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A228F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4D3C9E44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29907A22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26AA459E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6D3D7B03" w14:textId="494F865D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喀什经济开发区塔</w:t>
      </w:r>
      <w:r w:rsidR="002E06BC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产业园2026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8645A0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部门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6AA52044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5BD3CC69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6755ADB6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5CF60997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65DAC3F7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149CB9F8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5B970D66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4CE9E5A2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一、部门收支总体情况表</w:t>
      </w:r>
    </w:p>
    <w:p w14:paraId="441B610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二、部门收入总体情况表</w:t>
      </w:r>
    </w:p>
    <w:p w14:paraId="69670A7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三、部门支出总体情况表</w:t>
      </w:r>
    </w:p>
    <w:p w14:paraId="3109296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478755A0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2DECADD9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6BD625B0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1170B23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2B70F950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2819410A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6BE0E157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2D31B61A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6723C1B5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61CB3AC8" w14:textId="2E2DBA20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产业园2026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4C9AF86D" w14:textId="5625459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产业园2026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70394B68" w14:textId="66C3D0F5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产业园2026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610EBE81" w14:textId="4D6E8FFF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产业园2026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0DAF4018" w14:textId="2BBE0FDB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产业园2026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173A9B68" w14:textId="1BC3E7D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产业园2026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3E68B195" w14:textId="71D94870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产业园2026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517181EF" w14:textId="649DA194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产业园2026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0A92A1BE" w14:textId="2B64FF01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产业园2026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3653A96D" w14:textId="3E09CE55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产业园2026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4297854D" w14:textId="65CB31A4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喀什地区喀什经济开发区塔</w:t>
      </w:r>
      <w:r w:rsidR="002E06B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产业园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49E1B87C" w14:textId="08402284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产业园2026年上年结转结余预算情况说明</w:t>
      </w:r>
    </w:p>
    <w:p w14:paraId="736F3AE5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0D3358D5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05E39DC0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08279556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7198BBC3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0B681889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宣传贯彻执行喀什经济开发区及援疆省市产业扶持政策；制定园区规划：统筹协调园区企业服务相关措施的制定和实施；业务范围：协调企业与政府、职能单位、行业协会之间的双向沟通联系；做好招商引资前置服务，营造一流营商环境，搭建企业交流合作平台；做好项目建设服务工作；负责承办县委、县人民政府交办的其他事项。</w:t>
      </w:r>
    </w:p>
    <w:p w14:paraId="3381FA71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1C717D25" w14:textId="7A10C996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产业园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8DAC1D8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0B4B474D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61FB018E" w14:textId="77777777" w:rsidR="00F07757" w:rsidRPr="00E50391" w:rsidRDefault="00F07757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0A0A6B45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75778158" w14:textId="6C918EA7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喀什经济开发区塔</w:t>
            </w:r>
            <w:r w:rsidR="002E06B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产业园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04AA083B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CC1F382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0CA20E49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47A799F8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03CA8D79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7FA80FB1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400ACA41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78FE013E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43829B5D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048F11BC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630C1BC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D6EF48E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54A8E425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161.17</w:t>
            </w:r>
          </w:p>
        </w:tc>
        <w:tc>
          <w:tcPr>
            <w:tcW w:w="2755" w:type="dxa"/>
            <w:noWrap/>
            <w:vAlign w:val="center"/>
          </w:tcPr>
          <w:p w14:paraId="6E454351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72347F7F" w14:textId="77777777" w:rsidR="00350F5B" w:rsidRPr="00496F91" w:rsidRDefault="009F23C2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131.13</w:t>
            </w:r>
          </w:p>
        </w:tc>
      </w:tr>
      <w:tr w:rsidR="009F23C2" w:rsidRPr="000A7FA9" w14:paraId="3F20736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291954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0617A5C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161.17</w:t>
            </w:r>
          </w:p>
        </w:tc>
        <w:tc>
          <w:tcPr>
            <w:tcW w:w="2755" w:type="dxa"/>
            <w:noWrap/>
            <w:vAlign w:val="center"/>
          </w:tcPr>
          <w:p w14:paraId="54404C0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41B1052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09021B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AF7168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5427D4B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161.17</w:t>
            </w:r>
          </w:p>
        </w:tc>
        <w:tc>
          <w:tcPr>
            <w:tcW w:w="2755" w:type="dxa"/>
            <w:noWrap/>
            <w:vAlign w:val="center"/>
          </w:tcPr>
          <w:p w14:paraId="1717651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778EE91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65CCAE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46A631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30683BA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9C4540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6BD931E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2CABE8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0DFF0B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1A230B5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D77583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7680B5C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274A13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6FB36A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1E6C6BB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06C935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205E086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120B50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F5ABB3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36CCF1D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F669C2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4E82205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28A2A0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ECCAEB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5D56B98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31777B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16583F8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16.94</w:t>
            </w:r>
          </w:p>
        </w:tc>
      </w:tr>
      <w:tr w:rsidR="009F23C2" w:rsidRPr="000A7FA9" w14:paraId="29F941A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97A744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09CAC02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23B3AA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75466E1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188CCE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A5804B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7DBA065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4934A3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0192385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4.86</w:t>
            </w:r>
          </w:p>
        </w:tc>
      </w:tr>
      <w:tr w:rsidR="009F23C2" w:rsidRPr="000A7FA9" w14:paraId="7593EDF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828BB1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2D9D4CA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6915A9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114DED4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2C462D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71D19A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426D544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746643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627F253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376D97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31179A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5073B19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170A5C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5993BAE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E16A5B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1814E1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689ED55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06AB7B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09174DF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2DD6B2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5E0450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27C51EC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03B383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0AE9B55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F9732B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36537C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1D1A6B8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99BA21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02A5040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CA47B2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681719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1EEFC04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EAFC7B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688CCD1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8A1A52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D15E09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5B569F4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355.34</w:t>
            </w:r>
          </w:p>
        </w:tc>
        <w:tc>
          <w:tcPr>
            <w:tcW w:w="2755" w:type="dxa"/>
            <w:noWrap/>
            <w:vAlign w:val="center"/>
          </w:tcPr>
          <w:p w14:paraId="252A5CF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653E0DB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DA4EBE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C49004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679BEE4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355.34</w:t>
            </w:r>
          </w:p>
        </w:tc>
        <w:tc>
          <w:tcPr>
            <w:tcW w:w="2755" w:type="dxa"/>
            <w:noWrap/>
            <w:vAlign w:val="center"/>
          </w:tcPr>
          <w:p w14:paraId="641198E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1224823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E97440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AF9AD1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377143F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1.27</w:t>
            </w:r>
          </w:p>
        </w:tc>
        <w:tc>
          <w:tcPr>
            <w:tcW w:w="2755" w:type="dxa"/>
            <w:noWrap/>
            <w:vAlign w:val="center"/>
          </w:tcPr>
          <w:p w14:paraId="0F49059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7F6847C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9.51</w:t>
            </w:r>
          </w:p>
        </w:tc>
      </w:tr>
      <w:tr w:rsidR="009F23C2" w:rsidRPr="000A7FA9" w14:paraId="6F94871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C1AE377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5E953B4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354.07</w:t>
            </w:r>
          </w:p>
        </w:tc>
        <w:tc>
          <w:tcPr>
            <w:tcW w:w="2755" w:type="dxa"/>
            <w:noWrap/>
            <w:vAlign w:val="center"/>
          </w:tcPr>
          <w:p w14:paraId="1E0FCDC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5F5589C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110081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010573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7DEF10E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769518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7E69849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C3F0B9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F14458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57BC5C0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024634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3F01344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344477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9AD69F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5CC7F49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DFF0AF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3C55665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0A23C2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D765F9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213F23D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E4FAB9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2177166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354.07</w:t>
            </w:r>
          </w:p>
        </w:tc>
      </w:tr>
      <w:tr w:rsidR="009F23C2" w:rsidRPr="000A7FA9" w14:paraId="08EFFBE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AE9EDB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B509D8F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EB92CE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20FC450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26A429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9A06E4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AB3F9C2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581381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4952393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D46AEA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18A1AA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5A2DA407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23FA8A4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5D9737D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384F2E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BA69A8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18200E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36AA1F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4CD49C8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3355086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E67734A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1BEC2E4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E47529C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713903D5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7D03FF04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603115C9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561DB834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516.51</w:t>
            </w:r>
          </w:p>
        </w:tc>
        <w:tc>
          <w:tcPr>
            <w:tcW w:w="2755" w:type="dxa"/>
            <w:noWrap/>
            <w:vAlign w:val="center"/>
          </w:tcPr>
          <w:p w14:paraId="4D308A37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5A334C53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516.51</w:t>
            </w:r>
          </w:p>
        </w:tc>
      </w:tr>
    </w:tbl>
    <w:p w14:paraId="1D5B27C1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D10CEC9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18D9CD4A" w14:textId="77777777" w:rsidR="002E78F0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061B91A5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76A5424E" w14:textId="43516523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喀什经济开发区塔</w:t>
            </w:r>
            <w:r w:rsidR="002E06B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产业园</w:t>
            </w:r>
          </w:p>
        </w:tc>
        <w:tc>
          <w:tcPr>
            <w:tcW w:w="1418" w:type="dxa"/>
          </w:tcPr>
          <w:p w14:paraId="3CEDB3E8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AAF098E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7EF80BF4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580E89A4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40C3387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1C5ADA1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646CA30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6B7301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2CBDA9F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32D617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F01B13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01911BFF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0CEF8E5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5D34A5C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47C98F8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1A93F0A8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88422DD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03A5D3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1A16D42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78D5DFD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3FF8343C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2FF8BD6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74882AC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26DE243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3320C2B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0ADB2481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4140E8E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07F1F12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7D7EC4E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3F73EBB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6EBA6D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96BFEC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0F196BC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5D48DBE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一般公共服务支出</w:t>
            </w:r>
          </w:p>
        </w:tc>
        <w:tc>
          <w:tcPr>
            <w:tcW w:w="1843" w:type="dxa"/>
            <w:vAlign w:val="center"/>
          </w:tcPr>
          <w:p w14:paraId="4F291D9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131.13</w:t>
            </w:r>
          </w:p>
        </w:tc>
        <w:tc>
          <w:tcPr>
            <w:tcW w:w="1559" w:type="dxa"/>
            <w:vAlign w:val="center"/>
          </w:tcPr>
          <w:p w14:paraId="7761CAB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129.86</w:t>
            </w:r>
          </w:p>
        </w:tc>
        <w:tc>
          <w:tcPr>
            <w:tcW w:w="850" w:type="dxa"/>
            <w:vAlign w:val="center"/>
          </w:tcPr>
          <w:p w14:paraId="7DAA3D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129.86</w:t>
            </w:r>
          </w:p>
        </w:tc>
        <w:tc>
          <w:tcPr>
            <w:tcW w:w="851" w:type="dxa"/>
            <w:vAlign w:val="center"/>
          </w:tcPr>
          <w:p w14:paraId="07137B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17138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F8F18B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FB44A9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29E9D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18D9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66E31B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753B2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1.27</w:t>
            </w:r>
          </w:p>
        </w:tc>
        <w:tc>
          <w:tcPr>
            <w:tcW w:w="709" w:type="dxa"/>
            <w:vAlign w:val="center"/>
          </w:tcPr>
          <w:p w14:paraId="786B179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95EF76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D25D33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F24F71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18280ED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53CE0DA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政府办公厅（室）及相关机构事务</w:t>
            </w:r>
          </w:p>
        </w:tc>
        <w:tc>
          <w:tcPr>
            <w:tcW w:w="1843" w:type="dxa"/>
            <w:vAlign w:val="center"/>
          </w:tcPr>
          <w:p w14:paraId="22EE4DFB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131.13</w:t>
            </w:r>
          </w:p>
        </w:tc>
        <w:tc>
          <w:tcPr>
            <w:tcW w:w="1559" w:type="dxa"/>
            <w:vAlign w:val="center"/>
          </w:tcPr>
          <w:p w14:paraId="2B32644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129.86</w:t>
            </w:r>
          </w:p>
        </w:tc>
        <w:tc>
          <w:tcPr>
            <w:tcW w:w="850" w:type="dxa"/>
            <w:vAlign w:val="center"/>
          </w:tcPr>
          <w:p w14:paraId="473D1C2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129.86</w:t>
            </w:r>
          </w:p>
        </w:tc>
        <w:tc>
          <w:tcPr>
            <w:tcW w:w="851" w:type="dxa"/>
            <w:vAlign w:val="center"/>
          </w:tcPr>
          <w:p w14:paraId="0E6DFEC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CD2EBE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2B018A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AF0A4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E29009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6082A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26559F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3830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1.27</w:t>
            </w:r>
          </w:p>
        </w:tc>
        <w:tc>
          <w:tcPr>
            <w:tcW w:w="709" w:type="dxa"/>
            <w:vAlign w:val="center"/>
          </w:tcPr>
          <w:p w14:paraId="37BB595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62CC51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B462F5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E92FF4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385875D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559" w:type="dxa"/>
            <w:vAlign w:val="center"/>
          </w:tcPr>
          <w:p w14:paraId="34AD057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事业运行</w:t>
            </w:r>
          </w:p>
        </w:tc>
        <w:tc>
          <w:tcPr>
            <w:tcW w:w="1843" w:type="dxa"/>
            <w:vAlign w:val="center"/>
          </w:tcPr>
          <w:p w14:paraId="6CB813C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131.13</w:t>
            </w:r>
          </w:p>
        </w:tc>
        <w:tc>
          <w:tcPr>
            <w:tcW w:w="1559" w:type="dxa"/>
            <w:vAlign w:val="center"/>
          </w:tcPr>
          <w:p w14:paraId="6CDAA54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129.86</w:t>
            </w:r>
          </w:p>
        </w:tc>
        <w:tc>
          <w:tcPr>
            <w:tcW w:w="850" w:type="dxa"/>
            <w:vAlign w:val="center"/>
          </w:tcPr>
          <w:p w14:paraId="1B04AB9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129.86</w:t>
            </w:r>
          </w:p>
        </w:tc>
        <w:tc>
          <w:tcPr>
            <w:tcW w:w="851" w:type="dxa"/>
            <w:vAlign w:val="center"/>
          </w:tcPr>
          <w:p w14:paraId="1D372B8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88E917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06E985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DD7C20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93AB69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C7BC66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377277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D312BF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1.27</w:t>
            </w:r>
          </w:p>
        </w:tc>
        <w:tc>
          <w:tcPr>
            <w:tcW w:w="709" w:type="dxa"/>
            <w:vAlign w:val="center"/>
          </w:tcPr>
          <w:p w14:paraId="526F62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DDFDF7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E9276B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3E16FD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5A8CAD1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1D98D0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7204CD9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16.94</w:t>
            </w:r>
          </w:p>
        </w:tc>
        <w:tc>
          <w:tcPr>
            <w:tcW w:w="1559" w:type="dxa"/>
            <w:vAlign w:val="center"/>
          </w:tcPr>
          <w:p w14:paraId="3D4FF79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16.94</w:t>
            </w:r>
          </w:p>
        </w:tc>
        <w:tc>
          <w:tcPr>
            <w:tcW w:w="850" w:type="dxa"/>
            <w:vAlign w:val="center"/>
          </w:tcPr>
          <w:p w14:paraId="3FDA3EB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16.94</w:t>
            </w:r>
          </w:p>
        </w:tc>
        <w:tc>
          <w:tcPr>
            <w:tcW w:w="851" w:type="dxa"/>
            <w:vAlign w:val="center"/>
          </w:tcPr>
          <w:p w14:paraId="32A3AFD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C9CC28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4DEF06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7B9B74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AB9BF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2F6F92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7C191C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802711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BA15B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74FC68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08C343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DBB077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2B1ABEB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C127CC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2C4ACDA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16.94</w:t>
            </w:r>
          </w:p>
        </w:tc>
        <w:tc>
          <w:tcPr>
            <w:tcW w:w="1559" w:type="dxa"/>
            <w:vAlign w:val="center"/>
          </w:tcPr>
          <w:p w14:paraId="4CBF731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16.94</w:t>
            </w:r>
          </w:p>
        </w:tc>
        <w:tc>
          <w:tcPr>
            <w:tcW w:w="850" w:type="dxa"/>
            <w:vAlign w:val="center"/>
          </w:tcPr>
          <w:p w14:paraId="67AF8F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16.94</w:t>
            </w:r>
          </w:p>
        </w:tc>
        <w:tc>
          <w:tcPr>
            <w:tcW w:w="851" w:type="dxa"/>
            <w:vAlign w:val="center"/>
          </w:tcPr>
          <w:p w14:paraId="5523E02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C5B2B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0A5BC2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130A10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19F4AF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0C888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6DE7AD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01C1F4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1E8494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106AC3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A807A3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DDE7BC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B3E963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3B15CCE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4E622BE8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11.29</w:t>
            </w:r>
          </w:p>
        </w:tc>
        <w:tc>
          <w:tcPr>
            <w:tcW w:w="1559" w:type="dxa"/>
            <w:vAlign w:val="center"/>
          </w:tcPr>
          <w:p w14:paraId="273B3E6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11.29</w:t>
            </w:r>
          </w:p>
        </w:tc>
        <w:tc>
          <w:tcPr>
            <w:tcW w:w="850" w:type="dxa"/>
            <w:vAlign w:val="center"/>
          </w:tcPr>
          <w:p w14:paraId="26D57DB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11.29</w:t>
            </w:r>
          </w:p>
        </w:tc>
        <w:tc>
          <w:tcPr>
            <w:tcW w:w="851" w:type="dxa"/>
            <w:vAlign w:val="center"/>
          </w:tcPr>
          <w:p w14:paraId="6745755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EB3F8A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956FB4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8F2C01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3C0F2E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333DA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4D09F7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28328E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C4B2A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32A6CA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809F4B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0FD69B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4CE7B6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606044E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683F434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5.65</w:t>
            </w:r>
          </w:p>
        </w:tc>
        <w:tc>
          <w:tcPr>
            <w:tcW w:w="1559" w:type="dxa"/>
            <w:vAlign w:val="center"/>
          </w:tcPr>
          <w:p w14:paraId="5E03F4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5.65</w:t>
            </w:r>
          </w:p>
        </w:tc>
        <w:tc>
          <w:tcPr>
            <w:tcW w:w="850" w:type="dxa"/>
            <w:vAlign w:val="center"/>
          </w:tcPr>
          <w:p w14:paraId="58C59F7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5.65</w:t>
            </w:r>
          </w:p>
        </w:tc>
        <w:tc>
          <w:tcPr>
            <w:tcW w:w="851" w:type="dxa"/>
            <w:vAlign w:val="center"/>
          </w:tcPr>
          <w:p w14:paraId="3083813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000941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13DF4E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0E9CEE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4B39E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C4529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BA11ED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F2993A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91203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03EBBC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D9828C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16029E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4134B98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EBDF00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77AEAFD5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4.86</w:t>
            </w:r>
          </w:p>
        </w:tc>
        <w:tc>
          <w:tcPr>
            <w:tcW w:w="1559" w:type="dxa"/>
            <w:vAlign w:val="center"/>
          </w:tcPr>
          <w:p w14:paraId="039C766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4.86</w:t>
            </w:r>
          </w:p>
        </w:tc>
        <w:tc>
          <w:tcPr>
            <w:tcW w:w="850" w:type="dxa"/>
            <w:vAlign w:val="center"/>
          </w:tcPr>
          <w:p w14:paraId="24779A0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4.86</w:t>
            </w:r>
          </w:p>
        </w:tc>
        <w:tc>
          <w:tcPr>
            <w:tcW w:w="851" w:type="dxa"/>
            <w:vAlign w:val="center"/>
          </w:tcPr>
          <w:p w14:paraId="1B5D9A8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0FDCA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34286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A2FC2E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55429C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8D36A5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1A29A0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5FB57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64D583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77E527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1B6B42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92A4DD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46F8AA6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4CAEEB2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行政事业单位医疗</w:t>
            </w:r>
          </w:p>
        </w:tc>
        <w:tc>
          <w:tcPr>
            <w:tcW w:w="1843" w:type="dxa"/>
            <w:vAlign w:val="center"/>
          </w:tcPr>
          <w:p w14:paraId="6D7FB238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4.86</w:t>
            </w:r>
          </w:p>
        </w:tc>
        <w:tc>
          <w:tcPr>
            <w:tcW w:w="1559" w:type="dxa"/>
            <w:vAlign w:val="center"/>
          </w:tcPr>
          <w:p w14:paraId="56E50EF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4.86</w:t>
            </w:r>
          </w:p>
        </w:tc>
        <w:tc>
          <w:tcPr>
            <w:tcW w:w="850" w:type="dxa"/>
            <w:vAlign w:val="center"/>
          </w:tcPr>
          <w:p w14:paraId="2C7D21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4.86</w:t>
            </w:r>
          </w:p>
        </w:tc>
        <w:tc>
          <w:tcPr>
            <w:tcW w:w="851" w:type="dxa"/>
            <w:vAlign w:val="center"/>
          </w:tcPr>
          <w:p w14:paraId="5787B00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B782F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CC0DF6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E47A56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DA1F7C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9AA60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8481A2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213FB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39508C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330F43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42F9F5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1FF9D7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7649FE6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0FB0C92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事业单位医疗</w:t>
            </w:r>
          </w:p>
        </w:tc>
        <w:tc>
          <w:tcPr>
            <w:tcW w:w="1843" w:type="dxa"/>
            <w:vAlign w:val="center"/>
          </w:tcPr>
          <w:p w14:paraId="0C217EA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4.86</w:t>
            </w:r>
          </w:p>
        </w:tc>
        <w:tc>
          <w:tcPr>
            <w:tcW w:w="1559" w:type="dxa"/>
            <w:vAlign w:val="center"/>
          </w:tcPr>
          <w:p w14:paraId="7C04FAA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4.86</w:t>
            </w:r>
          </w:p>
        </w:tc>
        <w:tc>
          <w:tcPr>
            <w:tcW w:w="850" w:type="dxa"/>
            <w:vAlign w:val="center"/>
          </w:tcPr>
          <w:p w14:paraId="6610A9A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4.86</w:t>
            </w:r>
          </w:p>
        </w:tc>
        <w:tc>
          <w:tcPr>
            <w:tcW w:w="851" w:type="dxa"/>
            <w:vAlign w:val="center"/>
          </w:tcPr>
          <w:p w14:paraId="2849C63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146BFB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235BA1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231637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BC2AFC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6DDDEA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8B2739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109756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E9821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2CA81C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814C01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1F18EB8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1A0F552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594169B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住房保障支出</w:t>
            </w:r>
          </w:p>
        </w:tc>
        <w:tc>
          <w:tcPr>
            <w:tcW w:w="1843" w:type="dxa"/>
            <w:vAlign w:val="center"/>
          </w:tcPr>
          <w:p w14:paraId="3D81F68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9.51</w:t>
            </w:r>
          </w:p>
        </w:tc>
        <w:tc>
          <w:tcPr>
            <w:tcW w:w="1559" w:type="dxa"/>
            <w:vAlign w:val="center"/>
          </w:tcPr>
          <w:p w14:paraId="3DDA5A4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9.51</w:t>
            </w:r>
          </w:p>
        </w:tc>
        <w:tc>
          <w:tcPr>
            <w:tcW w:w="850" w:type="dxa"/>
            <w:vAlign w:val="center"/>
          </w:tcPr>
          <w:p w14:paraId="7CC61E1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9.51</w:t>
            </w:r>
          </w:p>
        </w:tc>
        <w:tc>
          <w:tcPr>
            <w:tcW w:w="851" w:type="dxa"/>
            <w:vAlign w:val="center"/>
          </w:tcPr>
          <w:p w14:paraId="577D89C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61BC2A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2076A5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186839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073DDF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8168AC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3D76D9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A93ACD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E59B6E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2ED5FBF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DE087A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49C1EB6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2F70124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979008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住房改革支出</w:t>
            </w:r>
          </w:p>
        </w:tc>
        <w:tc>
          <w:tcPr>
            <w:tcW w:w="1843" w:type="dxa"/>
            <w:vAlign w:val="center"/>
          </w:tcPr>
          <w:p w14:paraId="3217499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9.51</w:t>
            </w:r>
          </w:p>
        </w:tc>
        <w:tc>
          <w:tcPr>
            <w:tcW w:w="1559" w:type="dxa"/>
            <w:vAlign w:val="center"/>
          </w:tcPr>
          <w:p w14:paraId="426EDF0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9.51</w:t>
            </w:r>
          </w:p>
        </w:tc>
        <w:tc>
          <w:tcPr>
            <w:tcW w:w="850" w:type="dxa"/>
            <w:vAlign w:val="center"/>
          </w:tcPr>
          <w:p w14:paraId="326ED9B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9.51</w:t>
            </w:r>
          </w:p>
        </w:tc>
        <w:tc>
          <w:tcPr>
            <w:tcW w:w="851" w:type="dxa"/>
            <w:vAlign w:val="center"/>
          </w:tcPr>
          <w:p w14:paraId="61A3614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3D8B1A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B24E02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0B7719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88D5D4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240928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242638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7F09F4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1C8A2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5004A95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77F113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00C3EA9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770C19A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26419B6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住房公积金</w:t>
            </w:r>
          </w:p>
        </w:tc>
        <w:tc>
          <w:tcPr>
            <w:tcW w:w="1843" w:type="dxa"/>
            <w:vAlign w:val="center"/>
          </w:tcPr>
          <w:p w14:paraId="3DF37B2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9.51</w:t>
            </w:r>
          </w:p>
        </w:tc>
        <w:tc>
          <w:tcPr>
            <w:tcW w:w="1559" w:type="dxa"/>
            <w:vAlign w:val="center"/>
          </w:tcPr>
          <w:p w14:paraId="40C99FD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9.51</w:t>
            </w:r>
          </w:p>
        </w:tc>
        <w:tc>
          <w:tcPr>
            <w:tcW w:w="850" w:type="dxa"/>
            <w:vAlign w:val="center"/>
          </w:tcPr>
          <w:p w14:paraId="1205551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9.51</w:t>
            </w:r>
          </w:p>
        </w:tc>
        <w:tc>
          <w:tcPr>
            <w:tcW w:w="851" w:type="dxa"/>
            <w:vAlign w:val="center"/>
          </w:tcPr>
          <w:p w14:paraId="719F363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3EFBF6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F8EFA7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B2C2A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86C5C8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273C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C4BCB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D6C08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3A3FBD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8D5376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739FEC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14:paraId="36F12C6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5D4075A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0CED8D0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其他支出</w:t>
            </w:r>
          </w:p>
        </w:tc>
        <w:tc>
          <w:tcPr>
            <w:tcW w:w="1843" w:type="dxa"/>
            <w:vAlign w:val="center"/>
          </w:tcPr>
          <w:p w14:paraId="104778AB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354.07</w:t>
            </w:r>
          </w:p>
        </w:tc>
        <w:tc>
          <w:tcPr>
            <w:tcW w:w="1559" w:type="dxa"/>
            <w:vAlign w:val="center"/>
          </w:tcPr>
          <w:p w14:paraId="20ED040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FC0341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B9B555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1267FB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CFD77E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2EDA12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14C0C8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D89ECE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F51C0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E5EF18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354.07</w:t>
            </w:r>
          </w:p>
        </w:tc>
        <w:tc>
          <w:tcPr>
            <w:tcW w:w="709" w:type="dxa"/>
            <w:vAlign w:val="center"/>
          </w:tcPr>
          <w:p w14:paraId="1B64E5E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27F82A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6BBF5E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14:paraId="23D5D70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709" w:type="dxa"/>
            <w:vAlign w:val="center"/>
          </w:tcPr>
          <w:p w14:paraId="5DA6998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5B5CD18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其他政府性基金及对应专项债务收入安排的支出</w:t>
            </w:r>
          </w:p>
        </w:tc>
        <w:tc>
          <w:tcPr>
            <w:tcW w:w="1843" w:type="dxa"/>
            <w:vAlign w:val="center"/>
          </w:tcPr>
          <w:p w14:paraId="12DEB05D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354.07</w:t>
            </w:r>
          </w:p>
        </w:tc>
        <w:tc>
          <w:tcPr>
            <w:tcW w:w="1559" w:type="dxa"/>
            <w:vAlign w:val="center"/>
          </w:tcPr>
          <w:p w14:paraId="0420997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1ACD84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EF1F86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3D374B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232510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F5B2F6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836E6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D2FD34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ECA0B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81BFE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354.07</w:t>
            </w:r>
          </w:p>
        </w:tc>
        <w:tc>
          <w:tcPr>
            <w:tcW w:w="709" w:type="dxa"/>
            <w:vAlign w:val="center"/>
          </w:tcPr>
          <w:p w14:paraId="1502ABA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1B40F5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0C5075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14:paraId="71B8061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709" w:type="dxa"/>
            <w:vAlign w:val="center"/>
          </w:tcPr>
          <w:p w14:paraId="3BCED75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0927A13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其他地方自行试点项目收益专项债券收入安排的支出</w:t>
            </w:r>
          </w:p>
        </w:tc>
        <w:tc>
          <w:tcPr>
            <w:tcW w:w="1843" w:type="dxa"/>
            <w:vAlign w:val="center"/>
          </w:tcPr>
          <w:p w14:paraId="50614DF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354.07</w:t>
            </w:r>
          </w:p>
        </w:tc>
        <w:tc>
          <w:tcPr>
            <w:tcW w:w="1559" w:type="dxa"/>
            <w:vAlign w:val="center"/>
          </w:tcPr>
          <w:p w14:paraId="3FF8EE6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BDE87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30458B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8CD1CE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FDBC13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C90EE6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F174D9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C09A2E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8BC59F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D3C92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354.07</w:t>
            </w:r>
          </w:p>
        </w:tc>
        <w:tc>
          <w:tcPr>
            <w:tcW w:w="709" w:type="dxa"/>
            <w:vAlign w:val="center"/>
          </w:tcPr>
          <w:p w14:paraId="43D872A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F2E982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3BD7B2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2AA5B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A2444C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C707F2F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12CBFA9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516.51</w:t>
            </w:r>
          </w:p>
        </w:tc>
        <w:tc>
          <w:tcPr>
            <w:tcW w:w="1559" w:type="dxa"/>
            <w:vAlign w:val="center"/>
          </w:tcPr>
          <w:p w14:paraId="3658C4B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161.17</w:t>
            </w:r>
          </w:p>
        </w:tc>
        <w:tc>
          <w:tcPr>
            <w:tcW w:w="850" w:type="dxa"/>
            <w:vAlign w:val="center"/>
          </w:tcPr>
          <w:p w14:paraId="067EE51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161.17</w:t>
            </w:r>
          </w:p>
        </w:tc>
        <w:tc>
          <w:tcPr>
            <w:tcW w:w="851" w:type="dxa"/>
            <w:vAlign w:val="center"/>
          </w:tcPr>
          <w:p w14:paraId="4D266F1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6802B0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E009B4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852529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937CD4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CB669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22AF54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511C4B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355.34</w:t>
            </w:r>
          </w:p>
        </w:tc>
        <w:tc>
          <w:tcPr>
            <w:tcW w:w="709" w:type="dxa"/>
            <w:vAlign w:val="center"/>
          </w:tcPr>
          <w:p w14:paraId="45B4ABC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799100F6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ADEDEEB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631AB975" w14:textId="77777777" w:rsidR="006B32BE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114865BE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1349A06A" w14:textId="6EACB385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喀什经济开发区塔</w:t>
            </w:r>
            <w:r w:rsidR="002E06B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产业园</w:t>
            </w:r>
          </w:p>
        </w:tc>
        <w:tc>
          <w:tcPr>
            <w:tcW w:w="1418" w:type="dxa"/>
            <w:vAlign w:val="center"/>
          </w:tcPr>
          <w:p w14:paraId="0A9BACFF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173D8DB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4681229A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74531130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31C75127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3F8EB701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63195B30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5ECC3A32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5BE1705F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72A0CF0A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1E33AD5E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0C4A3410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610F829E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2B12DEC3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0DF89FE2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161A47B1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093D19AF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80F13E3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57A9F9D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5FEB74C7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5BBFE1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810702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9AA9AC5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100704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984" w:type="dxa"/>
            <w:vAlign w:val="center"/>
          </w:tcPr>
          <w:p w14:paraId="08E01F2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131.13</w:t>
            </w:r>
          </w:p>
        </w:tc>
        <w:tc>
          <w:tcPr>
            <w:tcW w:w="1276" w:type="dxa"/>
            <w:vAlign w:val="center"/>
          </w:tcPr>
          <w:p w14:paraId="1918AA7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131.13</w:t>
            </w:r>
          </w:p>
        </w:tc>
        <w:tc>
          <w:tcPr>
            <w:tcW w:w="1276" w:type="dxa"/>
            <w:vAlign w:val="center"/>
          </w:tcPr>
          <w:p w14:paraId="625131A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65AE33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6EBDDF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1B0421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61E49757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98ED1C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政府办公厅（室）及相关机构事务</w:t>
            </w:r>
          </w:p>
        </w:tc>
        <w:tc>
          <w:tcPr>
            <w:tcW w:w="1984" w:type="dxa"/>
            <w:vAlign w:val="center"/>
          </w:tcPr>
          <w:p w14:paraId="1712A2B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131.13</w:t>
            </w:r>
          </w:p>
        </w:tc>
        <w:tc>
          <w:tcPr>
            <w:tcW w:w="1276" w:type="dxa"/>
            <w:vAlign w:val="center"/>
          </w:tcPr>
          <w:p w14:paraId="40F96E7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131.13</w:t>
            </w:r>
          </w:p>
        </w:tc>
        <w:tc>
          <w:tcPr>
            <w:tcW w:w="1276" w:type="dxa"/>
            <w:vAlign w:val="center"/>
          </w:tcPr>
          <w:p w14:paraId="3C0FD49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16303F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7CBB0B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C46258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3A19B05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510" w:type="dxa"/>
            <w:vAlign w:val="center"/>
          </w:tcPr>
          <w:p w14:paraId="068EB15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事业运行</w:t>
            </w:r>
          </w:p>
        </w:tc>
        <w:tc>
          <w:tcPr>
            <w:tcW w:w="1984" w:type="dxa"/>
            <w:vAlign w:val="center"/>
          </w:tcPr>
          <w:p w14:paraId="2B36A8E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131.13</w:t>
            </w:r>
          </w:p>
        </w:tc>
        <w:tc>
          <w:tcPr>
            <w:tcW w:w="1276" w:type="dxa"/>
            <w:vAlign w:val="center"/>
          </w:tcPr>
          <w:p w14:paraId="6AFB872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131.13</w:t>
            </w:r>
          </w:p>
        </w:tc>
        <w:tc>
          <w:tcPr>
            <w:tcW w:w="1276" w:type="dxa"/>
            <w:vAlign w:val="center"/>
          </w:tcPr>
          <w:p w14:paraId="4E7BE091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958D28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E9B62F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A3131F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C57B76A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C2424B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31A0633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16.94</w:t>
            </w:r>
          </w:p>
        </w:tc>
        <w:tc>
          <w:tcPr>
            <w:tcW w:w="1276" w:type="dxa"/>
            <w:vAlign w:val="center"/>
          </w:tcPr>
          <w:p w14:paraId="710AB7F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16.94</w:t>
            </w:r>
          </w:p>
        </w:tc>
        <w:tc>
          <w:tcPr>
            <w:tcW w:w="1276" w:type="dxa"/>
            <w:vAlign w:val="center"/>
          </w:tcPr>
          <w:p w14:paraId="4340D5D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2D2A4A6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F925A9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CA9435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48A4D0F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8BAFF1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08D993A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16.94</w:t>
            </w:r>
          </w:p>
        </w:tc>
        <w:tc>
          <w:tcPr>
            <w:tcW w:w="1276" w:type="dxa"/>
            <w:vAlign w:val="center"/>
          </w:tcPr>
          <w:p w14:paraId="1E02A6F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16.94</w:t>
            </w:r>
          </w:p>
        </w:tc>
        <w:tc>
          <w:tcPr>
            <w:tcW w:w="1276" w:type="dxa"/>
            <w:vAlign w:val="center"/>
          </w:tcPr>
          <w:p w14:paraId="66CC332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E2BF6F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603537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8A5C9E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3B40972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37F3E8B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2333B91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11.29</w:t>
            </w:r>
          </w:p>
        </w:tc>
        <w:tc>
          <w:tcPr>
            <w:tcW w:w="1276" w:type="dxa"/>
            <w:vAlign w:val="center"/>
          </w:tcPr>
          <w:p w14:paraId="1251079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11.29</w:t>
            </w:r>
          </w:p>
        </w:tc>
        <w:tc>
          <w:tcPr>
            <w:tcW w:w="1276" w:type="dxa"/>
            <w:vAlign w:val="center"/>
          </w:tcPr>
          <w:p w14:paraId="499E04D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3D07B5C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7AEDD5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A6E2A7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F61267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5D0CDB3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5143048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5.65</w:t>
            </w:r>
          </w:p>
        </w:tc>
        <w:tc>
          <w:tcPr>
            <w:tcW w:w="1276" w:type="dxa"/>
            <w:vAlign w:val="center"/>
          </w:tcPr>
          <w:p w14:paraId="1312962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5.65</w:t>
            </w:r>
          </w:p>
        </w:tc>
        <w:tc>
          <w:tcPr>
            <w:tcW w:w="1276" w:type="dxa"/>
            <w:vAlign w:val="center"/>
          </w:tcPr>
          <w:p w14:paraId="4B1806F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4FC05E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01970C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B079188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66B3B9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B09853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474873F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4.86</w:t>
            </w:r>
          </w:p>
        </w:tc>
        <w:tc>
          <w:tcPr>
            <w:tcW w:w="1276" w:type="dxa"/>
            <w:vAlign w:val="center"/>
          </w:tcPr>
          <w:p w14:paraId="41965EB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4.86</w:t>
            </w:r>
          </w:p>
        </w:tc>
        <w:tc>
          <w:tcPr>
            <w:tcW w:w="1276" w:type="dxa"/>
            <w:vAlign w:val="center"/>
          </w:tcPr>
          <w:p w14:paraId="40BB857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12603F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37BBA2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CA0287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673DBBC4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6593A2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984" w:type="dxa"/>
            <w:vAlign w:val="center"/>
          </w:tcPr>
          <w:p w14:paraId="6819A05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4.86</w:t>
            </w:r>
          </w:p>
        </w:tc>
        <w:tc>
          <w:tcPr>
            <w:tcW w:w="1276" w:type="dxa"/>
            <w:vAlign w:val="center"/>
          </w:tcPr>
          <w:p w14:paraId="3A2A360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4.86</w:t>
            </w:r>
          </w:p>
        </w:tc>
        <w:tc>
          <w:tcPr>
            <w:tcW w:w="1276" w:type="dxa"/>
            <w:vAlign w:val="center"/>
          </w:tcPr>
          <w:p w14:paraId="00686CE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7BDBD6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A735A8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665951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621539D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6359E16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984" w:type="dxa"/>
            <w:vAlign w:val="center"/>
          </w:tcPr>
          <w:p w14:paraId="0A29DC0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4.86</w:t>
            </w:r>
          </w:p>
        </w:tc>
        <w:tc>
          <w:tcPr>
            <w:tcW w:w="1276" w:type="dxa"/>
            <w:vAlign w:val="center"/>
          </w:tcPr>
          <w:p w14:paraId="02EAD2B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4.86</w:t>
            </w:r>
          </w:p>
        </w:tc>
        <w:tc>
          <w:tcPr>
            <w:tcW w:w="1276" w:type="dxa"/>
            <w:vAlign w:val="center"/>
          </w:tcPr>
          <w:p w14:paraId="05A14AC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7A4224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5173F5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47E4F88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61E4894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2D315D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984" w:type="dxa"/>
            <w:vAlign w:val="center"/>
          </w:tcPr>
          <w:p w14:paraId="36F94B7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9.51</w:t>
            </w:r>
          </w:p>
        </w:tc>
        <w:tc>
          <w:tcPr>
            <w:tcW w:w="1276" w:type="dxa"/>
            <w:vAlign w:val="center"/>
          </w:tcPr>
          <w:p w14:paraId="14D1123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9.51</w:t>
            </w:r>
          </w:p>
        </w:tc>
        <w:tc>
          <w:tcPr>
            <w:tcW w:w="1276" w:type="dxa"/>
            <w:vAlign w:val="center"/>
          </w:tcPr>
          <w:p w14:paraId="33B37BE0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FAD9B2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EC4F3A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24C5694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44638C93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3A14B27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984" w:type="dxa"/>
            <w:vAlign w:val="center"/>
          </w:tcPr>
          <w:p w14:paraId="470ED7D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9.51</w:t>
            </w:r>
          </w:p>
        </w:tc>
        <w:tc>
          <w:tcPr>
            <w:tcW w:w="1276" w:type="dxa"/>
            <w:vAlign w:val="center"/>
          </w:tcPr>
          <w:p w14:paraId="1F7A584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9.51</w:t>
            </w:r>
          </w:p>
        </w:tc>
        <w:tc>
          <w:tcPr>
            <w:tcW w:w="1276" w:type="dxa"/>
            <w:vAlign w:val="center"/>
          </w:tcPr>
          <w:p w14:paraId="339A409D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F27FEF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2270CE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2F25CD0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5838909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0D0EEC8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984" w:type="dxa"/>
            <w:vAlign w:val="center"/>
          </w:tcPr>
          <w:p w14:paraId="1094FFC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9.51</w:t>
            </w:r>
          </w:p>
        </w:tc>
        <w:tc>
          <w:tcPr>
            <w:tcW w:w="1276" w:type="dxa"/>
            <w:vAlign w:val="center"/>
          </w:tcPr>
          <w:p w14:paraId="3F25AED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9.51</w:t>
            </w:r>
          </w:p>
        </w:tc>
        <w:tc>
          <w:tcPr>
            <w:tcW w:w="1276" w:type="dxa"/>
            <w:vAlign w:val="center"/>
          </w:tcPr>
          <w:p w14:paraId="23B057E0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26102A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C6C6A3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14:paraId="6632E9A9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3AEF0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1EFE7C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其他支出</w:t>
            </w:r>
          </w:p>
        </w:tc>
        <w:tc>
          <w:tcPr>
            <w:tcW w:w="1984" w:type="dxa"/>
            <w:vAlign w:val="center"/>
          </w:tcPr>
          <w:p w14:paraId="7B9CBFF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354.07</w:t>
            </w:r>
          </w:p>
        </w:tc>
        <w:tc>
          <w:tcPr>
            <w:tcW w:w="1276" w:type="dxa"/>
            <w:vAlign w:val="center"/>
          </w:tcPr>
          <w:p w14:paraId="477E84A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BB3236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354.07</w:t>
            </w:r>
          </w:p>
        </w:tc>
      </w:tr>
      <w:tr w:rsidR="00BA0301" w:rsidRPr="00E51792" w14:paraId="611E508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EAE8B6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14:paraId="692752C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709" w:type="dxa"/>
            <w:vAlign w:val="center"/>
          </w:tcPr>
          <w:p w14:paraId="24A06588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3863CAD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其他政府性基金及对应专项债务收入安排的支出</w:t>
            </w:r>
          </w:p>
        </w:tc>
        <w:tc>
          <w:tcPr>
            <w:tcW w:w="1984" w:type="dxa"/>
            <w:vAlign w:val="center"/>
          </w:tcPr>
          <w:p w14:paraId="6768F83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354.07</w:t>
            </w:r>
          </w:p>
        </w:tc>
        <w:tc>
          <w:tcPr>
            <w:tcW w:w="1276" w:type="dxa"/>
            <w:vAlign w:val="center"/>
          </w:tcPr>
          <w:p w14:paraId="4108121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DAB566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354.07</w:t>
            </w:r>
          </w:p>
        </w:tc>
      </w:tr>
      <w:tr w:rsidR="00BA0301" w:rsidRPr="00E51792" w14:paraId="1A77E97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3055F2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14:paraId="601F656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709" w:type="dxa"/>
            <w:vAlign w:val="center"/>
          </w:tcPr>
          <w:p w14:paraId="2F8125C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0892766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其他地方自行试点项目收益专项债券收入安排的支出</w:t>
            </w:r>
          </w:p>
        </w:tc>
        <w:tc>
          <w:tcPr>
            <w:tcW w:w="1984" w:type="dxa"/>
            <w:vAlign w:val="center"/>
          </w:tcPr>
          <w:p w14:paraId="75D5B2C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354.07</w:t>
            </w:r>
          </w:p>
        </w:tc>
        <w:tc>
          <w:tcPr>
            <w:tcW w:w="1276" w:type="dxa"/>
            <w:vAlign w:val="center"/>
          </w:tcPr>
          <w:p w14:paraId="22382FD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0904A1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354.07</w:t>
            </w:r>
          </w:p>
        </w:tc>
      </w:tr>
      <w:tr w:rsidR="00BA0301" w:rsidRPr="001B7428" w14:paraId="0078A48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54362A8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52C68E7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3C11D4B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728D82A3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39D9907D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516.51</w:t>
            </w:r>
          </w:p>
        </w:tc>
        <w:tc>
          <w:tcPr>
            <w:tcW w:w="1276" w:type="dxa"/>
            <w:vAlign w:val="center"/>
          </w:tcPr>
          <w:p w14:paraId="6A88ED30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162.44</w:t>
            </w:r>
          </w:p>
        </w:tc>
        <w:tc>
          <w:tcPr>
            <w:tcW w:w="1276" w:type="dxa"/>
            <w:vAlign w:val="center"/>
          </w:tcPr>
          <w:p w14:paraId="22004C37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354.07</w:t>
            </w:r>
          </w:p>
        </w:tc>
      </w:tr>
    </w:tbl>
    <w:p w14:paraId="2F4CEB58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34ED6510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699FD3B8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124AF0D8" w14:textId="4C951C34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喀什经济开发区塔</w:t>
            </w:r>
            <w:r w:rsidR="002E06B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产业园</w:t>
            </w:r>
          </w:p>
        </w:tc>
        <w:tc>
          <w:tcPr>
            <w:tcW w:w="1418" w:type="dxa"/>
            <w:vAlign w:val="bottom"/>
          </w:tcPr>
          <w:p w14:paraId="60063804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38A2F55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657CF0D6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746A286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4BD5D5EE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7628DBDA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053038BB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25FD227F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7B211D54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406F0C63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7F3B08F4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16D3746D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49262FC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59037EEB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759554D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8873C46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172009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161.17</w:t>
            </w:r>
          </w:p>
        </w:tc>
        <w:tc>
          <w:tcPr>
            <w:tcW w:w="2694" w:type="dxa"/>
            <w:noWrap/>
            <w:vAlign w:val="center"/>
          </w:tcPr>
          <w:p w14:paraId="43190C3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32F6E4A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129.86</w:t>
            </w:r>
          </w:p>
        </w:tc>
        <w:tc>
          <w:tcPr>
            <w:tcW w:w="1276" w:type="dxa"/>
          </w:tcPr>
          <w:p w14:paraId="44AF0E3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129.86</w:t>
            </w:r>
          </w:p>
        </w:tc>
        <w:tc>
          <w:tcPr>
            <w:tcW w:w="1276" w:type="dxa"/>
          </w:tcPr>
          <w:p w14:paraId="0AC0761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7F601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AD0D6F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CE4FF84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782B60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161.17</w:t>
            </w:r>
          </w:p>
        </w:tc>
        <w:tc>
          <w:tcPr>
            <w:tcW w:w="2694" w:type="dxa"/>
            <w:noWrap/>
            <w:vAlign w:val="center"/>
          </w:tcPr>
          <w:p w14:paraId="331CC1E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714786F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11BFF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FD777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DCCDD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D90101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8D3AE3A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5BCFC18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C3F7B4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3A6957F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5F89C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3546D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ECC00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DFD06A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AC6B8F3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04B1ED4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8E8ED6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5AE840C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09697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1F879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A0AC4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BE460F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EF490E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768BB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7F3AA3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49D5004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B79766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BFD42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3B101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8174E9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3681F0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C7AED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2F0EDD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2FE2127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EB87F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CC110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B634E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FC1CFA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12FC3B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0730A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8773E0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619460A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4C97A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96373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4E3E8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615918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94746B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E7135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81E209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56D4A6A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16.94</w:t>
            </w:r>
          </w:p>
        </w:tc>
        <w:tc>
          <w:tcPr>
            <w:tcW w:w="1276" w:type="dxa"/>
          </w:tcPr>
          <w:p w14:paraId="370958A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16.94</w:t>
            </w:r>
          </w:p>
        </w:tc>
        <w:tc>
          <w:tcPr>
            <w:tcW w:w="1276" w:type="dxa"/>
          </w:tcPr>
          <w:p w14:paraId="7C9B33F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2686F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26A38A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47C6D9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484FE4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D1B4A5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4AFF20E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89E142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78455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09937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10781F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00C605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5D9E01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27709C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2BBF0A4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4.86</w:t>
            </w:r>
          </w:p>
        </w:tc>
        <w:tc>
          <w:tcPr>
            <w:tcW w:w="1276" w:type="dxa"/>
          </w:tcPr>
          <w:p w14:paraId="5AFB4B9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4.86</w:t>
            </w:r>
          </w:p>
        </w:tc>
        <w:tc>
          <w:tcPr>
            <w:tcW w:w="1276" w:type="dxa"/>
          </w:tcPr>
          <w:p w14:paraId="758F0CD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BEC3DB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C2CE9E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811082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07318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A85015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1B9139C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62529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07801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CAABC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B9223B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21713D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A6225A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24A869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101A981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4A660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38FE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76F49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41D26F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070FBA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973C7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9B4C28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4697C3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38EAB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91C9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E624C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8528ED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D6D325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132093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797ED8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1A81160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3643B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D16A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F162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5F6D91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23F597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3576E3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C2BFAD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5E43C3A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B6CA6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804D6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263CC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E18E06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9F31AA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E53381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99B8AA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5F22AF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C4557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108B4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BD029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61E97B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B6593F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2EABF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2BCB2B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5C22204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3E1EC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2FE5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8B03D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05A60B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EAFD83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B06BCC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C84EF5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42DFB12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9C147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C8DC6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BC8C2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F4CF32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63CC8B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4EDAAF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CC58BD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6191BDF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F30D1C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EC38C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4AE5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F4841E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619E48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A601C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44297C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29C655F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9.51</w:t>
            </w:r>
          </w:p>
        </w:tc>
        <w:tc>
          <w:tcPr>
            <w:tcW w:w="1276" w:type="dxa"/>
          </w:tcPr>
          <w:p w14:paraId="38DB901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9.51</w:t>
            </w:r>
          </w:p>
        </w:tc>
        <w:tc>
          <w:tcPr>
            <w:tcW w:w="1276" w:type="dxa"/>
          </w:tcPr>
          <w:p w14:paraId="5A3362C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0621EE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04FD1A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2145D4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24A934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1FFFC2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54785D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B43E5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C867D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45AE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A67737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12BC69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76D98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26DCE8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3998312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A1D26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106B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F3BB5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9375CB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DC57B2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C12D9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A2E8B8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36AB318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96E09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3268E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EE54C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AB733B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BECAD1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1B88E8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04024E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67D4D9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95FDF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3CB73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4D5B5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7433ED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148A68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B29BD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B596D4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70C28A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35CF5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60EBD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4474D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724B38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9CF673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4B6CAD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391A17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64EBD42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37B7E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973F4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62AA1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48D9E1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609686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1F780D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F16021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0A5ABAE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5C09FF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9C55FC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F7629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64CFE6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7F66F1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40F6DB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EF0C21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655310E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EBC1CE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AD791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0C84B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DFC9E4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2C8BB0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9BB5D1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3F051D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55808E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E300F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A818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BB501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3A540B6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F5120C3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662CA0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6EE6688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12E05B62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1E6843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D92ABE1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D8B2E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77BE2FAD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454747B0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5A9604C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161.17</w:t>
            </w:r>
          </w:p>
        </w:tc>
        <w:tc>
          <w:tcPr>
            <w:tcW w:w="2694" w:type="dxa"/>
            <w:noWrap/>
            <w:vAlign w:val="center"/>
          </w:tcPr>
          <w:p w14:paraId="484217F7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2A9E381F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161.17</w:t>
            </w:r>
          </w:p>
        </w:tc>
        <w:tc>
          <w:tcPr>
            <w:tcW w:w="1276" w:type="dxa"/>
            <w:vAlign w:val="center"/>
          </w:tcPr>
          <w:p w14:paraId="12DBCB7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161.17</w:t>
            </w:r>
          </w:p>
        </w:tc>
        <w:tc>
          <w:tcPr>
            <w:tcW w:w="1276" w:type="dxa"/>
            <w:vAlign w:val="center"/>
          </w:tcPr>
          <w:p w14:paraId="151A462A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C02853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5637FABB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3C9AAD94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1501D1D9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10B6FEB0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01DC2576" w14:textId="1CD66693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喀什经济开发区塔</w:t>
            </w:r>
            <w:r w:rsidR="002E06B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产业园</w:t>
            </w:r>
          </w:p>
        </w:tc>
        <w:tc>
          <w:tcPr>
            <w:tcW w:w="1418" w:type="dxa"/>
            <w:vAlign w:val="bottom"/>
          </w:tcPr>
          <w:p w14:paraId="7595D91C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755658D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795B8B85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0225B43C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7B800562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53B0A927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48045518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69414339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07BCC2D1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6F8A8EFC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319C4931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674C7DF9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3B561A87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71449351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6ED4884E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6A7DF82B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DA66FBF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519E254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D0C98BD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019F5EE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C89A84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809781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2E50211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311F49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559" w:type="dxa"/>
            <w:vAlign w:val="center"/>
          </w:tcPr>
          <w:p w14:paraId="72E186D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129.86</w:t>
            </w:r>
          </w:p>
        </w:tc>
        <w:tc>
          <w:tcPr>
            <w:tcW w:w="1276" w:type="dxa"/>
            <w:vAlign w:val="center"/>
          </w:tcPr>
          <w:p w14:paraId="50FEF09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129.86</w:t>
            </w:r>
          </w:p>
        </w:tc>
        <w:tc>
          <w:tcPr>
            <w:tcW w:w="1701" w:type="dxa"/>
            <w:vAlign w:val="center"/>
          </w:tcPr>
          <w:p w14:paraId="5F6004A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14D5CC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A095EE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48B5FC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61E509C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AB5575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政府办公厅（室）及相关机构事务</w:t>
            </w:r>
          </w:p>
        </w:tc>
        <w:tc>
          <w:tcPr>
            <w:tcW w:w="1559" w:type="dxa"/>
            <w:vAlign w:val="center"/>
          </w:tcPr>
          <w:p w14:paraId="09E446A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129.86</w:t>
            </w:r>
          </w:p>
        </w:tc>
        <w:tc>
          <w:tcPr>
            <w:tcW w:w="1276" w:type="dxa"/>
            <w:vAlign w:val="center"/>
          </w:tcPr>
          <w:p w14:paraId="15762D7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129.86</w:t>
            </w:r>
          </w:p>
        </w:tc>
        <w:tc>
          <w:tcPr>
            <w:tcW w:w="1701" w:type="dxa"/>
            <w:vAlign w:val="center"/>
          </w:tcPr>
          <w:p w14:paraId="71B9D5D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CFE4A4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FECA5F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4A6E71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11FD43B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146" w:type="dxa"/>
            <w:vAlign w:val="center"/>
          </w:tcPr>
          <w:p w14:paraId="3C1B0B6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事业运行</w:t>
            </w:r>
          </w:p>
        </w:tc>
        <w:tc>
          <w:tcPr>
            <w:tcW w:w="1559" w:type="dxa"/>
            <w:vAlign w:val="center"/>
          </w:tcPr>
          <w:p w14:paraId="7491105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129.86</w:t>
            </w:r>
          </w:p>
        </w:tc>
        <w:tc>
          <w:tcPr>
            <w:tcW w:w="1276" w:type="dxa"/>
            <w:vAlign w:val="center"/>
          </w:tcPr>
          <w:p w14:paraId="7C2C0E3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129.86</w:t>
            </w:r>
          </w:p>
        </w:tc>
        <w:tc>
          <w:tcPr>
            <w:tcW w:w="1701" w:type="dxa"/>
            <w:vAlign w:val="center"/>
          </w:tcPr>
          <w:p w14:paraId="412AAB6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DCCF6C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274B16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1C5AE6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07C183C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5E976F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0886678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16.94</w:t>
            </w:r>
          </w:p>
        </w:tc>
        <w:tc>
          <w:tcPr>
            <w:tcW w:w="1276" w:type="dxa"/>
            <w:vAlign w:val="center"/>
          </w:tcPr>
          <w:p w14:paraId="273E98E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16.94</w:t>
            </w:r>
          </w:p>
        </w:tc>
        <w:tc>
          <w:tcPr>
            <w:tcW w:w="1701" w:type="dxa"/>
            <w:vAlign w:val="center"/>
          </w:tcPr>
          <w:p w14:paraId="277CE79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003C4C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B24EEB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2E7A19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5B2F5BB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42DEACB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7393A5A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16.94</w:t>
            </w:r>
          </w:p>
        </w:tc>
        <w:tc>
          <w:tcPr>
            <w:tcW w:w="1276" w:type="dxa"/>
            <w:vAlign w:val="center"/>
          </w:tcPr>
          <w:p w14:paraId="024760C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16.94</w:t>
            </w:r>
          </w:p>
        </w:tc>
        <w:tc>
          <w:tcPr>
            <w:tcW w:w="1701" w:type="dxa"/>
            <w:vAlign w:val="center"/>
          </w:tcPr>
          <w:p w14:paraId="075842B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5F5CD13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BA067B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3B79DD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562F0A1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65A2C4A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30604D7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11.29</w:t>
            </w:r>
          </w:p>
        </w:tc>
        <w:tc>
          <w:tcPr>
            <w:tcW w:w="1276" w:type="dxa"/>
            <w:vAlign w:val="center"/>
          </w:tcPr>
          <w:p w14:paraId="798954B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11.29</w:t>
            </w:r>
          </w:p>
        </w:tc>
        <w:tc>
          <w:tcPr>
            <w:tcW w:w="1701" w:type="dxa"/>
            <w:vAlign w:val="center"/>
          </w:tcPr>
          <w:p w14:paraId="2483623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4C429F8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6D426D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3E3E95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297B8E8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0417249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06E4598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5.65</w:t>
            </w:r>
          </w:p>
        </w:tc>
        <w:tc>
          <w:tcPr>
            <w:tcW w:w="1276" w:type="dxa"/>
            <w:vAlign w:val="center"/>
          </w:tcPr>
          <w:p w14:paraId="014B564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5.65</w:t>
            </w:r>
          </w:p>
        </w:tc>
        <w:tc>
          <w:tcPr>
            <w:tcW w:w="1701" w:type="dxa"/>
            <w:vAlign w:val="center"/>
          </w:tcPr>
          <w:p w14:paraId="4238B6A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414972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48AD35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CDB0FB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1AF7C30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E0145D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01E2588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4.86</w:t>
            </w:r>
          </w:p>
        </w:tc>
        <w:tc>
          <w:tcPr>
            <w:tcW w:w="1276" w:type="dxa"/>
            <w:vAlign w:val="center"/>
          </w:tcPr>
          <w:p w14:paraId="636BD93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4.86</w:t>
            </w:r>
          </w:p>
        </w:tc>
        <w:tc>
          <w:tcPr>
            <w:tcW w:w="1701" w:type="dxa"/>
            <w:vAlign w:val="center"/>
          </w:tcPr>
          <w:p w14:paraId="3B78CB1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056CD37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4F7DD4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3EFECE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565FBE5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21615C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行政事业单位医疗</w:t>
            </w:r>
          </w:p>
        </w:tc>
        <w:tc>
          <w:tcPr>
            <w:tcW w:w="1559" w:type="dxa"/>
            <w:vAlign w:val="center"/>
          </w:tcPr>
          <w:p w14:paraId="144F3F8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4.86</w:t>
            </w:r>
          </w:p>
        </w:tc>
        <w:tc>
          <w:tcPr>
            <w:tcW w:w="1276" w:type="dxa"/>
            <w:vAlign w:val="center"/>
          </w:tcPr>
          <w:p w14:paraId="3F44E0A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4.86</w:t>
            </w:r>
          </w:p>
        </w:tc>
        <w:tc>
          <w:tcPr>
            <w:tcW w:w="1701" w:type="dxa"/>
            <w:vAlign w:val="center"/>
          </w:tcPr>
          <w:p w14:paraId="506B52D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B3AB4A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D0B842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DD9CFD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4806643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38402D6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事业单位医疗</w:t>
            </w:r>
          </w:p>
        </w:tc>
        <w:tc>
          <w:tcPr>
            <w:tcW w:w="1559" w:type="dxa"/>
            <w:vAlign w:val="center"/>
          </w:tcPr>
          <w:p w14:paraId="111BDAC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4.86</w:t>
            </w:r>
          </w:p>
        </w:tc>
        <w:tc>
          <w:tcPr>
            <w:tcW w:w="1276" w:type="dxa"/>
            <w:vAlign w:val="center"/>
          </w:tcPr>
          <w:p w14:paraId="74A5143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4.86</w:t>
            </w:r>
          </w:p>
        </w:tc>
        <w:tc>
          <w:tcPr>
            <w:tcW w:w="1701" w:type="dxa"/>
            <w:vAlign w:val="center"/>
          </w:tcPr>
          <w:p w14:paraId="7C05F2A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F2D602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63054B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672F9EB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28E9AED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7E4994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559" w:type="dxa"/>
            <w:vAlign w:val="center"/>
          </w:tcPr>
          <w:p w14:paraId="07D96E0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9.51</w:t>
            </w:r>
          </w:p>
        </w:tc>
        <w:tc>
          <w:tcPr>
            <w:tcW w:w="1276" w:type="dxa"/>
            <w:vAlign w:val="center"/>
          </w:tcPr>
          <w:p w14:paraId="3B5F84B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9.51</w:t>
            </w:r>
          </w:p>
        </w:tc>
        <w:tc>
          <w:tcPr>
            <w:tcW w:w="1701" w:type="dxa"/>
            <w:vAlign w:val="center"/>
          </w:tcPr>
          <w:p w14:paraId="5A746AA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BE55BB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ACE112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5E7406D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2437368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7532C8E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1559" w:type="dxa"/>
            <w:vAlign w:val="center"/>
          </w:tcPr>
          <w:p w14:paraId="38514DA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9.51</w:t>
            </w:r>
          </w:p>
        </w:tc>
        <w:tc>
          <w:tcPr>
            <w:tcW w:w="1276" w:type="dxa"/>
            <w:vAlign w:val="center"/>
          </w:tcPr>
          <w:p w14:paraId="221D11D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9.51</w:t>
            </w:r>
          </w:p>
        </w:tc>
        <w:tc>
          <w:tcPr>
            <w:tcW w:w="1701" w:type="dxa"/>
            <w:vAlign w:val="center"/>
          </w:tcPr>
          <w:p w14:paraId="5042C0A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6F45BC6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8FCA39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2F1DD55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268D540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16DC5A1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559" w:type="dxa"/>
            <w:vAlign w:val="center"/>
          </w:tcPr>
          <w:p w14:paraId="1E79193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9.51</w:t>
            </w:r>
          </w:p>
        </w:tc>
        <w:tc>
          <w:tcPr>
            <w:tcW w:w="1276" w:type="dxa"/>
            <w:vAlign w:val="center"/>
          </w:tcPr>
          <w:p w14:paraId="26CA472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9.51</w:t>
            </w:r>
          </w:p>
        </w:tc>
        <w:tc>
          <w:tcPr>
            <w:tcW w:w="1701" w:type="dxa"/>
            <w:vAlign w:val="center"/>
          </w:tcPr>
          <w:p w14:paraId="39185EA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01BBD0C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771A7BA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E3C5A84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6C6972E3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24694EE6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77049EB3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161.17</w:t>
            </w:r>
          </w:p>
        </w:tc>
        <w:tc>
          <w:tcPr>
            <w:tcW w:w="1276" w:type="dxa"/>
            <w:vAlign w:val="center"/>
          </w:tcPr>
          <w:p w14:paraId="07492E5E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161.17</w:t>
            </w:r>
          </w:p>
        </w:tc>
        <w:tc>
          <w:tcPr>
            <w:tcW w:w="1701" w:type="dxa"/>
            <w:vAlign w:val="center"/>
          </w:tcPr>
          <w:p w14:paraId="1D849103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1D45D823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1B8168C6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4E9D24EF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13E9E9F1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7D9EB6B8" w14:textId="26C9E8E0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喀什经济开发区塔</w:t>
            </w:r>
            <w:r w:rsidR="002E06B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产业园</w:t>
            </w:r>
          </w:p>
        </w:tc>
        <w:tc>
          <w:tcPr>
            <w:tcW w:w="1418" w:type="dxa"/>
            <w:vAlign w:val="bottom"/>
          </w:tcPr>
          <w:p w14:paraId="4CD49F23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FC08F6E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7AF83679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694B305F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048B9C4F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550D71F1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1F4EAD81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2862F6EC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77A77307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6DF4D5B1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64B6D4C5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3A384F64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7FD9055C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43AFA052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43A6340B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A27640F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4367A07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8F42B92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713F2A5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D4A708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BCB52D7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5235E89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79296EB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113.38</w:t>
            </w:r>
          </w:p>
        </w:tc>
        <w:tc>
          <w:tcPr>
            <w:tcW w:w="1417" w:type="dxa"/>
            <w:vAlign w:val="center"/>
          </w:tcPr>
          <w:p w14:paraId="4589CF6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113.38</w:t>
            </w:r>
          </w:p>
        </w:tc>
        <w:tc>
          <w:tcPr>
            <w:tcW w:w="1418" w:type="dxa"/>
            <w:vAlign w:val="center"/>
          </w:tcPr>
          <w:p w14:paraId="52E689B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486303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F494B0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9CF9D7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0CD89CE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6D06EB2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20.40</w:t>
            </w:r>
          </w:p>
        </w:tc>
        <w:tc>
          <w:tcPr>
            <w:tcW w:w="1417" w:type="dxa"/>
            <w:vAlign w:val="center"/>
          </w:tcPr>
          <w:p w14:paraId="3D7836B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20.40</w:t>
            </w:r>
          </w:p>
        </w:tc>
        <w:tc>
          <w:tcPr>
            <w:tcW w:w="1418" w:type="dxa"/>
            <w:vAlign w:val="center"/>
          </w:tcPr>
          <w:p w14:paraId="47D72A7F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352B19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AF38A6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C11CA5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518C508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0EFA650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31.07</w:t>
            </w:r>
          </w:p>
        </w:tc>
        <w:tc>
          <w:tcPr>
            <w:tcW w:w="1417" w:type="dxa"/>
            <w:vAlign w:val="center"/>
          </w:tcPr>
          <w:p w14:paraId="3702551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31.07</w:t>
            </w:r>
          </w:p>
        </w:tc>
        <w:tc>
          <w:tcPr>
            <w:tcW w:w="1418" w:type="dxa"/>
            <w:vAlign w:val="center"/>
          </w:tcPr>
          <w:p w14:paraId="6F866EB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D6CDEF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6737D1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791CA2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2F04C68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6541283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14.76</w:t>
            </w:r>
          </w:p>
        </w:tc>
        <w:tc>
          <w:tcPr>
            <w:tcW w:w="1417" w:type="dxa"/>
            <w:vAlign w:val="center"/>
          </w:tcPr>
          <w:p w14:paraId="0FAFE95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14.76</w:t>
            </w:r>
          </w:p>
        </w:tc>
        <w:tc>
          <w:tcPr>
            <w:tcW w:w="1418" w:type="dxa"/>
            <w:vAlign w:val="center"/>
          </w:tcPr>
          <w:p w14:paraId="6A98A7D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883677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4B38CF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733BFB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674E9D1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4DEDF58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15.26</w:t>
            </w:r>
          </w:p>
        </w:tc>
        <w:tc>
          <w:tcPr>
            <w:tcW w:w="1417" w:type="dxa"/>
            <w:vAlign w:val="center"/>
          </w:tcPr>
          <w:p w14:paraId="3CF19C1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15.26</w:t>
            </w:r>
          </w:p>
        </w:tc>
        <w:tc>
          <w:tcPr>
            <w:tcW w:w="1418" w:type="dxa"/>
            <w:vAlign w:val="center"/>
          </w:tcPr>
          <w:p w14:paraId="1BFD892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FC5BB7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426542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D77D81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19A944A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0DBC1FF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11.29</w:t>
            </w:r>
          </w:p>
        </w:tc>
        <w:tc>
          <w:tcPr>
            <w:tcW w:w="1417" w:type="dxa"/>
            <w:vAlign w:val="center"/>
          </w:tcPr>
          <w:p w14:paraId="0522803A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11.29</w:t>
            </w:r>
          </w:p>
        </w:tc>
        <w:tc>
          <w:tcPr>
            <w:tcW w:w="1418" w:type="dxa"/>
            <w:vAlign w:val="center"/>
          </w:tcPr>
          <w:p w14:paraId="179DE77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6A179F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FB67C8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6D44A3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6931087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191E6BD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5.65</w:t>
            </w:r>
          </w:p>
        </w:tc>
        <w:tc>
          <w:tcPr>
            <w:tcW w:w="1417" w:type="dxa"/>
            <w:vAlign w:val="center"/>
          </w:tcPr>
          <w:p w14:paraId="3F1BC9D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5.65</w:t>
            </w:r>
          </w:p>
        </w:tc>
        <w:tc>
          <w:tcPr>
            <w:tcW w:w="1418" w:type="dxa"/>
            <w:vAlign w:val="center"/>
          </w:tcPr>
          <w:p w14:paraId="281AC91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989BAA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BD0767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75E3BA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65234FE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16BC5F4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4.86</w:t>
            </w:r>
          </w:p>
        </w:tc>
        <w:tc>
          <w:tcPr>
            <w:tcW w:w="1417" w:type="dxa"/>
            <w:vAlign w:val="center"/>
          </w:tcPr>
          <w:p w14:paraId="539F056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4.86</w:t>
            </w:r>
          </w:p>
        </w:tc>
        <w:tc>
          <w:tcPr>
            <w:tcW w:w="1418" w:type="dxa"/>
            <w:vAlign w:val="center"/>
          </w:tcPr>
          <w:p w14:paraId="169EEA2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C3BADB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3CB56E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AD12CB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15AD31B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3057F22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417" w:type="dxa"/>
            <w:vAlign w:val="center"/>
          </w:tcPr>
          <w:p w14:paraId="38F2558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418" w:type="dxa"/>
            <w:vAlign w:val="center"/>
          </w:tcPr>
          <w:p w14:paraId="43C80A30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A2C5AC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8848DB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03C7FF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4C05F73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1BE962E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9.51</w:t>
            </w:r>
          </w:p>
        </w:tc>
        <w:tc>
          <w:tcPr>
            <w:tcW w:w="1417" w:type="dxa"/>
            <w:vAlign w:val="center"/>
          </w:tcPr>
          <w:p w14:paraId="6383152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9.51</w:t>
            </w:r>
          </w:p>
        </w:tc>
        <w:tc>
          <w:tcPr>
            <w:tcW w:w="1418" w:type="dxa"/>
            <w:vAlign w:val="center"/>
          </w:tcPr>
          <w:p w14:paraId="36D0251B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43B7D9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2A308D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0397E333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74F3D7F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1985" w:type="dxa"/>
            <w:vAlign w:val="center"/>
          </w:tcPr>
          <w:p w14:paraId="49B21B8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47.79</w:t>
            </w:r>
          </w:p>
        </w:tc>
        <w:tc>
          <w:tcPr>
            <w:tcW w:w="1417" w:type="dxa"/>
            <w:vAlign w:val="center"/>
          </w:tcPr>
          <w:p w14:paraId="50D674B0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E4766B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47.79</w:t>
            </w:r>
          </w:p>
        </w:tc>
      </w:tr>
      <w:tr w:rsidR="00D77AC3" w:rsidRPr="003551D6" w14:paraId="666A788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94D521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4653D09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18770C1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办公费</w:t>
            </w:r>
          </w:p>
        </w:tc>
        <w:tc>
          <w:tcPr>
            <w:tcW w:w="1985" w:type="dxa"/>
            <w:vAlign w:val="center"/>
          </w:tcPr>
          <w:p w14:paraId="2A17041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0.30</w:t>
            </w:r>
          </w:p>
        </w:tc>
        <w:tc>
          <w:tcPr>
            <w:tcW w:w="1417" w:type="dxa"/>
            <w:vAlign w:val="center"/>
          </w:tcPr>
          <w:p w14:paraId="5005330F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284A99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0.30</w:t>
            </w:r>
          </w:p>
        </w:tc>
      </w:tr>
      <w:tr w:rsidR="00D77AC3" w:rsidRPr="003551D6" w14:paraId="4D94D23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D9E539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5DF8C5E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2BCE16A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水费</w:t>
            </w:r>
          </w:p>
        </w:tc>
        <w:tc>
          <w:tcPr>
            <w:tcW w:w="1985" w:type="dxa"/>
            <w:vAlign w:val="center"/>
          </w:tcPr>
          <w:p w14:paraId="1C47BA5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417" w:type="dxa"/>
            <w:vAlign w:val="center"/>
          </w:tcPr>
          <w:p w14:paraId="06C3915E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7AC71C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0.04</w:t>
            </w:r>
          </w:p>
        </w:tc>
      </w:tr>
      <w:tr w:rsidR="00D77AC3" w:rsidRPr="003551D6" w14:paraId="4A3AA6A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150ED9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78B82F8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18" w:type="dxa"/>
            <w:vAlign w:val="center"/>
          </w:tcPr>
          <w:p w14:paraId="4D04D85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电费</w:t>
            </w:r>
          </w:p>
        </w:tc>
        <w:tc>
          <w:tcPr>
            <w:tcW w:w="1985" w:type="dxa"/>
            <w:vAlign w:val="center"/>
          </w:tcPr>
          <w:p w14:paraId="4DEC4A5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1417" w:type="dxa"/>
            <w:vAlign w:val="center"/>
          </w:tcPr>
          <w:p w14:paraId="7CED9392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143345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0.16</w:t>
            </w:r>
          </w:p>
        </w:tc>
      </w:tr>
      <w:tr w:rsidR="00D77AC3" w:rsidRPr="003551D6" w14:paraId="58666A1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718E48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210328C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113FC35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邮电费</w:t>
            </w:r>
          </w:p>
        </w:tc>
        <w:tc>
          <w:tcPr>
            <w:tcW w:w="1985" w:type="dxa"/>
            <w:vAlign w:val="center"/>
          </w:tcPr>
          <w:p w14:paraId="5636B0A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0.30</w:t>
            </w:r>
          </w:p>
        </w:tc>
        <w:tc>
          <w:tcPr>
            <w:tcW w:w="1417" w:type="dxa"/>
            <w:vAlign w:val="center"/>
          </w:tcPr>
          <w:p w14:paraId="0B241020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18B4F1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0.30</w:t>
            </w:r>
          </w:p>
        </w:tc>
      </w:tr>
      <w:tr w:rsidR="00D77AC3" w:rsidRPr="003551D6" w14:paraId="632E47D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C01DA4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1E20229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51DB253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取暖费</w:t>
            </w:r>
          </w:p>
        </w:tc>
        <w:tc>
          <w:tcPr>
            <w:tcW w:w="1985" w:type="dxa"/>
            <w:vAlign w:val="center"/>
          </w:tcPr>
          <w:p w14:paraId="5F2F713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43.43</w:t>
            </w:r>
          </w:p>
        </w:tc>
        <w:tc>
          <w:tcPr>
            <w:tcW w:w="1417" w:type="dxa"/>
            <w:vAlign w:val="center"/>
          </w:tcPr>
          <w:p w14:paraId="3A173AB3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833B83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43.43</w:t>
            </w:r>
          </w:p>
        </w:tc>
      </w:tr>
      <w:tr w:rsidR="00D77AC3" w:rsidRPr="003551D6" w14:paraId="5EC5683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1867EE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1FBF83E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1133941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差旅费</w:t>
            </w:r>
          </w:p>
        </w:tc>
        <w:tc>
          <w:tcPr>
            <w:tcW w:w="1985" w:type="dxa"/>
            <w:vAlign w:val="center"/>
          </w:tcPr>
          <w:p w14:paraId="02C5795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1417" w:type="dxa"/>
            <w:vAlign w:val="center"/>
          </w:tcPr>
          <w:p w14:paraId="6CCD7A53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1DAB7A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0.70</w:t>
            </w:r>
          </w:p>
        </w:tc>
      </w:tr>
      <w:tr w:rsidR="00D77AC3" w:rsidRPr="003551D6" w14:paraId="3CDD135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63B4C2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3BE4ABD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3118" w:type="dxa"/>
            <w:vAlign w:val="center"/>
          </w:tcPr>
          <w:p w14:paraId="4EA20C4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工会经费</w:t>
            </w:r>
          </w:p>
        </w:tc>
        <w:tc>
          <w:tcPr>
            <w:tcW w:w="1985" w:type="dxa"/>
            <w:vAlign w:val="center"/>
          </w:tcPr>
          <w:p w14:paraId="39BD2B0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1.46</w:t>
            </w:r>
          </w:p>
        </w:tc>
        <w:tc>
          <w:tcPr>
            <w:tcW w:w="1417" w:type="dxa"/>
            <w:vAlign w:val="center"/>
          </w:tcPr>
          <w:p w14:paraId="29295ADB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28F41D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1.46</w:t>
            </w:r>
          </w:p>
        </w:tc>
      </w:tr>
      <w:tr w:rsidR="00D77AC3" w:rsidRPr="003551D6" w14:paraId="5A7B0FE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83AF83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595073F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3118" w:type="dxa"/>
            <w:vAlign w:val="center"/>
          </w:tcPr>
          <w:p w14:paraId="7E7E012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公务用车运行维护费</w:t>
            </w:r>
          </w:p>
        </w:tc>
        <w:tc>
          <w:tcPr>
            <w:tcW w:w="1985" w:type="dxa"/>
            <w:vAlign w:val="center"/>
          </w:tcPr>
          <w:p w14:paraId="430026D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1.40</w:t>
            </w:r>
          </w:p>
        </w:tc>
        <w:tc>
          <w:tcPr>
            <w:tcW w:w="1417" w:type="dxa"/>
            <w:vAlign w:val="center"/>
          </w:tcPr>
          <w:p w14:paraId="77DFCE83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0027CD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1.40</w:t>
            </w:r>
          </w:p>
        </w:tc>
      </w:tr>
      <w:tr w:rsidR="00D77AC3" w:rsidRPr="003551D6" w14:paraId="15ADE16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E1DF0AD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DA6FBEF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A1BC68F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069D216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161.17</w:t>
            </w:r>
          </w:p>
        </w:tc>
        <w:tc>
          <w:tcPr>
            <w:tcW w:w="1417" w:type="dxa"/>
            <w:vAlign w:val="center"/>
          </w:tcPr>
          <w:p w14:paraId="55177B3B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113.38</w:t>
            </w:r>
          </w:p>
        </w:tc>
        <w:tc>
          <w:tcPr>
            <w:tcW w:w="1418" w:type="dxa"/>
            <w:vAlign w:val="center"/>
          </w:tcPr>
          <w:p w14:paraId="00DF6838" w14:textId="77777777" w:rsidR="002E78F0" w:rsidRPr="003551D6" w:rsidRDefault="00C90DCE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47.79</w:t>
            </w:r>
          </w:p>
        </w:tc>
      </w:tr>
    </w:tbl>
    <w:p w14:paraId="4AACAA3F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5D0C0DF6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32807B12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05FE402D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628F3978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0C1A3" w14:textId="7B0D9D60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喀什经济开发区塔</w:t>
            </w:r>
            <w:r w:rsidR="002E06B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产业园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1420A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2B9CA782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6AA7662B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33D2F234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3EA295C6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7E58A172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29368E6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D029064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6A06E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C98673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DBCC73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0E33EDE4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7939F3EE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F4FE2D4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76BDB21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666C6DE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FE825A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7F9BDA1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22EC9F49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622E9115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330777BB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4089214B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67CF0459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0BE6BCD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DE6B31C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672057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F47E32B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3E2D30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FC63DF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343C35C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9AA74B8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3B4C779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F946691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B2FC7E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7314D33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0F8C1C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3551D6" w14:paraId="69653AD2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2F80CFC3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AF37D0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BFD2DD0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AD332CC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6350725B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203FFA6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175359A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8963109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4E3E2D0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5811669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445939D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C3C9CDD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C5AB848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F5C6E81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8084E97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1BBB6EC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6B8E883E" w14:textId="4FDB6934" w:rsidR="00F67BEA" w:rsidRPr="00F67BEA" w:rsidRDefault="00F67BEA" w:rsidP="00A91368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备注：新疆维吾尔自治区喀什地区喀什经济开发区塔</w:t>
      </w:r>
      <w:r w:rsidR="002E06BC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产业园2026年没有使用一般公共预算安排的支出，一般公共预算项目支出情况表为空表。</w:t>
      </w:r>
    </w:p>
    <w:p w14:paraId="560D9953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62BFE715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7710F9FA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6152D47E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38CE91F1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41AEDC89" w14:textId="0C2C15AF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8645A0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喀什经济开发区塔</w:t>
            </w:r>
            <w:r w:rsidR="002E06B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产业园</w:t>
            </w:r>
          </w:p>
        </w:tc>
        <w:tc>
          <w:tcPr>
            <w:tcW w:w="1418" w:type="dxa"/>
            <w:vAlign w:val="bottom"/>
          </w:tcPr>
          <w:p w14:paraId="6C4F49C9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7C19002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52BA5A66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07BE852E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3307F121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5709B831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522AEBF9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53AB7F08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75352BFF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13E5CA87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71975E4E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54BE34FC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2AEC1255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3D881B40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298A2DF5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3511E353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A4AC065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0C3A2FA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1C504B2E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4F60EF03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1DE6AD7B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20037ACB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08A9005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EC3D43A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9B188B0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0AD5BD0E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4C271E4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72980D52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4E43E64B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359A002E" w14:textId="0281914A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备注：新疆维吾尔自治区喀什地区喀什经济开发区塔</w:t>
      </w:r>
      <w:r w:rsidR="002E06BC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产业园2026年没有使用政府性基金预算拨款安排的支出，政府性基金预算支出情况表为空表。</w:t>
      </w:r>
    </w:p>
    <w:p w14:paraId="7005BCE6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272CBBBE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7A2B28FC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62AEE956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64D037E4" w14:textId="4985B5F7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喀什经济开发区塔</w:t>
            </w:r>
            <w:r w:rsidR="002E06B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产业园</w:t>
            </w:r>
          </w:p>
        </w:tc>
        <w:tc>
          <w:tcPr>
            <w:tcW w:w="1418" w:type="dxa"/>
            <w:vAlign w:val="bottom"/>
          </w:tcPr>
          <w:p w14:paraId="22FD18D8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B3A8465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44C80AE1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3EF61612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01B9824A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41A4A8D2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495623D8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08A9F89A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7BB2EB55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19FB0F59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4F88795C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0B66814F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64ED576E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003FFA52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3172C9B9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1BB17EF3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035FEFBF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7D2019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65450AEA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24C096D0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1CF02317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767B5BB5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57A2ECE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B627F02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3CAF5867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2DDF37D1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76D22F1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60E26578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685B9857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437EE8E5" w14:textId="616D38E5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备注：新疆维吾尔自治区喀什地区喀什经济开发区塔</w:t>
      </w:r>
      <w:r w:rsidR="002E06BC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产业园2026年没有使用国有资本经营预算拨款安排的支出，国有资本经营预算支出情况表为空表。</w:t>
      </w:r>
    </w:p>
    <w:p w14:paraId="76B9743A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43ACC982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56BB648E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3BF22265" w14:textId="77777777" w:rsidTr="00D815C2">
        <w:trPr>
          <w:trHeight w:val="446"/>
          <w:jc w:val="center"/>
        </w:trPr>
        <w:tc>
          <w:tcPr>
            <w:tcW w:w="8505" w:type="dxa"/>
          </w:tcPr>
          <w:p w14:paraId="6E0D7DBD" w14:textId="67E77655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喀什经济开发区塔</w:t>
            </w:r>
            <w:r w:rsidR="002E06B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产业园</w:t>
            </w:r>
          </w:p>
        </w:tc>
        <w:tc>
          <w:tcPr>
            <w:tcW w:w="1418" w:type="dxa"/>
          </w:tcPr>
          <w:p w14:paraId="169DB9EB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31E551B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07F9AFB9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4DB3D389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6C709BC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1CCD3868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70285C7E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10D6F9B1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2235B898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1F7690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0B84E1CD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03D7280E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21F234F4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5771404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2EBC4D3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8EA49B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F1B919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FACC44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4F8942F5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3E63CC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12B734E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9745C4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03EC2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187530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33177C77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5FDA7DCE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5C1928A4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4C390F7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1.40</w:t>
            </w:r>
          </w:p>
        </w:tc>
        <w:tc>
          <w:tcPr>
            <w:tcW w:w="1985" w:type="dxa"/>
            <w:vAlign w:val="center"/>
          </w:tcPr>
          <w:p w14:paraId="44142E8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1.40</w:t>
            </w:r>
          </w:p>
        </w:tc>
        <w:tc>
          <w:tcPr>
            <w:tcW w:w="1134" w:type="dxa"/>
            <w:vAlign w:val="center"/>
          </w:tcPr>
          <w:p w14:paraId="554A2ED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9F3A54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2F4982DD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270EB08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7996257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027656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26AC65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548A75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69480937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22E173A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2D3DD5B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1.40</w:t>
            </w:r>
          </w:p>
        </w:tc>
        <w:tc>
          <w:tcPr>
            <w:tcW w:w="1985" w:type="dxa"/>
            <w:vAlign w:val="center"/>
          </w:tcPr>
          <w:p w14:paraId="383D094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1.40</w:t>
            </w:r>
          </w:p>
        </w:tc>
        <w:tc>
          <w:tcPr>
            <w:tcW w:w="1134" w:type="dxa"/>
            <w:vAlign w:val="center"/>
          </w:tcPr>
          <w:p w14:paraId="1898BD6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6A8155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2A47A914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B9675ED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2636AAA3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1.40</w:t>
            </w:r>
          </w:p>
        </w:tc>
        <w:tc>
          <w:tcPr>
            <w:tcW w:w="1985" w:type="dxa"/>
            <w:vAlign w:val="center"/>
          </w:tcPr>
          <w:p w14:paraId="1A3D0922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1.40</w:t>
            </w:r>
          </w:p>
        </w:tc>
        <w:tc>
          <w:tcPr>
            <w:tcW w:w="1134" w:type="dxa"/>
            <w:vAlign w:val="center"/>
          </w:tcPr>
          <w:p w14:paraId="32940FA1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52868C1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1A2E2C93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7870C1BD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18C574A9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61EE89C8" w14:textId="77777777" w:rsidTr="00603C26">
        <w:trPr>
          <w:trHeight w:val="446"/>
          <w:jc w:val="center"/>
        </w:trPr>
        <w:tc>
          <w:tcPr>
            <w:tcW w:w="8505" w:type="dxa"/>
          </w:tcPr>
          <w:p w14:paraId="6A193AC1" w14:textId="40DC4527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编制部门：新疆维吾尔自治区喀什地区喀什经济开发区塔</w:t>
            </w:r>
            <w:r w:rsidR="002E06B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产业园</w:t>
            </w:r>
          </w:p>
        </w:tc>
        <w:tc>
          <w:tcPr>
            <w:tcW w:w="1418" w:type="dxa"/>
          </w:tcPr>
          <w:p w14:paraId="64EFE344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728B4F2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21B6B666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0FB261FD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4965D19E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622788C4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54EB3EBF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79802FCF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45B70059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189542C2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312EB996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6892704E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7F63100F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5FD2FA21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3BD2AE89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1C7EA2DA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13A39F2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71CDCDF4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166C0A8F" w14:textId="3F466877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备注：新疆维吾尔自治区喀什地区喀什经济开发区塔</w:t>
      </w:r>
      <w:r w:rsidR="002E06BC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产业园2026年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49DDD435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5E22E14D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7B2A1DF6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75BE77F4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19CC6227" w14:textId="45A8EEEA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编制部门：新疆维吾尔自治区喀什地区喀什经济开发区塔</w:t>
            </w:r>
            <w:r w:rsidR="002E06B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产业园</w:t>
            </w:r>
          </w:p>
        </w:tc>
        <w:tc>
          <w:tcPr>
            <w:tcW w:w="1843" w:type="dxa"/>
            <w:vAlign w:val="bottom"/>
          </w:tcPr>
          <w:p w14:paraId="50DE2857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6D0B1B32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270CD07E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31A72733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7497968E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7677CD47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63F066BB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5E1F377C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6EA086A8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F5AC97A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78F01D44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2E9FB2A4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3F94F7A6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50ED6C60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3F638D3F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692E72B7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35F3C59A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3BAFC2A7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18A20035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19EEB6CA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5E72C6F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0A0A259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6D810C44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0AC0880A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172F9A83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184753E2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369B2BD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8FAA187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1213799C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102D06AE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2A65ECBF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23382352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1713E660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60CB4D8B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726AB54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1.27</w:t>
            </w:r>
          </w:p>
        </w:tc>
        <w:tc>
          <w:tcPr>
            <w:tcW w:w="992" w:type="dxa"/>
            <w:vAlign w:val="center"/>
          </w:tcPr>
          <w:p w14:paraId="02B907D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1.27</w:t>
            </w:r>
          </w:p>
        </w:tc>
        <w:tc>
          <w:tcPr>
            <w:tcW w:w="709" w:type="dxa"/>
            <w:vAlign w:val="center"/>
          </w:tcPr>
          <w:p w14:paraId="0F6F5D10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1.27</w:t>
            </w:r>
          </w:p>
        </w:tc>
        <w:tc>
          <w:tcPr>
            <w:tcW w:w="709" w:type="dxa"/>
            <w:vAlign w:val="center"/>
          </w:tcPr>
          <w:p w14:paraId="3E51F5FF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957178B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2F1C8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365D8C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53B436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D95CE31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4193B6FC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7179A9AB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2025年专项债券资金</w:t>
            </w:r>
          </w:p>
        </w:tc>
        <w:tc>
          <w:tcPr>
            <w:tcW w:w="1163" w:type="dxa"/>
            <w:vAlign w:val="center"/>
          </w:tcPr>
          <w:p w14:paraId="636EF92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354.07</w:t>
            </w:r>
          </w:p>
        </w:tc>
        <w:tc>
          <w:tcPr>
            <w:tcW w:w="992" w:type="dxa"/>
            <w:vAlign w:val="center"/>
          </w:tcPr>
          <w:p w14:paraId="335A67D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354.07</w:t>
            </w:r>
          </w:p>
        </w:tc>
        <w:tc>
          <w:tcPr>
            <w:tcW w:w="709" w:type="dxa"/>
            <w:vAlign w:val="center"/>
          </w:tcPr>
          <w:p w14:paraId="2E4EDFA0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2E5D744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68012E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354.07</w:t>
            </w:r>
          </w:p>
        </w:tc>
        <w:tc>
          <w:tcPr>
            <w:tcW w:w="1134" w:type="dxa"/>
            <w:vAlign w:val="center"/>
          </w:tcPr>
          <w:p w14:paraId="5A61575E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361A73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4598CD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A7C674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0D4244EE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5ADFBC5C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5449F4F4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355.34</w:t>
            </w:r>
          </w:p>
        </w:tc>
        <w:tc>
          <w:tcPr>
            <w:tcW w:w="992" w:type="dxa"/>
            <w:vAlign w:val="center"/>
          </w:tcPr>
          <w:p w14:paraId="3447252F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355.34</w:t>
            </w:r>
          </w:p>
        </w:tc>
        <w:tc>
          <w:tcPr>
            <w:tcW w:w="709" w:type="dxa"/>
            <w:vAlign w:val="center"/>
          </w:tcPr>
          <w:p w14:paraId="286A4F2C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1.27</w:t>
            </w:r>
          </w:p>
        </w:tc>
        <w:tc>
          <w:tcPr>
            <w:tcW w:w="709" w:type="dxa"/>
            <w:vAlign w:val="center"/>
          </w:tcPr>
          <w:p w14:paraId="116C0F52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9948970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354.07</w:t>
            </w:r>
          </w:p>
        </w:tc>
        <w:tc>
          <w:tcPr>
            <w:tcW w:w="1134" w:type="dxa"/>
            <w:vAlign w:val="center"/>
          </w:tcPr>
          <w:p w14:paraId="526986EC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569E1AE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A0390CD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5D6D1FA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425B2186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3D21DAF6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0262C6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56D9DB91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7EC93F76" w14:textId="16451881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喀什经济开发区塔</w:t>
      </w:r>
      <w:r w:rsidR="002E06B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产业园2026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09948064" w14:textId="1E4C16A0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产业园2026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8645A0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516.51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210E2CCF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7D9C8AE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一般公共服务支出、社会保障和就业支出、卫生健康支出、住房保障支出、其他支出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8F49FFE" w14:textId="49D7FC57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喀什经济开发区塔</w:t>
      </w:r>
      <w:r w:rsidR="002E06B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产业园2026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1BAA9284" w14:textId="3F7EF296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产业园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516.51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79C3911D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161.17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万元，占31.2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增加1.7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增长1.07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本年度预算在职人员职务职级晋升、绩效改革、工资调整等相关政策发生变化致使人员经费增加、对个人和家庭的补助经费增加，同时新增**项目，预算数相应增加。</w:t>
      </w:r>
    </w:p>
    <w:p w14:paraId="5EA30A75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2FD50D56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1B6D6620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4EF390D9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7108A9A6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746136D1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财政拨款结转355.34万元，占68.8%,比上年预算增加355.34万元，增长100%，主要原因是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上年度2025年专项债券资金、人员类改革性补贴（“三保”以外刚性支出）-追加项目未支付完成，资金结转至本年度继续使用，预算数相应增加。</w:t>
      </w:r>
    </w:p>
    <w:p w14:paraId="5080F752" w14:textId="5558A496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喀什经济开发区塔</w:t>
      </w:r>
      <w:r w:rsidR="002E06B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产业园2026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7E9CE751" w14:textId="06DA021F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产业园2026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516.51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64630928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162.44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31.45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2.97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1.86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466331C0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354.07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68.55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104.07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41.63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新增2025年专项债券资金。</w:t>
      </w:r>
    </w:p>
    <w:p w14:paraId="66787401" w14:textId="5642AD4C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喀什经济开发区塔</w:t>
      </w:r>
      <w:r w:rsidR="002E06B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产业园2026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360741BA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161.17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4F713D9C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465556A0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收入预算包括：一般公共预算拨款161.17万元。</w:t>
      </w:r>
    </w:p>
    <w:p w14:paraId="52E90081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129.86万元，主要用于：基本工资、津贴补贴、奖金、绩效工资、其他社会保障缴费、办公费、水费、电费、邮电费、取暖费、差旅费、工会经费、公务用车运行维护费支出；社会保障和就业支出16.94万元，主要用于：机关事业单位基本养老保险缴费、职业年金缴费支出；卫生健康支出4.86万元，主要用于：职工基本医疗保险缴费支出；住房保障支出9.51万元，主要用于：住房公积金支出。</w:t>
      </w:r>
    </w:p>
    <w:p w14:paraId="4FC54089" w14:textId="13D082A8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喀什经济开发区塔</w:t>
      </w:r>
      <w:r w:rsidR="002E06B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产业园2026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5D49A248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6CE38E2D" w14:textId="17C0D1A3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产业园2026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161.17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70D2555F" w14:textId="35D49FDD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161.17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1.7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1.07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4E192B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5022159F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250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未安排项目支出。</w:t>
      </w:r>
    </w:p>
    <w:p w14:paraId="46A45532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2965303D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.一般公共服务支出（类）129.86万元，占80.57%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9F85C2B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.社会保障和就业支出（类）16.94万元，占10.51%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7F4A674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.卫生健康支出（类）4.86万元，占3.02%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FA278E5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.住房保障支出（类）9.51万元，占5.90%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5704D157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6EDFE2E0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1.一般公共服务支出（类）政府办公厅（室）及相关机构事务（款）事业运行（项）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2026年预算数为129.86万元，比上年预算减少3.37万元，下降2.53%，主要原因是：在职人员减少，相关人员经费减少。</w:t>
      </w:r>
    </w:p>
    <w:p w14:paraId="1E0F9746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2026年预算数为11.29万元，比上年预算增加1.05万元，增长10.25%，主要原因是：本年度社保基数调增，致使本年度基本养老保险缴费支出增加。</w:t>
      </w:r>
    </w:p>
    <w:p w14:paraId="572B217C" w14:textId="05C6127A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2026年预算数为5.65万元，比上年预算增加5.65万元，增长100.00%，主要原因是：本年预算在职人员职业年金</w:t>
      </w:r>
      <w:r w:rsidR="00DE3FD7">
        <w:rPr>
          <w:rFonts w:ascii="仿宋_GB2312" w:eastAsia="仿宋_GB2312" w:hAnsi="宋体" w:cs="宋体" w:hint="eastAsia"/>
          <w:kern w:val="0"/>
          <w:sz w:val="32"/>
          <w:szCs w:val="32"/>
        </w:rPr>
        <w:t>按月做实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CB06FB5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4.卫生健康支出（类）行政事业单位医疗（款）事业单位医疗（项）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2026年预算数为4.86万元，比上年预算减少1.70万元，下降25.91%，主要原因是：在职人员减少，医疗支出减少。</w:t>
      </w:r>
    </w:p>
    <w:p w14:paraId="07BA4E8B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5.住房保障支出（类）住房改革支出（款）住房公积金（项）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2026年预算数为9.51万元，比上年预算增加0.07万元，增长0.74%，主要原因是：本年度公积金基数调增，致使本年度住房公积金缴费支出增加。</w:t>
      </w:r>
    </w:p>
    <w:p w14:paraId="1163F188" w14:textId="4255CFD2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6.一般公共服务支出（类）政府办公厅（室）及相关机构事务（款）其他政府办公厅（室）及相关机构事务支出（项）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2026年预算数为0.00万元，比上年预算减少250.00万元，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100.00%，主要原因是：</w:t>
      </w:r>
      <w:r w:rsidR="00853513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本年该科目未安排预算。</w:t>
      </w:r>
    </w:p>
    <w:p w14:paraId="4235A960" w14:textId="6C53F71B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喀什经济开发区塔</w:t>
      </w:r>
      <w:r w:rsidR="002E06B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产业园2026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1FAF9FD8" w14:textId="497470AF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产业园2026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161.17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2F93DE63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人员经费113.38万元，主要包括：基本工资、津贴补贴、奖金、绩效工资、机关事业单位基本养老保险缴费、职业年金缴费、职工基本医疗保险缴费、其他社会保障缴费、住房公积金。</w:t>
      </w:r>
    </w:p>
    <w:p w14:paraId="56C7494A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公用经费47.79万元，主要包括：办公费、水费、电费、邮电费、取暖费、差旅费、工会经费、公务用车运行维护费。</w:t>
      </w:r>
    </w:p>
    <w:p w14:paraId="3653871B" w14:textId="7ADD2CEA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喀什经济开发区塔</w:t>
      </w:r>
      <w:r w:rsidR="002E06B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产业园2026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3D72EDE0" w14:textId="325A2C32" w:rsidR="006C451F" w:rsidRPr="003B05BA" w:rsidRDefault="008C6891" w:rsidP="006C451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C6891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产业园2026年没有使用一般公共预算项目支出，一般公共预算项目支出情况表为空表。</w:t>
      </w:r>
    </w:p>
    <w:p w14:paraId="7D1C86C2" w14:textId="61F54822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喀什经济开发区塔</w:t>
      </w:r>
      <w:r w:rsidR="002E06B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产业园2026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4A6ABF41" w14:textId="55D1D27A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产业园2026年没有使用政府性基金预算拨款安排的支出，政府性基金预算支出情况表为空表。</w:t>
      </w:r>
    </w:p>
    <w:p w14:paraId="7C380756" w14:textId="0BD756D6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喀什经济开发区塔</w:t>
      </w:r>
      <w:r w:rsidR="002E06B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产业园2026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771D8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0C7E6F92" w14:textId="133AE995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产业园2026年没有使用国有资本经营预算拨款安排的支出，国有资本经营预算支出情况表为空表。</w:t>
      </w:r>
    </w:p>
    <w:p w14:paraId="698AFB4B" w14:textId="1B5DE341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喀什经济开发区塔</w:t>
      </w:r>
      <w:r w:rsidR="002E06B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产业园2026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13D7627C" w14:textId="740EAC36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产业园2026年财政拨款“三公”经费数为1.4万元，其中：因公出国（境）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0万元，公务用车购置费0万元，公务用车运行费1.4万元，公务接待费0万元。</w:t>
      </w:r>
    </w:p>
    <w:p w14:paraId="48E9FAA6" w14:textId="08D7943C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853513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853513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</w:t>
      </w:r>
      <w:r w:rsidR="00853513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853513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本年公务接待费与上年一致，无变化。</w:t>
      </w:r>
    </w:p>
    <w:p w14:paraId="534196B5" w14:textId="593CCE01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、关于新疆维吾尔自治区喀什地区喀什经济开发区塔</w:t>
      </w:r>
      <w:r w:rsidR="002E06B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产业园2026年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163F86E2" w14:textId="04FA4B0C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新疆维吾尔自治区喀什地区喀什经济开发区塔</w:t>
      </w:r>
      <w:r w:rsidR="002E06B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产业园2026年没有委托业务费预算的支出，财政拨款委托业务费支出情况表为空表。</w:t>
      </w:r>
    </w:p>
    <w:p w14:paraId="1E263983" w14:textId="3DBEA2F3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关于新疆维吾尔自治区喀什地区喀什经济开发区塔</w:t>
      </w:r>
      <w:r w:rsidR="002E06B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产业园2026年上年结转结余预算情况说明</w:t>
      </w:r>
    </w:p>
    <w:p w14:paraId="3B790CEA" w14:textId="6022CFEB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产业园2026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355.34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355.34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2DF13AEF" w14:textId="2C91151B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 xml:space="preserve">1.结转项目1结转1.27万元，主要用于：津贴补贴、绩效工资。 </w:t>
      </w:r>
    </w:p>
    <w:p w14:paraId="1A6EB912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2.2025年专项债券资金结转354.07万元，主要用于：基础设施建设支出。 ‎</w:t>
      </w:r>
    </w:p>
    <w:p w14:paraId="24BE9DA4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3FB25599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378AB130" w14:textId="3D77DA72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产业园2026年的事业单位运行经费财政拨款预算47.79万元，比上年预算增加1.43万元，增长3.08%。主要原因是</w:t>
      </w:r>
      <w:r w:rsidR="00C15F55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本年预算安排工会经费，预算数增加。</w:t>
      </w:r>
    </w:p>
    <w:p w14:paraId="5EBC59C6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7ACCEAE0" w14:textId="4954A51E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产业园政府采购预算1.70万元，其中：政府采购货物预算0.30万元，政府采购工程预算0.00万元，政府采购服务预算1.40万元。</w:t>
      </w:r>
    </w:p>
    <w:p w14:paraId="225B8D6F" w14:textId="2D9382F1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产业园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面向中小企业预留政府采购项目预算金额1.70万元，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1.70万元。</w:t>
      </w:r>
    </w:p>
    <w:p w14:paraId="2D4DB11E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1890A4EA" w14:textId="6A164C24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产业园占用使用国有资产总体情况为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001376C2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1.房屋23746.28平方米，价值6263.30万元。</w:t>
      </w:r>
    </w:p>
    <w:p w14:paraId="05BFAA7A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2.车辆0辆，价值0.00万元；其中：一般公务用车0辆，价值0.00万元；执法执勤用车0辆，价值0.00万元；其他车辆0辆，价值0.00万元。</w:t>
      </w:r>
    </w:p>
    <w:p w14:paraId="24FBAE11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3.办公家具价值9.70万元。</w:t>
      </w:r>
    </w:p>
    <w:p w14:paraId="66517598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4.其他资产价值619.92万元。</w:t>
      </w:r>
    </w:p>
    <w:p w14:paraId="5E19316B" w14:textId="77777777" w:rsidR="002E78F0" w:rsidRPr="003B05BA" w:rsidRDefault="00343F0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50万元以上大型设备7台，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0789B09D" w14:textId="2F24D758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2026年部门预算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="00853513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4849293D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39BFD776" w14:textId="77777777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2026年，本部门预算绩效管理整体预算绩效目标1个，涉及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金额516.51万元；当年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0万元。具体情况见下表：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0FB99C97" w14:textId="77777777" w:rsidR="003D608A" w:rsidRPr="003D608A" w:rsidRDefault="003D608A" w:rsidP="003D608A">
      <w:pPr>
        <w:widowControl/>
        <w:jc w:val="center"/>
        <w:outlineLvl w:val="4"/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  <w:t>部门整体绩效目标表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2977"/>
        <w:gridCol w:w="1417"/>
        <w:gridCol w:w="1701"/>
        <w:gridCol w:w="1418"/>
      </w:tblGrid>
      <w:tr w:rsidR="000C04D7" w:rsidRPr="00A4540A" w14:paraId="7D5C6B5F" w14:textId="77777777" w:rsidTr="009E0791">
        <w:trPr>
          <w:trHeight w:val="516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914B6" w14:textId="77777777" w:rsidR="008A0E37" w:rsidRDefault="004E192B">
            <w:pPr>
              <w:jc w:val="center"/>
            </w:pPr>
            <w:r>
              <w:t>（</w:t>
            </w:r>
            <w:r>
              <w:t>2026</w:t>
            </w:r>
            <w:r>
              <w:t>年）</w:t>
            </w:r>
          </w:p>
        </w:tc>
      </w:tr>
      <w:tr w:rsidR="009403A3" w14:paraId="1C877B55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012DF" w14:textId="77777777" w:rsidR="008A0E37" w:rsidRDefault="004E192B">
            <w:pPr>
              <w:jc w:val="center"/>
            </w:pPr>
            <w:r>
              <w:t>部门名称（盖章）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0DC7C" w14:textId="20484581" w:rsidR="000C04D7" w:rsidRPr="00ED60A2" w:rsidRDefault="00E3702A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  <w:t>新疆维吾尔自治区喀什地区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喀什经济开发区塔</w:t>
            </w:r>
            <w:r w:rsidR="002E06BC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塔什库尔干塔吉克自治县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产业园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0BADD785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33024" w14:textId="77777777" w:rsidR="008A0E37" w:rsidRDefault="004E192B">
            <w:pPr>
              <w:jc w:val="center"/>
            </w:pPr>
            <w:r>
              <w:t>部门联系人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A9AC2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艾木热姑丽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001D5" w14:textId="77777777" w:rsidR="000C04D7" w:rsidRPr="00ED60A2" w:rsidRDefault="000C04D7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联系电话：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31DE0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15999319242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6586FB03" w14:textId="77777777" w:rsidTr="009E0791">
        <w:trPr>
          <w:trHeight w:val="1344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1C530" w14:textId="77777777" w:rsidR="008A0E37" w:rsidRDefault="004E192B">
            <w:pPr>
              <w:jc w:val="center"/>
            </w:pPr>
            <w:r>
              <w:t>年度绩效目标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67AEF" w14:textId="6892CE22" w:rsidR="000C04D7" w:rsidRPr="00ED60A2" w:rsidRDefault="0046659F" w:rsidP="009E0791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2026年，聚焦园区高质量发展，全力完成规上工业增加值、固定资产投资、招商引资、外贸出口、就业及市场主体培育等各项目标任务，推动园区经济平稳健康发展，严格执行各项防控机制，主动担当、积极作为，全力推进喀什经济开发区塔</w:t>
            </w:r>
            <w:r w:rsidR="002E06BC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塔什库尔干塔吉克自治县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产业园各项工作，签约落地企业不少于5家，解决就业人数不少于700人，招商引资到位资金不少于0.28亿元，外贸出口额不少于3.1亿元，固定资产投资不少于0.23亿元。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1B9E795F" w14:textId="77777777" w:rsidTr="002D7752">
        <w:trPr>
          <w:trHeight w:val="676"/>
          <w:jc w:val="center"/>
        </w:trPr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589A47" w14:textId="77777777" w:rsidR="008A0E37" w:rsidRDefault="004E192B">
            <w:pPr>
              <w:jc w:val="center"/>
            </w:pPr>
            <w:r>
              <w:t>年度预算（万元）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356C2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资金来源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41676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资金总额（万元）</w:t>
            </w:r>
          </w:p>
        </w:tc>
      </w:tr>
      <w:tr w:rsidR="00405D31" w14:paraId="06FCD10B" w14:textId="77777777" w:rsidTr="002D7752">
        <w:trPr>
          <w:trHeight w:val="684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A2F673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55172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财政资金（万元）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2810A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上级安排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D5BF1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355.34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37BDABC5" w14:textId="77777777" w:rsidTr="002D7752">
        <w:trPr>
          <w:trHeight w:val="68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EC5815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BFA3C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B8781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本级安排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A4ECB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161.17</w:t>
            </w:r>
          </w:p>
        </w:tc>
      </w:tr>
      <w:tr w:rsidR="00405D31" w14:paraId="25D612F6" w14:textId="77777777" w:rsidTr="00035761">
        <w:trPr>
          <w:trHeight w:val="507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737F3C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4CC08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42155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F7CDD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0.00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541D1FE2" w14:textId="77777777" w:rsidTr="00035761">
        <w:trPr>
          <w:trHeight w:val="72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237B1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F505B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A5860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516.51</w:t>
            </w:r>
          </w:p>
        </w:tc>
      </w:tr>
      <w:tr w:rsidR="00405D31" w14:paraId="71B7E808" w14:textId="77777777" w:rsidTr="009E0791">
        <w:trPr>
          <w:trHeight w:val="1064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D061A" w14:textId="77777777" w:rsidR="008A0E37" w:rsidRDefault="004E192B">
            <w:pPr>
              <w:jc w:val="center"/>
            </w:pPr>
            <w:r>
              <w:t>一级指标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00DF5" w14:textId="77777777" w:rsidR="008A0E37" w:rsidRDefault="004E192B">
            <w:pPr>
              <w:jc w:val="center"/>
            </w:pPr>
            <w:r>
              <w:t>二级指标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22E1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AF863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7E853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指标设定依据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88375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分值权重</w:t>
            </w:r>
          </w:p>
        </w:tc>
      </w:tr>
      <w:tr w:rsidR="00405D31" w14:paraId="33816D30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D7484" w14:textId="77777777" w:rsidR="008A0E37" w:rsidRDefault="004E192B">
            <w:pPr>
              <w:jc w:val="center"/>
            </w:pPr>
            <w:r>
              <w:t>运行成本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BBE4D" w14:textId="77777777" w:rsidR="008A0E37" w:rsidRDefault="004E192B">
            <w:pPr>
              <w:jc w:val="center"/>
            </w:pPr>
            <w:r>
              <w:t>成本指标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05B5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★人均公用经费变动率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D5B3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05C5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2026年产业园工作计划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4356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 w:rsidR="00405D31" w14:paraId="7C78CCA7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689D5" w14:textId="77777777" w:rsidR="008A0E37" w:rsidRDefault="008A0E3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571E" w14:textId="77777777" w:rsidR="008A0E37" w:rsidRDefault="004E192B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4F03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★预算调整率（预算数不含上级转移支付资金、援疆资金）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0516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0046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2026年产业园工作计划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5ECC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405D31" w14:paraId="6A5FD9A9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01E60" w14:textId="77777777" w:rsidR="008A0E37" w:rsidRDefault="004E192B">
            <w:pPr>
              <w:jc w:val="center"/>
            </w:pPr>
            <w:r>
              <w:t>履职效能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A1E85" w14:textId="77777777" w:rsidR="008A0E37" w:rsidRDefault="004E192B">
            <w:pPr>
              <w:jc w:val="center"/>
            </w:pPr>
            <w:r>
              <w:t>数量指标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19F6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★签约落地企业个数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CBFA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&gt;=5家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255D1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2026年产业园工作计划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32A71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09F2A3A2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E1377" w14:textId="77777777" w:rsidR="008A0E37" w:rsidRDefault="008A0E37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ABB9" w14:textId="77777777" w:rsidR="008A0E37" w:rsidRDefault="008A0E37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1BCD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★解决就业人数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6356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&gt;=700人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BC48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2026年产业园工作计划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0330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 w:rsidR="00405D31" w14:paraId="27A2ACEC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C3CA4" w14:textId="77777777" w:rsidR="008A0E37" w:rsidRDefault="008A0E37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F41AA" w14:textId="77777777" w:rsidR="008A0E37" w:rsidRDefault="008A0E37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6C15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★招商引资到位资金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320D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&gt;=0.28亿元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0690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2026年产业园工作计划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8D22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405D31" w14:paraId="46CECA4A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0A2E7" w14:textId="77777777" w:rsidR="008A0E37" w:rsidRDefault="008A0E37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64CDA" w14:textId="77777777" w:rsidR="008A0E37" w:rsidRDefault="008A0E37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F099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★外贸出口额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0E05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&gt;=3.1亿元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BDF1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2026年产业园工作计划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9917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 w:rsidR="00405D31" w14:paraId="14A63AF9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351FA" w14:textId="77777777" w:rsidR="008A0E37" w:rsidRDefault="008A0E37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C962B" w14:textId="77777777" w:rsidR="008A0E37" w:rsidRDefault="008A0E37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9F23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固定资产投资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E3F4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&gt;=0.23亿元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DBCE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2026年产业园工作计划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5331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</w:tbl>
    <w:p w14:paraId="483123B8" w14:textId="77777777" w:rsidR="00341E7D" w:rsidRPr="00CB4FD8" w:rsidRDefault="00341E7D" w:rsidP="004C5F89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20342BB4" w14:textId="77777777" w:rsidR="008A0E37" w:rsidRDefault="004E192B">
      <w:r>
        <w:br w:type="page"/>
      </w:r>
    </w:p>
    <w:p w14:paraId="0C7D5469" w14:textId="77777777" w:rsidR="008A0E37" w:rsidRDefault="008A0E37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3F1C0694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31352BB7" w14:textId="77777777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我部门无其他需说明的事项。</w:t>
      </w:r>
    </w:p>
    <w:p w14:paraId="5FDADE0D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6A857901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1D8004DD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53476288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749BE9D9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1C671FFF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3B433E59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1DBBA577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42C7847F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7B32D3CD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67F44D3E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22442169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2AC2837A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033A99FE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7A32615D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79CE208C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73C3A40D" w14:textId="4D7C67D4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喀什经济开发区塔</w:t>
      </w:r>
      <w:r w:rsidR="002E06B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产业园</w:t>
      </w:r>
    </w:p>
    <w:p w14:paraId="3379770B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55D89F43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92C73" w14:textId="77777777" w:rsidR="00422B8B" w:rsidRDefault="00422B8B">
      <w:r>
        <w:separator/>
      </w:r>
    </w:p>
  </w:endnote>
  <w:endnote w:type="continuationSeparator" w:id="0">
    <w:p w14:paraId="3EDAE516" w14:textId="77777777" w:rsidR="00422B8B" w:rsidRDefault="00422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0C946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38A65753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344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58B54390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0BC7E" w14:textId="77777777" w:rsidR="00422B8B" w:rsidRDefault="00422B8B">
      <w:r>
        <w:separator/>
      </w:r>
    </w:p>
  </w:footnote>
  <w:footnote w:type="continuationSeparator" w:id="0">
    <w:p w14:paraId="142BE08D" w14:textId="77777777" w:rsidR="00422B8B" w:rsidRDefault="00422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461461554">
    <w:abstractNumId w:val="2"/>
  </w:num>
  <w:num w:numId="2" w16cid:durableId="448284134">
    <w:abstractNumId w:val="1"/>
  </w:num>
  <w:num w:numId="3" w16cid:durableId="152096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06BC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2B8B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4B01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50E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92B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67A8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29F5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1D82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3513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0E37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086C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1F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171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4AE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3FD7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847525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6800EE17-9281-424F-AD5B-06F9E514D7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3431</TotalTime>
  <Pages>2</Pages>
  <Words>1982</Words>
  <Characters>11300</Characters>
  <Application>Microsoft Office Word</Application>
  <DocSecurity>0</DocSecurity>
  <Lines>94</Lines>
  <Paragraphs>26</Paragraphs>
  <ScaleCrop>false</ScaleCrop>
  <Manager>海哥</Manager>
  <Company>喀什跃达共创信息技术有限责任公司</Company>
  <LinksUpToDate>false</LinksUpToDate>
  <CharactersWithSpaces>13256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32767</cp:revision>
  <dcterms:created xsi:type="dcterms:W3CDTF">2024-03-27T11:20:00Z</dcterms:created>
  <dcterms:modified xsi:type="dcterms:W3CDTF">2026-09-08T05:36:00Z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