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7B2E" w:rsidRDefault="00907B2E">
      <w:pPr>
        <w:widowControl/>
        <w:spacing w:before="100" w:beforeAutospacing="1" w:after="100" w:afterAutospacing="1"/>
        <w:jc w:val="center"/>
        <w:rPr>
          <w:rFonts w:ascii="宋体" w:hAnsi="宋体" w:hint="eastAsia"/>
          <w:b/>
          <w:kern w:val="0"/>
          <w:sz w:val="44"/>
          <w:szCs w:val="44"/>
        </w:rPr>
      </w:pPr>
    </w:p>
    <w:p w:rsidR="00907B2E" w:rsidRDefault="00907B2E">
      <w:pPr>
        <w:widowControl/>
        <w:spacing w:before="100" w:beforeAutospacing="1" w:after="100" w:afterAutospacing="1"/>
        <w:jc w:val="center"/>
        <w:rPr>
          <w:rFonts w:ascii="宋体" w:hAnsi="宋体" w:hint="eastAsia"/>
          <w:b/>
          <w:kern w:val="0"/>
          <w:sz w:val="44"/>
          <w:szCs w:val="44"/>
        </w:rPr>
      </w:pPr>
    </w:p>
    <w:p w:rsidR="00907B2E" w:rsidRDefault="00907B2E">
      <w:pPr>
        <w:widowControl/>
        <w:spacing w:before="100" w:beforeAutospacing="1" w:after="100" w:afterAutospacing="1"/>
        <w:jc w:val="center"/>
        <w:rPr>
          <w:rFonts w:ascii="宋体" w:hAnsi="宋体" w:hint="eastAsia"/>
          <w:b/>
          <w:kern w:val="0"/>
          <w:sz w:val="44"/>
          <w:szCs w:val="44"/>
        </w:rPr>
      </w:pPr>
    </w:p>
    <w:p w:rsidR="00907B2E" w:rsidRDefault="00907B2E">
      <w:pPr>
        <w:widowControl/>
        <w:spacing w:before="100" w:beforeAutospacing="1" w:after="100" w:afterAutospacing="1"/>
        <w:jc w:val="center"/>
        <w:rPr>
          <w:rFonts w:ascii="宋体" w:hAnsi="宋体" w:hint="eastAsia"/>
          <w:b/>
          <w:kern w:val="0"/>
          <w:sz w:val="44"/>
          <w:szCs w:val="44"/>
        </w:rPr>
      </w:pPr>
    </w:p>
    <w:p w:rsidR="00907B2E" w:rsidRDefault="00D84982">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C67713">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塔什库尔干乡小学2026年单位预算公开</w:t>
      </w:r>
    </w:p>
    <w:p w:rsidR="00907B2E" w:rsidRDefault="00D84982">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907B2E" w:rsidRDefault="00D84982">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907B2E" w:rsidRDefault="00907B2E">
      <w:pPr>
        <w:jc w:val="center"/>
        <w:rPr>
          <w:sz w:val="36"/>
          <w:szCs w:val="36"/>
        </w:rPr>
      </w:pPr>
    </w:p>
    <w:p w:rsidR="00907B2E" w:rsidRDefault="00D8498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907B2E" w:rsidRDefault="00D8498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907B2E" w:rsidRDefault="00D8498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塔什库尔干乡小学2026年收支预算情况的总体说明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塔什库尔干乡小学2026年收入预算情况说明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塔什库尔干乡小学2026年支出预算情况说明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塔什库尔干乡小学2026年财政拨款收支预算情况的总体说明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塔什库尔干乡小学2026年一般公共预算当年拨款情况说明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塔什库尔干乡小学2026年一般公共预算基本支出情况说明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塔什库尔干乡小学2026年一般公共预算项目支出情况说明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塔什库尔干乡小学2026年政府性基金预算拨款情况说明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塔什库尔干乡小学2026年国有资本经营预算拨款情况说明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塔什库尔干乡小学2026年财政拨款“三公”经费预算情况说明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塔什库尔干乡小学2026年财政拨款委托业务费支出情况说明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塔什库尔干乡小学2026年上年结转结余预算情况说明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907B2E" w:rsidRDefault="00D84982">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907B2E" w:rsidRDefault="00D84982">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907B2E" w:rsidRDefault="00907B2E">
      <w:pPr>
        <w:jc w:val="center"/>
        <w:rPr>
          <w:sz w:val="30"/>
          <w:szCs w:val="30"/>
        </w:rPr>
      </w:pPr>
    </w:p>
    <w:p w:rsidR="00907B2E" w:rsidRDefault="00D8498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907B2E" w:rsidRDefault="00D8498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rsidR="00907B2E" w:rsidRDefault="00D8498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907B2E" w:rsidRDefault="00D84982">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C67713">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塔什库尔干乡小学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907B2E" w:rsidRDefault="00D84982">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表1</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907B2E">
        <w:trPr>
          <w:trHeight w:val="170"/>
          <w:jc w:val="center"/>
        </w:trPr>
        <w:tc>
          <w:tcPr>
            <w:tcW w:w="8789" w:type="dxa"/>
            <w:noWrap/>
            <w:vAlign w:val="bottom"/>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r>
              <w:rPr>
                <w:rFonts w:ascii="仿宋_GB2312" w:eastAsia="仿宋_GB2312" w:hAnsi="宋体" w:cs="宋体"/>
                <w:kern w:val="0"/>
                <w:sz w:val="24"/>
              </w:rPr>
              <w:t xml:space="preserve"> </w:t>
            </w:r>
          </w:p>
        </w:tc>
        <w:tc>
          <w:tcPr>
            <w:tcW w:w="1342" w:type="dxa"/>
            <w:noWrap/>
            <w:vAlign w:val="bottom"/>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907B2E">
        <w:trPr>
          <w:trHeight w:val="454"/>
          <w:jc w:val="center"/>
        </w:trPr>
        <w:tc>
          <w:tcPr>
            <w:tcW w:w="5247" w:type="dxa"/>
            <w:gridSpan w:val="2"/>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907B2E">
        <w:trPr>
          <w:trHeight w:hRule="exact" w:val="613"/>
          <w:jc w:val="center"/>
        </w:trPr>
        <w:tc>
          <w:tcPr>
            <w:tcW w:w="3114"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1338.15</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1338.15</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1258.09</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80.06</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1314.69</w:t>
            </w: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57.72</w:t>
            </w: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34.26</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34.26</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907B2E" w:rsidRDefault="00D8498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34.26</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907B2E">
            <w:pPr>
              <w:widowControl/>
              <w:spacing w:line="300" w:lineRule="exact"/>
              <w:jc w:val="left"/>
              <w:rPr>
                <w:rFonts w:ascii="仿宋_GB2312" w:eastAsia="仿宋_GB2312" w:hAnsiTheme="minorEastAsia" w:cs="宋体" w:hint="eastAsia"/>
                <w:kern w:val="0"/>
                <w:sz w:val="18"/>
                <w:szCs w:val="18"/>
              </w:rPr>
            </w:pPr>
          </w:p>
        </w:tc>
        <w:tc>
          <w:tcPr>
            <w:tcW w:w="2133" w:type="dxa"/>
          </w:tcPr>
          <w:p w:rsidR="00907B2E" w:rsidRDefault="00907B2E">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907B2E">
            <w:pPr>
              <w:widowControl/>
              <w:spacing w:line="300" w:lineRule="exact"/>
              <w:jc w:val="left"/>
              <w:rPr>
                <w:rFonts w:ascii="仿宋_GB2312" w:eastAsia="仿宋_GB2312" w:hAnsiTheme="minorEastAsia" w:cs="宋体" w:hint="eastAsia"/>
                <w:kern w:val="0"/>
                <w:sz w:val="18"/>
                <w:szCs w:val="18"/>
              </w:rPr>
            </w:pPr>
          </w:p>
        </w:tc>
        <w:tc>
          <w:tcPr>
            <w:tcW w:w="2133" w:type="dxa"/>
          </w:tcPr>
          <w:p w:rsidR="00907B2E" w:rsidRDefault="00907B2E">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907B2E">
            <w:pPr>
              <w:widowControl/>
              <w:spacing w:line="300" w:lineRule="exact"/>
              <w:jc w:val="left"/>
              <w:rPr>
                <w:rFonts w:ascii="仿宋_GB2312" w:eastAsia="仿宋_GB2312" w:hAnsiTheme="minorEastAsia" w:cs="宋体" w:hint="eastAsia"/>
                <w:kern w:val="0"/>
                <w:sz w:val="18"/>
                <w:szCs w:val="18"/>
              </w:rPr>
            </w:pPr>
          </w:p>
        </w:tc>
        <w:tc>
          <w:tcPr>
            <w:tcW w:w="2133" w:type="dxa"/>
          </w:tcPr>
          <w:p w:rsidR="00907B2E" w:rsidRDefault="00D84982">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907B2E">
            <w:pPr>
              <w:widowControl/>
              <w:spacing w:line="300" w:lineRule="exact"/>
              <w:jc w:val="left"/>
              <w:rPr>
                <w:rFonts w:ascii="仿宋_GB2312" w:eastAsia="仿宋_GB2312" w:hAnsiTheme="minorEastAsia" w:cs="宋体" w:hint="eastAsia"/>
                <w:kern w:val="0"/>
                <w:sz w:val="18"/>
                <w:szCs w:val="18"/>
              </w:rPr>
            </w:pP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312"/>
          <w:jc w:val="center"/>
        </w:trPr>
        <w:tc>
          <w:tcPr>
            <w:tcW w:w="3114" w:type="dxa"/>
            <w:vAlign w:val="center"/>
          </w:tcPr>
          <w:p w:rsidR="00907B2E" w:rsidRDefault="00907B2E">
            <w:pPr>
              <w:widowControl/>
              <w:spacing w:line="300" w:lineRule="exact"/>
              <w:jc w:val="left"/>
              <w:rPr>
                <w:rFonts w:ascii="仿宋_GB2312" w:eastAsia="仿宋_GB2312" w:hAnsiTheme="minorEastAsia" w:cs="宋体" w:hint="eastAsia"/>
                <w:kern w:val="0"/>
                <w:sz w:val="18"/>
                <w:szCs w:val="18"/>
              </w:rPr>
            </w:pPr>
          </w:p>
        </w:tc>
        <w:tc>
          <w:tcPr>
            <w:tcW w:w="2133"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07B2E" w:rsidRDefault="00D8498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907B2E" w:rsidRDefault="00907B2E">
            <w:pPr>
              <w:widowControl/>
              <w:spacing w:line="300" w:lineRule="exact"/>
              <w:jc w:val="right"/>
              <w:rPr>
                <w:rFonts w:ascii="仿宋_GB2312" w:eastAsia="仿宋_GB2312" w:hAnsiTheme="minorEastAsia" w:cs="宋体" w:hint="eastAsia"/>
                <w:kern w:val="0"/>
                <w:sz w:val="18"/>
                <w:szCs w:val="18"/>
              </w:rPr>
            </w:pPr>
          </w:p>
        </w:tc>
      </w:tr>
      <w:tr w:rsidR="00907B2E">
        <w:trPr>
          <w:trHeight w:hRule="exact" w:val="557"/>
          <w:jc w:val="center"/>
        </w:trPr>
        <w:tc>
          <w:tcPr>
            <w:tcW w:w="3114" w:type="dxa"/>
            <w:vAlign w:val="center"/>
          </w:tcPr>
          <w:p w:rsidR="00907B2E" w:rsidRDefault="00D8498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907B2E" w:rsidRDefault="00D8498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1372.41</w:t>
            </w:r>
          </w:p>
        </w:tc>
        <w:tc>
          <w:tcPr>
            <w:tcW w:w="2755" w:type="dxa"/>
            <w:noWrap/>
            <w:vAlign w:val="center"/>
          </w:tcPr>
          <w:p w:rsidR="00907B2E" w:rsidRDefault="00D8498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907B2E" w:rsidRDefault="00D8498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1372.41</w:t>
            </w:r>
          </w:p>
        </w:tc>
      </w:tr>
    </w:tbl>
    <w:p w:rsidR="00907B2E" w:rsidRDefault="00907B2E">
      <w:pPr>
        <w:widowControl/>
        <w:spacing w:line="20" w:lineRule="exact"/>
        <w:jc w:val="left"/>
        <w:rPr>
          <w:rFonts w:ascii="黑体" w:eastAsia="黑体" w:hAnsi="黑体" w:hint="eastAsia"/>
          <w:b/>
          <w:kern w:val="0"/>
          <w:sz w:val="30"/>
          <w:szCs w:val="30"/>
        </w:rPr>
        <w:sectPr w:rsidR="00907B2E">
          <w:footerReference w:type="even" r:id="rId8"/>
          <w:footerReference w:type="default" r:id="rId9"/>
          <w:pgSz w:w="11906" w:h="16838"/>
          <w:pgMar w:top="1134" w:right="1134" w:bottom="1134" w:left="1134" w:header="851" w:footer="992" w:gutter="0"/>
          <w:cols w:space="425"/>
          <w:docGrid w:type="lines" w:linePitch="312"/>
        </w:sectPr>
      </w:pPr>
    </w:p>
    <w:p w:rsidR="00907B2E" w:rsidRDefault="00D84982">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907B2E">
        <w:trPr>
          <w:trHeight w:val="246"/>
          <w:jc w:val="center"/>
        </w:trPr>
        <w:tc>
          <w:tcPr>
            <w:tcW w:w="13608" w:type="dxa"/>
            <w:vAlign w:val="bottom"/>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907B2E">
        <w:trPr>
          <w:trHeight w:val="741"/>
          <w:tblHeader/>
          <w:jc w:val="center"/>
        </w:trPr>
        <w:tc>
          <w:tcPr>
            <w:tcW w:w="2122" w:type="dxa"/>
            <w:gridSpan w:val="3"/>
            <w:tcBorders>
              <w:top w:val="single" w:sz="4" w:space="0" w:color="auto"/>
            </w:tcBorders>
            <w:vAlign w:val="center"/>
          </w:tcPr>
          <w:p w:rsidR="00907B2E" w:rsidRDefault="00D84982">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907B2E" w:rsidRDefault="00D84982">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907B2E" w:rsidRDefault="00D8498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907B2E" w:rsidRDefault="00D8498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907B2E" w:rsidRDefault="00D8498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907B2E" w:rsidRDefault="00D8498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907B2E">
        <w:trPr>
          <w:trHeight w:val="847"/>
          <w:tblHeader/>
          <w:jc w:val="center"/>
        </w:trPr>
        <w:tc>
          <w:tcPr>
            <w:tcW w:w="704"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907B2E" w:rsidRDefault="00907B2E">
            <w:pPr>
              <w:rPr>
                <w:rFonts w:asciiTheme="minorEastAsia" w:eastAsiaTheme="minorEastAsia" w:hAnsiTheme="minorEastAsia" w:cs="宋体" w:hint="eastAsia"/>
                <w:b/>
                <w:color w:val="000000"/>
                <w:sz w:val="20"/>
                <w:szCs w:val="20"/>
              </w:rPr>
            </w:pPr>
          </w:p>
        </w:tc>
        <w:tc>
          <w:tcPr>
            <w:tcW w:w="1843" w:type="dxa"/>
            <w:vMerge/>
            <w:vAlign w:val="center"/>
          </w:tcPr>
          <w:p w:rsidR="00907B2E" w:rsidRDefault="00907B2E">
            <w:pPr>
              <w:rPr>
                <w:rFonts w:asciiTheme="minorEastAsia" w:eastAsiaTheme="minorEastAsia" w:hAnsiTheme="minorEastAsia" w:cs="宋体" w:hint="eastAsia"/>
                <w:b/>
                <w:color w:val="000000"/>
                <w:sz w:val="20"/>
                <w:szCs w:val="20"/>
              </w:rPr>
            </w:pPr>
          </w:p>
        </w:tc>
        <w:tc>
          <w:tcPr>
            <w:tcW w:w="155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907B2E" w:rsidRDefault="00907B2E">
            <w:pPr>
              <w:jc w:val="center"/>
              <w:rPr>
                <w:rFonts w:asciiTheme="minorEastAsia" w:eastAsiaTheme="minorEastAsia" w:hAnsiTheme="minorEastAsia" w:cs="宋体" w:hint="eastAsia"/>
                <w:b/>
                <w:color w:val="000000"/>
                <w:sz w:val="20"/>
                <w:szCs w:val="20"/>
              </w:rPr>
            </w:pPr>
          </w:p>
        </w:tc>
        <w:tc>
          <w:tcPr>
            <w:tcW w:w="708" w:type="dxa"/>
            <w:vMerge/>
          </w:tcPr>
          <w:p w:rsidR="00907B2E" w:rsidRDefault="00907B2E">
            <w:pPr>
              <w:jc w:val="center"/>
              <w:rPr>
                <w:rFonts w:asciiTheme="minorEastAsia" w:eastAsiaTheme="minorEastAsia" w:hAnsiTheme="minorEastAsia" w:cs="宋体" w:hint="eastAsia"/>
                <w:b/>
                <w:color w:val="000000"/>
                <w:sz w:val="20"/>
                <w:szCs w:val="20"/>
              </w:rPr>
            </w:pPr>
          </w:p>
        </w:tc>
        <w:tc>
          <w:tcPr>
            <w:tcW w:w="709" w:type="dxa"/>
            <w:vMerge/>
          </w:tcPr>
          <w:p w:rsidR="00907B2E" w:rsidRDefault="00907B2E">
            <w:pPr>
              <w:jc w:val="center"/>
              <w:rPr>
                <w:rFonts w:asciiTheme="minorEastAsia" w:eastAsiaTheme="minorEastAsia" w:hAnsiTheme="minorEastAsia" w:cs="宋体" w:hint="eastAsia"/>
                <w:b/>
                <w:color w:val="000000"/>
                <w:sz w:val="20"/>
                <w:szCs w:val="20"/>
              </w:rPr>
            </w:pPr>
          </w:p>
        </w:tc>
        <w:tc>
          <w:tcPr>
            <w:tcW w:w="709" w:type="dxa"/>
            <w:vMerge/>
          </w:tcPr>
          <w:p w:rsidR="00907B2E" w:rsidRDefault="00907B2E">
            <w:pPr>
              <w:jc w:val="center"/>
              <w:rPr>
                <w:rFonts w:asciiTheme="minorEastAsia" w:eastAsiaTheme="minorEastAsia" w:hAnsiTheme="minorEastAsia" w:cs="宋体" w:hint="eastAsia"/>
                <w:b/>
                <w:color w:val="000000"/>
                <w:sz w:val="20"/>
                <w:szCs w:val="20"/>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1314.69</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1280.43</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1200.37</w:t>
            </w:r>
          </w:p>
        </w:tc>
        <w:tc>
          <w:tcPr>
            <w:tcW w:w="851"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80.06</w:t>
            </w: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34.26</w:t>
            </w: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1314.69</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1280.43</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1200.37</w:t>
            </w:r>
          </w:p>
        </w:tc>
        <w:tc>
          <w:tcPr>
            <w:tcW w:w="851"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80.06</w:t>
            </w: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34.26</w:t>
            </w: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515.55</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500.53</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458.53</w:t>
            </w:r>
          </w:p>
        </w:tc>
        <w:tc>
          <w:tcPr>
            <w:tcW w:w="851"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42.00</w:t>
            </w: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w:t>
            </w: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799.14</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779.90</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741.84</w:t>
            </w:r>
          </w:p>
        </w:tc>
        <w:tc>
          <w:tcPr>
            <w:tcW w:w="851"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38.06</w:t>
            </w: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19.24</w:t>
            </w: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907B2E" w:rsidRDefault="00D8498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1559"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0" w:type="dxa"/>
            <w:vAlign w:val="center"/>
          </w:tcPr>
          <w:p w:rsidR="00907B2E" w:rsidRDefault="00D8498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57.72</w:t>
            </w: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0"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851"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8"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c>
          <w:tcPr>
            <w:tcW w:w="709" w:type="dxa"/>
            <w:vAlign w:val="center"/>
          </w:tcPr>
          <w:p w:rsidR="00907B2E" w:rsidRDefault="00907B2E">
            <w:pPr>
              <w:jc w:val="center"/>
              <w:rPr>
                <w:rFonts w:ascii="仿宋_GB2312" w:eastAsia="仿宋_GB2312" w:hAnsiTheme="minorEastAsia" w:cs="宋体" w:hint="eastAsia"/>
                <w:color w:val="000000" w:themeColor="text1"/>
                <w:sz w:val="18"/>
                <w:szCs w:val="18"/>
              </w:rPr>
            </w:pPr>
          </w:p>
        </w:tc>
      </w:tr>
      <w:tr w:rsidR="00907B2E">
        <w:trPr>
          <w:trHeight w:val="847"/>
          <w:jc w:val="center"/>
        </w:trPr>
        <w:tc>
          <w:tcPr>
            <w:tcW w:w="704" w:type="dxa"/>
            <w:vAlign w:val="center"/>
          </w:tcPr>
          <w:p w:rsidR="00907B2E" w:rsidRDefault="00907B2E">
            <w:pPr>
              <w:jc w:val="center"/>
              <w:rPr>
                <w:rFonts w:ascii="仿宋_GB2312" w:eastAsia="仿宋_GB2312" w:hAnsiTheme="minorEastAsia" w:hint="eastAsia"/>
                <w:b/>
                <w:color w:val="000000"/>
                <w:sz w:val="20"/>
                <w:szCs w:val="20"/>
              </w:rPr>
            </w:pPr>
          </w:p>
        </w:tc>
        <w:tc>
          <w:tcPr>
            <w:tcW w:w="709" w:type="dxa"/>
            <w:vAlign w:val="center"/>
          </w:tcPr>
          <w:p w:rsidR="00907B2E" w:rsidRDefault="00907B2E">
            <w:pPr>
              <w:jc w:val="center"/>
              <w:rPr>
                <w:rFonts w:ascii="仿宋_GB2312" w:eastAsia="仿宋_GB2312" w:hAnsiTheme="minorEastAsia" w:hint="eastAsia"/>
                <w:b/>
                <w:color w:val="000000"/>
                <w:sz w:val="20"/>
                <w:szCs w:val="20"/>
              </w:rPr>
            </w:pPr>
          </w:p>
        </w:tc>
        <w:tc>
          <w:tcPr>
            <w:tcW w:w="709" w:type="dxa"/>
            <w:vAlign w:val="center"/>
          </w:tcPr>
          <w:p w:rsidR="00907B2E" w:rsidRDefault="00907B2E">
            <w:pPr>
              <w:jc w:val="center"/>
              <w:rPr>
                <w:rFonts w:ascii="仿宋_GB2312" w:eastAsia="仿宋_GB2312" w:hAnsiTheme="minorEastAsia" w:hint="eastAsia"/>
                <w:b/>
                <w:color w:val="000000"/>
                <w:sz w:val="20"/>
                <w:szCs w:val="20"/>
              </w:rPr>
            </w:pPr>
          </w:p>
        </w:tc>
        <w:tc>
          <w:tcPr>
            <w:tcW w:w="155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1372.41</w:t>
            </w:r>
          </w:p>
        </w:tc>
        <w:tc>
          <w:tcPr>
            <w:tcW w:w="155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1338.15</w:t>
            </w:r>
          </w:p>
        </w:tc>
        <w:tc>
          <w:tcPr>
            <w:tcW w:w="850"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1258.09</w:t>
            </w:r>
          </w:p>
        </w:tc>
        <w:tc>
          <w:tcPr>
            <w:tcW w:w="851"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80.06</w:t>
            </w:r>
          </w:p>
        </w:tc>
        <w:tc>
          <w:tcPr>
            <w:tcW w:w="850" w:type="dxa"/>
            <w:vAlign w:val="center"/>
          </w:tcPr>
          <w:p w:rsidR="00907B2E" w:rsidRDefault="00907B2E">
            <w:pPr>
              <w:jc w:val="center"/>
              <w:rPr>
                <w:rFonts w:ascii="仿宋_GB2312" w:eastAsia="仿宋_GB2312" w:hAnsiTheme="minorEastAsia" w:cs="宋体" w:hint="eastAsia"/>
                <w:b/>
                <w:color w:val="000000"/>
                <w:sz w:val="20"/>
                <w:szCs w:val="20"/>
              </w:rPr>
            </w:pPr>
          </w:p>
        </w:tc>
        <w:tc>
          <w:tcPr>
            <w:tcW w:w="851" w:type="dxa"/>
            <w:vAlign w:val="center"/>
          </w:tcPr>
          <w:p w:rsidR="00907B2E" w:rsidRDefault="00907B2E">
            <w:pPr>
              <w:jc w:val="center"/>
              <w:rPr>
                <w:rFonts w:ascii="仿宋_GB2312" w:eastAsia="仿宋_GB2312" w:hAnsiTheme="minorEastAsia" w:cs="宋体" w:hint="eastAsia"/>
                <w:b/>
                <w:color w:val="000000"/>
                <w:sz w:val="20"/>
                <w:szCs w:val="20"/>
              </w:rPr>
            </w:pPr>
          </w:p>
        </w:tc>
        <w:tc>
          <w:tcPr>
            <w:tcW w:w="850" w:type="dxa"/>
            <w:vAlign w:val="center"/>
          </w:tcPr>
          <w:p w:rsidR="00907B2E" w:rsidRDefault="00907B2E">
            <w:pPr>
              <w:jc w:val="center"/>
              <w:rPr>
                <w:rFonts w:ascii="仿宋_GB2312" w:eastAsia="仿宋_GB2312" w:hAnsiTheme="minorEastAsia" w:cs="宋体" w:hint="eastAsia"/>
                <w:b/>
                <w:color w:val="000000"/>
                <w:sz w:val="20"/>
                <w:szCs w:val="20"/>
              </w:rPr>
            </w:pPr>
          </w:p>
        </w:tc>
        <w:tc>
          <w:tcPr>
            <w:tcW w:w="851" w:type="dxa"/>
            <w:vAlign w:val="center"/>
          </w:tcPr>
          <w:p w:rsidR="00907B2E" w:rsidRDefault="00907B2E">
            <w:pPr>
              <w:jc w:val="center"/>
              <w:rPr>
                <w:rFonts w:ascii="仿宋_GB2312" w:eastAsia="仿宋_GB2312" w:hAnsiTheme="minorEastAsia" w:cs="宋体" w:hint="eastAsia"/>
                <w:b/>
                <w:color w:val="000000"/>
                <w:sz w:val="20"/>
                <w:szCs w:val="20"/>
              </w:rPr>
            </w:pPr>
          </w:p>
        </w:tc>
        <w:tc>
          <w:tcPr>
            <w:tcW w:w="709" w:type="dxa"/>
            <w:vAlign w:val="center"/>
          </w:tcPr>
          <w:p w:rsidR="00907B2E" w:rsidRDefault="00907B2E">
            <w:pPr>
              <w:jc w:val="center"/>
              <w:rPr>
                <w:rFonts w:ascii="仿宋_GB2312" w:eastAsia="仿宋_GB2312" w:hAnsiTheme="minorEastAsia" w:cs="宋体" w:hint="eastAsia"/>
                <w:b/>
                <w:color w:val="000000"/>
                <w:sz w:val="20"/>
                <w:szCs w:val="20"/>
              </w:rPr>
            </w:pPr>
          </w:p>
        </w:tc>
        <w:tc>
          <w:tcPr>
            <w:tcW w:w="708" w:type="dxa"/>
            <w:vAlign w:val="center"/>
          </w:tcPr>
          <w:p w:rsidR="00907B2E" w:rsidRDefault="00907B2E">
            <w:pPr>
              <w:jc w:val="center"/>
              <w:rPr>
                <w:rFonts w:ascii="仿宋_GB2312" w:eastAsia="仿宋_GB2312" w:hAnsiTheme="minorEastAsia" w:cs="宋体" w:hint="eastAsia"/>
                <w:b/>
                <w:color w:val="000000"/>
                <w:sz w:val="20"/>
                <w:szCs w:val="20"/>
              </w:rPr>
            </w:pPr>
          </w:p>
        </w:tc>
        <w:tc>
          <w:tcPr>
            <w:tcW w:w="709" w:type="dxa"/>
            <w:vAlign w:val="center"/>
          </w:tcPr>
          <w:p w:rsidR="00907B2E" w:rsidRDefault="00D8498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34.26</w:t>
            </w:r>
          </w:p>
        </w:tc>
        <w:tc>
          <w:tcPr>
            <w:tcW w:w="709" w:type="dxa"/>
            <w:vAlign w:val="center"/>
          </w:tcPr>
          <w:p w:rsidR="00907B2E" w:rsidRDefault="00907B2E">
            <w:pPr>
              <w:jc w:val="center"/>
              <w:rPr>
                <w:rFonts w:ascii="仿宋_GB2312" w:eastAsia="仿宋_GB2312" w:hAnsiTheme="minorEastAsia" w:cs="宋体" w:hint="eastAsia"/>
                <w:b/>
                <w:color w:val="000000"/>
                <w:sz w:val="20"/>
                <w:szCs w:val="20"/>
              </w:rPr>
            </w:pPr>
          </w:p>
        </w:tc>
      </w:tr>
    </w:tbl>
    <w:p w:rsidR="00907B2E" w:rsidRDefault="00907B2E">
      <w:pPr>
        <w:widowControl/>
        <w:spacing w:line="20" w:lineRule="exact"/>
        <w:jc w:val="left"/>
        <w:rPr>
          <w:rFonts w:ascii="宋体" w:hAnsi="宋体" w:hint="eastAsia"/>
          <w:bCs/>
          <w:kern w:val="0"/>
          <w:sz w:val="20"/>
          <w:szCs w:val="20"/>
        </w:rPr>
        <w:sectPr w:rsidR="00907B2E">
          <w:pgSz w:w="16838" w:h="11906" w:orient="landscape"/>
          <w:pgMar w:top="1134" w:right="1134" w:bottom="1134" w:left="1134" w:header="851" w:footer="992" w:gutter="0"/>
          <w:cols w:space="425"/>
          <w:docGrid w:type="lines" w:linePitch="312"/>
        </w:sectPr>
      </w:pP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表3</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907B2E">
        <w:trPr>
          <w:trHeight w:val="170"/>
          <w:jc w:val="center"/>
        </w:trPr>
        <w:tc>
          <w:tcPr>
            <w:tcW w:w="8647" w:type="dxa"/>
            <w:vAlign w:val="center"/>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center"/>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907B2E">
        <w:trPr>
          <w:trHeight w:val="340"/>
          <w:tblHeader/>
          <w:jc w:val="center"/>
        </w:trPr>
        <w:tc>
          <w:tcPr>
            <w:tcW w:w="5524"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907B2E">
        <w:trPr>
          <w:trHeight w:val="482"/>
          <w:tblHeader/>
          <w:jc w:val="center"/>
        </w:trPr>
        <w:tc>
          <w:tcPr>
            <w:tcW w:w="2014" w:type="dxa"/>
            <w:gridSpan w:val="3"/>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907B2E">
        <w:trPr>
          <w:trHeight w:val="403"/>
          <w:tblHeader/>
          <w:jc w:val="center"/>
        </w:trPr>
        <w:tc>
          <w:tcPr>
            <w:tcW w:w="596"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1314.69</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1208.52</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106.17</w:t>
            </w: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1314.69</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1208.52</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106.17</w:t>
            </w: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515.55</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462.58</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52.97</w:t>
            </w: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799.14</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745.94</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53.20</w:t>
            </w: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907B2E">
            <w:pPr>
              <w:widowControl/>
              <w:jc w:val="right"/>
              <w:rPr>
                <w:rFonts w:ascii="仿宋_GB2312" w:eastAsia="仿宋_GB2312" w:hAnsiTheme="minorEastAsia" w:cs="宋体" w:hint="eastAsia"/>
                <w:bCs/>
                <w:color w:val="000000"/>
                <w:kern w:val="0"/>
                <w:sz w:val="18"/>
                <w:szCs w:val="18"/>
              </w:rPr>
            </w:pP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07B2E" w:rsidRDefault="00907B2E">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907B2E">
            <w:pPr>
              <w:widowControl/>
              <w:jc w:val="right"/>
              <w:rPr>
                <w:rFonts w:ascii="仿宋_GB2312" w:eastAsia="仿宋_GB2312" w:hAnsiTheme="minorEastAsia" w:cs="宋体" w:hint="eastAsia"/>
                <w:bCs/>
                <w:color w:val="000000"/>
                <w:kern w:val="0"/>
                <w:sz w:val="18"/>
                <w:szCs w:val="18"/>
              </w:rPr>
            </w:pPr>
          </w:p>
        </w:tc>
      </w:tr>
      <w:tr w:rsidR="00907B2E">
        <w:trPr>
          <w:trHeight w:val="403"/>
          <w:jc w:val="center"/>
        </w:trPr>
        <w:tc>
          <w:tcPr>
            <w:tcW w:w="596"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907B2E" w:rsidRDefault="00D8498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57.72</w:t>
            </w:r>
          </w:p>
        </w:tc>
        <w:tc>
          <w:tcPr>
            <w:tcW w:w="1276" w:type="dxa"/>
            <w:vAlign w:val="center"/>
          </w:tcPr>
          <w:p w:rsidR="00907B2E" w:rsidRDefault="00907B2E">
            <w:pPr>
              <w:widowControl/>
              <w:jc w:val="right"/>
              <w:rPr>
                <w:rFonts w:ascii="仿宋_GB2312" w:eastAsia="仿宋_GB2312" w:hAnsiTheme="minorEastAsia" w:cs="宋体" w:hint="eastAsia"/>
                <w:bCs/>
                <w:color w:val="000000"/>
                <w:kern w:val="0"/>
                <w:sz w:val="18"/>
                <w:szCs w:val="18"/>
              </w:rPr>
            </w:pPr>
          </w:p>
        </w:tc>
      </w:tr>
      <w:tr w:rsidR="00907B2E">
        <w:trPr>
          <w:trHeight w:val="403"/>
          <w:jc w:val="center"/>
        </w:trPr>
        <w:tc>
          <w:tcPr>
            <w:tcW w:w="596" w:type="dxa"/>
            <w:vAlign w:val="center"/>
          </w:tcPr>
          <w:p w:rsidR="00907B2E" w:rsidRDefault="00907B2E">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907B2E" w:rsidRDefault="00907B2E">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907B2E" w:rsidRDefault="00907B2E">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1372.41</w:t>
            </w:r>
          </w:p>
        </w:tc>
        <w:tc>
          <w:tcPr>
            <w:tcW w:w="1276"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1266.24</w:t>
            </w:r>
          </w:p>
        </w:tc>
        <w:tc>
          <w:tcPr>
            <w:tcW w:w="1276"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106.17</w:t>
            </w:r>
          </w:p>
        </w:tc>
      </w:tr>
    </w:tbl>
    <w:p w:rsidR="00907B2E" w:rsidRDefault="00D84982">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907B2E">
        <w:trPr>
          <w:trHeight w:val="170"/>
          <w:jc w:val="center"/>
        </w:trPr>
        <w:tc>
          <w:tcPr>
            <w:tcW w:w="8647" w:type="dxa"/>
            <w:noWrap/>
            <w:vAlign w:val="bottom"/>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bottom"/>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907B2E">
        <w:trPr>
          <w:trHeight w:val="434"/>
          <w:tblHeader/>
          <w:jc w:val="center"/>
        </w:trPr>
        <w:tc>
          <w:tcPr>
            <w:tcW w:w="3397" w:type="dxa"/>
            <w:gridSpan w:val="2"/>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907B2E">
        <w:trPr>
          <w:trHeight w:val="757"/>
          <w:tblHeader/>
          <w:jc w:val="center"/>
        </w:trPr>
        <w:tc>
          <w:tcPr>
            <w:tcW w:w="2122"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907B2E">
        <w:trPr>
          <w:trHeight w:hRule="exact" w:val="312"/>
          <w:jc w:val="center"/>
        </w:trPr>
        <w:tc>
          <w:tcPr>
            <w:tcW w:w="2122"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1338.15</w:t>
            </w: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D8498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1338.15</w:t>
            </w: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D8498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D8498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1280.43</w:t>
            </w:r>
          </w:p>
        </w:tc>
        <w:tc>
          <w:tcPr>
            <w:tcW w:w="1276"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1280.43</w:t>
            </w: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57.72</w:t>
            </w:r>
          </w:p>
        </w:tc>
        <w:tc>
          <w:tcPr>
            <w:tcW w:w="1276" w:type="dxa"/>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57.72</w:t>
            </w: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312"/>
          <w:jc w:val="center"/>
        </w:trPr>
        <w:tc>
          <w:tcPr>
            <w:tcW w:w="2122" w:type="dxa"/>
            <w:noWrap/>
            <w:vAlign w:val="center"/>
          </w:tcPr>
          <w:p w:rsidR="00907B2E" w:rsidRDefault="00907B2E">
            <w:pPr>
              <w:widowControl/>
              <w:jc w:val="left"/>
              <w:rPr>
                <w:rFonts w:ascii="仿宋_GB2312" w:eastAsia="仿宋_GB2312" w:hAnsiTheme="minorEastAsia" w:cs="宋体" w:hint="eastAsia"/>
                <w:kern w:val="0"/>
                <w:sz w:val="18"/>
                <w:szCs w:val="18"/>
              </w:rPr>
            </w:pPr>
          </w:p>
        </w:tc>
        <w:tc>
          <w:tcPr>
            <w:tcW w:w="1275"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07B2E" w:rsidRDefault="00D8498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c>
          <w:tcPr>
            <w:tcW w:w="1276" w:type="dxa"/>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hRule="exact" w:val="645"/>
          <w:jc w:val="center"/>
        </w:trPr>
        <w:tc>
          <w:tcPr>
            <w:tcW w:w="2122"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1338.15</w:t>
            </w:r>
          </w:p>
        </w:tc>
        <w:tc>
          <w:tcPr>
            <w:tcW w:w="2694"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907B2E" w:rsidRDefault="00D8498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1338.15</w:t>
            </w:r>
          </w:p>
        </w:tc>
        <w:tc>
          <w:tcPr>
            <w:tcW w:w="1276" w:type="dxa"/>
            <w:vAlign w:val="center"/>
          </w:tcPr>
          <w:p w:rsidR="00907B2E" w:rsidRDefault="00D8498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1338.15</w:t>
            </w:r>
          </w:p>
        </w:tc>
        <w:tc>
          <w:tcPr>
            <w:tcW w:w="1276" w:type="dxa"/>
            <w:vAlign w:val="center"/>
          </w:tcPr>
          <w:p w:rsidR="00907B2E" w:rsidRDefault="00907B2E">
            <w:pPr>
              <w:widowControl/>
              <w:jc w:val="right"/>
              <w:rPr>
                <w:rFonts w:ascii="仿宋_GB2312" w:eastAsia="仿宋_GB2312" w:hAnsiTheme="minorEastAsia" w:cs="宋体" w:hint="eastAsia"/>
                <w:b/>
                <w:bCs/>
                <w:kern w:val="0"/>
                <w:sz w:val="20"/>
                <w:szCs w:val="20"/>
              </w:rPr>
            </w:pPr>
          </w:p>
        </w:tc>
        <w:tc>
          <w:tcPr>
            <w:tcW w:w="1276" w:type="dxa"/>
            <w:vAlign w:val="center"/>
          </w:tcPr>
          <w:p w:rsidR="00907B2E" w:rsidRDefault="00907B2E">
            <w:pPr>
              <w:widowControl/>
              <w:jc w:val="right"/>
              <w:rPr>
                <w:rFonts w:ascii="仿宋_GB2312" w:eastAsia="仿宋_GB2312" w:hAnsiTheme="minorEastAsia" w:cs="宋体" w:hint="eastAsia"/>
                <w:b/>
                <w:bCs/>
                <w:kern w:val="0"/>
                <w:sz w:val="20"/>
                <w:szCs w:val="20"/>
              </w:rPr>
            </w:pPr>
          </w:p>
        </w:tc>
      </w:tr>
    </w:tbl>
    <w:p w:rsidR="00907B2E" w:rsidRDefault="00D84982">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表5</w:t>
      </w:r>
    </w:p>
    <w:p w:rsidR="00907B2E" w:rsidRDefault="00D84982">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907B2E">
        <w:trPr>
          <w:trHeight w:val="170"/>
          <w:jc w:val="center"/>
        </w:trPr>
        <w:tc>
          <w:tcPr>
            <w:tcW w:w="8505" w:type="dxa"/>
            <w:noWrap/>
            <w:vAlign w:val="bottom"/>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bottom"/>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907B2E">
        <w:trPr>
          <w:trHeight w:val="483"/>
          <w:tblHeader/>
          <w:jc w:val="center"/>
        </w:trPr>
        <w:tc>
          <w:tcPr>
            <w:tcW w:w="5382"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907B2E">
        <w:trPr>
          <w:trHeight w:val="510"/>
          <w:tblHeader/>
          <w:jc w:val="center"/>
        </w:trPr>
        <w:tc>
          <w:tcPr>
            <w:tcW w:w="2236" w:type="dxa"/>
            <w:gridSpan w:val="3"/>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907B2E">
        <w:trPr>
          <w:trHeight w:val="416"/>
          <w:tblHeader/>
          <w:jc w:val="center"/>
        </w:trPr>
        <w:tc>
          <w:tcPr>
            <w:tcW w:w="758"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76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1280.43</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1194.74</w:t>
            </w:r>
          </w:p>
        </w:tc>
        <w:tc>
          <w:tcPr>
            <w:tcW w:w="1701"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85.69</w:t>
            </w: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1280.43</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1194.74</w:t>
            </w:r>
          </w:p>
        </w:tc>
        <w:tc>
          <w:tcPr>
            <w:tcW w:w="1701"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85.69</w:t>
            </w: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500.53</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456.20</w:t>
            </w:r>
          </w:p>
        </w:tc>
        <w:tc>
          <w:tcPr>
            <w:tcW w:w="1701"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44.33</w:t>
            </w: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779.90</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738.54</w:t>
            </w:r>
          </w:p>
        </w:tc>
        <w:tc>
          <w:tcPr>
            <w:tcW w:w="1701"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41.36</w:t>
            </w: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76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701"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701"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758" w:type="dxa"/>
            <w:vAlign w:val="center"/>
          </w:tcPr>
          <w:p w:rsidR="00907B2E" w:rsidRDefault="00D8498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276"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701"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758"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709" w:type="dxa"/>
            <w:vAlign w:val="center"/>
          </w:tcPr>
          <w:p w:rsidR="00907B2E" w:rsidRDefault="00907B2E">
            <w:pPr>
              <w:widowControl/>
              <w:jc w:val="center"/>
              <w:rPr>
                <w:rFonts w:ascii="仿宋_GB2312" w:eastAsia="仿宋_GB2312" w:hAnsiTheme="minorEastAsia" w:cs="宋体" w:hint="eastAsia"/>
                <w:color w:val="000000"/>
                <w:kern w:val="0"/>
                <w:sz w:val="20"/>
                <w:szCs w:val="20"/>
              </w:rPr>
            </w:pPr>
          </w:p>
        </w:tc>
        <w:tc>
          <w:tcPr>
            <w:tcW w:w="769" w:type="dxa"/>
            <w:vAlign w:val="center"/>
          </w:tcPr>
          <w:p w:rsidR="00907B2E" w:rsidRDefault="00907B2E">
            <w:pPr>
              <w:widowControl/>
              <w:jc w:val="center"/>
              <w:rPr>
                <w:rFonts w:ascii="仿宋_GB2312" w:eastAsia="仿宋_GB2312" w:hAnsiTheme="minorEastAsia" w:cs="宋体" w:hint="eastAsia"/>
                <w:color w:val="000000"/>
                <w:kern w:val="0"/>
                <w:sz w:val="20"/>
                <w:szCs w:val="20"/>
              </w:rPr>
            </w:pPr>
          </w:p>
        </w:tc>
        <w:tc>
          <w:tcPr>
            <w:tcW w:w="3146"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1338.15</w:t>
            </w:r>
          </w:p>
        </w:tc>
        <w:tc>
          <w:tcPr>
            <w:tcW w:w="1276"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1252.46</w:t>
            </w:r>
          </w:p>
        </w:tc>
        <w:tc>
          <w:tcPr>
            <w:tcW w:w="1701"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85.69</w:t>
            </w:r>
          </w:p>
        </w:tc>
      </w:tr>
    </w:tbl>
    <w:p w:rsidR="00907B2E" w:rsidRDefault="00D84982">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表6</w:t>
      </w:r>
    </w:p>
    <w:p w:rsidR="00907B2E" w:rsidRDefault="00D84982">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907B2E">
        <w:trPr>
          <w:trHeight w:val="170"/>
          <w:jc w:val="center"/>
        </w:trPr>
        <w:tc>
          <w:tcPr>
            <w:tcW w:w="8505" w:type="dxa"/>
            <w:noWrap/>
            <w:vAlign w:val="bottom"/>
          </w:tcPr>
          <w:p w:rsidR="00907B2E" w:rsidRDefault="00D8498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bottom"/>
          </w:tcPr>
          <w:p w:rsidR="00907B2E" w:rsidRDefault="00D8498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907B2E">
        <w:trPr>
          <w:trHeight w:val="390"/>
          <w:tblHeader/>
          <w:jc w:val="center"/>
        </w:trPr>
        <w:tc>
          <w:tcPr>
            <w:tcW w:w="5098" w:type="dxa"/>
            <w:gridSpan w:val="3"/>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907B2E">
        <w:trPr>
          <w:trHeight w:val="339"/>
          <w:tblHeader/>
          <w:jc w:val="center"/>
        </w:trPr>
        <w:tc>
          <w:tcPr>
            <w:tcW w:w="1980" w:type="dxa"/>
            <w:gridSpan w:val="2"/>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907B2E">
        <w:trPr>
          <w:trHeight w:val="270"/>
          <w:tblHeader/>
          <w:jc w:val="center"/>
        </w:trPr>
        <w:tc>
          <w:tcPr>
            <w:tcW w:w="988"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1208.73</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1208.73</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201.65</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201.65</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366.02</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366.02</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173.59</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173.59</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138.03</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138.03</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115.44</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115.44</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57.72</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49.66</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49.66</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103.02</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103.02</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c>
          <w:tcPr>
            <w:tcW w:w="1417" w:type="dxa"/>
            <w:vAlign w:val="center"/>
          </w:tcPr>
          <w:p w:rsidR="00907B2E" w:rsidRDefault="00907B2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c>
          <w:tcPr>
            <w:tcW w:w="1417" w:type="dxa"/>
            <w:vAlign w:val="center"/>
          </w:tcPr>
          <w:p w:rsidR="00907B2E" w:rsidRDefault="00907B2E">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07B2E" w:rsidRDefault="00907B2E">
            <w:pPr>
              <w:widowControl/>
              <w:jc w:val="center"/>
              <w:rPr>
                <w:rFonts w:ascii="仿宋_GB2312" w:eastAsia="仿宋_GB2312" w:hAnsiTheme="minorEastAsia" w:cs="宋体" w:hint="eastAsia"/>
                <w:color w:val="000000"/>
                <w:kern w:val="0"/>
                <w:sz w:val="18"/>
                <w:szCs w:val="18"/>
              </w:rPr>
            </w:pP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35.93</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35.93</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32.49</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32.49</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3.10</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3.10</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907B2E" w:rsidRDefault="00D8498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907B2E" w:rsidRDefault="00D8498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0.34</w:t>
            </w:r>
          </w:p>
        </w:tc>
        <w:tc>
          <w:tcPr>
            <w:tcW w:w="1417" w:type="dxa"/>
            <w:vAlign w:val="center"/>
          </w:tcPr>
          <w:p w:rsidR="00907B2E" w:rsidRDefault="00D8498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0.34</w:t>
            </w:r>
          </w:p>
        </w:tc>
        <w:tc>
          <w:tcPr>
            <w:tcW w:w="1418" w:type="dxa"/>
            <w:vAlign w:val="center"/>
          </w:tcPr>
          <w:p w:rsidR="00907B2E" w:rsidRDefault="00907B2E">
            <w:pPr>
              <w:widowControl/>
              <w:jc w:val="right"/>
              <w:rPr>
                <w:rFonts w:ascii="仿宋_GB2312" w:eastAsia="仿宋_GB2312" w:hAnsiTheme="minorEastAsia" w:cs="宋体" w:hint="eastAsia"/>
                <w:color w:val="000000"/>
                <w:kern w:val="0"/>
                <w:sz w:val="18"/>
                <w:szCs w:val="18"/>
              </w:rPr>
            </w:pPr>
          </w:p>
        </w:tc>
      </w:tr>
      <w:tr w:rsidR="00907B2E">
        <w:trPr>
          <w:trHeight w:val="340"/>
          <w:jc w:val="center"/>
        </w:trPr>
        <w:tc>
          <w:tcPr>
            <w:tcW w:w="988" w:type="dxa"/>
            <w:vAlign w:val="center"/>
          </w:tcPr>
          <w:p w:rsidR="00907B2E" w:rsidRDefault="00907B2E">
            <w:pPr>
              <w:widowControl/>
              <w:jc w:val="center"/>
              <w:rPr>
                <w:rFonts w:ascii="仿宋_GB2312" w:eastAsia="仿宋_GB2312" w:hAnsiTheme="minorEastAsia" w:cs="宋体" w:hint="eastAsia"/>
                <w:color w:val="000000"/>
                <w:kern w:val="0"/>
                <w:sz w:val="20"/>
                <w:szCs w:val="20"/>
              </w:rPr>
            </w:pPr>
          </w:p>
        </w:tc>
        <w:tc>
          <w:tcPr>
            <w:tcW w:w="992" w:type="dxa"/>
            <w:vAlign w:val="center"/>
          </w:tcPr>
          <w:p w:rsidR="00907B2E" w:rsidRDefault="00907B2E">
            <w:pPr>
              <w:widowControl/>
              <w:jc w:val="center"/>
              <w:rPr>
                <w:rFonts w:ascii="仿宋_GB2312" w:eastAsia="仿宋_GB2312" w:hAnsiTheme="minorEastAsia" w:cs="宋体" w:hint="eastAsia"/>
                <w:color w:val="000000"/>
                <w:kern w:val="0"/>
                <w:sz w:val="20"/>
                <w:szCs w:val="20"/>
              </w:rPr>
            </w:pPr>
          </w:p>
        </w:tc>
        <w:tc>
          <w:tcPr>
            <w:tcW w:w="3118" w:type="dxa"/>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1252.46</w:t>
            </w:r>
          </w:p>
        </w:tc>
        <w:tc>
          <w:tcPr>
            <w:tcW w:w="1417" w:type="dxa"/>
            <w:vAlign w:val="center"/>
          </w:tcPr>
          <w:p w:rsidR="00907B2E" w:rsidRDefault="00D84982">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1244.66</w:t>
            </w:r>
          </w:p>
        </w:tc>
        <w:tc>
          <w:tcPr>
            <w:tcW w:w="1418" w:type="dxa"/>
            <w:vAlign w:val="center"/>
          </w:tcPr>
          <w:p w:rsidR="00907B2E" w:rsidRDefault="00D8498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7.80</w:t>
            </w:r>
          </w:p>
        </w:tc>
      </w:tr>
    </w:tbl>
    <w:p w:rsidR="00907B2E" w:rsidRDefault="00907B2E">
      <w:pPr>
        <w:widowControl/>
        <w:spacing w:line="20" w:lineRule="exact"/>
        <w:jc w:val="left"/>
        <w:rPr>
          <w:rFonts w:asciiTheme="minorEastAsia" w:eastAsiaTheme="minorEastAsia" w:hAnsiTheme="minorEastAsia" w:cs="宋体" w:hint="eastAsia"/>
          <w:kern w:val="0"/>
          <w:sz w:val="18"/>
          <w:szCs w:val="18"/>
        </w:rPr>
      </w:pPr>
    </w:p>
    <w:p w:rsidR="00907B2E" w:rsidRDefault="00907B2E">
      <w:pPr>
        <w:widowControl/>
        <w:spacing w:line="20" w:lineRule="exact"/>
        <w:jc w:val="left"/>
        <w:rPr>
          <w:rFonts w:ascii="宋体" w:hAnsi="宋体" w:hint="eastAsia"/>
          <w:bCs/>
          <w:kern w:val="0"/>
          <w:sz w:val="20"/>
          <w:szCs w:val="20"/>
        </w:rPr>
        <w:sectPr w:rsidR="00907B2E">
          <w:pgSz w:w="11906" w:h="16838"/>
          <w:pgMar w:top="1134" w:right="1134" w:bottom="1134" w:left="1134" w:header="851" w:footer="992" w:gutter="0"/>
          <w:cols w:space="425"/>
          <w:docGrid w:type="lines" w:linePitch="312"/>
        </w:sectPr>
      </w:pP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表7</w:t>
      </w:r>
    </w:p>
    <w:p w:rsidR="00907B2E" w:rsidRDefault="00D84982">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907B2E">
        <w:trPr>
          <w:trHeight w:val="405"/>
          <w:jc w:val="center"/>
        </w:trPr>
        <w:tc>
          <w:tcPr>
            <w:tcW w:w="13467" w:type="dxa"/>
            <w:tcBorders>
              <w:top w:val="nil"/>
              <w:left w:val="nil"/>
              <w:bottom w:val="nil"/>
              <w:right w:val="nil"/>
            </w:tcBorders>
            <w:noWrap/>
            <w:vAlign w:val="bottom"/>
          </w:tcPr>
          <w:p w:rsidR="00907B2E" w:rsidRDefault="00D84982">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7" w:type="dxa"/>
            <w:tcBorders>
              <w:top w:val="nil"/>
              <w:left w:val="nil"/>
              <w:bottom w:val="nil"/>
              <w:right w:val="nil"/>
            </w:tcBorders>
            <w:vAlign w:val="bottom"/>
          </w:tcPr>
          <w:p w:rsidR="00907B2E" w:rsidRDefault="00D84982">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907B2E" w:rsidRDefault="00907B2E">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07B2E">
        <w:trPr>
          <w:trHeight w:val="630"/>
          <w:tblHeader/>
          <w:jc w:val="center"/>
        </w:trPr>
        <w:tc>
          <w:tcPr>
            <w:tcW w:w="2122" w:type="dxa"/>
            <w:gridSpan w:val="3"/>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907B2E" w:rsidRDefault="00D84982">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907B2E">
        <w:trPr>
          <w:trHeight w:val="1367"/>
          <w:tblHeader/>
          <w:jc w:val="center"/>
        </w:trPr>
        <w:tc>
          <w:tcPr>
            <w:tcW w:w="704" w:type="dxa"/>
            <w:noWrap/>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907B2E" w:rsidRDefault="00D8498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2127"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1417"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9"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9"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8"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9"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851"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8"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851"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9"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8"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c>
          <w:tcPr>
            <w:tcW w:w="709" w:type="dxa"/>
            <w:vMerge/>
          </w:tcPr>
          <w:p w:rsidR="00907B2E" w:rsidRDefault="00907B2E">
            <w:pPr>
              <w:widowControl/>
              <w:jc w:val="left"/>
              <w:rPr>
                <w:rFonts w:ascii="仿宋_GB2312" w:eastAsia="仿宋_GB2312" w:hAnsiTheme="minorEastAsia" w:cs="宋体" w:hint="eastAsia"/>
                <w:b/>
                <w:bCs/>
                <w:color w:val="000000"/>
                <w:kern w:val="0"/>
                <w:sz w:val="20"/>
                <w:szCs w:val="20"/>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907B2E">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907B2E" w:rsidRDefault="00907B2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907B2E" w:rsidRDefault="00907B2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85.69</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52.85</w:t>
            </w: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32.84</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907B2E">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907B2E" w:rsidRDefault="00907B2E">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85.69</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52.85</w:t>
            </w: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32.84</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1.68</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1.68</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20.30</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20.30</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2026年教育系统取暖费差额（幼儿园）</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2.33</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2.33</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20.02</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20.02</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5.19</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5.19</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2.35</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2.35</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3.73</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3.73</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3.30</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3.30</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5.34</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5.34</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12.64</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12.64</w:t>
            </w: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7.26</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7.26</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907B2E" w:rsidRDefault="00D8498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1.55</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D8498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1.55</w:t>
            </w: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bCs/>
                <w:color w:val="000000" w:themeColor="text1"/>
                <w:sz w:val="18"/>
                <w:szCs w:val="18"/>
              </w:rPr>
            </w:pPr>
          </w:p>
        </w:tc>
      </w:tr>
      <w:tr w:rsidR="00907B2E">
        <w:trPr>
          <w:trHeight w:val="482"/>
          <w:jc w:val="center"/>
        </w:trPr>
        <w:tc>
          <w:tcPr>
            <w:tcW w:w="704" w:type="dxa"/>
            <w:vAlign w:val="center"/>
          </w:tcPr>
          <w:p w:rsidR="00907B2E" w:rsidRDefault="00907B2E">
            <w:pPr>
              <w:widowControl/>
              <w:jc w:val="center"/>
              <w:outlineLvl w:val="1"/>
              <w:rPr>
                <w:rFonts w:ascii="仿宋_GB2312" w:eastAsia="仿宋_GB2312" w:hAnsiTheme="minorEastAsia" w:hint="eastAsia"/>
                <w:kern w:val="0"/>
                <w:sz w:val="20"/>
                <w:szCs w:val="20"/>
              </w:rPr>
            </w:pPr>
          </w:p>
        </w:tc>
        <w:tc>
          <w:tcPr>
            <w:tcW w:w="709" w:type="dxa"/>
            <w:vAlign w:val="center"/>
          </w:tcPr>
          <w:p w:rsidR="00907B2E" w:rsidRDefault="00907B2E">
            <w:pPr>
              <w:widowControl/>
              <w:jc w:val="center"/>
              <w:outlineLvl w:val="1"/>
              <w:rPr>
                <w:rFonts w:ascii="仿宋_GB2312" w:eastAsia="仿宋_GB2312" w:hAnsiTheme="minorEastAsia" w:hint="eastAsia"/>
                <w:kern w:val="0"/>
                <w:sz w:val="20"/>
                <w:szCs w:val="20"/>
              </w:rPr>
            </w:pPr>
          </w:p>
        </w:tc>
        <w:tc>
          <w:tcPr>
            <w:tcW w:w="709" w:type="dxa"/>
            <w:vAlign w:val="center"/>
          </w:tcPr>
          <w:p w:rsidR="00907B2E" w:rsidRDefault="00907B2E">
            <w:pPr>
              <w:widowControl/>
              <w:jc w:val="center"/>
              <w:outlineLvl w:val="1"/>
              <w:rPr>
                <w:rFonts w:ascii="仿宋_GB2312" w:eastAsia="仿宋_GB2312" w:hAnsiTheme="minorEastAsia" w:hint="eastAsia"/>
                <w:kern w:val="0"/>
                <w:sz w:val="20"/>
                <w:szCs w:val="20"/>
              </w:rPr>
            </w:pPr>
          </w:p>
        </w:tc>
        <w:tc>
          <w:tcPr>
            <w:tcW w:w="1842" w:type="dxa"/>
            <w:vAlign w:val="center"/>
          </w:tcPr>
          <w:p w:rsidR="00907B2E" w:rsidRDefault="00907B2E">
            <w:pPr>
              <w:widowControl/>
              <w:jc w:val="center"/>
              <w:outlineLvl w:val="1"/>
              <w:rPr>
                <w:rFonts w:ascii="仿宋_GB2312" w:eastAsia="仿宋_GB2312" w:hAnsiTheme="minorEastAsia" w:hint="eastAsia"/>
                <w:kern w:val="0"/>
                <w:sz w:val="20"/>
                <w:szCs w:val="20"/>
              </w:rPr>
            </w:pPr>
          </w:p>
        </w:tc>
        <w:tc>
          <w:tcPr>
            <w:tcW w:w="2127" w:type="dxa"/>
            <w:vAlign w:val="center"/>
          </w:tcPr>
          <w:p w:rsidR="00907B2E" w:rsidRDefault="00D8498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907B2E" w:rsidRDefault="00D8498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85.69</w:t>
            </w:r>
          </w:p>
        </w:tc>
        <w:tc>
          <w:tcPr>
            <w:tcW w:w="709"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709" w:type="dxa"/>
            <w:vAlign w:val="center"/>
          </w:tcPr>
          <w:p w:rsidR="00907B2E" w:rsidRDefault="00D8498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52.85</w:t>
            </w:r>
          </w:p>
        </w:tc>
        <w:tc>
          <w:tcPr>
            <w:tcW w:w="708" w:type="dxa"/>
            <w:vAlign w:val="center"/>
          </w:tcPr>
          <w:p w:rsidR="00907B2E" w:rsidRDefault="00D8498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32.84</w:t>
            </w:r>
          </w:p>
        </w:tc>
        <w:tc>
          <w:tcPr>
            <w:tcW w:w="709"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851"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708"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851"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709"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708" w:type="dxa"/>
            <w:vAlign w:val="center"/>
          </w:tcPr>
          <w:p w:rsidR="00907B2E" w:rsidRDefault="00907B2E">
            <w:pPr>
              <w:widowControl/>
              <w:jc w:val="center"/>
              <w:outlineLvl w:val="1"/>
              <w:rPr>
                <w:rFonts w:ascii="仿宋_GB2312" w:eastAsia="仿宋_GB2312" w:hAnsiTheme="minorEastAsia" w:hint="eastAsia"/>
                <w:b/>
                <w:bCs/>
                <w:kern w:val="0"/>
                <w:sz w:val="20"/>
                <w:szCs w:val="20"/>
              </w:rPr>
            </w:pPr>
          </w:p>
        </w:tc>
        <w:tc>
          <w:tcPr>
            <w:tcW w:w="709" w:type="dxa"/>
            <w:vAlign w:val="center"/>
          </w:tcPr>
          <w:p w:rsidR="00907B2E" w:rsidRDefault="00907B2E">
            <w:pPr>
              <w:pStyle w:val="HTML"/>
              <w:shd w:val="clear" w:color="auto" w:fill="FFFFFF"/>
              <w:jc w:val="center"/>
              <w:rPr>
                <w:rFonts w:ascii="仿宋_GB2312" w:eastAsia="仿宋_GB2312" w:hAnsi="Courier New" w:cs="Courier New" w:hint="default"/>
                <w:color w:val="080808"/>
                <w:sz w:val="20"/>
                <w:szCs w:val="20"/>
              </w:rPr>
            </w:pPr>
          </w:p>
        </w:tc>
      </w:tr>
    </w:tbl>
    <w:p w:rsidR="00907B2E" w:rsidRDefault="00907B2E">
      <w:pPr>
        <w:widowControl/>
        <w:spacing w:line="20" w:lineRule="exact"/>
        <w:jc w:val="left"/>
        <w:rPr>
          <w:rFonts w:asciiTheme="minorEastAsia" w:eastAsiaTheme="minorEastAsia" w:hAnsiTheme="minorEastAsia" w:cs="宋体" w:hint="eastAsia"/>
          <w:kern w:val="0"/>
          <w:sz w:val="18"/>
          <w:szCs w:val="18"/>
        </w:rPr>
      </w:pPr>
    </w:p>
    <w:p w:rsidR="00907B2E" w:rsidRDefault="00907B2E">
      <w:pPr>
        <w:widowControl/>
        <w:spacing w:line="20" w:lineRule="exact"/>
        <w:jc w:val="left"/>
        <w:rPr>
          <w:rFonts w:ascii="仿宋_GB2312" w:eastAsia="仿宋_GB2312" w:hAnsi="宋体" w:cs="宋体" w:hint="eastAsia"/>
          <w:b/>
          <w:bCs/>
          <w:color w:val="000000"/>
          <w:kern w:val="0"/>
          <w:sz w:val="18"/>
          <w:szCs w:val="18"/>
        </w:rPr>
        <w:sectPr w:rsidR="00907B2E">
          <w:pgSz w:w="16838" w:h="11906" w:orient="landscape"/>
          <w:pgMar w:top="1134" w:right="1134" w:bottom="1134" w:left="1134" w:header="851" w:footer="992" w:gutter="0"/>
          <w:cols w:space="425"/>
          <w:docGrid w:type="lines" w:linePitch="312"/>
        </w:sectPr>
      </w:pP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表8</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907B2E">
        <w:trPr>
          <w:trHeight w:val="357"/>
          <w:jc w:val="center"/>
        </w:trPr>
        <w:tc>
          <w:tcPr>
            <w:tcW w:w="8647" w:type="dxa"/>
            <w:vAlign w:val="bottom"/>
          </w:tcPr>
          <w:p w:rsidR="00907B2E" w:rsidRDefault="00D84982">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bottom"/>
          </w:tcPr>
          <w:p w:rsidR="00907B2E" w:rsidRDefault="00D8498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907B2E">
        <w:trPr>
          <w:trHeight w:val="465"/>
          <w:tblHeader/>
          <w:jc w:val="center"/>
        </w:trPr>
        <w:tc>
          <w:tcPr>
            <w:tcW w:w="5524"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907B2E">
        <w:trPr>
          <w:trHeight w:val="794"/>
          <w:tblHeader/>
          <w:jc w:val="center"/>
        </w:trPr>
        <w:tc>
          <w:tcPr>
            <w:tcW w:w="2122" w:type="dxa"/>
            <w:gridSpan w:val="3"/>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907B2E">
        <w:trPr>
          <w:trHeight w:hRule="exact" w:val="794"/>
          <w:tblHeader/>
          <w:jc w:val="center"/>
        </w:trPr>
        <w:tc>
          <w:tcPr>
            <w:tcW w:w="704"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c>
          <w:tcPr>
            <w:tcW w:w="1134"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c>
          <w:tcPr>
            <w:tcW w:w="1134" w:type="dxa"/>
            <w:vAlign w:val="center"/>
          </w:tcPr>
          <w:p w:rsidR="00907B2E" w:rsidRDefault="00D8498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907B2E" w:rsidRDefault="00D8498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r>
      <w:tr w:rsidR="00907B2E">
        <w:trPr>
          <w:trHeight w:val="278"/>
          <w:jc w:val="center"/>
        </w:trPr>
        <w:tc>
          <w:tcPr>
            <w:tcW w:w="704" w:type="dxa"/>
            <w:noWrap/>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709" w:type="dxa"/>
            <w:noWrap/>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709" w:type="dxa"/>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3402"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1134"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07B2E" w:rsidRDefault="00907B2E">
            <w:pPr>
              <w:widowControl/>
              <w:jc w:val="center"/>
              <w:rPr>
                <w:rFonts w:ascii="仿宋_GB2312" w:eastAsia="仿宋_GB2312" w:hAnsiTheme="minorEastAsia" w:cs="宋体" w:hint="eastAsia"/>
                <w:b/>
                <w:bCs/>
                <w:kern w:val="0"/>
                <w:sz w:val="20"/>
                <w:szCs w:val="20"/>
              </w:rPr>
            </w:pPr>
          </w:p>
        </w:tc>
      </w:tr>
    </w:tbl>
    <w:p w:rsidR="00907B2E" w:rsidRDefault="00D8498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6771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塔什库尔干乡小学2026年没有使用政府性基金预算拨款安排的支出，政府性基金预算支出情况表为空表。</w:t>
      </w:r>
    </w:p>
    <w:p w:rsidR="00907B2E" w:rsidRDefault="00D8498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表9</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907B2E">
        <w:trPr>
          <w:trHeight w:val="357"/>
          <w:jc w:val="center"/>
        </w:trPr>
        <w:tc>
          <w:tcPr>
            <w:tcW w:w="8647" w:type="dxa"/>
            <w:vAlign w:val="bottom"/>
          </w:tcPr>
          <w:p w:rsidR="00907B2E" w:rsidRDefault="00D84982">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vAlign w:val="bottom"/>
          </w:tcPr>
          <w:p w:rsidR="00907B2E" w:rsidRDefault="00D8498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907B2E">
        <w:trPr>
          <w:trHeight w:val="465"/>
          <w:tblHeader/>
          <w:jc w:val="center"/>
        </w:trPr>
        <w:tc>
          <w:tcPr>
            <w:tcW w:w="5070"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907B2E">
        <w:trPr>
          <w:trHeight w:val="794"/>
          <w:tblHeader/>
          <w:jc w:val="center"/>
        </w:trPr>
        <w:tc>
          <w:tcPr>
            <w:tcW w:w="2122" w:type="dxa"/>
            <w:gridSpan w:val="3"/>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907B2E">
        <w:trPr>
          <w:trHeight w:val="794"/>
          <w:tblHeader/>
          <w:jc w:val="center"/>
        </w:trPr>
        <w:tc>
          <w:tcPr>
            <w:tcW w:w="704"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c>
          <w:tcPr>
            <w:tcW w:w="1446"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c>
          <w:tcPr>
            <w:tcW w:w="1134" w:type="dxa"/>
            <w:vAlign w:val="center"/>
          </w:tcPr>
          <w:p w:rsidR="00907B2E" w:rsidRDefault="00D8498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907B2E" w:rsidRDefault="00D8498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907B2E" w:rsidRDefault="00907B2E">
            <w:pPr>
              <w:widowControl/>
              <w:jc w:val="left"/>
              <w:rPr>
                <w:rFonts w:ascii="仿宋_GB2312" w:eastAsia="仿宋_GB2312" w:hAnsiTheme="minorEastAsia" w:cs="宋体" w:hint="eastAsia"/>
                <w:b/>
                <w:bCs/>
                <w:kern w:val="0"/>
                <w:sz w:val="20"/>
                <w:szCs w:val="20"/>
              </w:rPr>
            </w:pPr>
          </w:p>
        </w:tc>
      </w:tr>
      <w:tr w:rsidR="00907B2E">
        <w:trPr>
          <w:jc w:val="center"/>
        </w:trPr>
        <w:tc>
          <w:tcPr>
            <w:tcW w:w="704" w:type="dxa"/>
            <w:noWrap/>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709" w:type="dxa"/>
            <w:noWrap/>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709" w:type="dxa"/>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2948"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1134"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907B2E" w:rsidRDefault="00907B2E">
            <w:pPr>
              <w:widowControl/>
              <w:jc w:val="center"/>
              <w:rPr>
                <w:rFonts w:ascii="仿宋_GB2312" w:eastAsia="仿宋_GB2312" w:hAnsiTheme="minorEastAsia" w:cs="宋体" w:hint="eastAsia"/>
                <w:b/>
                <w:bCs/>
                <w:kern w:val="0"/>
                <w:sz w:val="20"/>
                <w:szCs w:val="20"/>
              </w:rPr>
            </w:pPr>
          </w:p>
        </w:tc>
      </w:tr>
    </w:tbl>
    <w:p w:rsidR="00907B2E" w:rsidRDefault="00D8498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6771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塔什库尔干乡小学2026年没有使用国有资本经营预算拨款安排的支出，国有资本经营预算支出情况表为空表。</w:t>
      </w:r>
    </w:p>
    <w:p w:rsidR="00907B2E" w:rsidRDefault="00D8498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907B2E">
        <w:trPr>
          <w:trHeight w:val="446"/>
          <w:jc w:val="center"/>
        </w:trPr>
        <w:tc>
          <w:tcPr>
            <w:tcW w:w="8505" w:type="dxa"/>
          </w:tcPr>
          <w:p w:rsidR="00907B2E" w:rsidRDefault="00D84982">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tcPr>
          <w:p w:rsidR="00907B2E" w:rsidRDefault="00D8498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907B2E">
        <w:trPr>
          <w:trHeight w:val="609"/>
          <w:tblHeader/>
          <w:jc w:val="center"/>
        </w:trPr>
        <w:tc>
          <w:tcPr>
            <w:tcW w:w="3256"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907B2E">
        <w:trPr>
          <w:trHeight w:val="338"/>
          <w:tblHeader/>
          <w:jc w:val="center"/>
        </w:trPr>
        <w:tc>
          <w:tcPr>
            <w:tcW w:w="3256" w:type="dxa"/>
            <w:vMerge/>
            <w:vAlign w:val="center"/>
          </w:tcPr>
          <w:p w:rsidR="00907B2E" w:rsidRDefault="00907B2E">
            <w:pPr>
              <w:widowControl/>
              <w:jc w:val="center"/>
              <w:rPr>
                <w:rFonts w:ascii="仿宋_GB2312" w:eastAsia="仿宋_GB2312" w:hAnsiTheme="minorEastAsia" w:cs="宋体" w:hint="eastAsia"/>
                <w:b/>
                <w:bCs/>
                <w:kern w:val="0"/>
                <w:sz w:val="24"/>
              </w:rPr>
            </w:pPr>
          </w:p>
        </w:tc>
        <w:tc>
          <w:tcPr>
            <w:tcW w:w="1984" w:type="dxa"/>
            <w:vMerge/>
            <w:vAlign w:val="center"/>
          </w:tcPr>
          <w:p w:rsidR="00907B2E" w:rsidRDefault="00907B2E">
            <w:pPr>
              <w:widowControl/>
              <w:jc w:val="center"/>
              <w:rPr>
                <w:rFonts w:ascii="仿宋_GB2312" w:eastAsia="仿宋_GB2312" w:hAnsiTheme="minorEastAsia" w:cs="宋体" w:hint="eastAsia"/>
                <w:b/>
                <w:bCs/>
                <w:kern w:val="0"/>
                <w:sz w:val="24"/>
              </w:rPr>
            </w:pPr>
          </w:p>
        </w:tc>
        <w:tc>
          <w:tcPr>
            <w:tcW w:w="1985"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r w:rsidR="00907B2E">
        <w:trPr>
          <w:trHeight w:val="620"/>
          <w:jc w:val="center"/>
        </w:trPr>
        <w:tc>
          <w:tcPr>
            <w:tcW w:w="3256"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907B2E" w:rsidRDefault="00907B2E">
            <w:pPr>
              <w:widowControl/>
              <w:jc w:val="center"/>
              <w:rPr>
                <w:rFonts w:ascii="仿宋_GB2312" w:eastAsia="仿宋_GB2312" w:hAnsiTheme="minorEastAsia" w:cs="宋体" w:hint="eastAsia"/>
                <w:kern w:val="0"/>
                <w:sz w:val="20"/>
                <w:szCs w:val="20"/>
              </w:rPr>
            </w:pPr>
          </w:p>
        </w:tc>
        <w:tc>
          <w:tcPr>
            <w:tcW w:w="1985"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134" w:type="dxa"/>
            <w:vAlign w:val="center"/>
          </w:tcPr>
          <w:p w:rsidR="00907B2E" w:rsidRDefault="00907B2E">
            <w:pPr>
              <w:widowControl/>
              <w:jc w:val="center"/>
              <w:rPr>
                <w:rFonts w:ascii="仿宋_GB2312" w:eastAsia="仿宋_GB2312" w:hAnsiTheme="minorEastAsia" w:cs="宋体" w:hint="eastAsia"/>
                <w:kern w:val="0"/>
                <w:sz w:val="18"/>
                <w:szCs w:val="18"/>
              </w:rPr>
            </w:pPr>
          </w:p>
        </w:tc>
        <w:tc>
          <w:tcPr>
            <w:tcW w:w="1559" w:type="dxa"/>
            <w:vAlign w:val="center"/>
          </w:tcPr>
          <w:p w:rsidR="00907B2E" w:rsidRDefault="00907B2E">
            <w:pPr>
              <w:widowControl/>
              <w:jc w:val="center"/>
              <w:rPr>
                <w:rFonts w:ascii="仿宋_GB2312" w:eastAsia="仿宋_GB2312" w:hAnsiTheme="minorEastAsia" w:cs="宋体" w:hint="eastAsia"/>
                <w:kern w:val="0"/>
                <w:sz w:val="18"/>
                <w:szCs w:val="18"/>
              </w:rPr>
            </w:pPr>
          </w:p>
        </w:tc>
      </w:tr>
    </w:tbl>
    <w:p w:rsidR="00907B2E" w:rsidRDefault="00D8498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6771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塔什库尔干乡小学2026年没有使用财政拨款“三公”经费安排的支出，财政拨款“三公”经费支出情况表为空表。</w:t>
      </w:r>
    </w:p>
    <w:p w:rsidR="00907B2E" w:rsidRDefault="00D8498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907B2E" w:rsidRDefault="00D84982">
      <w:pPr>
        <w:widowControl/>
        <w:jc w:val="left"/>
        <w:rPr>
          <w:rFonts w:ascii="宋体" w:hAnsi="宋体" w:hint="eastAsia"/>
          <w:bCs/>
          <w:kern w:val="0"/>
          <w:sz w:val="20"/>
          <w:szCs w:val="20"/>
        </w:rPr>
      </w:pPr>
      <w:r>
        <w:rPr>
          <w:rFonts w:ascii="宋体" w:hAnsi="宋体"/>
          <w:bCs/>
          <w:kern w:val="0"/>
          <w:sz w:val="20"/>
          <w:szCs w:val="20"/>
        </w:rPr>
        <w:t>表11</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907B2E">
        <w:trPr>
          <w:trHeight w:val="446"/>
          <w:jc w:val="center"/>
        </w:trPr>
        <w:tc>
          <w:tcPr>
            <w:tcW w:w="8505" w:type="dxa"/>
          </w:tcPr>
          <w:p w:rsidR="00907B2E" w:rsidRDefault="00D84982">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418" w:type="dxa"/>
          </w:tcPr>
          <w:p w:rsidR="00907B2E" w:rsidRDefault="00D8498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07B2E" w:rsidRDefault="00907B2E">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907B2E">
        <w:trPr>
          <w:trHeight w:val="312"/>
          <w:tblHeader/>
          <w:jc w:val="center"/>
        </w:trPr>
        <w:tc>
          <w:tcPr>
            <w:tcW w:w="1171" w:type="dxa"/>
            <w:vMerge w:val="restart"/>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907B2E">
        <w:trPr>
          <w:trHeight w:val="312"/>
          <w:tblHeader/>
          <w:jc w:val="center"/>
        </w:trPr>
        <w:tc>
          <w:tcPr>
            <w:tcW w:w="1171" w:type="dxa"/>
            <w:vMerge/>
            <w:vAlign w:val="center"/>
          </w:tcPr>
          <w:p w:rsidR="00907B2E" w:rsidRDefault="00907B2E">
            <w:pPr>
              <w:widowControl/>
              <w:spacing w:line="280" w:lineRule="exact"/>
              <w:jc w:val="center"/>
              <w:rPr>
                <w:rFonts w:eastAsia="仿宋_GB2312"/>
                <w:b/>
                <w:bCs/>
                <w:kern w:val="0"/>
                <w:sz w:val="20"/>
                <w:szCs w:val="20"/>
              </w:rPr>
            </w:pPr>
          </w:p>
        </w:tc>
        <w:tc>
          <w:tcPr>
            <w:tcW w:w="1286" w:type="dxa"/>
            <w:vMerge/>
            <w:vAlign w:val="center"/>
          </w:tcPr>
          <w:p w:rsidR="00907B2E" w:rsidRDefault="00907B2E">
            <w:pPr>
              <w:spacing w:line="600" w:lineRule="exact"/>
              <w:jc w:val="center"/>
              <w:rPr>
                <w:rFonts w:eastAsia="仿宋"/>
                <w:bCs/>
                <w:kern w:val="0"/>
                <w:sz w:val="28"/>
                <w:szCs w:val="28"/>
              </w:rPr>
            </w:pPr>
          </w:p>
        </w:tc>
        <w:tc>
          <w:tcPr>
            <w:tcW w:w="1933"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907B2E" w:rsidRDefault="00D8498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907B2E">
        <w:trPr>
          <w:trHeight w:val="650"/>
          <w:jc w:val="center"/>
        </w:trPr>
        <w:tc>
          <w:tcPr>
            <w:tcW w:w="1171"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907B2E" w:rsidRDefault="00907B2E">
            <w:pPr>
              <w:jc w:val="center"/>
              <w:rPr>
                <w:rFonts w:eastAsia="仿宋"/>
                <w:bCs/>
                <w:kern w:val="0"/>
                <w:sz w:val="20"/>
                <w:szCs w:val="20"/>
              </w:rPr>
            </w:pPr>
          </w:p>
        </w:tc>
        <w:tc>
          <w:tcPr>
            <w:tcW w:w="1933" w:type="dxa"/>
            <w:vAlign w:val="center"/>
          </w:tcPr>
          <w:p w:rsidR="00907B2E" w:rsidRDefault="00907B2E">
            <w:pPr>
              <w:jc w:val="center"/>
              <w:rPr>
                <w:rFonts w:eastAsia="仿宋"/>
                <w:bCs/>
                <w:kern w:val="0"/>
                <w:sz w:val="20"/>
                <w:szCs w:val="20"/>
              </w:rPr>
            </w:pPr>
          </w:p>
        </w:tc>
        <w:tc>
          <w:tcPr>
            <w:tcW w:w="1984" w:type="dxa"/>
            <w:vAlign w:val="center"/>
          </w:tcPr>
          <w:p w:rsidR="00907B2E" w:rsidRDefault="00907B2E">
            <w:pPr>
              <w:jc w:val="center"/>
              <w:rPr>
                <w:rFonts w:eastAsia="仿宋"/>
                <w:bCs/>
                <w:kern w:val="0"/>
                <w:sz w:val="20"/>
                <w:szCs w:val="20"/>
              </w:rPr>
            </w:pPr>
          </w:p>
        </w:tc>
        <w:tc>
          <w:tcPr>
            <w:tcW w:w="3254" w:type="dxa"/>
            <w:vAlign w:val="center"/>
          </w:tcPr>
          <w:p w:rsidR="00907B2E" w:rsidRDefault="00907B2E">
            <w:pPr>
              <w:jc w:val="center"/>
              <w:rPr>
                <w:rFonts w:eastAsia="仿宋"/>
                <w:bCs/>
                <w:kern w:val="0"/>
                <w:sz w:val="20"/>
                <w:szCs w:val="20"/>
              </w:rPr>
            </w:pPr>
          </w:p>
        </w:tc>
      </w:tr>
    </w:tbl>
    <w:p w:rsidR="00907B2E" w:rsidRDefault="00D8498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C6771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塔什库尔干乡小学2026年没有委托业务费预算的支出，财政拨款委托业务费支出情况表为空表。</w:t>
      </w:r>
    </w:p>
    <w:p w:rsidR="00907B2E" w:rsidRDefault="00D84982">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907B2E" w:rsidRDefault="00D8498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907B2E" w:rsidRDefault="00D8498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907B2E">
        <w:trPr>
          <w:trHeight w:val="357"/>
          <w:jc w:val="center"/>
        </w:trPr>
        <w:tc>
          <w:tcPr>
            <w:tcW w:w="8222" w:type="dxa"/>
            <w:vAlign w:val="bottom"/>
          </w:tcPr>
          <w:p w:rsidR="00907B2E" w:rsidRDefault="00D84982">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C6771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塔什库尔干乡小学</w:t>
            </w:r>
          </w:p>
        </w:tc>
        <w:tc>
          <w:tcPr>
            <w:tcW w:w="1843" w:type="dxa"/>
            <w:vAlign w:val="bottom"/>
          </w:tcPr>
          <w:p w:rsidR="00907B2E" w:rsidRDefault="00D8498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907B2E">
        <w:trPr>
          <w:trHeight w:val="416"/>
          <w:tblHeader/>
        </w:trPr>
        <w:tc>
          <w:tcPr>
            <w:tcW w:w="1951"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907B2E">
        <w:trPr>
          <w:trHeight w:val="422"/>
          <w:tblHeader/>
        </w:trPr>
        <w:tc>
          <w:tcPr>
            <w:tcW w:w="1951" w:type="dxa"/>
            <w:vMerge/>
            <w:vAlign w:val="center"/>
          </w:tcPr>
          <w:p w:rsidR="00907B2E" w:rsidRDefault="00907B2E">
            <w:pPr>
              <w:widowControl/>
              <w:jc w:val="center"/>
              <w:rPr>
                <w:rFonts w:ascii="仿宋_GB2312" w:eastAsia="仿宋_GB2312" w:hAnsiTheme="minorEastAsia" w:cs="宋体" w:hint="eastAsia"/>
                <w:b/>
                <w:bCs/>
                <w:kern w:val="0"/>
                <w:sz w:val="20"/>
                <w:szCs w:val="20"/>
              </w:rPr>
            </w:pPr>
          </w:p>
        </w:tc>
        <w:tc>
          <w:tcPr>
            <w:tcW w:w="1163" w:type="dxa"/>
            <w:vMerge/>
            <w:vAlign w:val="center"/>
          </w:tcPr>
          <w:p w:rsidR="00907B2E" w:rsidRDefault="00907B2E">
            <w:pPr>
              <w:rPr>
                <w:rFonts w:ascii="仿宋_GB2312" w:eastAsia="仿宋_GB2312" w:hAnsiTheme="minorEastAsia" w:cs="宋体" w:hint="eastAsia"/>
                <w:b/>
                <w:bCs/>
                <w:kern w:val="0"/>
                <w:sz w:val="20"/>
                <w:szCs w:val="20"/>
              </w:rPr>
            </w:pPr>
          </w:p>
        </w:tc>
        <w:tc>
          <w:tcPr>
            <w:tcW w:w="992"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907B2E" w:rsidRDefault="00D8498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907B2E" w:rsidRDefault="00D8498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907B2E">
        <w:trPr>
          <w:trHeight w:val="765"/>
          <w:tblHeader/>
        </w:trPr>
        <w:tc>
          <w:tcPr>
            <w:tcW w:w="1951" w:type="dxa"/>
            <w:vMerge/>
            <w:vAlign w:val="center"/>
          </w:tcPr>
          <w:p w:rsidR="00907B2E" w:rsidRDefault="00907B2E">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907B2E" w:rsidRDefault="00907B2E">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907B2E" w:rsidRDefault="00907B2E">
            <w:pPr>
              <w:widowControl/>
              <w:jc w:val="center"/>
              <w:rPr>
                <w:rFonts w:asciiTheme="minorEastAsia" w:eastAsiaTheme="minorEastAsia" w:hAnsiTheme="minorEastAsia" w:cs="宋体" w:hint="eastAsia"/>
                <w:b/>
                <w:bCs/>
                <w:kern w:val="0"/>
                <w:sz w:val="20"/>
                <w:szCs w:val="20"/>
              </w:rPr>
            </w:pPr>
          </w:p>
        </w:tc>
        <w:tc>
          <w:tcPr>
            <w:tcW w:w="709"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907B2E" w:rsidRDefault="00907B2E">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907B2E" w:rsidRDefault="00907B2E">
            <w:pPr>
              <w:widowControl/>
              <w:jc w:val="center"/>
              <w:rPr>
                <w:rFonts w:asciiTheme="minorEastAsia" w:eastAsiaTheme="minorEastAsia" w:hAnsiTheme="minorEastAsia" w:cs="宋体" w:hint="eastAsia"/>
                <w:b/>
                <w:bCs/>
                <w:kern w:val="0"/>
                <w:sz w:val="20"/>
                <w:szCs w:val="20"/>
              </w:rPr>
            </w:pPr>
          </w:p>
        </w:tc>
        <w:tc>
          <w:tcPr>
            <w:tcW w:w="709"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907B2E" w:rsidRDefault="00D8498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907B2E" w:rsidRDefault="00907B2E">
            <w:pPr>
              <w:widowControl/>
              <w:spacing w:line="280" w:lineRule="exact"/>
              <w:jc w:val="center"/>
              <w:rPr>
                <w:rFonts w:ascii="仿宋_GB2312" w:eastAsia="仿宋_GB2312" w:hAnsi="宋体" w:cs="宋体" w:hint="eastAsia"/>
                <w:b/>
                <w:bCs/>
                <w:kern w:val="0"/>
                <w:sz w:val="20"/>
                <w:szCs w:val="20"/>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13.78</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13.78</w:t>
            </w:r>
          </w:p>
        </w:tc>
        <w:tc>
          <w:tcPr>
            <w:tcW w:w="709" w:type="dxa"/>
            <w:vAlign w:val="center"/>
          </w:tcPr>
          <w:p w:rsidR="00907B2E" w:rsidRDefault="00D84982">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13.78</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8.64</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8.64</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8.64</w:t>
            </w: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2.04</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2.04</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2.04</w:t>
            </w: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5.43</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5.43</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5.43</w:t>
            </w: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4.07</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4.07</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4.07</w:t>
            </w: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2025年农村营养膳食补助资金（自治区资金）</w:t>
            </w:r>
          </w:p>
        </w:tc>
        <w:tc>
          <w:tcPr>
            <w:tcW w:w="1163" w:type="dxa"/>
            <w:vAlign w:val="center"/>
          </w:tcPr>
          <w:p w:rsidR="00907B2E" w:rsidRDefault="00D8498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w:t>
            </w: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w:t>
            </w: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07B2E" w:rsidRDefault="00907B2E">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07B2E" w:rsidRDefault="00D8498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w:t>
            </w:r>
          </w:p>
        </w:tc>
        <w:tc>
          <w:tcPr>
            <w:tcW w:w="1134"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9"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708"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c>
          <w:tcPr>
            <w:tcW w:w="993" w:type="dxa"/>
            <w:vAlign w:val="center"/>
          </w:tcPr>
          <w:p w:rsidR="00907B2E" w:rsidRDefault="00907B2E">
            <w:pPr>
              <w:spacing w:line="600" w:lineRule="exact"/>
              <w:jc w:val="center"/>
              <w:rPr>
                <w:rFonts w:ascii="仿宋_GB2312" w:eastAsia="仿宋_GB2312" w:hAnsi="仿宋" w:cs="仿宋_GB2312" w:hint="eastAsia"/>
                <w:kern w:val="0"/>
                <w:sz w:val="18"/>
                <w:szCs w:val="18"/>
              </w:rPr>
            </w:pPr>
          </w:p>
        </w:tc>
      </w:tr>
      <w:tr w:rsidR="00907B2E">
        <w:trPr>
          <w:trHeight w:val="618"/>
        </w:trPr>
        <w:tc>
          <w:tcPr>
            <w:tcW w:w="1951" w:type="dxa"/>
            <w:vAlign w:val="center"/>
          </w:tcPr>
          <w:p w:rsidR="00907B2E" w:rsidRDefault="00D84982">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907B2E" w:rsidRDefault="00D84982">
            <w:pPr>
              <w:jc w:val="center"/>
              <w:rPr>
                <w:rFonts w:ascii="仿宋_GB2312" w:eastAsia="仿宋_GB2312"/>
                <w:b/>
                <w:bCs/>
                <w:sz w:val="18"/>
                <w:szCs w:val="18"/>
              </w:rPr>
            </w:pPr>
            <w:r>
              <w:rPr>
                <w:rFonts w:ascii="仿宋_GB2312" w:eastAsia="仿宋_GB2312" w:hint="eastAsia"/>
                <w:b/>
                <w:bCs/>
                <w:sz w:val="18"/>
                <w:szCs w:val="18"/>
              </w:rPr>
              <w:t>34.26</w:t>
            </w:r>
          </w:p>
        </w:tc>
        <w:tc>
          <w:tcPr>
            <w:tcW w:w="992" w:type="dxa"/>
            <w:vAlign w:val="center"/>
          </w:tcPr>
          <w:p w:rsidR="00907B2E" w:rsidRDefault="00D84982">
            <w:pPr>
              <w:jc w:val="center"/>
              <w:rPr>
                <w:rFonts w:ascii="仿宋_GB2312" w:eastAsia="仿宋_GB2312"/>
                <w:b/>
                <w:bCs/>
                <w:sz w:val="18"/>
                <w:szCs w:val="18"/>
              </w:rPr>
            </w:pPr>
            <w:r>
              <w:rPr>
                <w:rFonts w:ascii="仿宋_GB2312" w:eastAsia="仿宋_GB2312" w:hint="eastAsia"/>
                <w:b/>
                <w:bCs/>
                <w:sz w:val="18"/>
                <w:szCs w:val="18"/>
              </w:rPr>
              <w:t>34.26</w:t>
            </w:r>
          </w:p>
        </w:tc>
        <w:tc>
          <w:tcPr>
            <w:tcW w:w="709" w:type="dxa"/>
            <w:vAlign w:val="center"/>
          </w:tcPr>
          <w:p w:rsidR="00907B2E" w:rsidRDefault="00D84982">
            <w:pPr>
              <w:widowControl/>
              <w:jc w:val="center"/>
              <w:rPr>
                <w:rFonts w:ascii="仿宋_GB2312" w:eastAsia="仿宋_GB2312"/>
                <w:b/>
                <w:bCs/>
                <w:sz w:val="18"/>
                <w:szCs w:val="18"/>
              </w:rPr>
            </w:pPr>
            <w:r>
              <w:rPr>
                <w:rFonts w:ascii="仿宋_GB2312" w:eastAsia="仿宋_GB2312" w:hint="eastAsia"/>
                <w:b/>
                <w:bCs/>
                <w:sz w:val="18"/>
                <w:szCs w:val="18"/>
              </w:rPr>
              <w:t>13.78</w:t>
            </w:r>
          </w:p>
        </w:tc>
        <w:tc>
          <w:tcPr>
            <w:tcW w:w="709" w:type="dxa"/>
            <w:vAlign w:val="center"/>
          </w:tcPr>
          <w:p w:rsidR="00907B2E" w:rsidRDefault="00907B2E">
            <w:pPr>
              <w:widowControl/>
              <w:jc w:val="center"/>
              <w:rPr>
                <w:rFonts w:ascii="仿宋_GB2312" w:eastAsia="仿宋_GB2312"/>
                <w:b/>
                <w:bCs/>
                <w:sz w:val="18"/>
                <w:szCs w:val="18"/>
              </w:rPr>
            </w:pPr>
          </w:p>
        </w:tc>
        <w:tc>
          <w:tcPr>
            <w:tcW w:w="992" w:type="dxa"/>
            <w:vAlign w:val="center"/>
          </w:tcPr>
          <w:p w:rsidR="00907B2E" w:rsidRDefault="00D84982">
            <w:pPr>
              <w:jc w:val="center"/>
              <w:rPr>
                <w:rFonts w:ascii="仿宋_GB2312" w:eastAsia="仿宋_GB2312"/>
                <w:b/>
                <w:bCs/>
                <w:sz w:val="18"/>
                <w:szCs w:val="18"/>
              </w:rPr>
            </w:pPr>
            <w:r>
              <w:rPr>
                <w:rFonts w:ascii="仿宋_GB2312" w:eastAsia="仿宋_GB2312" w:hint="eastAsia"/>
                <w:b/>
                <w:bCs/>
                <w:sz w:val="18"/>
                <w:szCs w:val="18"/>
              </w:rPr>
              <w:t>20.48</w:t>
            </w:r>
          </w:p>
        </w:tc>
        <w:tc>
          <w:tcPr>
            <w:tcW w:w="1134" w:type="dxa"/>
            <w:vAlign w:val="center"/>
          </w:tcPr>
          <w:p w:rsidR="00907B2E" w:rsidRDefault="00907B2E">
            <w:pPr>
              <w:jc w:val="center"/>
              <w:rPr>
                <w:rFonts w:ascii="仿宋_GB2312" w:eastAsia="仿宋_GB2312"/>
                <w:b/>
                <w:bCs/>
                <w:sz w:val="18"/>
                <w:szCs w:val="18"/>
              </w:rPr>
            </w:pPr>
          </w:p>
        </w:tc>
        <w:tc>
          <w:tcPr>
            <w:tcW w:w="709" w:type="dxa"/>
            <w:vAlign w:val="center"/>
          </w:tcPr>
          <w:p w:rsidR="00907B2E" w:rsidRDefault="00907B2E">
            <w:pPr>
              <w:jc w:val="center"/>
              <w:rPr>
                <w:rFonts w:ascii="仿宋_GB2312" w:eastAsia="仿宋_GB2312"/>
                <w:b/>
                <w:bCs/>
                <w:sz w:val="18"/>
                <w:szCs w:val="18"/>
              </w:rPr>
            </w:pPr>
          </w:p>
        </w:tc>
        <w:tc>
          <w:tcPr>
            <w:tcW w:w="708" w:type="dxa"/>
            <w:vAlign w:val="center"/>
          </w:tcPr>
          <w:p w:rsidR="00907B2E" w:rsidRDefault="00907B2E">
            <w:pPr>
              <w:jc w:val="center"/>
              <w:rPr>
                <w:rFonts w:ascii="仿宋_GB2312" w:eastAsia="仿宋_GB2312"/>
                <w:b/>
                <w:bCs/>
                <w:sz w:val="18"/>
                <w:szCs w:val="18"/>
              </w:rPr>
            </w:pPr>
          </w:p>
        </w:tc>
        <w:tc>
          <w:tcPr>
            <w:tcW w:w="993" w:type="dxa"/>
            <w:vAlign w:val="center"/>
          </w:tcPr>
          <w:p w:rsidR="00907B2E" w:rsidRDefault="00907B2E">
            <w:pPr>
              <w:jc w:val="center"/>
              <w:rPr>
                <w:rFonts w:ascii="仿宋_GB2312" w:eastAsia="仿宋_GB2312"/>
                <w:b/>
                <w:bCs/>
                <w:sz w:val="18"/>
                <w:szCs w:val="18"/>
              </w:rPr>
            </w:pPr>
          </w:p>
        </w:tc>
      </w:tr>
    </w:tbl>
    <w:p w:rsidR="00907B2E" w:rsidRDefault="00D8498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07B2E" w:rsidRDefault="00D84982">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907B2E" w:rsidRDefault="00907B2E">
      <w:pPr>
        <w:spacing w:line="560" w:lineRule="exact"/>
        <w:jc w:val="center"/>
        <w:rPr>
          <w:rFonts w:ascii="黑体" w:eastAsia="黑体" w:hAnsi="黑体" w:hint="eastAsia"/>
          <w:kern w:val="0"/>
          <w:sz w:val="32"/>
          <w:szCs w:val="32"/>
        </w:rPr>
      </w:pP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塔什库尔干乡小学2026年收支预算情况的总体说明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塔什库尔干乡小学2026年所有收入和支出均纳入单位预算管理。收支总预算1372.41万元。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塔什库尔干乡小学2026年收入预算情况说明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塔什库尔干乡小学收入预算1372.41万元，其中：</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1258.09万元，占91.67%,比上年预算增加107.53万元，增长9.35%，主要原因是：本年度预算在职人员职务职级晋升、绩效改革、工资调整等相关政策发生变化致使人员经费增加、对个人和家庭的补助经费增加，同时新增2026年教育系统取暖费差额项目，预算数相应增加。</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80.06万元，占5.83%,比上年预算增加80.06万元，增长100%，主要原因是：本年度新增上级安排的公用经费，家庭经济困难学生生活补助、家庭经济困难学生综合奖补、伙食补助及营养改善计划项目资金，预算数相应增加。</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907B2E" w:rsidRDefault="00D8498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34.26万元，占2.5%,比上年预算增加23.17万元，增长208.93%，主要原因是：上年度家庭经济困难学生生活补助，农村学生营养膳食补助资金及学前三年保障机制经费伙食费项目未支付完成，资金结转至本年度继续使用，预算数相应增加。</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塔什库尔干乡小学2026年支出预算情况说明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塔什库尔干乡小学2026年支出预算</w:t>
      </w:r>
      <w:r>
        <w:rPr>
          <w:rFonts w:ascii="仿宋_GB2312" w:eastAsia="仿宋_GB2312" w:hAnsi="宋体" w:cs="宋体"/>
          <w:kern w:val="0"/>
          <w:sz w:val="32"/>
          <w:szCs w:val="32"/>
        </w:rPr>
        <w:t>1372.41</w:t>
      </w:r>
      <w:r>
        <w:rPr>
          <w:rFonts w:ascii="仿宋_GB2312" w:eastAsia="仿宋_GB2312" w:hAnsi="宋体" w:cs="宋体" w:hint="eastAsia"/>
          <w:kern w:val="0"/>
          <w:sz w:val="32"/>
          <w:szCs w:val="32"/>
        </w:rPr>
        <w:t>万元，其中：</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1266.24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92.26</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115.68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10.05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106.17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7.74</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95.08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857.35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新增公用经费，教育系统取暖费差额、伙食补助及学生营养改善计划项目，预算数相应增加。</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塔什库尔干乡小学2026年财政拨款收支预算情况的总体说明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2026年财政拨款收支总预算1338.15万元。</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收入预算包括：一般公共预算拨款1338.15万元。</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1280.43万元，主要用于：基本工资、津贴补贴、奖金、绩效工资、机关事业单位基本养老保险缴费、职工基本医疗保险缴费、其他社会保障缴费、住房公积金、取暖费、退休费、生活补助、奖励金、2026年教育系统取暖费差额（幼儿园）、2026年学前三年保障机制经费（中央第一批）公用经费、2026年学前三年保障机制经费（中央第一批）取暖费、2026年学前三年保障机制经费（中央第一批）伙食补助、2026年教育系统取暖费差额、2026年城乡义务教育保障机制公用经费（中央第一批资金）、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支出；社会保障和就业支出57.72万元，主要用于：职业年金缴费支出。</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塔什库尔干乡小学2026年一般公共预算当年拨款情况说明</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塔什库尔干乡小学2026年一般公共预算拨款合计</w:t>
      </w:r>
      <w:r>
        <w:rPr>
          <w:rFonts w:ascii="仿宋_GB2312" w:eastAsia="仿宋_GB2312" w:hAnsi="宋体" w:cs="宋体"/>
          <w:kern w:val="0"/>
          <w:sz w:val="32"/>
          <w:szCs w:val="32"/>
        </w:rPr>
        <w:t>1338.15</w:t>
      </w:r>
      <w:r>
        <w:rPr>
          <w:rFonts w:ascii="仿宋_GB2312" w:eastAsia="仿宋_GB2312" w:hAnsi="宋体" w:cs="宋体" w:hint="eastAsia"/>
          <w:kern w:val="0"/>
          <w:sz w:val="32"/>
          <w:szCs w:val="32"/>
        </w:rPr>
        <w:t>万元，其中：</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1252.46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101.9</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8.86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85.69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85.69</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教育系统取暖费差额、2026年教育系统取暖费差额（幼儿园）、2026年学前三年保障机制经费（中央第一批）公用经费、2026年学前三年保障机制经费（中央第一批）伙食补助、2026年学前三年保障机制经费（中央第一批）取暖费，2026农村义务教育学生营养改善计划中央资金及2026农村义务教育学生营养改善计划自治区资金项目，预算数相应增加。</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.教育支出（类）1280.43万元，占95.69%</w:t>
      </w:r>
      <w:r>
        <w:rPr>
          <w:rFonts w:ascii="仿宋_GB2312" w:eastAsia="仿宋_GB2312" w:hAnsi="宋体" w:cs="宋体" w:hint="eastAsia"/>
          <w:kern w:val="0"/>
          <w:sz w:val="32"/>
          <w:szCs w:val="32"/>
        </w:rPr>
        <w:t>。</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.社会保障和就业支出（类）57.72万元，占4.31%</w:t>
      </w:r>
      <w:r>
        <w:rPr>
          <w:rFonts w:ascii="仿宋_GB2312" w:eastAsia="仿宋_GB2312" w:hAnsi="宋体" w:cs="宋体" w:hint="eastAsia"/>
          <w:kern w:val="0"/>
          <w:sz w:val="32"/>
          <w:szCs w:val="32"/>
        </w:rPr>
        <w:t>。</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500.53万元，比上年预算增加75.17万元，增长17.67%，主要原因是：本年度预算在职人员职务职级晋升、绩效改革、工资调整等相关政策发生变化致使人员经费增加，预算数相应增加。</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779.90万元，比上年预算增加170.92万元，增长28.07%，主要原因是：本年度预算在职人员职务职级晋升、绩效改革、工资调整等相关政策发生变化致使人员经费增加、对个人和家庭的补助经费增加，同时新增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教育系统取暖费差额项目，2026农村义务教育学生营养改善计划中央资金、2026农村义务教育学生营养改善计划自治区资金及运转类项目（保运转），预算数相应增加。</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57.72万元，比上年预算增加57.72万元，增长100.00%，主要原因是：本年预算在职人员职业年金按月做实，致使机关事业单位职业年金缴费支出增加。</w:t>
      </w:r>
    </w:p>
    <w:p w:rsidR="00907B2E" w:rsidRDefault="00D8498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4.社会保障和就业支出（类）行政事业单位养老支出（款）机关事业单位基本养老保险缴费支出（项）：2026年预算数为0.00万元，比上年预算减少116.22万元，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塔什库尔干乡小学2026年一般公共预算基本支出情况说明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塔什库尔干乡小学2026年一般公共预算基本支出</w:t>
      </w:r>
      <w:r>
        <w:rPr>
          <w:rFonts w:ascii="仿宋_GB2312" w:eastAsia="仿宋_GB2312" w:hAnsi="宋体" w:cs="宋体"/>
          <w:kern w:val="0"/>
          <w:sz w:val="32"/>
          <w:szCs w:val="32"/>
        </w:rPr>
        <w:t>1252.46</w:t>
      </w:r>
      <w:r>
        <w:rPr>
          <w:rFonts w:ascii="仿宋_GB2312" w:eastAsia="仿宋_GB2312" w:hAnsi="宋体" w:cs="宋体" w:hint="eastAsia"/>
          <w:kern w:val="0"/>
          <w:sz w:val="32"/>
          <w:szCs w:val="32"/>
        </w:rPr>
        <w:t>万元，其中：</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1244.66万元，主要包括：基本工资、津贴补贴、奖金、绩效工资、机关事业单位基本养老保险缴费、职业年金缴费、职工基本医疗保险缴费、其他社会保障缴费、住房公积金、退休费、生活补助、奖励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公用经费7.8万元，主要包括：取暖费。</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塔什库尔干乡小学2026年一般公共预算项目支出情况说明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（1）项目名称：2026年学前三年保障机制经费（中央第一批）取暖费</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预算安排规模：1.68万元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资金分配情况：共计1.68万元：全部用于学校历年取暖费缺口。</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（2）项目名称：2026年学前三年保障机制经费（中央第一批）伙食补助</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预算安排规模：20.30万元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资金分配情况：共计20.3万元：全部用于向学生提供等值优质的食品。</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（3）项目名称：2026年教育系统取暖费差额（幼儿园）</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预算安排规模：2.33万元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资金分配情况：共计2.33万元：全部用于学校历年取暖费缺口。</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（4）项目名称：2026年学前三年保障机制经费（中央第一批）公用经费</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预算安排规模：20.02万元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资金分配情况：共计20.02万元：用于学校正常运转、完成教育教学活动和其他日常工作任务，教育业务与管理、教师培训、实验学习、文化活动、水电、取暖、交通差旅、邮电费等。</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（5）项目名称：2026农村义务教育学生营养改善计划中央资金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预算安排规模：5.19万元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资金分配情况：共计5.19万元：全部用于向学生提供等值优质的食品。</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（6）项目名称：2026年城乡义务教育保障机制公用经费（自治区第一批资金）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预算安排规模：2.35万元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资金分配情况：共计2.35万元：全部用于向学生提供等值优质的食品。</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（7）项目名称：2026年城乡义务教育家庭经济困难学生生活补助（自治区资金）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预算安排规模：3.73万元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资金分配情况：共计3.73万元：全部用于家庭经济困难学生生活补助。</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（8）项目名称：2026年教育系统取暖费差额</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预算安排规模：3.30万元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资金分配情况：共计3.3万元：全部用于学校历年取暖费缺口。</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（9）项目名称：2026农村义务教育学生营养改善计划自治区资金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预算安排规模：5.34万元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资金分配情况：共计5.34万元：全部用于向学生提供等值优质的食品。</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（10）项目名称：2026年城乡义务教育保障机制公用经费（中央第一批资金）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预算安排规模：12.64万元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资金分配情况：共计12.64万元：用于学校正常运转、完成教育教学活动和其他日常工作任务，教育业务与管理、教师培训、实验学习、文化活动、水电、取暖、交通差旅、邮电费等。</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（11）项目名称：2026年城乡义务教育家庭经济困难学生生活补助（中央资金）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预算安排规模：7.26万元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资金分配情况：共计7.26万元：全部用于家庭经济困难学生生活补助。</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（12）项目名称：2026年城乡义务教育家庭经济困难学生综合奖补（中央资金）</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预算安排规模：1.55万元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资金分配情况：共计1.55万元：全部用于家庭经济困难学生生活补助。</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塔什库尔干乡小学2026年政府性基金预算拨款情况说明</w:t>
      </w:r>
    </w:p>
    <w:p w:rsidR="00907B2E" w:rsidRDefault="00D84982">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塔什库尔干乡小学2026年没有使用政府性基金预算拨款安排的支出，政府性基金预算支出情况表为空表。</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塔什库尔干乡小学2026年国有资本经营预算拨款情况说明</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塔什库尔干乡小学2026年没有使用国有资本经营预算拨款安排的支出，国有资本经营预算支出情况表为空表。</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塔什库尔干乡小学2026年财政拨款“三公”经费预算情况说明</w:t>
      </w:r>
    </w:p>
    <w:p w:rsidR="00907B2E" w:rsidRDefault="00D84982">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塔什库尔干乡小学2026年财政拨款“三公”经费数为0万元，其中：因公出国（境）费用0万元，公务用车购置费0万元，公务用车运行费0万元，公务接待费0万元。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907B2E" w:rsidRDefault="00D84982">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C6771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塔什库尔干乡小学2026年没有委托业务费预算的支出，财政拨款委托业务费支出情况表为空表。</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C6771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塔什库尔干乡小学2026年上年结转结余预算情况说明</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C67713">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塔什库尔干乡小学2026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年上年结转结余34.26万元，包括：财政拨款34.26万元，非财政拨款0万元，其中：</w:t>
      </w:r>
      <w:r>
        <w:rPr>
          <w:rFonts w:ascii="MS Gothic" w:eastAsia="MS Gothic" w:hAnsi="MS Gothic" w:cs="MS Gothic" w:hint="eastAsia"/>
          <w:kern w:val="0"/>
          <w:sz w:val="32"/>
          <w:szCs w:val="32"/>
          <w:cs/>
        </w:rPr>
        <w:t>‎</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1.结转项目1结转13.78万元，主要用于：发放津贴补贴，绩效工资及退休费。 ‎</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2.2025年学前三年保障机制经费伙食费（中央第一批）结转8.64万元，主要用于：伙食费。 ‎</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3.2025年农村学生营养膳食补助资金（中央第一批）结转2.04万元，主要用于：农村学生营养膳食补助。 ‎</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4.2025年城乡义务教育家庭经济困难学生生活补助（中央第一批）结转5.43万元，主要用于：家庭经济困难学生生活补助。 ‎</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5.2025年城乡义务教育自治区家庭经济困难学生生活补助结转4.07万元，主要用于：家庭经济困难学生生活补助。 ‎</w:t>
      </w:r>
    </w:p>
    <w:p w:rsidR="00907B2E" w:rsidRDefault="00D8498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6.2025年农村营养膳食补助资金（自治区资金）结转0.30万元，主要用于：农村营养膳食补助资金。 ‎</w:t>
      </w:r>
    </w:p>
    <w:p w:rsidR="00907B2E" w:rsidRDefault="00D8498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塔什库尔干乡小学2026年的事业单位运行经费财政拨款预算7.8万元，比上年预算增加7.8万元，增长100%。主要原因是：我单位本年取暖费增加，机关运行经费相应增加。</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塔什库尔干乡小学政府采购预算52.85万元，其中：政府采购货物预算52.85万元，政府采购工程预算0.00万元，政府采购服务预算0.00万元。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塔什库尔干乡小学面向中小企业预留政府采购项目预算金额52.85万元，其中：小微企业预留政府采购项目预算金额52.85万元。</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塔什库尔干乡小学占用使用国有资产总体情况为：</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1.房屋3019.20平方米，价值299.63万元。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3.办公家具价值59.79万元。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907B2E" w:rsidRDefault="00D8498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907B2E" w:rsidRDefault="00D84982">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2026年，本单位预算绩效管理整体预算绩效目标1个，涉及预算金额1372.41万元；当年预算安排项目共5个，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85.69万元；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907B2E" w:rsidRDefault="00D8498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07B2E" w:rsidRDefault="00D8498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07B2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6771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塔什库尔干乡小学</w:t>
            </w:r>
            <w:r>
              <w:rPr>
                <w:rFonts w:asciiTheme="majorEastAsia" w:eastAsiaTheme="majorEastAsia" w:hAnsiTheme="majorEastAsia"/>
                <w:sz w:val="18"/>
                <w:szCs w:val="18"/>
                <w:cs/>
              </w:rPr>
              <w:t>‎</w:t>
            </w:r>
          </w:p>
        </w:tc>
      </w:tr>
      <w:tr w:rsidR="00907B2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2026年度农村学生营养膳食补助项目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鲁尼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07B2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10.53</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10.53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07B2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项目预算安排资金10.53万元，其中：财政资金10.53万元，其他资金0万元。用于分别为营养餐受益城乡义务教育阶段学生发放补助，资助天数达到200天；学生营养餐改善生均补助标准每人每天7元。</w:t>
            </w:r>
          </w:p>
        </w:tc>
      </w:tr>
      <w:tr w:rsidR="00907B2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成本指标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农村义务教育学生营养膳食补助学生均均补助人均（元）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效益指标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07B2E" w:rsidRDefault="00907B2E">
      <w:pPr>
        <w:jc w:val="center"/>
      </w:pPr>
    </w:p>
    <w:p w:rsidR="00907B2E" w:rsidRDefault="00D84982">
      <w:r>
        <w:br w:type="page"/>
      </w:r>
    </w:p>
    <w:p w:rsidR="00907B2E" w:rsidRDefault="00907B2E">
      <w:pPr>
        <w:jc w:val="center"/>
      </w:pPr>
    </w:p>
    <w:p w:rsidR="00907B2E" w:rsidRDefault="00D8498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07B2E" w:rsidRDefault="00D8498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07B2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6771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塔什库尔干乡小学</w:t>
            </w:r>
            <w:r>
              <w:rPr>
                <w:rFonts w:asciiTheme="majorEastAsia" w:eastAsiaTheme="majorEastAsia" w:hAnsiTheme="majorEastAsia"/>
                <w:sz w:val="18"/>
                <w:szCs w:val="18"/>
                <w:cs/>
              </w:rPr>
              <w:t>‎</w:t>
            </w:r>
          </w:p>
        </w:tc>
      </w:tr>
      <w:tr w:rsidR="00907B2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杜艳玲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07B2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12.</w:t>
            </w:r>
            <w:r>
              <w:rPr>
                <w:rFonts w:asciiTheme="majorEastAsia" w:eastAsiaTheme="majorEastAsia" w:hAnsiTheme="majorEastAsia" w:hint="eastAsia"/>
                <w:sz w:val="18"/>
                <w:szCs w:val="18"/>
              </w:rPr>
              <w:t>54</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12.54</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07B2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该项目使用资金12.</w:t>
            </w:r>
            <w:r>
              <w:rPr>
                <w:rFonts w:asciiTheme="majorEastAsia" w:eastAsiaTheme="majorEastAsia" w:hAnsiTheme="majorEastAsia" w:hint="eastAsia"/>
                <w:sz w:val="18"/>
                <w:szCs w:val="18"/>
              </w:rPr>
              <w:t>54</w:t>
            </w:r>
            <w:r>
              <w:rPr>
                <w:rFonts w:asciiTheme="majorEastAsia" w:eastAsiaTheme="majorEastAsia" w:hAnsiTheme="majorEastAsia"/>
                <w:sz w:val="18"/>
                <w:szCs w:val="18"/>
              </w:rPr>
              <w:t>万元，用于为义务教育阶段家庭经济困难学生保障伙食补助，每人1250元标准；受益家庭经济困难非寄宿学生（小学）保障伙食补助，每人625元标准，配套资金1.16万元，该项目的实施有效保障我校家庭经济困难学生的生活水平；有效提升我校义务教育的教学质量及教学水平，有效减轻家庭经济困难生经济压力。</w:t>
            </w:r>
          </w:p>
        </w:tc>
      </w:tr>
      <w:tr w:rsidR="00907B2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in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县级配套资就总成本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保障我校义务教育家庭经济困难学生的生活水平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提升义务教育保障保障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提升义务教育保障保障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07B2E" w:rsidRDefault="00907B2E">
      <w:pPr>
        <w:jc w:val="center"/>
      </w:pPr>
    </w:p>
    <w:p w:rsidR="00907B2E" w:rsidRDefault="00D84982">
      <w:r>
        <w:br w:type="page"/>
      </w:r>
    </w:p>
    <w:p w:rsidR="00907B2E" w:rsidRDefault="00907B2E">
      <w:pPr>
        <w:jc w:val="center"/>
      </w:pPr>
    </w:p>
    <w:p w:rsidR="00907B2E" w:rsidRDefault="00D8498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07B2E" w:rsidRDefault="00D8498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07B2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6771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塔什库尔干乡小学</w:t>
            </w:r>
            <w:r>
              <w:rPr>
                <w:rFonts w:asciiTheme="majorEastAsia" w:eastAsiaTheme="majorEastAsia" w:hAnsiTheme="majorEastAsia"/>
                <w:sz w:val="18"/>
                <w:szCs w:val="18"/>
                <w:cs/>
              </w:rPr>
              <w:t>‎</w:t>
            </w:r>
          </w:p>
        </w:tc>
      </w:tr>
      <w:tr w:rsidR="00907B2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2026年城乡义务教育补助经费-公用经费项目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鲁尼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07B2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14.99</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14.99</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07B2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14.99</w:t>
            </w:r>
            <w:r>
              <w:rPr>
                <w:rFonts w:asciiTheme="majorEastAsia" w:eastAsiaTheme="majorEastAsia" w:hAnsiTheme="majorEastAsia"/>
                <w:sz w:val="18"/>
                <w:szCs w:val="18"/>
              </w:rPr>
              <w:t>万元，用于为义务教育阶段小学学生以每人每年720元的标准、提供相关公用经费保障。该项目的实施显著有效提升我县义务教育的教学质量及教学水平，长期有效保障我校义务教育的稳定发展。</w:t>
            </w:r>
          </w:p>
        </w:tc>
      </w:tr>
      <w:tr w:rsidR="00907B2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成本指标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小学生均公用经费总成本（万元）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&lt;=14.99万元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效益指标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07B2E" w:rsidRDefault="00907B2E">
      <w:pPr>
        <w:jc w:val="center"/>
      </w:pPr>
    </w:p>
    <w:p w:rsidR="00907B2E" w:rsidRDefault="00D84982">
      <w:r>
        <w:br w:type="page"/>
      </w:r>
    </w:p>
    <w:p w:rsidR="00907B2E" w:rsidRDefault="00907B2E">
      <w:pPr>
        <w:jc w:val="center"/>
      </w:pPr>
    </w:p>
    <w:p w:rsidR="00907B2E" w:rsidRDefault="00D8498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07B2E" w:rsidRDefault="00D8498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07B2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6771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塔什库尔干乡小学</w:t>
            </w:r>
            <w:r>
              <w:rPr>
                <w:rFonts w:asciiTheme="majorEastAsia" w:eastAsiaTheme="majorEastAsia" w:hAnsiTheme="majorEastAsia"/>
                <w:sz w:val="18"/>
                <w:szCs w:val="18"/>
                <w:cs/>
              </w:rPr>
              <w:t>‎</w:t>
            </w:r>
          </w:p>
        </w:tc>
      </w:tr>
      <w:tr w:rsidR="00907B2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鲁尼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07B2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42</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42</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07B2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42</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42</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万元，通过实施该项目可显著有效提升我县学前教育的教学质量及教学水平，长期有效保障我县学前教育的稳定发展，保障我园学前教育在校学生的学习、生活环境稳步提升。</w:t>
            </w:r>
          </w:p>
        </w:tc>
      </w:tr>
      <w:tr w:rsidR="00907B2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公用经费</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学生伙食费</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取暖费</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效益指标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07B2E" w:rsidRDefault="00907B2E">
      <w:pPr>
        <w:jc w:val="center"/>
      </w:pPr>
    </w:p>
    <w:p w:rsidR="00907B2E" w:rsidRDefault="00D84982">
      <w:r>
        <w:br w:type="page"/>
      </w:r>
    </w:p>
    <w:p w:rsidR="00907B2E" w:rsidRDefault="00907B2E">
      <w:pPr>
        <w:jc w:val="center"/>
      </w:pPr>
    </w:p>
    <w:p w:rsidR="00907B2E" w:rsidRDefault="00D8498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07B2E" w:rsidRDefault="00D8498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07B2E">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C6771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塔什库尔干乡小学</w:t>
            </w:r>
            <w:r>
              <w:rPr>
                <w:rFonts w:asciiTheme="majorEastAsia" w:eastAsiaTheme="majorEastAsia" w:hAnsiTheme="majorEastAsia"/>
                <w:sz w:val="18"/>
                <w:szCs w:val="18"/>
                <w:cs/>
              </w:rPr>
              <w:t>‎</w:t>
            </w:r>
          </w:p>
        </w:tc>
      </w:tr>
      <w:tr w:rsidR="00907B2E">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2026年教育系统取暖费差额（幼儿园）</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鲁尼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07B2E">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5.63</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5.63</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07B2E">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07B2E" w:rsidRDefault="00D8498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5.63</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5.63</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万元，通过实施该项目可显著有效提升我县学前教育的教学质量及教学水平，长期有效保障我县学前教育的稳定发展，保障我园学前教育在校学生的学习、生活环境稳步提升。</w:t>
            </w:r>
          </w:p>
        </w:tc>
      </w:tr>
      <w:tr w:rsidR="00907B2E">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val="restart"/>
            <w:tcBorders>
              <w:left w:val="single" w:sz="2" w:space="0" w:color="000000"/>
              <w:right w:val="single" w:sz="2" w:space="0" w:color="000000"/>
            </w:tcBorders>
            <w:vAlign w:val="center"/>
          </w:tcPr>
          <w:p w:rsidR="00907B2E" w:rsidRDefault="00D8498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07B2E" w:rsidRDefault="00D8498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≤3.33万元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≤3.44</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vMerge/>
            <w:tcBorders>
              <w:left w:val="single" w:sz="2" w:space="0" w:color="000000"/>
              <w:right w:val="single" w:sz="2" w:space="0" w:color="000000"/>
            </w:tcBorders>
            <w:vAlign w:val="center"/>
          </w:tcPr>
          <w:p w:rsidR="00907B2E" w:rsidRDefault="00907B2E"/>
        </w:tc>
        <w:tc>
          <w:tcPr>
            <w:tcW w:w="1134" w:type="dxa"/>
            <w:vMerge/>
            <w:tcBorders>
              <w:left w:val="single" w:sz="2" w:space="0" w:color="000000"/>
              <w:bottom w:val="single" w:sz="2" w:space="0" w:color="000000"/>
              <w:right w:val="single" w:sz="2" w:space="0" w:color="000000"/>
            </w:tcBorders>
            <w:vAlign w:val="center"/>
          </w:tcPr>
          <w:p w:rsidR="00907B2E" w:rsidRDefault="00907B2E"/>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≤2.30万元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≤4.53</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效益指标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07B2E">
        <w:trPr>
          <w:trHeight w:val="859"/>
          <w:jc w:val="center"/>
        </w:trPr>
        <w:tc>
          <w:tcPr>
            <w:tcW w:w="1131" w:type="dxa"/>
            <w:tcBorders>
              <w:left w:val="single" w:sz="2" w:space="0" w:color="000000"/>
              <w:right w:val="single" w:sz="2" w:space="0" w:color="000000"/>
            </w:tcBorders>
            <w:vAlign w:val="center"/>
          </w:tcPr>
          <w:p w:rsidR="00907B2E" w:rsidRDefault="00D8498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07B2E" w:rsidRDefault="00D8498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07B2E" w:rsidRDefault="00D8498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07B2E" w:rsidRDefault="00907B2E">
      <w:pPr>
        <w:jc w:val="center"/>
      </w:pPr>
    </w:p>
    <w:p w:rsidR="00907B2E" w:rsidRDefault="00D84982">
      <w:r>
        <w:br w:type="page"/>
      </w:r>
    </w:p>
    <w:p w:rsidR="00907B2E" w:rsidRDefault="00907B2E">
      <w:pPr>
        <w:jc w:val="center"/>
      </w:pPr>
    </w:p>
    <w:p w:rsidR="00907B2E" w:rsidRDefault="00D8498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1、我单位整体绩效表1个，涉及金额1372.41万元，由塔县教育局统一公开，本单位不做整体绩效表。</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2、我单位本年度2026农村义务教育学生营养改善计划中央资金、2026农村义务教育学生营养改善计划自治区资金共2个项目绩效合并为一个绩效目标表进行公开，涉及财政拨款资金10.53万元，非财政拨款资金0万元。</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城乡义务教育家庭经济困难学生生活补助（中央资金）、2026年城乡义务教育家庭经济困难学生综合奖补（中央资金）、2026年城乡义务教育家庭经济困难学生生活补助（自治区资金）共2个项目绩效合并为一个绩效目标表进行公开，涉及财政拨款资金12.54万元，非财政拨款资金0万元。</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年城乡义务教育保障机制公用经费（中央第一批资金）、2026年城乡义务教育保障机制公用经费（自治区第一批资金）共2个项目绩效合并为一个绩效目标表进行公开，涉及财政拨款资金14.99万元，非财政拨款资金0万元。</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我单位本年度2026年学前三年保障机制经费（中央第一批）公用经费、2026年学前三年保障机制经费（中央第一批）取暖费、2026年学前三年保障机制经费（中央第一批）伙食补助共3个项目绩效合并为一个绩效目标表进行公开，涉及财政拨款资金42万元，非财政拨款资金0万元。</w:t>
      </w:r>
    </w:p>
    <w:p w:rsidR="00907B2E" w:rsidRDefault="00D8498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6、我单位本年度2026年教育系统取暖费差额、2026年教育系统取暖费差额（幼儿园）共2个项目绩效合并为一个绩效目标表进行公开，涉及财政拨款资金5.63万元，非财政拨款资金0万元。</w:t>
      </w:r>
      <w:r>
        <w:rPr>
          <w:rFonts w:ascii="黑体" w:eastAsia="黑体" w:hAnsi="黑体"/>
          <w:b/>
          <w:kern w:val="0"/>
          <w:sz w:val="30"/>
          <w:szCs w:val="30"/>
        </w:rPr>
        <w:br w:type="page"/>
      </w:r>
    </w:p>
    <w:p w:rsidR="00907B2E" w:rsidRDefault="00D84982">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907B2E" w:rsidRDefault="00907B2E">
      <w:pPr>
        <w:spacing w:line="520" w:lineRule="exact"/>
        <w:ind w:firstLine="642"/>
        <w:rPr>
          <w:rFonts w:ascii="仿宋_GB2312" w:eastAsia="仿宋_GB2312" w:hAnsi="宋体" w:cs="宋体" w:hint="eastAsia"/>
          <w:b/>
          <w:kern w:val="0"/>
          <w:sz w:val="28"/>
          <w:szCs w:val="28"/>
        </w:rPr>
      </w:pPr>
    </w:p>
    <w:p w:rsidR="00907B2E" w:rsidRDefault="00D84982">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907B2E" w:rsidRDefault="00D84982">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907B2E" w:rsidRDefault="00D84982">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907B2E" w:rsidRDefault="00D84982">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907B2E" w:rsidRDefault="00D84982">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907B2E" w:rsidRDefault="00D84982">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907B2E" w:rsidRDefault="00D84982">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907B2E" w:rsidRDefault="00D84982">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907B2E" w:rsidRDefault="00D84982">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907B2E" w:rsidRDefault="00907B2E">
      <w:pPr>
        <w:widowControl/>
        <w:spacing w:line="520" w:lineRule="exact"/>
        <w:jc w:val="right"/>
        <w:rPr>
          <w:rFonts w:ascii="仿宋_GB2312" w:eastAsia="仿宋_GB2312" w:hAnsi="宋体" w:cs="宋体" w:hint="eastAsia"/>
          <w:kern w:val="0"/>
          <w:sz w:val="28"/>
          <w:szCs w:val="28"/>
        </w:rPr>
      </w:pPr>
    </w:p>
    <w:p w:rsidR="00907B2E" w:rsidRDefault="00907B2E">
      <w:pPr>
        <w:widowControl/>
        <w:spacing w:line="520" w:lineRule="exact"/>
        <w:jc w:val="right"/>
        <w:rPr>
          <w:rFonts w:ascii="仿宋_GB2312" w:eastAsia="仿宋_GB2312" w:hAnsi="宋体" w:cs="宋体" w:hint="eastAsia"/>
          <w:kern w:val="0"/>
          <w:sz w:val="28"/>
          <w:szCs w:val="28"/>
        </w:rPr>
      </w:pPr>
    </w:p>
    <w:p w:rsidR="00907B2E" w:rsidRDefault="00907B2E">
      <w:pPr>
        <w:widowControl/>
        <w:spacing w:line="520" w:lineRule="exact"/>
        <w:jc w:val="right"/>
        <w:rPr>
          <w:rFonts w:ascii="仿宋_GB2312" w:eastAsia="仿宋_GB2312" w:hAnsi="宋体" w:cs="宋体" w:hint="eastAsia"/>
          <w:kern w:val="0"/>
          <w:sz w:val="28"/>
          <w:szCs w:val="28"/>
        </w:rPr>
      </w:pPr>
    </w:p>
    <w:p w:rsidR="00907B2E" w:rsidRDefault="00907B2E">
      <w:pPr>
        <w:widowControl/>
        <w:spacing w:line="520" w:lineRule="exact"/>
        <w:jc w:val="right"/>
        <w:rPr>
          <w:rFonts w:ascii="仿宋_GB2312" w:eastAsia="仿宋_GB2312" w:hAnsi="宋体" w:cs="宋体" w:hint="eastAsia"/>
          <w:kern w:val="0"/>
          <w:sz w:val="28"/>
          <w:szCs w:val="28"/>
        </w:rPr>
      </w:pPr>
    </w:p>
    <w:p w:rsidR="00907B2E" w:rsidRDefault="00D8498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C6771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塔什库尔干乡小学</w:t>
      </w:r>
    </w:p>
    <w:p w:rsidR="00907B2E" w:rsidRDefault="00D8498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907B2E" w:rsidRDefault="00907B2E"/>
    <w:sectPr w:rsidR="00907B2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4982" w:rsidRDefault="00D84982">
      <w:pPr>
        <w:spacing w:after="0" w:line="240" w:lineRule="auto"/>
      </w:pPr>
      <w:r>
        <w:separator/>
      </w:r>
    </w:p>
  </w:endnote>
  <w:endnote w:type="continuationSeparator" w:id="0">
    <w:p w:rsidR="00D84982" w:rsidRDefault="00D84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7B2E" w:rsidRDefault="00D84982">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907B2E" w:rsidRDefault="00907B2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7B2E" w:rsidRDefault="00D84982">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907B2E" w:rsidRDefault="00907B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4982" w:rsidRDefault="00D84982">
      <w:pPr>
        <w:spacing w:after="0" w:line="240" w:lineRule="auto"/>
      </w:pPr>
      <w:r>
        <w:separator/>
      </w:r>
    </w:p>
  </w:footnote>
  <w:footnote w:type="continuationSeparator" w:id="0">
    <w:p w:rsidR="00D84982" w:rsidRDefault="00D849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31F1"/>
    <w:rsid w:val="001451CF"/>
    <w:rsid w:val="001453CC"/>
    <w:rsid w:val="00147E70"/>
    <w:rsid w:val="00151CCF"/>
    <w:rsid w:val="00151FC5"/>
    <w:rsid w:val="0015583A"/>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682C"/>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0D6"/>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61A"/>
    <w:rsid w:val="00513867"/>
    <w:rsid w:val="00515C1C"/>
    <w:rsid w:val="00516436"/>
    <w:rsid w:val="0051661A"/>
    <w:rsid w:val="00517627"/>
    <w:rsid w:val="00517754"/>
    <w:rsid w:val="00520A61"/>
    <w:rsid w:val="0052394D"/>
    <w:rsid w:val="00523A8A"/>
    <w:rsid w:val="005249C5"/>
    <w:rsid w:val="00525E46"/>
    <w:rsid w:val="0052609D"/>
    <w:rsid w:val="00526728"/>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10E9"/>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172C8"/>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9C5"/>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16536"/>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3912"/>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833"/>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07B2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605"/>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2690"/>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3F88"/>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713"/>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6004"/>
    <w:rsid w:val="00CB774F"/>
    <w:rsid w:val="00CC2F8A"/>
    <w:rsid w:val="00CC3645"/>
    <w:rsid w:val="00CC40BA"/>
    <w:rsid w:val="00CC7C12"/>
    <w:rsid w:val="00CD18A2"/>
    <w:rsid w:val="00CD1CC5"/>
    <w:rsid w:val="00CD4E86"/>
    <w:rsid w:val="00CD5053"/>
    <w:rsid w:val="00CD673A"/>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5D3"/>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4982"/>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80"/>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67E"/>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5D53F7A"/>
    <w:rsid w:val="197E2E13"/>
    <w:rsid w:val="1EB23894"/>
    <w:rsid w:val="24257BFD"/>
    <w:rsid w:val="245F428C"/>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8A13C5D"/>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1BFFE-C015-44EF-8B09-488B1CF57F0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3105</Words>
  <Characters>17703</Characters>
  <Application>Microsoft Office Word</Application>
  <DocSecurity>0</DocSecurity>
  <Lines>147</Lines>
  <Paragraphs>41</Paragraphs>
  <ScaleCrop>false</ScaleCrop>
  <Manager>海哥</Manager>
  <Company>喀什跃达共创信息技术有限责任公司</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42</cp:revision>
  <dcterms:created xsi:type="dcterms:W3CDTF">2026-03-31T05:07:00Z</dcterms:created>
  <dcterms:modified xsi:type="dcterms:W3CDTF">2026-09-08T05:40:00Z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