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B6E4B" w:rsidRDefault="001B6E4B">
      <w:pPr>
        <w:widowControl/>
        <w:spacing w:before="100" w:beforeAutospacing="1" w:after="100" w:afterAutospacing="1"/>
        <w:jc w:val="center"/>
        <w:rPr>
          <w:rFonts w:ascii="宋体" w:hAnsi="宋体" w:hint="eastAsia"/>
          <w:b/>
          <w:kern w:val="0"/>
          <w:sz w:val="44"/>
          <w:szCs w:val="44"/>
        </w:rPr>
      </w:pPr>
    </w:p>
    <w:p w:rsidR="001B6E4B" w:rsidRDefault="001B6E4B">
      <w:pPr>
        <w:widowControl/>
        <w:spacing w:before="100" w:beforeAutospacing="1" w:after="100" w:afterAutospacing="1"/>
        <w:jc w:val="center"/>
        <w:rPr>
          <w:rFonts w:ascii="宋体" w:hAnsi="宋体" w:hint="eastAsia"/>
          <w:b/>
          <w:kern w:val="0"/>
          <w:sz w:val="44"/>
          <w:szCs w:val="44"/>
        </w:rPr>
      </w:pPr>
    </w:p>
    <w:p w:rsidR="001B6E4B" w:rsidRDefault="001B6E4B">
      <w:pPr>
        <w:widowControl/>
        <w:spacing w:before="100" w:beforeAutospacing="1" w:after="100" w:afterAutospacing="1"/>
        <w:jc w:val="center"/>
        <w:rPr>
          <w:rFonts w:ascii="宋体" w:hAnsi="宋体" w:hint="eastAsia"/>
          <w:b/>
          <w:kern w:val="0"/>
          <w:sz w:val="44"/>
          <w:szCs w:val="44"/>
        </w:rPr>
      </w:pPr>
    </w:p>
    <w:p w:rsidR="001B6E4B" w:rsidRDefault="001B6E4B">
      <w:pPr>
        <w:widowControl/>
        <w:spacing w:before="100" w:beforeAutospacing="1" w:after="100" w:afterAutospacing="1"/>
        <w:jc w:val="center"/>
        <w:rPr>
          <w:rFonts w:ascii="宋体" w:hAnsi="宋体" w:hint="eastAsia"/>
          <w:b/>
          <w:kern w:val="0"/>
          <w:sz w:val="44"/>
          <w:szCs w:val="44"/>
        </w:rPr>
      </w:pPr>
    </w:p>
    <w:p w:rsidR="001B6E4B" w:rsidRDefault="00704FF0">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妇幼保健计划生育服务中心</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年单位预算公开</w:t>
      </w:r>
    </w:p>
    <w:p w:rsidR="001B6E4B" w:rsidRDefault="00704FF0">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1B6E4B" w:rsidRDefault="00704FF0">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1B6E4B" w:rsidRDefault="001B6E4B">
      <w:pPr>
        <w:jc w:val="center"/>
        <w:rPr>
          <w:sz w:val="36"/>
          <w:szCs w:val="36"/>
        </w:rPr>
      </w:pPr>
    </w:p>
    <w:p w:rsidR="001B6E4B" w:rsidRDefault="00704FF0">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1B6E4B" w:rsidRDefault="00704FF0">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年单位预算公开表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1B6E4B" w:rsidRDefault="00704FF0">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妇幼保健计划生育服务中心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1B6E4B" w:rsidRDefault="00704FF0">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1B6E4B" w:rsidRDefault="00704FF0">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1B6E4B" w:rsidRDefault="001B6E4B">
      <w:pPr>
        <w:jc w:val="center"/>
        <w:rPr>
          <w:sz w:val="30"/>
          <w:szCs w:val="30"/>
        </w:rPr>
      </w:pPr>
    </w:p>
    <w:p w:rsidR="001B6E4B" w:rsidRDefault="00704FF0">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、开展经期保健、婚前保健、免费婚检、孕期保健、产后保健、更年期保健、乳腺保健、妇科病普查、计划生育指导、健康教育等服务。</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、开展婴幼儿预防接种、新生儿疾病筛查、儿童早期教育、微量元素检测、婴幼儿听力筛查、抚触、按摩、脑瘫康复治疗、托幼机构儿童健康检查与管理、儿童口腔、腿、耳及心理保健服务。</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、发放《出生医学证明》、《婚前医学检查证明》。</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、负责全县乡镇妇幼保健员培训业务管理工作。</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、负责全县育龄妇女、孕产妇、</w:t>
      </w:r>
      <w:r>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岁以下儿童等妇幼保健信息资料的统计分析上报。</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、负责全县孕产妇系统管理。</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、负责全县儿童系统管理。</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w:t>
      </w:r>
      <w:r>
        <w:rPr>
          <w:rFonts w:ascii="仿宋_GB2312" w:eastAsia="仿宋_GB2312" w:hAnsi="黑体" w:cs="宋体" w:hint="eastAsia"/>
          <w:bCs/>
          <w:kern w:val="0"/>
          <w:sz w:val="32"/>
          <w:szCs w:val="32"/>
        </w:rPr>
        <w:t>、重大妇幼卫生公共项目的实施。</w:t>
      </w:r>
    </w:p>
    <w:p w:rsidR="001B6E4B" w:rsidRDefault="00704F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w:t>
      </w:r>
      <w:r>
        <w:rPr>
          <w:rFonts w:ascii="仿宋_GB2312" w:eastAsia="仿宋_GB2312" w:hAnsi="黑体" w:cs="宋体" w:hint="eastAsia"/>
          <w:bCs/>
          <w:kern w:val="0"/>
          <w:sz w:val="32"/>
          <w:szCs w:val="32"/>
        </w:rPr>
        <w:t>、对农村育龄妇女实施免费妇女病普查普治工作。</w:t>
      </w:r>
    </w:p>
    <w:p w:rsidR="001B6E4B" w:rsidRDefault="00704FF0">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1B6E4B" w:rsidRDefault="00704FF0">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妇幼保健计划生育服务中心</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1B6E4B" w:rsidRDefault="00704FF0">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单位预算公开表</w:t>
      </w: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1B6E4B">
        <w:trPr>
          <w:trHeight w:val="170"/>
          <w:jc w:val="center"/>
        </w:trPr>
        <w:tc>
          <w:tcPr>
            <w:tcW w:w="8789" w:type="dxa"/>
            <w:noWrap/>
            <w:vAlign w:val="bottom"/>
          </w:tcPr>
          <w:p w:rsidR="001B6E4B" w:rsidRDefault="00704F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r>
              <w:rPr>
                <w:rFonts w:ascii="仿宋_GB2312" w:eastAsia="仿宋_GB2312" w:hAnsi="宋体" w:cs="宋体"/>
                <w:kern w:val="0"/>
                <w:sz w:val="24"/>
              </w:rPr>
              <w:t xml:space="preserve"> </w:t>
            </w:r>
          </w:p>
        </w:tc>
        <w:tc>
          <w:tcPr>
            <w:tcW w:w="1342" w:type="dxa"/>
            <w:noWrap/>
            <w:vAlign w:val="bottom"/>
          </w:tcPr>
          <w:p w:rsidR="001B6E4B" w:rsidRDefault="00704F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1B6E4B">
        <w:trPr>
          <w:trHeight w:val="454"/>
          <w:jc w:val="center"/>
        </w:trPr>
        <w:tc>
          <w:tcPr>
            <w:tcW w:w="5247" w:type="dxa"/>
            <w:gridSpan w:val="2"/>
            <w:tcBorders>
              <w:top w:val="single" w:sz="4" w:space="0" w:color="auto"/>
            </w:tcBorders>
            <w:noWrap/>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1B6E4B">
        <w:trPr>
          <w:trHeight w:hRule="exact" w:val="613"/>
          <w:jc w:val="center"/>
        </w:trPr>
        <w:tc>
          <w:tcPr>
            <w:tcW w:w="3114"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312.96</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300.10</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295.10</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5.00</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39.24</w:t>
            </w: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263.76</w:t>
            </w: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2.90</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2.90</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2.90</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1B6E4B" w:rsidRDefault="00704F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r>
      <w:tr w:rsidR="001B6E4B">
        <w:trPr>
          <w:trHeight w:hRule="exact" w:val="312"/>
          <w:jc w:val="center"/>
        </w:trPr>
        <w:tc>
          <w:tcPr>
            <w:tcW w:w="3114" w:type="dxa"/>
            <w:vAlign w:val="center"/>
          </w:tcPr>
          <w:p w:rsidR="001B6E4B" w:rsidRDefault="001B6E4B">
            <w:pPr>
              <w:widowControl/>
              <w:spacing w:line="300" w:lineRule="exact"/>
              <w:jc w:val="left"/>
              <w:rPr>
                <w:rFonts w:ascii="仿宋_GB2312" w:eastAsia="仿宋_GB2312" w:hAnsiTheme="minorEastAsia" w:cs="宋体" w:hint="eastAsia"/>
                <w:kern w:val="0"/>
                <w:sz w:val="18"/>
                <w:szCs w:val="18"/>
              </w:rPr>
            </w:pPr>
          </w:p>
        </w:tc>
        <w:tc>
          <w:tcPr>
            <w:tcW w:w="2133" w:type="dxa"/>
          </w:tcPr>
          <w:p w:rsidR="001B6E4B" w:rsidRDefault="001B6E4B">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1B6E4B">
            <w:pPr>
              <w:widowControl/>
              <w:spacing w:line="300" w:lineRule="exact"/>
              <w:jc w:val="left"/>
              <w:rPr>
                <w:rFonts w:ascii="仿宋_GB2312" w:eastAsia="仿宋_GB2312" w:hAnsiTheme="minorEastAsia" w:cs="宋体" w:hint="eastAsia"/>
                <w:kern w:val="0"/>
                <w:sz w:val="18"/>
                <w:szCs w:val="18"/>
              </w:rPr>
            </w:pPr>
          </w:p>
        </w:tc>
        <w:tc>
          <w:tcPr>
            <w:tcW w:w="2133" w:type="dxa"/>
          </w:tcPr>
          <w:p w:rsidR="001B6E4B" w:rsidRDefault="001B6E4B">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1B6E4B">
            <w:pPr>
              <w:widowControl/>
              <w:spacing w:line="300" w:lineRule="exact"/>
              <w:jc w:val="left"/>
              <w:rPr>
                <w:rFonts w:ascii="仿宋_GB2312" w:eastAsia="仿宋_GB2312" w:hAnsiTheme="minorEastAsia" w:cs="宋体" w:hint="eastAsia"/>
                <w:kern w:val="0"/>
                <w:sz w:val="18"/>
                <w:szCs w:val="18"/>
              </w:rPr>
            </w:pPr>
          </w:p>
        </w:tc>
        <w:tc>
          <w:tcPr>
            <w:tcW w:w="2133" w:type="dxa"/>
          </w:tcPr>
          <w:p w:rsidR="001B6E4B" w:rsidRDefault="00704FF0">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1B6E4B">
            <w:pPr>
              <w:widowControl/>
              <w:spacing w:line="300" w:lineRule="exact"/>
              <w:jc w:val="left"/>
              <w:rPr>
                <w:rFonts w:ascii="仿宋_GB2312" w:eastAsia="仿宋_GB2312" w:hAnsiTheme="minorEastAsia" w:cs="宋体" w:hint="eastAsia"/>
                <w:kern w:val="0"/>
                <w:sz w:val="18"/>
                <w:szCs w:val="18"/>
              </w:rPr>
            </w:pP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312"/>
          <w:jc w:val="center"/>
        </w:trPr>
        <w:tc>
          <w:tcPr>
            <w:tcW w:w="3114" w:type="dxa"/>
            <w:vAlign w:val="center"/>
          </w:tcPr>
          <w:p w:rsidR="001B6E4B" w:rsidRDefault="001B6E4B">
            <w:pPr>
              <w:widowControl/>
              <w:spacing w:line="300" w:lineRule="exact"/>
              <w:jc w:val="left"/>
              <w:rPr>
                <w:rFonts w:ascii="仿宋_GB2312" w:eastAsia="仿宋_GB2312" w:hAnsiTheme="minorEastAsia" w:cs="宋体" w:hint="eastAsia"/>
                <w:kern w:val="0"/>
                <w:sz w:val="18"/>
                <w:szCs w:val="18"/>
              </w:rPr>
            </w:pPr>
          </w:p>
        </w:tc>
        <w:tc>
          <w:tcPr>
            <w:tcW w:w="2133"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B6E4B" w:rsidRDefault="00704F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1B6E4B" w:rsidRDefault="001B6E4B">
            <w:pPr>
              <w:widowControl/>
              <w:spacing w:line="300" w:lineRule="exact"/>
              <w:jc w:val="right"/>
              <w:rPr>
                <w:rFonts w:ascii="仿宋_GB2312" w:eastAsia="仿宋_GB2312" w:hAnsiTheme="minorEastAsia" w:cs="宋体" w:hint="eastAsia"/>
                <w:kern w:val="0"/>
                <w:sz w:val="18"/>
                <w:szCs w:val="18"/>
              </w:rPr>
            </w:pPr>
          </w:p>
        </w:tc>
      </w:tr>
      <w:tr w:rsidR="001B6E4B">
        <w:trPr>
          <w:trHeight w:hRule="exact" w:val="557"/>
          <w:jc w:val="center"/>
        </w:trPr>
        <w:tc>
          <w:tcPr>
            <w:tcW w:w="3114" w:type="dxa"/>
            <w:vAlign w:val="center"/>
          </w:tcPr>
          <w:p w:rsidR="001B6E4B" w:rsidRDefault="00704FF0">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1B6E4B" w:rsidRDefault="00704FF0">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315.86</w:t>
            </w:r>
          </w:p>
        </w:tc>
        <w:tc>
          <w:tcPr>
            <w:tcW w:w="2755" w:type="dxa"/>
            <w:noWrap/>
            <w:vAlign w:val="center"/>
          </w:tcPr>
          <w:p w:rsidR="001B6E4B" w:rsidRDefault="00704FF0">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1B6E4B" w:rsidRDefault="00704FF0">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315.86</w:t>
            </w:r>
          </w:p>
        </w:tc>
      </w:tr>
    </w:tbl>
    <w:p w:rsidR="001B6E4B" w:rsidRDefault="001B6E4B">
      <w:pPr>
        <w:widowControl/>
        <w:spacing w:line="20" w:lineRule="exact"/>
        <w:jc w:val="left"/>
        <w:rPr>
          <w:rFonts w:ascii="黑体" w:eastAsia="黑体" w:hAnsi="黑体" w:hint="eastAsia"/>
          <w:b/>
          <w:kern w:val="0"/>
          <w:sz w:val="30"/>
          <w:szCs w:val="30"/>
        </w:rPr>
        <w:sectPr w:rsidR="001B6E4B">
          <w:footerReference w:type="even" r:id="rId8"/>
          <w:footerReference w:type="default" r:id="rId9"/>
          <w:pgSz w:w="11906" w:h="16838"/>
          <w:pgMar w:top="1134" w:right="1134" w:bottom="1134" w:left="1134" w:header="851" w:footer="992" w:gutter="0"/>
          <w:cols w:space="425"/>
          <w:docGrid w:type="lines" w:linePitch="312"/>
        </w:sectPr>
      </w:pPr>
    </w:p>
    <w:p w:rsidR="001B6E4B" w:rsidRDefault="00704FF0">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1B6E4B">
        <w:trPr>
          <w:trHeight w:val="246"/>
          <w:jc w:val="center"/>
        </w:trPr>
        <w:tc>
          <w:tcPr>
            <w:tcW w:w="13608" w:type="dxa"/>
            <w:vAlign w:val="bottom"/>
          </w:tcPr>
          <w:p w:rsidR="001B6E4B" w:rsidRDefault="00704F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tcPr>
          <w:p w:rsidR="001B6E4B" w:rsidRDefault="00704F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1B6E4B">
        <w:trPr>
          <w:trHeight w:val="741"/>
          <w:tblHeader/>
          <w:jc w:val="center"/>
        </w:trPr>
        <w:tc>
          <w:tcPr>
            <w:tcW w:w="2122" w:type="dxa"/>
            <w:gridSpan w:val="3"/>
            <w:tcBorders>
              <w:top w:val="single" w:sz="4" w:space="0" w:color="auto"/>
            </w:tcBorders>
            <w:vAlign w:val="center"/>
          </w:tcPr>
          <w:p w:rsidR="001B6E4B" w:rsidRDefault="00704FF0">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1B6E4B" w:rsidRDefault="00704FF0">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1B6E4B" w:rsidRDefault="00704F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1B6E4B" w:rsidRDefault="00704F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1B6E4B" w:rsidRDefault="00704F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1B6E4B" w:rsidRDefault="00704F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1B6E4B">
        <w:trPr>
          <w:trHeight w:val="847"/>
          <w:tblHeader/>
          <w:jc w:val="center"/>
        </w:trPr>
        <w:tc>
          <w:tcPr>
            <w:tcW w:w="704"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1B6E4B" w:rsidRDefault="001B6E4B">
            <w:pPr>
              <w:rPr>
                <w:rFonts w:asciiTheme="minorEastAsia" w:eastAsiaTheme="minorEastAsia" w:hAnsiTheme="minorEastAsia" w:cs="宋体" w:hint="eastAsia"/>
                <w:b/>
                <w:color w:val="000000"/>
                <w:sz w:val="20"/>
                <w:szCs w:val="20"/>
              </w:rPr>
            </w:pPr>
          </w:p>
        </w:tc>
        <w:tc>
          <w:tcPr>
            <w:tcW w:w="1843" w:type="dxa"/>
            <w:vMerge/>
            <w:vAlign w:val="center"/>
          </w:tcPr>
          <w:p w:rsidR="001B6E4B" w:rsidRDefault="001B6E4B">
            <w:pPr>
              <w:rPr>
                <w:rFonts w:asciiTheme="minorEastAsia" w:eastAsiaTheme="minorEastAsia" w:hAnsiTheme="minorEastAsia" w:cs="宋体" w:hint="eastAsia"/>
                <w:b/>
                <w:color w:val="000000"/>
                <w:sz w:val="20"/>
                <w:szCs w:val="20"/>
              </w:rPr>
            </w:pPr>
          </w:p>
        </w:tc>
        <w:tc>
          <w:tcPr>
            <w:tcW w:w="1559"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1B6E4B" w:rsidRDefault="001B6E4B">
            <w:pPr>
              <w:jc w:val="center"/>
              <w:rPr>
                <w:rFonts w:asciiTheme="minorEastAsia" w:eastAsiaTheme="minorEastAsia" w:hAnsiTheme="minorEastAsia" w:cs="宋体" w:hint="eastAsia"/>
                <w:b/>
                <w:color w:val="000000"/>
                <w:sz w:val="20"/>
                <w:szCs w:val="20"/>
              </w:rPr>
            </w:pPr>
          </w:p>
        </w:tc>
        <w:tc>
          <w:tcPr>
            <w:tcW w:w="708" w:type="dxa"/>
            <w:vMerge/>
          </w:tcPr>
          <w:p w:rsidR="001B6E4B" w:rsidRDefault="001B6E4B">
            <w:pPr>
              <w:jc w:val="center"/>
              <w:rPr>
                <w:rFonts w:asciiTheme="minorEastAsia" w:eastAsiaTheme="minorEastAsia" w:hAnsiTheme="minorEastAsia" w:cs="宋体" w:hint="eastAsia"/>
                <w:b/>
                <w:color w:val="000000"/>
                <w:sz w:val="20"/>
                <w:szCs w:val="20"/>
              </w:rPr>
            </w:pPr>
          </w:p>
        </w:tc>
        <w:tc>
          <w:tcPr>
            <w:tcW w:w="709" w:type="dxa"/>
            <w:vMerge/>
          </w:tcPr>
          <w:p w:rsidR="001B6E4B" w:rsidRDefault="001B6E4B">
            <w:pPr>
              <w:jc w:val="center"/>
              <w:rPr>
                <w:rFonts w:asciiTheme="minorEastAsia" w:eastAsiaTheme="minorEastAsia" w:hAnsiTheme="minorEastAsia" w:cs="宋体" w:hint="eastAsia"/>
                <w:b/>
                <w:color w:val="000000"/>
                <w:sz w:val="20"/>
                <w:szCs w:val="20"/>
              </w:rPr>
            </w:pPr>
          </w:p>
        </w:tc>
        <w:tc>
          <w:tcPr>
            <w:tcW w:w="709" w:type="dxa"/>
            <w:vMerge/>
          </w:tcPr>
          <w:p w:rsidR="001B6E4B" w:rsidRDefault="001B6E4B">
            <w:pPr>
              <w:jc w:val="center"/>
              <w:rPr>
                <w:rFonts w:asciiTheme="minorEastAsia" w:eastAsiaTheme="minorEastAsia" w:hAnsiTheme="minorEastAsia" w:cs="宋体" w:hint="eastAsia"/>
                <w:b/>
                <w:color w:val="000000"/>
                <w:sz w:val="20"/>
                <w:szCs w:val="20"/>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39.24</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39.24</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39.24</w:t>
            </w: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39.24</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39.24</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39.24</w:t>
            </w: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26.16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26.16</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26.16</w:t>
            </w: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13.08</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13.08</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13.08</w:t>
            </w: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263.76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260.86</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255.86</w:t>
            </w:r>
          </w:p>
        </w:tc>
        <w:tc>
          <w:tcPr>
            <w:tcW w:w="851"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2.90</w:t>
            </w: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公共卫生</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258.76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255.86</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255.86</w:t>
            </w: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2.90</w:t>
            </w: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妇幼保健机构</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258.76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255.86</w:t>
            </w:r>
          </w:p>
        </w:tc>
        <w:tc>
          <w:tcPr>
            <w:tcW w:w="850"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255.86</w:t>
            </w: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2.90</w:t>
            </w: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计划生育事务</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17</w:t>
            </w: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计划生育服务</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彩票公益金安排的支出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13</w:t>
            </w:r>
          </w:p>
        </w:tc>
        <w:tc>
          <w:tcPr>
            <w:tcW w:w="1559" w:type="dxa"/>
            <w:vAlign w:val="center"/>
          </w:tcPr>
          <w:p w:rsidR="001B6E4B" w:rsidRDefault="00704F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用于城乡医疗救助的彩票公益金支出</w:t>
            </w:r>
          </w:p>
        </w:tc>
        <w:tc>
          <w:tcPr>
            <w:tcW w:w="1843"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1559"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704F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12.86</w:t>
            </w:r>
          </w:p>
        </w:tc>
        <w:tc>
          <w:tcPr>
            <w:tcW w:w="850"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851"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8"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c>
          <w:tcPr>
            <w:tcW w:w="709" w:type="dxa"/>
            <w:vAlign w:val="center"/>
          </w:tcPr>
          <w:p w:rsidR="001B6E4B" w:rsidRDefault="001B6E4B">
            <w:pPr>
              <w:jc w:val="center"/>
              <w:rPr>
                <w:rFonts w:ascii="仿宋_GB2312" w:eastAsia="仿宋_GB2312" w:hAnsiTheme="minorEastAsia" w:cs="宋体" w:hint="eastAsia"/>
                <w:color w:val="000000" w:themeColor="text1"/>
                <w:sz w:val="18"/>
                <w:szCs w:val="18"/>
              </w:rPr>
            </w:pPr>
          </w:p>
        </w:tc>
      </w:tr>
      <w:tr w:rsidR="001B6E4B">
        <w:trPr>
          <w:trHeight w:val="847"/>
          <w:jc w:val="center"/>
        </w:trPr>
        <w:tc>
          <w:tcPr>
            <w:tcW w:w="704" w:type="dxa"/>
            <w:vAlign w:val="center"/>
          </w:tcPr>
          <w:p w:rsidR="001B6E4B" w:rsidRDefault="001B6E4B">
            <w:pPr>
              <w:jc w:val="center"/>
              <w:rPr>
                <w:rFonts w:ascii="仿宋_GB2312" w:eastAsia="仿宋_GB2312" w:hAnsiTheme="minorEastAsia" w:hint="eastAsia"/>
                <w:b/>
                <w:color w:val="000000"/>
                <w:sz w:val="20"/>
                <w:szCs w:val="20"/>
              </w:rPr>
            </w:pPr>
          </w:p>
        </w:tc>
        <w:tc>
          <w:tcPr>
            <w:tcW w:w="709" w:type="dxa"/>
            <w:vAlign w:val="center"/>
          </w:tcPr>
          <w:p w:rsidR="001B6E4B" w:rsidRDefault="001B6E4B">
            <w:pPr>
              <w:jc w:val="center"/>
              <w:rPr>
                <w:rFonts w:ascii="仿宋_GB2312" w:eastAsia="仿宋_GB2312" w:hAnsiTheme="minorEastAsia" w:hint="eastAsia"/>
                <w:b/>
                <w:color w:val="000000"/>
                <w:sz w:val="20"/>
                <w:szCs w:val="20"/>
              </w:rPr>
            </w:pPr>
          </w:p>
        </w:tc>
        <w:tc>
          <w:tcPr>
            <w:tcW w:w="709" w:type="dxa"/>
            <w:vAlign w:val="center"/>
          </w:tcPr>
          <w:p w:rsidR="001B6E4B" w:rsidRDefault="001B6E4B">
            <w:pPr>
              <w:jc w:val="center"/>
              <w:rPr>
                <w:rFonts w:ascii="仿宋_GB2312" w:eastAsia="仿宋_GB2312" w:hAnsiTheme="minorEastAsia" w:hint="eastAsia"/>
                <w:b/>
                <w:color w:val="000000"/>
                <w:sz w:val="20"/>
                <w:szCs w:val="20"/>
              </w:rPr>
            </w:pPr>
          </w:p>
        </w:tc>
        <w:tc>
          <w:tcPr>
            <w:tcW w:w="1559"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315.86</w:t>
            </w:r>
          </w:p>
        </w:tc>
        <w:tc>
          <w:tcPr>
            <w:tcW w:w="1559"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312.96</w:t>
            </w:r>
          </w:p>
        </w:tc>
        <w:tc>
          <w:tcPr>
            <w:tcW w:w="850"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295.10</w:t>
            </w:r>
          </w:p>
        </w:tc>
        <w:tc>
          <w:tcPr>
            <w:tcW w:w="851"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5.00</w:t>
            </w:r>
          </w:p>
        </w:tc>
        <w:tc>
          <w:tcPr>
            <w:tcW w:w="850" w:type="dxa"/>
            <w:vAlign w:val="center"/>
          </w:tcPr>
          <w:p w:rsidR="001B6E4B" w:rsidRDefault="001B6E4B">
            <w:pPr>
              <w:jc w:val="center"/>
              <w:rPr>
                <w:rFonts w:ascii="仿宋_GB2312" w:eastAsia="仿宋_GB2312" w:hAnsiTheme="minorEastAsia" w:cs="宋体" w:hint="eastAsia"/>
                <w:b/>
                <w:color w:val="000000"/>
                <w:sz w:val="20"/>
                <w:szCs w:val="20"/>
              </w:rPr>
            </w:pPr>
          </w:p>
        </w:tc>
        <w:tc>
          <w:tcPr>
            <w:tcW w:w="851"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12.86</w:t>
            </w:r>
          </w:p>
        </w:tc>
        <w:tc>
          <w:tcPr>
            <w:tcW w:w="850" w:type="dxa"/>
            <w:vAlign w:val="center"/>
          </w:tcPr>
          <w:p w:rsidR="001B6E4B" w:rsidRDefault="001B6E4B">
            <w:pPr>
              <w:jc w:val="center"/>
              <w:rPr>
                <w:rFonts w:ascii="仿宋_GB2312" w:eastAsia="仿宋_GB2312" w:hAnsiTheme="minorEastAsia" w:cs="宋体" w:hint="eastAsia"/>
                <w:b/>
                <w:color w:val="000000"/>
                <w:sz w:val="20"/>
                <w:szCs w:val="20"/>
              </w:rPr>
            </w:pPr>
          </w:p>
        </w:tc>
        <w:tc>
          <w:tcPr>
            <w:tcW w:w="851" w:type="dxa"/>
            <w:vAlign w:val="center"/>
          </w:tcPr>
          <w:p w:rsidR="001B6E4B" w:rsidRDefault="001B6E4B">
            <w:pPr>
              <w:jc w:val="center"/>
              <w:rPr>
                <w:rFonts w:ascii="仿宋_GB2312" w:eastAsia="仿宋_GB2312" w:hAnsiTheme="minorEastAsia" w:cs="宋体" w:hint="eastAsia"/>
                <w:b/>
                <w:color w:val="000000"/>
                <w:sz w:val="20"/>
                <w:szCs w:val="20"/>
              </w:rPr>
            </w:pPr>
          </w:p>
        </w:tc>
        <w:tc>
          <w:tcPr>
            <w:tcW w:w="709" w:type="dxa"/>
            <w:vAlign w:val="center"/>
          </w:tcPr>
          <w:p w:rsidR="001B6E4B" w:rsidRDefault="001B6E4B">
            <w:pPr>
              <w:jc w:val="center"/>
              <w:rPr>
                <w:rFonts w:ascii="仿宋_GB2312" w:eastAsia="仿宋_GB2312" w:hAnsiTheme="minorEastAsia" w:cs="宋体" w:hint="eastAsia"/>
                <w:b/>
                <w:color w:val="000000"/>
                <w:sz w:val="20"/>
                <w:szCs w:val="20"/>
              </w:rPr>
            </w:pPr>
          </w:p>
        </w:tc>
        <w:tc>
          <w:tcPr>
            <w:tcW w:w="708" w:type="dxa"/>
            <w:vAlign w:val="center"/>
          </w:tcPr>
          <w:p w:rsidR="001B6E4B" w:rsidRDefault="001B6E4B">
            <w:pPr>
              <w:jc w:val="center"/>
              <w:rPr>
                <w:rFonts w:ascii="仿宋_GB2312" w:eastAsia="仿宋_GB2312" w:hAnsiTheme="minorEastAsia" w:cs="宋体" w:hint="eastAsia"/>
                <w:b/>
                <w:color w:val="000000"/>
                <w:sz w:val="20"/>
                <w:szCs w:val="20"/>
              </w:rPr>
            </w:pPr>
          </w:p>
        </w:tc>
        <w:tc>
          <w:tcPr>
            <w:tcW w:w="709" w:type="dxa"/>
            <w:vAlign w:val="center"/>
          </w:tcPr>
          <w:p w:rsidR="001B6E4B" w:rsidRDefault="00704F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2.90</w:t>
            </w:r>
          </w:p>
        </w:tc>
        <w:tc>
          <w:tcPr>
            <w:tcW w:w="709" w:type="dxa"/>
            <w:vAlign w:val="center"/>
          </w:tcPr>
          <w:p w:rsidR="001B6E4B" w:rsidRDefault="001B6E4B">
            <w:pPr>
              <w:jc w:val="center"/>
              <w:rPr>
                <w:rFonts w:ascii="仿宋_GB2312" w:eastAsia="仿宋_GB2312" w:hAnsiTheme="minorEastAsia" w:cs="宋体" w:hint="eastAsia"/>
                <w:b/>
                <w:color w:val="000000"/>
                <w:sz w:val="20"/>
                <w:szCs w:val="20"/>
              </w:rPr>
            </w:pPr>
          </w:p>
        </w:tc>
      </w:tr>
    </w:tbl>
    <w:p w:rsidR="001B6E4B" w:rsidRDefault="001B6E4B">
      <w:pPr>
        <w:widowControl/>
        <w:spacing w:line="20" w:lineRule="exact"/>
        <w:jc w:val="left"/>
        <w:rPr>
          <w:rFonts w:ascii="宋体" w:hAnsi="宋体" w:hint="eastAsia"/>
          <w:bCs/>
          <w:kern w:val="0"/>
          <w:sz w:val="20"/>
          <w:szCs w:val="20"/>
        </w:rPr>
        <w:sectPr w:rsidR="001B6E4B">
          <w:pgSz w:w="16838" w:h="11906" w:orient="landscape"/>
          <w:pgMar w:top="1134" w:right="1134" w:bottom="1134" w:left="1134" w:header="851" w:footer="992" w:gutter="0"/>
          <w:cols w:space="425"/>
          <w:docGrid w:type="lines" w:linePitch="312"/>
        </w:sectPr>
      </w:pP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1B6E4B">
        <w:trPr>
          <w:trHeight w:val="170"/>
          <w:jc w:val="center"/>
        </w:trPr>
        <w:tc>
          <w:tcPr>
            <w:tcW w:w="8647" w:type="dxa"/>
            <w:vAlign w:val="center"/>
          </w:tcPr>
          <w:p w:rsidR="001B6E4B" w:rsidRDefault="00704F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vAlign w:val="center"/>
          </w:tcPr>
          <w:p w:rsidR="001B6E4B" w:rsidRDefault="00704F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1B6E4B">
        <w:trPr>
          <w:trHeight w:val="340"/>
          <w:tblHeader/>
          <w:jc w:val="center"/>
        </w:trPr>
        <w:tc>
          <w:tcPr>
            <w:tcW w:w="5524" w:type="dxa"/>
            <w:gridSpan w:val="4"/>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1B6E4B">
        <w:trPr>
          <w:trHeight w:val="482"/>
          <w:tblHeader/>
          <w:jc w:val="center"/>
        </w:trPr>
        <w:tc>
          <w:tcPr>
            <w:tcW w:w="2014" w:type="dxa"/>
            <w:gridSpan w:val="3"/>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B6E4B">
        <w:trPr>
          <w:trHeight w:val="403"/>
          <w:tblHeader/>
          <w:jc w:val="center"/>
        </w:trPr>
        <w:tc>
          <w:tcPr>
            <w:tcW w:w="596"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39.24</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39.24</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39.24</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39.24</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26.16</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26.16</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13.08</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13.08</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263.76</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258.76</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公共卫生</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258.76</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258.76</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妇幼保健机构</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258.76</w:t>
            </w: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258.76</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计划生育事务</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w:t>
            </w: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计划生育服务</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12.86</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12.86</w:t>
            </w: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1B6E4B" w:rsidRDefault="001B6E4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彩票公益金安排的支出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12.86</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12.86</w:t>
            </w:r>
          </w:p>
        </w:tc>
      </w:tr>
      <w:tr w:rsidR="001B6E4B">
        <w:trPr>
          <w:trHeight w:val="403"/>
          <w:jc w:val="center"/>
        </w:trPr>
        <w:tc>
          <w:tcPr>
            <w:tcW w:w="596"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w:t>
            </w:r>
          </w:p>
        </w:tc>
        <w:tc>
          <w:tcPr>
            <w:tcW w:w="3510" w:type="dxa"/>
            <w:vAlign w:val="center"/>
          </w:tcPr>
          <w:p w:rsidR="001B6E4B" w:rsidRDefault="00704F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用于城乡医疗救助的彩票公益金支出</w:t>
            </w:r>
          </w:p>
        </w:tc>
        <w:tc>
          <w:tcPr>
            <w:tcW w:w="1984"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12.86</w:t>
            </w:r>
          </w:p>
        </w:tc>
        <w:tc>
          <w:tcPr>
            <w:tcW w:w="1276" w:type="dxa"/>
            <w:vAlign w:val="center"/>
          </w:tcPr>
          <w:p w:rsidR="001B6E4B" w:rsidRDefault="001B6E4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1B6E4B" w:rsidRDefault="00704F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12.86</w:t>
            </w:r>
          </w:p>
        </w:tc>
      </w:tr>
      <w:tr w:rsidR="001B6E4B">
        <w:trPr>
          <w:trHeight w:val="403"/>
          <w:jc w:val="center"/>
        </w:trPr>
        <w:tc>
          <w:tcPr>
            <w:tcW w:w="596" w:type="dxa"/>
            <w:vAlign w:val="center"/>
          </w:tcPr>
          <w:p w:rsidR="001B6E4B" w:rsidRDefault="001B6E4B">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B6E4B" w:rsidRDefault="001B6E4B">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B6E4B" w:rsidRDefault="001B6E4B">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315.86</w:t>
            </w:r>
          </w:p>
        </w:tc>
        <w:tc>
          <w:tcPr>
            <w:tcW w:w="1276"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298.00</w:t>
            </w:r>
          </w:p>
        </w:tc>
        <w:tc>
          <w:tcPr>
            <w:tcW w:w="1276"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17.86</w:t>
            </w:r>
          </w:p>
        </w:tc>
      </w:tr>
    </w:tbl>
    <w:p w:rsidR="001B6E4B" w:rsidRDefault="00704FF0">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1B6E4B">
        <w:trPr>
          <w:trHeight w:val="170"/>
          <w:jc w:val="center"/>
        </w:trPr>
        <w:tc>
          <w:tcPr>
            <w:tcW w:w="8647" w:type="dxa"/>
            <w:noWrap/>
            <w:vAlign w:val="bottom"/>
          </w:tcPr>
          <w:p w:rsidR="001B6E4B" w:rsidRDefault="00704F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vAlign w:val="bottom"/>
          </w:tcPr>
          <w:p w:rsidR="001B6E4B" w:rsidRDefault="00704F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1B6E4B">
        <w:trPr>
          <w:trHeight w:val="434"/>
          <w:tblHeader/>
          <w:jc w:val="center"/>
        </w:trPr>
        <w:tc>
          <w:tcPr>
            <w:tcW w:w="3397" w:type="dxa"/>
            <w:gridSpan w:val="2"/>
            <w:tcBorders>
              <w:top w:val="single" w:sz="4" w:space="0" w:color="auto"/>
            </w:tcBorders>
            <w:noWrap/>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1B6E4B">
        <w:trPr>
          <w:trHeight w:val="757"/>
          <w:tblHeader/>
          <w:jc w:val="center"/>
        </w:trPr>
        <w:tc>
          <w:tcPr>
            <w:tcW w:w="2122"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1B6E4B">
        <w:trPr>
          <w:trHeight w:hRule="exact" w:val="312"/>
          <w:jc w:val="center"/>
        </w:trPr>
        <w:tc>
          <w:tcPr>
            <w:tcW w:w="2122"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312.96</w:t>
            </w: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704FF0">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300.10</w:t>
            </w: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704FF0">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12.86</w:t>
            </w: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704FF0">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39.24</w:t>
            </w:r>
          </w:p>
        </w:tc>
        <w:tc>
          <w:tcPr>
            <w:tcW w:w="1276"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39.24</w:t>
            </w: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260.86</w:t>
            </w:r>
          </w:p>
        </w:tc>
        <w:tc>
          <w:tcPr>
            <w:tcW w:w="1276"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260.86</w:t>
            </w: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12.86</w:t>
            </w: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12.86</w:t>
            </w: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312"/>
          <w:jc w:val="center"/>
        </w:trPr>
        <w:tc>
          <w:tcPr>
            <w:tcW w:w="2122" w:type="dxa"/>
            <w:noWrap/>
            <w:vAlign w:val="center"/>
          </w:tcPr>
          <w:p w:rsidR="001B6E4B" w:rsidRDefault="001B6E4B">
            <w:pPr>
              <w:widowControl/>
              <w:jc w:val="left"/>
              <w:rPr>
                <w:rFonts w:ascii="仿宋_GB2312" w:eastAsia="仿宋_GB2312" w:hAnsiTheme="minorEastAsia" w:cs="宋体" w:hint="eastAsia"/>
                <w:kern w:val="0"/>
                <w:sz w:val="18"/>
                <w:szCs w:val="18"/>
              </w:rPr>
            </w:pPr>
          </w:p>
        </w:tc>
        <w:tc>
          <w:tcPr>
            <w:tcW w:w="1275"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B6E4B" w:rsidRDefault="00704F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c>
          <w:tcPr>
            <w:tcW w:w="1276" w:type="dxa"/>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hRule="exact" w:val="645"/>
          <w:jc w:val="center"/>
        </w:trPr>
        <w:tc>
          <w:tcPr>
            <w:tcW w:w="2122"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312.96</w:t>
            </w:r>
          </w:p>
        </w:tc>
        <w:tc>
          <w:tcPr>
            <w:tcW w:w="2694"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B6E4B" w:rsidRDefault="00704FF0">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312.96</w:t>
            </w:r>
          </w:p>
        </w:tc>
        <w:tc>
          <w:tcPr>
            <w:tcW w:w="1276" w:type="dxa"/>
            <w:vAlign w:val="center"/>
          </w:tcPr>
          <w:p w:rsidR="001B6E4B" w:rsidRDefault="00704FF0">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300.10</w:t>
            </w:r>
          </w:p>
        </w:tc>
        <w:tc>
          <w:tcPr>
            <w:tcW w:w="1276" w:type="dxa"/>
            <w:vAlign w:val="center"/>
          </w:tcPr>
          <w:p w:rsidR="001B6E4B" w:rsidRDefault="00704FF0">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12.86</w:t>
            </w:r>
          </w:p>
        </w:tc>
        <w:tc>
          <w:tcPr>
            <w:tcW w:w="1276" w:type="dxa"/>
            <w:vAlign w:val="center"/>
          </w:tcPr>
          <w:p w:rsidR="001B6E4B" w:rsidRDefault="001B6E4B">
            <w:pPr>
              <w:widowControl/>
              <w:jc w:val="right"/>
              <w:rPr>
                <w:rFonts w:ascii="仿宋_GB2312" w:eastAsia="仿宋_GB2312" w:hAnsiTheme="minorEastAsia" w:cs="宋体" w:hint="eastAsia"/>
                <w:b/>
                <w:bCs/>
                <w:kern w:val="0"/>
                <w:sz w:val="20"/>
                <w:szCs w:val="20"/>
              </w:rPr>
            </w:pPr>
          </w:p>
        </w:tc>
      </w:tr>
    </w:tbl>
    <w:p w:rsidR="001B6E4B" w:rsidRDefault="00704FF0">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1B6E4B" w:rsidRDefault="00704FF0">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1B6E4B">
        <w:trPr>
          <w:trHeight w:val="170"/>
          <w:jc w:val="center"/>
        </w:trPr>
        <w:tc>
          <w:tcPr>
            <w:tcW w:w="8505" w:type="dxa"/>
            <w:noWrap/>
            <w:vAlign w:val="bottom"/>
          </w:tcPr>
          <w:p w:rsidR="001B6E4B" w:rsidRDefault="00704F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vAlign w:val="bottom"/>
          </w:tcPr>
          <w:p w:rsidR="001B6E4B" w:rsidRDefault="00704F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1B6E4B">
        <w:trPr>
          <w:trHeight w:val="483"/>
          <w:tblHeader/>
          <w:jc w:val="center"/>
        </w:trPr>
        <w:tc>
          <w:tcPr>
            <w:tcW w:w="5382" w:type="dxa"/>
            <w:gridSpan w:val="4"/>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1B6E4B">
        <w:trPr>
          <w:trHeight w:val="510"/>
          <w:tblHeader/>
          <w:jc w:val="center"/>
        </w:trPr>
        <w:tc>
          <w:tcPr>
            <w:tcW w:w="2236" w:type="dxa"/>
            <w:gridSpan w:val="3"/>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B6E4B">
        <w:trPr>
          <w:trHeight w:val="416"/>
          <w:tblHeader/>
          <w:jc w:val="center"/>
        </w:trPr>
        <w:tc>
          <w:tcPr>
            <w:tcW w:w="758"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76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39.24</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39.24</w:t>
            </w:r>
          </w:p>
        </w:tc>
        <w:tc>
          <w:tcPr>
            <w:tcW w:w="1701"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39.24</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39.24</w:t>
            </w:r>
          </w:p>
        </w:tc>
        <w:tc>
          <w:tcPr>
            <w:tcW w:w="1701"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26.16</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26.16</w:t>
            </w:r>
          </w:p>
        </w:tc>
        <w:tc>
          <w:tcPr>
            <w:tcW w:w="1701"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13.08</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13.08</w:t>
            </w:r>
          </w:p>
        </w:tc>
        <w:tc>
          <w:tcPr>
            <w:tcW w:w="1701"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76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260.86</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255.86</w:t>
            </w:r>
          </w:p>
        </w:tc>
        <w:tc>
          <w:tcPr>
            <w:tcW w:w="1701"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76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公共卫生</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255.86</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255.86</w:t>
            </w:r>
          </w:p>
        </w:tc>
        <w:tc>
          <w:tcPr>
            <w:tcW w:w="1701"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76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妇幼保健机构</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255.86</w:t>
            </w:r>
          </w:p>
        </w:tc>
        <w:tc>
          <w:tcPr>
            <w:tcW w:w="1276"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255.86</w:t>
            </w:r>
          </w:p>
        </w:tc>
        <w:tc>
          <w:tcPr>
            <w:tcW w:w="1701"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计划生育事务</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c>
          <w:tcPr>
            <w:tcW w:w="1276"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1701"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r>
      <w:tr w:rsidR="001B6E4B">
        <w:trPr>
          <w:trHeight w:val="340"/>
          <w:jc w:val="center"/>
        </w:trPr>
        <w:tc>
          <w:tcPr>
            <w:tcW w:w="758"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17</w:t>
            </w:r>
          </w:p>
        </w:tc>
        <w:tc>
          <w:tcPr>
            <w:tcW w:w="3146"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计划生育服务</w:t>
            </w:r>
          </w:p>
        </w:tc>
        <w:tc>
          <w:tcPr>
            <w:tcW w:w="1559"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c>
          <w:tcPr>
            <w:tcW w:w="1276"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c>
          <w:tcPr>
            <w:tcW w:w="1701"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r>
      <w:tr w:rsidR="001B6E4B">
        <w:trPr>
          <w:trHeight w:val="340"/>
          <w:jc w:val="center"/>
        </w:trPr>
        <w:tc>
          <w:tcPr>
            <w:tcW w:w="758" w:type="dxa"/>
            <w:vAlign w:val="center"/>
          </w:tcPr>
          <w:p w:rsidR="001B6E4B" w:rsidRDefault="001B6E4B">
            <w:pPr>
              <w:widowControl/>
              <w:jc w:val="center"/>
              <w:rPr>
                <w:rFonts w:ascii="仿宋_GB2312" w:eastAsia="仿宋_GB2312" w:hAnsiTheme="minorEastAsia" w:cs="宋体" w:hint="eastAsia"/>
                <w:kern w:val="0"/>
                <w:sz w:val="20"/>
                <w:szCs w:val="20"/>
              </w:rPr>
            </w:pPr>
          </w:p>
        </w:tc>
        <w:tc>
          <w:tcPr>
            <w:tcW w:w="709" w:type="dxa"/>
            <w:vAlign w:val="center"/>
          </w:tcPr>
          <w:p w:rsidR="001B6E4B" w:rsidRDefault="001B6E4B">
            <w:pPr>
              <w:widowControl/>
              <w:jc w:val="center"/>
              <w:rPr>
                <w:rFonts w:ascii="仿宋_GB2312" w:eastAsia="仿宋_GB2312" w:hAnsiTheme="minorEastAsia" w:cs="宋体" w:hint="eastAsia"/>
                <w:color w:val="000000"/>
                <w:kern w:val="0"/>
                <w:sz w:val="20"/>
                <w:szCs w:val="20"/>
              </w:rPr>
            </w:pPr>
          </w:p>
        </w:tc>
        <w:tc>
          <w:tcPr>
            <w:tcW w:w="769" w:type="dxa"/>
            <w:vAlign w:val="center"/>
          </w:tcPr>
          <w:p w:rsidR="001B6E4B" w:rsidRDefault="001B6E4B">
            <w:pPr>
              <w:widowControl/>
              <w:jc w:val="center"/>
              <w:rPr>
                <w:rFonts w:ascii="仿宋_GB2312" w:eastAsia="仿宋_GB2312" w:hAnsiTheme="minorEastAsia" w:cs="宋体" w:hint="eastAsia"/>
                <w:color w:val="000000"/>
                <w:kern w:val="0"/>
                <w:sz w:val="20"/>
                <w:szCs w:val="20"/>
              </w:rPr>
            </w:pPr>
          </w:p>
        </w:tc>
        <w:tc>
          <w:tcPr>
            <w:tcW w:w="3146"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300.10</w:t>
            </w:r>
          </w:p>
        </w:tc>
        <w:tc>
          <w:tcPr>
            <w:tcW w:w="1276"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295.10</w:t>
            </w:r>
          </w:p>
        </w:tc>
        <w:tc>
          <w:tcPr>
            <w:tcW w:w="1701"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5.00</w:t>
            </w:r>
          </w:p>
        </w:tc>
      </w:tr>
    </w:tbl>
    <w:p w:rsidR="001B6E4B" w:rsidRDefault="00704FF0">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1B6E4B" w:rsidRDefault="00704FF0">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1B6E4B">
        <w:trPr>
          <w:trHeight w:val="170"/>
          <w:jc w:val="center"/>
        </w:trPr>
        <w:tc>
          <w:tcPr>
            <w:tcW w:w="8505" w:type="dxa"/>
            <w:noWrap/>
            <w:vAlign w:val="bottom"/>
          </w:tcPr>
          <w:p w:rsidR="001B6E4B" w:rsidRDefault="00704F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vAlign w:val="bottom"/>
          </w:tcPr>
          <w:p w:rsidR="001B6E4B" w:rsidRDefault="00704F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1B6E4B">
        <w:trPr>
          <w:trHeight w:val="390"/>
          <w:tblHeader/>
          <w:jc w:val="center"/>
        </w:trPr>
        <w:tc>
          <w:tcPr>
            <w:tcW w:w="5098" w:type="dxa"/>
            <w:gridSpan w:val="3"/>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1B6E4B">
        <w:trPr>
          <w:trHeight w:val="339"/>
          <w:tblHeader/>
          <w:jc w:val="center"/>
        </w:trPr>
        <w:tc>
          <w:tcPr>
            <w:tcW w:w="1980" w:type="dxa"/>
            <w:gridSpan w:val="2"/>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1B6E4B">
        <w:trPr>
          <w:trHeight w:val="270"/>
          <w:tblHeader/>
          <w:jc w:val="center"/>
        </w:trPr>
        <w:tc>
          <w:tcPr>
            <w:tcW w:w="988"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259.58</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259.58</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52.33</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52.33</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69.90</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69.90</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32.28</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32.28</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31.92</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31.92</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26.16</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26.16</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13.08</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13.08</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11.25</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11.25</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0.82</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0.82</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21.84</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21.84</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29.06</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29.06</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0.08</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0.08</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0.32</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0.32</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21.40</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21.40</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3.36</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3.36</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w:t>
            </w:r>
          </w:p>
        </w:tc>
        <w:tc>
          <w:tcPr>
            <w:tcW w:w="1417" w:type="dxa"/>
            <w:vAlign w:val="center"/>
          </w:tcPr>
          <w:p w:rsidR="001B6E4B" w:rsidRDefault="001B6E4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w:t>
            </w: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B6E4B" w:rsidRDefault="001B6E4B">
            <w:pPr>
              <w:widowControl/>
              <w:jc w:val="center"/>
              <w:rPr>
                <w:rFonts w:ascii="仿宋_GB2312" w:eastAsia="仿宋_GB2312" w:hAnsiTheme="minorEastAsia" w:cs="宋体" w:hint="eastAsia"/>
                <w:color w:val="000000"/>
                <w:kern w:val="0"/>
                <w:sz w:val="18"/>
                <w:szCs w:val="18"/>
              </w:rPr>
            </w:pP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6.46</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6.46</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6.19</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6.19</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B6E4B" w:rsidRDefault="00704F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1B6E4B" w:rsidRDefault="00704F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0.27</w:t>
            </w:r>
          </w:p>
        </w:tc>
        <w:tc>
          <w:tcPr>
            <w:tcW w:w="1417" w:type="dxa"/>
            <w:vAlign w:val="center"/>
          </w:tcPr>
          <w:p w:rsidR="001B6E4B" w:rsidRDefault="00704F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0.27</w:t>
            </w:r>
          </w:p>
        </w:tc>
        <w:tc>
          <w:tcPr>
            <w:tcW w:w="1418" w:type="dxa"/>
            <w:vAlign w:val="center"/>
          </w:tcPr>
          <w:p w:rsidR="001B6E4B" w:rsidRDefault="001B6E4B">
            <w:pPr>
              <w:widowControl/>
              <w:jc w:val="right"/>
              <w:rPr>
                <w:rFonts w:ascii="仿宋_GB2312" w:eastAsia="仿宋_GB2312" w:hAnsiTheme="minorEastAsia" w:cs="宋体" w:hint="eastAsia"/>
                <w:color w:val="000000"/>
                <w:kern w:val="0"/>
                <w:sz w:val="18"/>
                <w:szCs w:val="18"/>
              </w:rPr>
            </w:pPr>
          </w:p>
        </w:tc>
      </w:tr>
      <w:tr w:rsidR="001B6E4B">
        <w:trPr>
          <w:trHeight w:val="340"/>
          <w:jc w:val="center"/>
        </w:trPr>
        <w:tc>
          <w:tcPr>
            <w:tcW w:w="988" w:type="dxa"/>
            <w:vAlign w:val="center"/>
          </w:tcPr>
          <w:p w:rsidR="001B6E4B" w:rsidRDefault="001B6E4B">
            <w:pPr>
              <w:widowControl/>
              <w:jc w:val="center"/>
              <w:rPr>
                <w:rFonts w:ascii="仿宋_GB2312" w:eastAsia="仿宋_GB2312" w:hAnsiTheme="minorEastAsia" w:cs="宋体" w:hint="eastAsia"/>
                <w:color w:val="000000"/>
                <w:kern w:val="0"/>
                <w:sz w:val="20"/>
                <w:szCs w:val="20"/>
              </w:rPr>
            </w:pPr>
          </w:p>
        </w:tc>
        <w:tc>
          <w:tcPr>
            <w:tcW w:w="992" w:type="dxa"/>
            <w:vAlign w:val="center"/>
          </w:tcPr>
          <w:p w:rsidR="001B6E4B" w:rsidRDefault="001B6E4B">
            <w:pPr>
              <w:widowControl/>
              <w:jc w:val="center"/>
              <w:rPr>
                <w:rFonts w:ascii="仿宋_GB2312" w:eastAsia="仿宋_GB2312" w:hAnsiTheme="minorEastAsia" w:cs="宋体" w:hint="eastAsia"/>
                <w:color w:val="000000"/>
                <w:kern w:val="0"/>
                <w:sz w:val="20"/>
                <w:szCs w:val="20"/>
              </w:rPr>
            </w:pPr>
          </w:p>
        </w:tc>
        <w:tc>
          <w:tcPr>
            <w:tcW w:w="3118" w:type="dxa"/>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295.10</w:t>
            </w:r>
          </w:p>
        </w:tc>
        <w:tc>
          <w:tcPr>
            <w:tcW w:w="1417" w:type="dxa"/>
            <w:vAlign w:val="center"/>
          </w:tcPr>
          <w:p w:rsidR="001B6E4B" w:rsidRDefault="00704FF0">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266.04</w:t>
            </w:r>
          </w:p>
        </w:tc>
        <w:tc>
          <w:tcPr>
            <w:tcW w:w="1418" w:type="dxa"/>
            <w:vAlign w:val="center"/>
          </w:tcPr>
          <w:p w:rsidR="001B6E4B" w:rsidRDefault="00704F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29.06</w:t>
            </w:r>
          </w:p>
        </w:tc>
      </w:tr>
    </w:tbl>
    <w:p w:rsidR="001B6E4B" w:rsidRDefault="001B6E4B">
      <w:pPr>
        <w:widowControl/>
        <w:spacing w:line="20" w:lineRule="exact"/>
        <w:jc w:val="left"/>
        <w:rPr>
          <w:rFonts w:asciiTheme="minorEastAsia" w:eastAsiaTheme="minorEastAsia" w:hAnsiTheme="minorEastAsia" w:cs="宋体" w:hint="eastAsia"/>
          <w:kern w:val="0"/>
          <w:sz w:val="18"/>
          <w:szCs w:val="18"/>
        </w:rPr>
      </w:pPr>
    </w:p>
    <w:p w:rsidR="001B6E4B" w:rsidRDefault="001B6E4B">
      <w:pPr>
        <w:widowControl/>
        <w:spacing w:line="20" w:lineRule="exact"/>
        <w:jc w:val="left"/>
        <w:rPr>
          <w:rFonts w:ascii="宋体" w:hAnsi="宋体" w:hint="eastAsia"/>
          <w:bCs/>
          <w:kern w:val="0"/>
          <w:sz w:val="20"/>
          <w:szCs w:val="20"/>
        </w:rPr>
        <w:sectPr w:rsidR="001B6E4B">
          <w:pgSz w:w="11906" w:h="16838"/>
          <w:pgMar w:top="1134" w:right="1134" w:bottom="1134" w:left="1134" w:header="851" w:footer="992" w:gutter="0"/>
          <w:cols w:space="425"/>
          <w:docGrid w:type="lines" w:linePitch="312"/>
        </w:sectPr>
      </w:pP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1B6E4B" w:rsidRDefault="00704FF0">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1B6E4B">
        <w:trPr>
          <w:trHeight w:val="405"/>
          <w:jc w:val="center"/>
        </w:trPr>
        <w:tc>
          <w:tcPr>
            <w:tcW w:w="13467" w:type="dxa"/>
            <w:tcBorders>
              <w:top w:val="nil"/>
              <w:left w:val="nil"/>
              <w:bottom w:val="nil"/>
              <w:right w:val="nil"/>
            </w:tcBorders>
            <w:noWrap/>
            <w:vAlign w:val="bottom"/>
          </w:tcPr>
          <w:p w:rsidR="001B6E4B" w:rsidRDefault="00704FF0">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7" w:type="dxa"/>
            <w:tcBorders>
              <w:top w:val="nil"/>
              <w:left w:val="nil"/>
              <w:bottom w:val="nil"/>
              <w:right w:val="nil"/>
            </w:tcBorders>
            <w:vAlign w:val="bottom"/>
          </w:tcPr>
          <w:p w:rsidR="001B6E4B" w:rsidRDefault="00704FF0">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1B6E4B" w:rsidRDefault="001B6E4B">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1B6E4B">
        <w:trPr>
          <w:trHeight w:val="630"/>
          <w:tblHeader/>
          <w:jc w:val="center"/>
        </w:trPr>
        <w:tc>
          <w:tcPr>
            <w:tcW w:w="2122" w:type="dxa"/>
            <w:gridSpan w:val="3"/>
            <w:tcBorders>
              <w:top w:val="single" w:sz="4" w:space="0" w:color="auto"/>
            </w:tcBorders>
            <w:noWrap/>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1B6E4B" w:rsidRDefault="00704FF0">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1B6E4B">
        <w:trPr>
          <w:trHeight w:val="1367"/>
          <w:tblHeader/>
          <w:jc w:val="center"/>
        </w:trPr>
        <w:tc>
          <w:tcPr>
            <w:tcW w:w="704" w:type="dxa"/>
            <w:noWrap/>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1B6E4B" w:rsidRDefault="00704F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2127"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1417"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9"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9"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8"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9"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851"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8"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851"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9"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8"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c>
          <w:tcPr>
            <w:tcW w:w="709" w:type="dxa"/>
            <w:vMerge/>
          </w:tcPr>
          <w:p w:rsidR="001B6E4B" w:rsidRDefault="001B6E4B">
            <w:pPr>
              <w:widowControl/>
              <w:jc w:val="left"/>
              <w:rPr>
                <w:rFonts w:ascii="仿宋_GB2312" w:eastAsia="仿宋_GB2312" w:hAnsiTheme="minorEastAsia" w:cs="宋体" w:hint="eastAsia"/>
                <w:b/>
                <w:bCs/>
                <w:color w:val="000000"/>
                <w:kern w:val="0"/>
                <w:sz w:val="20"/>
                <w:szCs w:val="20"/>
              </w:rPr>
            </w:pPr>
          </w:p>
        </w:tc>
      </w:tr>
      <w:tr w:rsidR="001B6E4B">
        <w:trPr>
          <w:trHeight w:val="482"/>
          <w:jc w:val="center"/>
        </w:trPr>
        <w:tc>
          <w:tcPr>
            <w:tcW w:w="704"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1B6E4B" w:rsidRDefault="001B6E4B">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1B6E4B" w:rsidRDefault="001B6E4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卫生健康支出</w:t>
            </w:r>
          </w:p>
        </w:tc>
        <w:tc>
          <w:tcPr>
            <w:tcW w:w="2127" w:type="dxa"/>
            <w:vAlign w:val="center"/>
          </w:tcPr>
          <w:p w:rsidR="001B6E4B" w:rsidRDefault="001B6E4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r>
      <w:tr w:rsidR="001B6E4B">
        <w:trPr>
          <w:trHeight w:val="482"/>
          <w:jc w:val="center"/>
        </w:trPr>
        <w:tc>
          <w:tcPr>
            <w:tcW w:w="704"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1B6E4B" w:rsidRDefault="001B6E4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计划生育事务</w:t>
            </w:r>
          </w:p>
        </w:tc>
        <w:tc>
          <w:tcPr>
            <w:tcW w:w="2127" w:type="dxa"/>
            <w:vAlign w:val="center"/>
          </w:tcPr>
          <w:p w:rsidR="001B6E4B" w:rsidRDefault="001B6E4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r>
      <w:tr w:rsidR="001B6E4B">
        <w:trPr>
          <w:trHeight w:val="482"/>
          <w:jc w:val="center"/>
        </w:trPr>
        <w:tc>
          <w:tcPr>
            <w:tcW w:w="704"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w:t>
            </w:r>
            <w:r>
              <w:rPr>
                <w:rFonts w:ascii="仿宋_GB2312" w:eastAsia="仿宋_GB2312" w:hAnsiTheme="minorEastAsia" w:hint="eastAsia"/>
                <w:bCs/>
                <w:color w:val="000000" w:themeColor="text1"/>
                <w:kern w:val="0"/>
                <w:sz w:val="18"/>
                <w:szCs w:val="18"/>
              </w:rPr>
              <w:t>1</w:t>
            </w:r>
          </w:p>
        </w:tc>
        <w:tc>
          <w:tcPr>
            <w:tcW w:w="1417" w:type="dxa"/>
            <w:vAlign w:val="center"/>
          </w:tcPr>
          <w:p w:rsidR="001B6E4B" w:rsidRDefault="00704F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704F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bCs/>
                <w:color w:val="000000" w:themeColor="text1"/>
                <w:sz w:val="18"/>
                <w:szCs w:val="18"/>
              </w:rPr>
            </w:pPr>
          </w:p>
        </w:tc>
      </w:tr>
      <w:tr w:rsidR="001B6E4B">
        <w:trPr>
          <w:trHeight w:val="482"/>
          <w:jc w:val="center"/>
        </w:trPr>
        <w:tc>
          <w:tcPr>
            <w:tcW w:w="704" w:type="dxa"/>
            <w:vAlign w:val="center"/>
          </w:tcPr>
          <w:p w:rsidR="001B6E4B" w:rsidRDefault="001B6E4B">
            <w:pPr>
              <w:widowControl/>
              <w:jc w:val="center"/>
              <w:outlineLvl w:val="1"/>
              <w:rPr>
                <w:rFonts w:ascii="仿宋_GB2312" w:eastAsia="仿宋_GB2312" w:hAnsiTheme="minorEastAsia" w:hint="eastAsia"/>
                <w:kern w:val="0"/>
                <w:sz w:val="20"/>
                <w:szCs w:val="20"/>
              </w:rPr>
            </w:pPr>
          </w:p>
        </w:tc>
        <w:tc>
          <w:tcPr>
            <w:tcW w:w="709" w:type="dxa"/>
            <w:vAlign w:val="center"/>
          </w:tcPr>
          <w:p w:rsidR="001B6E4B" w:rsidRDefault="001B6E4B">
            <w:pPr>
              <w:widowControl/>
              <w:jc w:val="center"/>
              <w:outlineLvl w:val="1"/>
              <w:rPr>
                <w:rFonts w:ascii="仿宋_GB2312" w:eastAsia="仿宋_GB2312" w:hAnsiTheme="minorEastAsia" w:hint="eastAsia"/>
                <w:kern w:val="0"/>
                <w:sz w:val="20"/>
                <w:szCs w:val="20"/>
              </w:rPr>
            </w:pPr>
          </w:p>
        </w:tc>
        <w:tc>
          <w:tcPr>
            <w:tcW w:w="709" w:type="dxa"/>
            <w:vAlign w:val="center"/>
          </w:tcPr>
          <w:p w:rsidR="001B6E4B" w:rsidRDefault="001B6E4B">
            <w:pPr>
              <w:widowControl/>
              <w:jc w:val="center"/>
              <w:outlineLvl w:val="1"/>
              <w:rPr>
                <w:rFonts w:ascii="仿宋_GB2312" w:eastAsia="仿宋_GB2312" w:hAnsiTheme="minorEastAsia" w:hint="eastAsia"/>
                <w:kern w:val="0"/>
                <w:sz w:val="20"/>
                <w:szCs w:val="20"/>
              </w:rPr>
            </w:pPr>
          </w:p>
        </w:tc>
        <w:tc>
          <w:tcPr>
            <w:tcW w:w="1842" w:type="dxa"/>
            <w:vAlign w:val="center"/>
          </w:tcPr>
          <w:p w:rsidR="001B6E4B" w:rsidRDefault="001B6E4B">
            <w:pPr>
              <w:widowControl/>
              <w:jc w:val="center"/>
              <w:outlineLvl w:val="1"/>
              <w:rPr>
                <w:rFonts w:ascii="仿宋_GB2312" w:eastAsia="仿宋_GB2312" w:hAnsiTheme="minorEastAsia" w:hint="eastAsia"/>
                <w:kern w:val="0"/>
                <w:sz w:val="20"/>
                <w:szCs w:val="20"/>
              </w:rPr>
            </w:pPr>
          </w:p>
        </w:tc>
        <w:tc>
          <w:tcPr>
            <w:tcW w:w="2127" w:type="dxa"/>
            <w:vAlign w:val="center"/>
          </w:tcPr>
          <w:p w:rsidR="001B6E4B" w:rsidRDefault="00704F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1B6E4B" w:rsidRDefault="00704F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5.00</w:t>
            </w:r>
          </w:p>
        </w:tc>
        <w:tc>
          <w:tcPr>
            <w:tcW w:w="709"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709" w:type="dxa"/>
            <w:vAlign w:val="center"/>
          </w:tcPr>
          <w:p w:rsidR="001B6E4B" w:rsidRDefault="00704F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5.00</w:t>
            </w:r>
          </w:p>
        </w:tc>
        <w:tc>
          <w:tcPr>
            <w:tcW w:w="708"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709"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851"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708"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851"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709"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708" w:type="dxa"/>
            <w:vAlign w:val="center"/>
          </w:tcPr>
          <w:p w:rsidR="001B6E4B" w:rsidRDefault="001B6E4B">
            <w:pPr>
              <w:widowControl/>
              <w:jc w:val="center"/>
              <w:outlineLvl w:val="1"/>
              <w:rPr>
                <w:rFonts w:ascii="仿宋_GB2312" w:eastAsia="仿宋_GB2312" w:hAnsiTheme="minorEastAsia" w:hint="eastAsia"/>
                <w:b/>
                <w:bCs/>
                <w:kern w:val="0"/>
                <w:sz w:val="20"/>
                <w:szCs w:val="20"/>
              </w:rPr>
            </w:pPr>
          </w:p>
        </w:tc>
        <w:tc>
          <w:tcPr>
            <w:tcW w:w="709" w:type="dxa"/>
            <w:vAlign w:val="center"/>
          </w:tcPr>
          <w:p w:rsidR="001B6E4B" w:rsidRDefault="001B6E4B">
            <w:pPr>
              <w:pStyle w:val="HTML"/>
              <w:shd w:val="clear" w:color="auto" w:fill="FFFFFF"/>
              <w:jc w:val="center"/>
              <w:rPr>
                <w:rFonts w:ascii="仿宋_GB2312" w:eastAsia="仿宋_GB2312" w:hAnsi="Courier New" w:cs="Courier New" w:hint="default"/>
                <w:color w:val="080808"/>
                <w:sz w:val="20"/>
                <w:szCs w:val="20"/>
              </w:rPr>
            </w:pPr>
          </w:p>
        </w:tc>
      </w:tr>
    </w:tbl>
    <w:p w:rsidR="001B6E4B" w:rsidRDefault="001B6E4B">
      <w:pPr>
        <w:widowControl/>
        <w:spacing w:line="20" w:lineRule="exact"/>
        <w:jc w:val="left"/>
        <w:rPr>
          <w:rFonts w:asciiTheme="minorEastAsia" w:eastAsiaTheme="minorEastAsia" w:hAnsiTheme="minorEastAsia" w:cs="宋体" w:hint="eastAsia"/>
          <w:kern w:val="0"/>
          <w:sz w:val="18"/>
          <w:szCs w:val="18"/>
        </w:rPr>
      </w:pPr>
    </w:p>
    <w:p w:rsidR="001B6E4B" w:rsidRDefault="001B6E4B">
      <w:pPr>
        <w:widowControl/>
        <w:spacing w:line="20" w:lineRule="exact"/>
        <w:jc w:val="left"/>
        <w:rPr>
          <w:rFonts w:ascii="仿宋_GB2312" w:eastAsia="仿宋_GB2312" w:hAnsi="宋体" w:cs="宋体" w:hint="eastAsia"/>
          <w:b/>
          <w:bCs/>
          <w:color w:val="000000"/>
          <w:kern w:val="0"/>
          <w:sz w:val="18"/>
          <w:szCs w:val="18"/>
        </w:rPr>
        <w:sectPr w:rsidR="001B6E4B">
          <w:pgSz w:w="16838" w:h="11906" w:orient="landscape"/>
          <w:pgMar w:top="1134" w:right="1134" w:bottom="1134" w:left="1134" w:header="851" w:footer="992" w:gutter="0"/>
          <w:cols w:space="425"/>
          <w:docGrid w:type="lines" w:linePitch="312"/>
        </w:sectPr>
      </w:pP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1B6E4B">
        <w:trPr>
          <w:trHeight w:val="357"/>
          <w:jc w:val="center"/>
        </w:trPr>
        <w:tc>
          <w:tcPr>
            <w:tcW w:w="8647" w:type="dxa"/>
            <w:vAlign w:val="bottom"/>
          </w:tcPr>
          <w:p w:rsidR="001B6E4B" w:rsidRDefault="00704F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vAlign w:val="bottom"/>
          </w:tcPr>
          <w:p w:rsidR="001B6E4B" w:rsidRDefault="00704F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1B6E4B">
        <w:trPr>
          <w:trHeight w:val="465"/>
          <w:tblHeader/>
          <w:jc w:val="center"/>
        </w:trPr>
        <w:tc>
          <w:tcPr>
            <w:tcW w:w="5524" w:type="dxa"/>
            <w:gridSpan w:val="4"/>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1B6E4B">
        <w:trPr>
          <w:trHeight w:val="794"/>
          <w:tblHeader/>
          <w:jc w:val="center"/>
        </w:trPr>
        <w:tc>
          <w:tcPr>
            <w:tcW w:w="2122" w:type="dxa"/>
            <w:gridSpan w:val="3"/>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B6E4B">
        <w:trPr>
          <w:trHeight w:hRule="exact" w:val="794"/>
          <w:tblHeader/>
          <w:jc w:val="center"/>
        </w:trPr>
        <w:tc>
          <w:tcPr>
            <w:tcW w:w="704"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1B6E4B" w:rsidRDefault="001B6E4B">
            <w:pPr>
              <w:widowControl/>
              <w:jc w:val="left"/>
              <w:rPr>
                <w:rFonts w:ascii="仿宋_GB2312" w:eastAsia="仿宋_GB2312" w:hAnsiTheme="minorEastAsia" w:cs="宋体" w:hint="eastAsia"/>
                <w:b/>
                <w:bCs/>
                <w:kern w:val="0"/>
                <w:sz w:val="20"/>
                <w:szCs w:val="20"/>
              </w:rPr>
            </w:pPr>
          </w:p>
        </w:tc>
        <w:tc>
          <w:tcPr>
            <w:tcW w:w="1134" w:type="dxa"/>
            <w:vMerge/>
            <w:vAlign w:val="center"/>
          </w:tcPr>
          <w:p w:rsidR="001B6E4B" w:rsidRDefault="001B6E4B">
            <w:pPr>
              <w:widowControl/>
              <w:jc w:val="left"/>
              <w:rPr>
                <w:rFonts w:ascii="仿宋_GB2312" w:eastAsia="仿宋_GB2312" w:hAnsiTheme="minorEastAsia" w:cs="宋体" w:hint="eastAsia"/>
                <w:b/>
                <w:bCs/>
                <w:kern w:val="0"/>
                <w:sz w:val="20"/>
                <w:szCs w:val="20"/>
              </w:rPr>
            </w:pPr>
          </w:p>
        </w:tc>
        <w:tc>
          <w:tcPr>
            <w:tcW w:w="1134" w:type="dxa"/>
            <w:vAlign w:val="center"/>
          </w:tcPr>
          <w:p w:rsidR="001B6E4B" w:rsidRDefault="00704F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B6E4B" w:rsidRDefault="00704F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1B6E4B" w:rsidRDefault="001B6E4B">
            <w:pPr>
              <w:widowControl/>
              <w:jc w:val="left"/>
              <w:rPr>
                <w:rFonts w:ascii="仿宋_GB2312" w:eastAsia="仿宋_GB2312" w:hAnsiTheme="minorEastAsia" w:cs="宋体" w:hint="eastAsia"/>
                <w:b/>
                <w:bCs/>
                <w:kern w:val="0"/>
                <w:sz w:val="20"/>
                <w:szCs w:val="20"/>
              </w:rPr>
            </w:pPr>
          </w:p>
        </w:tc>
      </w:tr>
      <w:tr w:rsidR="001B6E4B">
        <w:trPr>
          <w:trHeight w:val="344"/>
          <w:jc w:val="center"/>
        </w:trPr>
        <w:tc>
          <w:tcPr>
            <w:tcW w:w="704" w:type="dxa"/>
            <w:noWrap/>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1B6E4B" w:rsidRDefault="001B6E4B">
            <w:pPr>
              <w:widowControl/>
              <w:jc w:val="center"/>
              <w:rPr>
                <w:rFonts w:ascii="仿宋_GB2312" w:eastAsia="仿宋_GB2312" w:hAnsiTheme="minorEastAsia" w:cs="宋体" w:hint="eastAsia"/>
                <w:kern w:val="0"/>
                <w:sz w:val="18"/>
                <w:szCs w:val="18"/>
              </w:rPr>
            </w:pPr>
          </w:p>
        </w:tc>
        <w:tc>
          <w:tcPr>
            <w:tcW w:w="709"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3402"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其他支出</w:t>
            </w: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r>
      <w:tr w:rsidR="001B6E4B">
        <w:trPr>
          <w:trHeight w:val="344"/>
          <w:jc w:val="center"/>
        </w:trPr>
        <w:tc>
          <w:tcPr>
            <w:tcW w:w="704" w:type="dxa"/>
            <w:noWrap/>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3402"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彩票公益金安排的支出</w:t>
            </w: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r>
      <w:tr w:rsidR="001B6E4B">
        <w:trPr>
          <w:trHeight w:val="344"/>
          <w:jc w:val="center"/>
        </w:trPr>
        <w:tc>
          <w:tcPr>
            <w:tcW w:w="704" w:type="dxa"/>
            <w:noWrap/>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w:t>
            </w:r>
          </w:p>
        </w:tc>
        <w:tc>
          <w:tcPr>
            <w:tcW w:w="3402"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用于城乡医疗救助的彩票公益金支出</w:t>
            </w: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12.86</w:t>
            </w:r>
          </w:p>
        </w:tc>
      </w:tr>
      <w:tr w:rsidR="001B6E4B">
        <w:trPr>
          <w:trHeight w:val="278"/>
          <w:jc w:val="center"/>
        </w:trPr>
        <w:tc>
          <w:tcPr>
            <w:tcW w:w="704" w:type="dxa"/>
            <w:noWrap/>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709" w:type="dxa"/>
            <w:noWrap/>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709" w:type="dxa"/>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3402"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12.86</w:t>
            </w:r>
          </w:p>
        </w:tc>
        <w:tc>
          <w:tcPr>
            <w:tcW w:w="113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12.86</w:t>
            </w:r>
          </w:p>
        </w:tc>
      </w:tr>
    </w:tbl>
    <w:p w:rsidR="001B6E4B" w:rsidRDefault="00704FF0">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1B6E4B">
        <w:trPr>
          <w:trHeight w:val="357"/>
          <w:jc w:val="center"/>
        </w:trPr>
        <w:tc>
          <w:tcPr>
            <w:tcW w:w="8647" w:type="dxa"/>
            <w:vAlign w:val="bottom"/>
          </w:tcPr>
          <w:p w:rsidR="001B6E4B" w:rsidRDefault="00704F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vAlign w:val="bottom"/>
          </w:tcPr>
          <w:p w:rsidR="001B6E4B" w:rsidRDefault="00704F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1B6E4B">
        <w:trPr>
          <w:trHeight w:val="465"/>
          <w:tblHeader/>
          <w:jc w:val="center"/>
        </w:trPr>
        <w:tc>
          <w:tcPr>
            <w:tcW w:w="5070" w:type="dxa"/>
            <w:gridSpan w:val="4"/>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1B6E4B">
        <w:trPr>
          <w:trHeight w:val="794"/>
          <w:tblHeader/>
          <w:jc w:val="center"/>
        </w:trPr>
        <w:tc>
          <w:tcPr>
            <w:tcW w:w="2122" w:type="dxa"/>
            <w:gridSpan w:val="3"/>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B6E4B">
        <w:trPr>
          <w:trHeight w:val="794"/>
          <w:tblHeader/>
          <w:jc w:val="center"/>
        </w:trPr>
        <w:tc>
          <w:tcPr>
            <w:tcW w:w="704"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1B6E4B" w:rsidRDefault="001B6E4B">
            <w:pPr>
              <w:widowControl/>
              <w:jc w:val="left"/>
              <w:rPr>
                <w:rFonts w:ascii="仿宋_GB2312" w:eastAsia="仿宋_GB2312" w:hAnsiTheme="minorEastAsia" w:cs="宋体" w:hint="eastAsia"/>
                <w:b/>
                <w:bCs/>
                <w:kern w:val="0"/>
                <w:sz w:val="20"/>
                <w:szCs w:val="20"/>
              </w:rPr>
            </w:pPr>
          </w:p>
        </w:tc>
        <w:tc>
          <w:tcPr>
            <w:tcW w:w="1446" w:type="dxa"/>
            <w:vMerge/>
            <w:vAlign w:val="center"/>
          </w:tcPr>
          <w:p w:rsidR="001B6E4B" w:rsidRDefault="001B6E4B">
            <w:pPr>
              <w:widowControl/>
              <w:jc w:val="left"/>
              <w:rPr>
                <w:rFonts w:ascii="仿宋_GB2312" w:eastAsia="仿宋_GB2312" w:hAnsiTheme="minorEastAsia" w:cs="宋体" w:hint="eastAsia"/>
                <w:b/>
                <w:bCs/>
                <w:kern w:val="0"/>
                <w:sz w:val="20"/>
                <w:szCs w:val="20"/>
              </w:rPr>
            </w:pPr>
          </w:p>
        </w:tc>
        <w:tc>
          <w:tcPr>
            <w:tcW w:w="1134" w:type="dxa"/>
            <w:vAlign w:val="center"/>
          </w:tcPr>
          <w:p w:rsidR="001B6E4B" w:rsidRDefault="00704F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B6E4B" w:rsidRDefault="00704F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1B6E4B" w:rsidRDefault="001B6E4B">
            <w:pPr>
              <w:widowControl/>
              <w:jc w:val="left"/>
              <w:rPr>
                <w:rFonts w:ascii="仿宋_GB2312" w:eastAsia="仿宋_GB2312" w:hAnsiTheme="minorEastAsia" w:cs="宋体" w:hint="eastAsia"/>
                <w:b/>
                <w:bCs/>
                <w:kern w:val="0"/>
                <w:sz w:val="20"/>
                <w:szCs w:val="20"/>
              </w:rPr>
            </w:pPr>
          </w:p>
        </w:tc>
      </w:tr>
      <w:tr w:rsidR="001B6E4B">
        <w:trPr>
          <w:jc w:val="center"/>
        </w:trPr>
        <w:tc>
          <w:tcPr>
            <w:tcW w:w="704" w:type="dxa"/>
            <w:noWrap/>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709" w:type="dxa"/>
            <w:noWrap/>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709" w:type="dxa"/>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2948"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113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1B6E4B" w:rsidRDefault="001B6E4B">
            <w:pPr>
              <w:widowControl/>
              <w:jc w:val="center"/>
              <w:rPr>
                <w:rFonts w:ascii="仿宋_GB2312" w:eastAsia="仿宋_GB2312" w:hAnsiTheme="minorEastAsia" w:cs="宋体" w:hint="eastAsia"/>
                <w:b/>
                <w:bCs/>
                <w:kern w:val="0"/>
                <w:sz w:val="20"/>
                <w:szCs w:val="20"/>
              </w:rPr>
            </w:pPr>
          </w:p>
        </w:tc>
      </w:tr>
    </w:tbl>
    <w:p w:rsidR="001B6E4B" w:rsidRDefault="00704FF0">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妇幼保健计划生育服务中心</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1B6E4B" w:rsidRDefault="00704FF0">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1B6E4B">
        <w:trPr>
          <w:trHeight w:val="446"/>
          <w:jc w:val="center"/>
        </w:trPr>
        <w:tc>
          <w:tcPr>
            <w:tcW w:w="8505" w:type="dxa"/>
          </w:tcPr>
          <w:p w:rsidR="001B6E4B" w:rsidRDefault="00704F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tcPr>
          <w:p w:rsidR="001B6E4B" w:rsidRDefault="00704F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1B6E4B">
        <w:trPr>
          <w:trHeight w:val="609"/>
          <w:tblHeader/>
          <w:jc w:val="center"/>
        </w:trPr>
        <w:tc>
          <w:tcPr>
            <w:tcW w:w="3256"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1B6E4B">
        <w:trPr>
          <w:trHeight w:val="338"/>
          <w:tblHeader/>
          <w:jc w:val="center"/>
        </w:trPr>
        <w:tc>
          <w:tcPr>
            <w:tcW w:w="3256" w:type="dxa"/>
            <w:vMerge/>
            <w:vAlign w:val="center"/>
          </w:tcPr>
          <w:p w:rsidR="001B6E4B" w:rsidRDefault="001B6E4B">
            <w:pPr>
              <w:widowControl/>
              <w:jc w:val="center"/>
              <w:rPr>
                <w:rFonts w:ascii="仿宋_GB2312" w:eastAsia="仿宋_GB2312" w:hAnsiTheme="minorEastAsia" w:cs="宋体" w:hint="eastAsia"/>
                <w:b/>
                <w:bCs/>
                <w:kern w:val="0"/>
                <w:sz w:val="24"/>
              </w:rPr>
            </w:pPr>
          </w:p>
        </w:tc>
        <w:tc>
          <w:tcPr>
            <w:tcW w:w="1984" w:type="dxa"/>
            <w:vMerge/>
            <w:vAlign w:val="center"/>
          </w:tcPr>
          <w:p w:rsidR="001B6E4B" w:rsidRDefault="001B6E4B">
            <w:pPr>
              <w:widowControl/>
              <w:jc w:val="center"/>
              <w:rPr>
                <w:rFonts w:ascii="仿宋_GB2312" w:eastAsia="仿宋_GB2312" w:hAnsiTheme="minorEastAsia" w:cs="宋体" w:hint="eastAsia"/>
                <w:b/>
                <w:bCs/>
                <w:kern w:val="0"/>
                <w:sz w:val="24"/>
              </w:rPr>
            </w:pPr>
          </w:p>
        </w:tc>
        <w:tc>
          <w:tcPr>
            <w:tcW w:w="1985"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1B6E4B">
        <w:trPr>
          <w:trHeight w:val="620"/>
          <w:jc w:val="center"/>
        </w:trPr>
        <w:tc>
          <w:tcPr>
            <w:tcW w:w="3256"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1B6E4B" w:rsidRDefault="001B6E4B">
            <w:pPr>
              <w:widowControl/>
              <w:jc w:val="center"/>
              <w:rPr>
                <w:rFonts w:ascii="仿宋_GB2312" w:eastAsia="仿宋_GB2312" w:hAnsiTheme="minorEastAsia" w:cs="宋体" w:hint="eastAsia"/>
                <w:kern w:val="0"/>
                <w:sz w:val="20"/>
                <w:szCs w:val="20"/>
              </w:rPr>
            </w:pPr>
          </w:p>
        </w:tc>
        <w:tc>
          <w:tcPr>
            <w:tcW w:w="1985"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559" w:type="dxa"/>
            <w:vAlign w:val="center"/>
          </w:tcPr>
          <w:p w:rsidR="001B6E4B" w:rsidRDefault="001B6E4B">
            <w:pPr>
              <w:widowControl/>
              <w:jc w:val="center"/>
              <w:rPr>
                <w:rFonts w:ascii="仿宋_GB2312" w:eastAsia="仿宋_GB2312" w:hAnsiTheme="minorEastAsia" w:cs="宋体" w:hint="eastAsia"/>
                <w:kern w:val="0"/>
                <w:sz w:val="18"/>
                <w:szCs w:val="18"/>
              </w:rPr>
            </w:pPr>
          </w:p>
        </w:tc>
      </w:tr>
      <w:tr w:rsidR="001B6E4B">
        <w:trPr>
          <w:trHeight w:val="620"/>
          <w:jc w:val="center"/>
        </w:trPr>
        <w:tc>
          <w:tcPr>
            <w:tcW w:w="3256"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1B6E4B" w:rsidRDefault="001B6E4B">
            <w:pPr>
              <w:widowControl/>
              <w:jc w:val="center"/>
              <w:rPr>
                <w:rFonts w:ascii="仿宋_GB2312" w:eastAsia="仿宋_GB2312" w:hAnsiTheme="minorEastAsia" w:cs="宋体" w:hint="eastAsia"/>
                <w:kern w:val="0"/>
                <w:sz w:val="20"/>
                <w:szCs w:val="20"/>
              </w:rPr>
            </w:pPr>
          </w:p>
        </w:tc>
        <w:tc>
          <w:tcPr>
            <w:tcW w:w="1985"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559" w:type="dxa"/>
            <w:vAlign w:val="center"/>
          </w:tcPr>
          <w:p w:rsidR="001B6E4B" w:rsidRDefault="001B6E4B">
            <w:pPr>
              <w:widowControl/>
              <w:jc w:val="center"/>
              <w:rPr>
                <w:rFonts w:ascii="仿宋_GB2312" w:eastAsia="仿宋_GB2312" w:hAnsiTheme="minorEastAsia" w:cs="宋体" w:hint="eastAsia"/>
                <w:kern w:val="0"/>
                <w:sz w:val="18"/>
                <w:szCs w:val="18"/>
              </w:rPr>
            </w:pPr>
          </w:p>
        </w:tc>
      </w:tr>
      <w:tr w:rsidR="001B6E4B">
        <w:trPr>
          <w:trHeight w:val="620"/>
          <w:jc w:val="center"/>
        </w:trPr>
        <w:tc>
          <w:tcPr>
            <w:tcW w:w="3256"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1B6E4B" w:rsidRDefault="00704FF0">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1.30</w:t>
            </w:r>
          </w:p>
        </w:tc>
        <w:tc>
          <w:tcPr>
            <w:tcW w:w="1985"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1.30</w:t>
            </w: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559" w:type="dxa"/>
            <w:vAlign w:val="center"/>
          </w:tcPr>
          <w:p w:rsidR="001B6E4B" w:rsidRDefault="001B6E4B">
            <w:pPr>
              <w:widowControl/>
              <w:jc w:val="center"/>
              <w:rPr>
                <w:rFonts w:ascii="仿宋_GB2312" w:eastAsia="仿宋_GB2312" w:hAnsiTheme="minorEastAsia" w:cs="宋体" w:hint="eastAsia"/>
                <w:kern w:val="0"/>
                <w:sz w:val="18"/>
                <w:szCs w:val="18"/>
              </w:rPr>
            </w:pPr>
          </w:p>
        </w:tc>
      </w:tr>
      <w:tr w:rsidR="001B6E4B">
        <w:trPr>
          <w:trHeight w:val="620"/>
          <w:jc w:val="center"/>
        </w:trPr>
        <w:tc>
          <w:tcPr>
            <w:tcW w:w="3256"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1B6E4B" w:rsidRDefault="001B6E4B">
            <w:pPr>
              <w:widowControl/>
              <w:jc w:val="center"/>
              <w:rPr>
                <w:rFonts w:ascii="仿宋_GB2312" w:eastAsia="仿宋_GB2312" w:hAnsiTheme="minorEastAsia" w:cs="宋体" w:hint="eastAsia"/>
                <w:kern w:val="0"/>
                <w:sz w:val="20"/>
                <w:szCs w:val="20"/>
              </w:rPr>
            </w:pPr>
          </w:p>
        </w:tc>
        <w:tc>
          <w:tcPr>
            <w:tcW w:w="1985"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559" w:type="dxa"/>
            <w:vAlign w:val="center"/>
          </w:tcPr>
          <w:p w:rsidR="001B6E4B" w:rsidRDefault="001B6E4B">
            <w:pPr>
              <w:widowControl/>
              <w:jc w:val="center"/>
              <w:rPr>
                <w:rFonts w:ascii="仿宋_GB2312" w:eastAsia="仿宋_GB2312" w:hAnsiTheme="minorEastAsia" w:cs="宋体" w:hint="eastAsia"/>
                <w:kern w:val="0"/>
                <w:sz w:val="18"/>
                <w:szCs w:val="18"/>
              </w:rPr>
            </w:pPr>
          </w:p>
        </w:tc>
      </w:tr>
      <w:tr w:rsidR="001B6E4B">
        <w:trPr>
          <w:trHeight w:val="620"/>
          <w:jc w:val="center"/>
        </w:trPr>
        <w:tc>
          <w:tcPr>
            <w:tcW w:w="3256"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1B6E4B" w:rsidRDefault="00704FF0">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1.30</w:t>
            </w:r>
          </w:p>
        </w:tc>
        <w:tc>
          <w:tcPr>
            <w:tcW w:w="1985"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1.30</w:t>
            </w: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559" w:type="dxa"/>
            <w:vAlign w:val="center"/>
          </w:tcPr>
          <w:p w:rsidR="001B6E4B" w:rsidRDefault="001B6E4B">
            <w:pPr>
              <w:widowControl/>
              <w:jc w:val="center"/>
              <w:rPr>
                <w:rFonts w:ascii="仿宋_GB2312" w:eastAsia="仿宋_GB2312" w:hAnsiTheme="minorEastAsia" w:cs="宋体" w:hint="eastAsia"/>
                <w:kern w:val="0"/>
                <w:sz w:val="18"/>
                <w:szCs w:val="18"/>
              </w:rPr>
            </w:pPr>
          </w:p>
        </w:tc>
      </w:tr>
      <w:tr w:rsidR="001B6E4B">
        <w:trPr>
          <w:trHeight w:val="620"/>
          <w:jc w:val="center"/>
        </w:trPr>
        <w:tc>
          <w:tcPr>
            <w:tcW w:w="3256"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1B6E4B" w:rsidRDefault="00704FF0">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1.30</w:t>
            </w:r>
          </w:p>
        </w:tc>
        <w:tc>
          <w:tcPr>
            <w:tcW w:w="1985" w:type="dxa"/>
            <w:vAlign w:val="center"/>
          </w:tcPr>
          <w:p w:rsidR="001B6E4B" w:rsidRDefault="00704F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1.30</w:t>
            </w:r>
          </w:p>
        </w:tc>
        <w:tc>
          <w:tcPr>
            <w:tcW w:w="1134" w:type="dxa"/>
            <w:vAlign w:val="center"/>
          </w:tcPr>
          <w:p w:rsidR="001B6E4B" w:rsidRDefault="001B6E4B">
            <w:pPr>
              <w:widowControl/>
              <w:jc w:val="center"/>
              <w:rPr>
                <w:rFonts w:ascii="仿宋_GB2312" w:eastAsia="仿宋_GB2312" w:hAnsiTheme="minorEastAsia" w:cs="宋体" w:hint="eastAsia"/>
                <w:kern w:val="0"/>
                <w:sz w:val="18"/>
                <w:szCs w:val="18"/>
              </w:rPr>
            </w:pPr>
          </w:p>
        </w:tc>
        <w:tc>
          <w:tcPr>
            <w:tcW w:w="1559" w:type="dxa"/>
            <w:vAlign w:val="center"/>
          </w:tcPr>
          <w:p w:rsidR="001B6E4B" w:rsidRDefault="001B6E4B">
            <w:pPr>
              <w:widowControl/>
              <w:jc w:val="center"/>
              <w:rPr>
                <w:rFonts w:ascii="仿宋_GB2312" w:eastAsia="仿宋_GB2312" w:hAnsiTheme="minorEastAsia" w:cs="宋体" w:hint="eastAsia"/>
                <w:kern w:val="0"/>
                <w:sz w:val="18"/>
                <w:szCs w:val="18"/>
              </w:rPr>
            </w:pPr>
          </w:p>
        </w:tc>
      </w:tr>
    </w:tbl>
    <w:p w:rsidR="001B6E4B" w:rsidRDefault="00704FF0">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B6E4B" w:rsidRDefault="00704FF0">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1B6E4B">
        <w:trPr>
          <w:trHeight w:val="446"/>
          <w:jc w:val="center"/>
        </w:trPr>
        <w:tc>
          <w:tcPr>
            <w:tcW w:w="8505" w:type="dxa"/>
          </w:tcPr>
          <w:p w:rsidR="001B6E4B" w:rsidRDefault="00704F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418" w:type="dxa"/>
          </w:tcPr>
          <w:p w:rsidR="001B6E4B" w:rsidRDefault="00704F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B6E4B" w:rsidRDefault="001B6E4B">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1B6E4B">
        <w:trPr>
          <w:trHeight w:val="312"/>
          <w:tblHeader/>
          <w:jc w:val="center"/>
        </w:trPr>
        <w:tc>
          <w:tcPr>
            <w:tcW w:w="1171" w:type="dxa"/>
            <w:vMerge w:val="restart"/>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1B6E4B">
        <w:trPr>
          <w:trHeight w:val="312"/>
          <w:tblHeader/>
          <w:jc w:val="center"/>
        </w:trPr>
        <w:tc>
          <w:tcPr>
            <w:tcW w:w="1171" w:type="dxa"/>
            <w:vMerge/>
            <w:vAlign w:val="center"/>
          </w:tcPr>
          <w:p w:rsidR="001B6E4B" w:rsidRDefault="001B6E4B">
            <w:pPr>
              <w:widowControl/>
              <w:spacing w:line="280" w:lineRule="exact"/>
              <w:jc w:val="center"/>
              <w:rPr>
                <w:rFonts w:eastAsia="仿宋_GB2312"/>
                <w:b/>
                <w:bCs/>
                <w:kern w:val="0"/>
                <w:sz w:val="20"/>
                <w:szCs w:val="20"/>
              </w:rPr>
            </w:pPr>
          </w:p>
        </w:tc>
        <w:tc>
          <w:tcPr>
            <w:tcW w:w="1286" w:type="dxa"/>
            <w:vMerge/>
            <w:vAlign w:val="center"/>
          </w:tcPr>
          <w:p w:rsidR="001B6E4B" w:rsidRDefault="001B6E4B">
            <w:pPr>
              <w:spacing w:line="600" w:lineRule="exact"/>
              <w:jc w:val="center"/>
              <w:rPr>
                <w:rFonts w:eastAsia="仿宋"/>
                <w:bCs/>
                <w:kern w:val="0"/>
                <w:sz w:val="28"/>
                <w:szCs w:val="28"/>
              </w:rPr>
            </w:pPr>
          </w:p>
        </w:tc>
        <w:tc>
          <w:tcPr>
            <w:tcW w:w="1933"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1B6E4B" w:rsidRDefault="00704F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1B6E4B">
        <w:trPr>
          <w:trHeight w:val="618"/>
          <w:jc w:val="center"/>
        </w:trPr>
        <w:tc>
          <w:tcPr>
            <w:tcW w:w="1171" w:type="dxa"/>
            <w:vAlign w:val="center"/>
          </w:tcPr>
          <w:p w:rsidR="001B6E4B" w:rsidRDefault="00704FF0">
            <w:pPr>
              <w:jc w:val="center"/>
              <w:rPr>
                <w:rFonts w:eastAsia="仿宋"/>
                <w:bCs/>
                <w:kern w:val="0"/>
                <w:sz w:val="20"/>
                <w:szCs w:val="20"/>
              </w:rPr>
            </w:pPr>
            <w:r>
              <w:rPr>
                <w:rFonts w:eastAsia="仿宋"/>
                <w:bCs/>
                <w:kern w:val="0"/>
                <w:sz w:val="20"/>
                <w:szCs w:val="20"/>
              </w:rPr>
              <w:t>其他项目</w:t>
            </w:r>
            <w:r>
              <w:rPr>
                <w:rFonts w:eastAsia="仿宋"/>
                <w:bCs/>
                <w:kern w:val="0"/>
                <w:sz w:val="20"/>
                <w:szCs w:val="20"/>
              </w:rPr>
              <w:t>1</w:t>
            </w:r>
          </w:p>
        </w:tc>
        <w:tc>
          <w:tcPr>
            <w:tcW w:w="1286" w:type="dxa"/>
            <w:vAlign w:val="center"/>
          </w:tcPr>
          <w:p w:rsidR="001B6E4B" w:rsidRDefault="00704FF0">
            <w:pPr>
              <w:jc w:val="center"/>
              <w:rPr>
                <w:rFonts w:eastAsia="仿宋"/>
                <w:bCs/>
                <w:kern w:val="0"/>
                <w:sz w:val="20"/>
                <w:szCs w:val="20"/>
              </w:rPr>
            </w:pPr>
            <w:r>
              <w:rPr>
                <w:rFonts w:eastAsia="仿宋"/>
                <w:bCs/>
                <w:kern w:val="0"/>
                <w:sz w:val="20"/>
                <w:szCs w:val="20"/>
              </w:rPr>
              <w:t>5.00</w:t>
            </w:r>
          </w:p>
        </w:tc>
        <w:tc>
          <w:tcPr>
            <w:tcW w:w="1933" w:type="dxa"/>
            <w:vAlign w:val="center"/>
          </w:tcPr>
          <w:p w:rsidR="001B6E4B" w:rsidRDefault="00704FF0">
            <w:pPr>
              <w:jc w:val="center"/>
              <w:rPr>
                <w:rFonts w:eastAsia="仿宋"/>
                <w:bCs/>
                <w:kern w:val="0"/>
                <w:sz w:val="20"/>
                <w:szCs w:val="20"/>
              </w:rPr>
            </w:pPr>
            <w:r>
              <w:rPr>
                <w:rFonts w:eastAsia="仿宋"/>
                <w:bCs/>
                <w:kern w:val="0"/>
                <w:sz w:val="20"/>
                <w:szCs w:val="20"/>
              </w:rPr>
              <w:t>5.00</w:t>
            </w:r>
          </w:p>
        </w:tc>
        <w:tc>
          <w:tcPr>
            <w:tcW w:w="1984" w:type="dxa"/>
            <w:vAlign w:val="center"/>
          </w:tcPr>
          <w:p w:rsidR="001B6E4B" w:rsidRDefault="001B6E4B">
            <w:pPr>
              <w:jc w:val="center"/>
              <w:rPr>
                <w:rFonts w:eastAsia="仿宋"/>
                <w:bCs/>
                <w:kern w:val="0"/>
                <w:sz w:val="20"/>
                <w:szCs w:val="20"/>
              </w:rPr>
            </w:pPr>
          </w:p>
        </w:tc>
        <w:tc>
          <w:tcPr>
            <w:tcW w:w="3254" w:type="dxa"/>
            <w:vAlign w:val="center"/>
          </w:tcPr>
          <w:p w:rsidR="001B6E4B" w:rsidRDefault="001B6E4B">
            <w:pPr>
              <w:jc w:val="center"/>
              <w:rPr>
                <w:rFonts w:eastAsia="仿宋"/>
                <w:bCs/>
                <w:kern w:val="0"/>
                <w:sz w:val="20"/>
                <w:szCs w:val="20"/>
              </w:rPr>
            </w:pPr>
          </w:p>
        </w:tc>
      </w:tr>
      <w:tr w:rsidR="001B6E4B">
        <w:trPr>
          <w:trHeight w:val="618"/>
          <w:jc w:val="center"/>
        </w:trPr>
        <w:tc>
          <w:tcPr>
            <w:tcW w:w="1171" w:type="dxa"/>
            <w:vAlign w:val="center"/>
          </w:tcPr>
          <w:p w:rsidR="001B6E4B" w:rsidRDefault="00704FF0">
            <w:pPr>
              <w:jc w:val="center"/>
              <w:rPr>
                <w:rFonts w:eastAsia="仿宋"/>
                <w:bCs/>
                <w:kern w:val="0"/>
                <w:sz w:val="20"/>
                <w:szCs w:val="20"/>
              </w:rPr>
            </w:pPr>
            <w:r>
              <w:rPr>
                <w:rFonts w:eastAsia="仿宋"/>
                <w:bCs/>
                <w:kern w:val="0"/>
                <w:sz w:val="20"/>
                <w:szCs w:val="20"/>
              </w:rPr>
              <w:t>关于提前下达</w:t>
            </w:r>
            <w:r>
              <w:rPr>
                <w:rFonts w:eastAsia="仿宋"/>
                <w:bCs/>
                <w:kern w:val="0"/>
                <w:sz w:val="20"/>
                <w:szCs w:val="20"/>
              </w:rPr>
              <w:t>2026</w:t>
            </w:r>
            <w:r>
              <w:rPr>
                <w:rFonts w:eastAsia="仿宋"/>
                <w:bCs/>
                <w:kern w:val="0"/>
                <w:sz w:val="20"/>
                <w:szCs w:val="20"/>
              </w:rPr>
              <w:t>年自治区彩票公益金卫生健康领域项目</w:t>
            </w:r>
          </w:p>
        </w:tc>
        <w:tc>
          <w:tcPr>
            <w:tcW w:w="1286" w:type="dxa"/>
            <w:vAlign w:val="center"/>
          </w:tcPr>
          <w:p w:rsidR="001B6E4B" w:rsidRDefault="00704FF0">
            <w:pPr>
              <w:jc w:val="center"/>
              <w:rPr>
                <w:rFonts w:eastAsia="仿宋"/>
                <w:bCs/>
                <w:kern w:val="0"/>
                <w:sz w:val="20"/>
                <w:szCs w:val="20"/>
              </w:rPr>
            </w:pPr>
            <w:r>
              <w:rPr>
                <w:rFonts w:eastAsia="仿宋"/>
                <w:bCs/>
                <w:kern w:val="0"/>
                <w:sz w:val="20"/>
                <w:szCs w:val="20"/>
              </w:rPr>
              <w:t>12.86</w:t>
            </w:r>
          </w:p>
        </w:tc>
        <w:tc>
          <w:tcPr>
            <w:tcW w:w="1933" w:type="dxa"/>
            <w:vAlign w:val="center"/>
          </w:tcPr>
          <w:p w:rsidR="001B6E4B" w:rsidRDefault="001B6E4B">
            <w:pPr>
              <w:jc w:val="center"/>
              <w:rPr>
                <w:rFonts w:eastAsia="仿宋"/>
                <w:bCs/>
                <w:kern w:val="0"/>
                <w:sz w:val="20"/>
                <w:szCs w:val="20"/>
              </w:rPr>
            </w:pPr>
          </w:p>
        </w:tc>
        <w:tc>
          <w:tcPr>
            <w:tcW w:w="1984" w:type="dxa"/>
            <w:vAlign w:val="center"/>
          </w:tcPr>
          <w:p w:rsidR="001B6E4B" w:rsidRDefault="00704FF0">
            <w:pPr>
              <w:jc w:val="center"/>
              <w:rPr>
                <w:rFonts w:eastAsia="仿宋"/>
                <w:bCs/>
                <w:kern w:val="0"/>
                <w:sz w:val="20"/>
                <w:szCs w:val="20"/>
              </w:rPr>
            </w:pPr>
            <w:r>
              <w:rPr>
                <w:rFonts w:eastAsia="仿宋"/>
                <w:bCs/>
                <w:kern w:val="0"/>
                <w:sz w:val="20"/>
                <w:szCs w:val="20"/>
              </w:rPr>
              <w:t>12.86</w:t>
            </w:r>
          </w:p>
        </w:tc>
        <w:tc>
          <w:tcPr>
            <w:tcW w:w="3254" w:type="dxa"/>
            <w:vAlign w:val="center"/>
          </w:tcPr>
          <w:p w:rsidR="001B6E4B" w:rsidRDefault="001B6E4B">
            <w:pPr>
              <w:jc w:val="center"/>
              <w:rPr>
                <w:rFonts w:eastAsia="仿宋"/>
                <w:bCs/>
                <w:kern w:val="0"/>
                <w:sz w:val="20"/>
                <w:szCs w:val="20"/>
              </w:rPr>
            </w:pPr>
          </w:p>
        </w:tc>
      </w:tr>
      <w:tr w:rsidR="001B6E4B">
        <w:trPr>
          <w:trHeight w:val="650"/>
          <w:jc w:val="center"/>
        </w:trPr>
        <w:tc>
          <w:tcPr>
            <w:tcW w:w="1171"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1B6E4B" w:rsidRDefault="00704FF0">
            <w:pPr>
              <w:jc w:val="center"/>
              <w:rPr>
                <w:rFonts w:eastAsia="仿宋"/>
                <w:bCs/>
                <w:kern w:val="0"/>
                <w:sz w:val="20"/>
                <w:szCs w:val="20"/>
              </w:rPr>
            </w:pPr>
            <w:r>
              <w:rPr>
                <w:rFonts w:eastAsia="仿宋"/>
                <w:bCs/>
                <w:kern w:val="0"/>
                <w:sz w:val="20"/>
                <w:szCs w:val="20"/>
              </w:rPr>
              <w:t>17.86</w:t>
            </w:r>
          </w:p>
        </w:tc>
        <w:tc>
          <w:tcPr>
            <w:tcW w:w="1933" w:type="dxa"/>
            <w:vAlign w:val="center"/>
          </w:tcPr>
          <w:p w:rsidR="001B6E4B" w:rsidRDefault="00704FF0">
            <w:pPr>
              <w:jc w:val="center"/>
              <w:rPr>
                <w:rFonts w:eastAsia="仿宋"/>
                <w:bCs/>
                <w:kern w:val="0"/>
                <w:sz w:val="20"/>
                <w:szCs w:val="20"/>
              </w:rPr>
            </w:pPr>
            <w:r>
              <w:rPr>
                <w:rFonts w:eastAsia="仿宋"/>
                <w:bCs/>
                <w:kern w:val="0"/>
                <w:sz w:val="20"/>
                <w:szCs w:val="20"/>
              </w:rPr>
              <w:t>5.00</w:t>
            </w:r>
          </w:p>
        </w:tc>
        <w:tc>
          <w:tcPr>
            <w:tcW w:w="1984" w:type="dxa"/>
            <w:vAlign w:val="center"/>
          </w:tcPr>
          <w:p w:rsidR="001B6E4B" w:rsidRDefault="00704FF0">
            <w:pPr>
              <w:jc w:val="center"/>
              <w:rPr>
                <w:rFonts w:eastAsia="仿宋"/>
                <w:bCs/>
                <w:kern w:val="0"/>
                <w:sz w:val="20"/>
                <w:szCs w:val="20"/>
              </w:rPr>
            </w:pPr>
            <w:r>
              <w:rPr>
                <w:rFonts w:eastAsia="仿宋"/>
                <w:bCs/>
                <w:kern w:val="0"/>
                <w:sz w:val="20"/>
                <w:szCs w:val="20"/>
              </w:rPr>
              <w:t>12.86</w:t>
            </w:r>
          </w:p>
        </w:tc>
        <w:tc>
          <w:tcPr>
            <w:tcW w:w="3254" w:type="dxa"/>
            <w:vAlign w:val="center"/>
          </w:tcPr>
          <w:p w:rsidR="001B6E4B" w:rsidRDefault="001B6E4B">
            <w:pPr>
              <w:jc w:val="center"/>
              <w:rPr>
                <w:rFonts w:eastAsia="仿宋"/>
                <w:bCs/>
                <w:kern w:val="0"/>
                <w:sz w:val="20"/>
                <w:szCs w:val="20"/>
              </w:rPr>
            </w:pPr>
          </w:p>
        </w:tc>
      </w:tr>
    </w:tbl>
    <w:p w:rsidR="001B6E4B" w:rsidRDefault="00704FF0">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1B6E4B" w:rsidRDefault="00704F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1B6E4B" w:rsidRDefault="00704F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1B6E4B">
        <w:trPr>
          <w:trHeight w:val="357"/>
          <w:jc w:val="center"/>
        </w:trPr>
        <w:tc>
          <w:tcPr>
            <w:tcW w:w="8222" w:type="dxa"/>
            <w:vAlign w:val="bottom"/>
          </w:tcPr>
          <w:p w:rsidR="001B6E4B" w:rsidRDefault="00704FF0">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妇幼保健计划生育服务中心</w:t>
            </w:r>
          </w:p>
        </w:tc>
        <w:tc>
          <w:tcPr>
            <w:tcW w:w="1843" w:type="dxa"/>
            <w:vAlign w:val="bottom"/>
          </w:tcPr>
          <w:p w:rsidR="001B6E4B" w:rsidRDefault="00704F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1B6E4B">
        <w:trPr>
          <w:trHeight w:val="416"/>
          <w:tblHeader/>
        </w:trPr>
        <w:tc>
          <w:tcPr>
            <w:tcW w:w="1951"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1B6E4B">
        <w:trPr>
          <w:trHeight w:val="422"/>
          <w:tblHeader/>
        </w:trPr>
        <w:tc>
          <w:tcPr>
            <w:tcW w:w="1951" w:type="dxa"/>
            <w:vMerge/>
            <w:vAlign w:val="center"/>
          </w:tcPr>
          <w:p w:rsidR="001B6E4B" w:rsidRDefault="001B6E4B">
            <w:pPr>
              <w:widowControl/>
              <w:jc w:val="center"/>
              <w:rPr>
                <w:rFonts w:ascii="仿宋_GB2312" w:eastAsia="仿宋_GB2312" w:hAnsiTheme="minorEastAsia" w:cs="宋体" w:hint="eastAsia"/>
                <w:b/>
                <w:bCs/>
                <w:kern w:val="0"/>
                <w:sz w:val="20"/>
                <w:szCs w:val="20"/>
              </w:rPr>
            </w:pPr>
          </w:p>
        </w:tc>
        <w:tc>
          <w:tcPr>
            <w:tcW w:w="1163" w:type="dxa"/>
            <w:vMerge/>
            <w:vAlign w:val="center"/>
          </w:tcPr>
          <w:p w:rsidR="001B6E4B" w:rsidRDefault="001B6E4B">
            <w:pPr>
              <w:rPr>
                <w:rFonts w:ascii="仿宋_GB2312" w:eastAsia="仿宋_GB2312" w:hAnsiTheme="minorEastAsia" w:cs="宋体" w:hint="eastAsia"/>
                <w:b/>
                <w:bCs/>
                <w:kern w:val="0"/>
                <w:sz w:val="20"/>
                <w:szCs w:val="20"/>
              </w:rPr>
            </w:pPr>
          </w:p>
        </w:tc>
        <w:tc>
          <w:tcPr>
            <w:tcW w:w="992"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1B6E4B" w:rsidRDefault="00704FF0">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B6E4B" w:rsidRDefault="00704FF0">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1B6E4B">
        <w:trPr>
          <w:trHeight w:val="765"/>
          <w:tblHeader/>
        </w:trPr>
        <w:tc>
          <w:tcPr>
            <w:tcW w:w="1951" w:type="dxa"/>
            <w:vMerge/>
            <w:vAlign w:val="center"/>
          </w:tcPr>
          <w:p w:rsidR="001B6E4B" w:rsidRDefault="001B6E4B">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1B6E4B" w:rsidRDefault="001B6E4B">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1B6E4B" w:rsidRDefault="001B6E4B">
            <w:pPr>
              <w:widowControl/>
              <w:jc w:val="center"/>
              <w:rPr>
                <w:rFonts w:asciiTheme="minorEastAsia" w:eastAsiaTheme="minorEastAsia" w:hAnsiTheme="minorEastAsia" w:cs="宋体" w:hint="eastAsia"/>
                <w:b/>
                <w:bCs/>
                <w:kern w:val="0"/>
                <w:sz w:val="20"/>
                <w:szCs w:val="20"/>
              </w:rPr>
            </w:pPr>
          </w:p>
        </w:tc>
        <w:tc>
          <w:tcPr>
            <w:tcW w:w="709"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1B6E4B" w:rsidRDefault="001B6E4B">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1B6E4B" w:rsidRDefault="001B6E4B">
            <w:pPr>
              <w:widowControl/>
              <w:jc w:val="center"/>
              <w:rPr>
                <w:rFonts w:asciiTheme="minorEastAsia" w:eastAsiaTheme="minorEastAsia" w:hAnsiTheme="minorEastAsia" w:cs="宋体" w:hint="eastAsia"/>
                <w:b/>
                <w:bCs/>
                <w:kern w:val="0"/>
                <w:sz w:val="20"/>
                <w:szCs w:val="20"/>
              </w:rPr>
            </w:pPr>
          </w:p>
        </w:tc>
        <w:tc>
          <w:tcPr>
            <w:tcW w:w="709"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B6E4B" w:rsidRDefault="00704F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1B6E4B" w:rsidRDefault="001B6E4B">
            <w:pPr>
              <w:widowControl/>
              <w:spacing w:line="280" w:lineRule="exact"/>
              <w:jc w:val="center"/>
              <w:rPr>
                <w:rFonts w:ascii="仿宋_GB2312" w:eastAsia="仿宋_GB2312" w:hAnsi="宋体" w:cs="宋体" w:hint="eastAsia"/>
                <w:b/>
                <w:bCs/>
                <w:kern w:val="0"/>
                <w:sz w:val="20"/>
                <w:szCs w:val="20"/>
              </w:rPr>
            </w:pPr>
          </w:p>
        </w:tc>
      </w:tr>
      <w:tr w:rsidR="001B6E4B">
        <w:trPr>
          <w:trHeight w:val="618"/>
        </w:trPr>
        <w:tc>
          <w:tcPr>
            <w:tcW w:w="1951" w:type="dxa"/>
            <w:vAlign w:val="center"/>
          </w:tcPr>
          <w:p w:rsidR="001B6E4B" w:rsidRDefault="00704FF0">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1B6E4B" w:rsidRDefault="00704FF0">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2.9</w:t>
            </w:r>
          </w:p>
        </w:tc>
        <w:tc>
          <w:tcPr>
            <w:tcW w:w="992" w:type="dxa"/>
            <w:vAlign w:val="center"/>
          </w:tcPr>
          <w:p w:rsidR="001B6E4B" w:rsidRDefault="00704FF0">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2.9</w:t>
            </w:r>
          </w:p>
        </w:tc>
        <w:tc>
          <w:tcPr>
            <w:tcW w:w="709" w:type="dxa"/>
            <w:vAlign w:val="center"/>
          </w:tcPr>
          <w:p w:rsidR="001B6E4B" w:rsidRDefault="00704FF0">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2.9</w:t>
            </w:r>
          </w:p>
        </w:tc>
        <w:tc>
          <w:tcPr>
            <w:tcW w:w="709" w:type="dxa"/>
            <w:vAlign w:val="center"/>
          </w:tcPr>
          <w:p w:rsidR="001B6E4B" w:rsidRDefault="001B6E4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B6E4B" w:rsidRDefault="001B6E4B">
            <w:pPr>
              <w:spacing w:line="600" w:lineRule="exact"/>
              <w:jc w:val="center"/>
              <w:rPr>
                <w:rFonts w:ascii="仿宋_GB2312" w:eastAsia="仿宋_GB2312" w:hAnsi="仿宋" w:cs="仿宋_GB2312" w:hint="eastAsia"/>
                <w:kern w:val="0"/>
                <w:sz w:val="18"/>
                <w:szCs w:val="18"/>
              </w:rPr>
            </w:pPr>
          </w:p>
        </w:tc>
        <w:tc>
          <w:tcPr>
            <w:tcW w:w="1134" w:type="dxa"/>
            <w:vAlign w:val="center"/>
          </w:tcPr>
          <w:p w:rsidR="001B6E4B" w:rsidRDefault="001B6E4B">
            <w:pPr>
              <w:spacing w:line="600" w:lineRule="exact"/>
              <w:jc w:val="center"/>
              <w:rPr>
                <w:rFonts w:ascii="仿宋_GB2312" w:eastAsia="仿宋_GB2312" w:hAnsi="仿宋" w:cs="仿宋_GB2312" w:hint="eastAsia"/>
                <w:kern w:val="0"/>
                <w:sz w:val="18"/>
                <w:szCs w:val="18"/>
              </w:rPr>
            </w:pPr>
          </w:p>
        </w:tc>
        <w:tc>
          <w:tcPr>
            <w:tcW w:w="709" w:type="dxa"/>
            <w:vAlign w:val="center"/>
          </w:tcPr>
          <w:p w:rsidR="001B6E4B" w:rsidRDefault="001B6E4B">
            <w:pPr>
              <w:spacing w:line="600" w:lineRule="exact"/>
              <w:jc w:val="center"/>
              <w:rPr>
                <w:rFonts w:ascii="仿宋_GB2312" w:eastAsia="仿宋_GB2312" w:hAnsi="仿宋" w:cs="仿宋_GB2312" w:hint="eastAsia"/>
                <w:kern w:val="0"/>
                <w:sz w:val="18"/>
                <w:szCs w:val="18"/>
              </w:rPr>
            </w:pPr>
          </w:p>
        </w:tc>
        <w:tc>
          <w:tcPr>
            <w:tcW w:w="708" w:type="dxa"/>
            <w:vAlign w:val="center"/>
          </w:tcPr>
          <w:p w:rsidR="001B6E4B" w:rsidRDefault="001B6E4B">
            <w:pPr>
              <w:spacing w:line="600" w:lineRule="exact"/>
              <w:jc w:val="center"/>
              <w:rPr>
                <w:rFonts w:ascii="仿宋_GB2312" w:eastAsia="仿宋_GB2312" w:hAnsi="仿宋" w:cs="仿宋_GB2312" w:hint="eastAsia"/>
                <w:kern w:val="0"/>
                <w:sz w:val="18"/>
                <w:szCs w:val="18"/>
              </w:rPr>
            </w:pPr>
          </w:p>
        </w:tc>
        <w:tc>
          <w:tcPr>
            <w:tcW w:w="993" w:type="dxa"/>
            <w:vAlign w:val="center"/>
          </w:tcPr>
          <w:p w:rsidR="001B6E4B" w:rsidRDefault="001B6E4B">
            <w:pPr>
              <w:spacing w:line="600" w:lineRule="exact"/>
              <w:jc w:val="center"/>
              <w:rPr>
                <w:rFonts w:ascii="仿宋_GB2312" w:eastAsia="仿宋_GB2312" w:hAnsi="仿宋" w:cs="仿宋_GB2312" w:hint="eastAsia"/>
                <w:kern w:val="0"/>
                <w:sz w:val="18"/>
                <w:szCs w:val="18"/>
              </w:rPr>
            </w:pPr>
          </w:p>
        </w:tc>
      </w:tr>
      <w:tr w:rsidR="001B6E4B">
        <w:trPr>
          <w:trHeight w:val="618"/>
        </w:trPr>
        <w:tc>
          <w:tcPr>
            <w:tcW w:w="1951" w:type="dxa"/>
            <w:vAlign w:val="center"/>
          </w:tcPr>
          <w:p w:rsidR="001B6E4B" w:rsidRDefault="00704FF0">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1B6E4B" w:rsidRDefault="00704FF0">
            <w:pPr>
              <w:jc w:val="center"/>
              <w:rPr>
                <w:rFonts w:ascii="仿宋_GB2312" w:eastAsia="仿宋_GB2312"/>
                <w:b/>
                <w:bCs/>
                <w:sz w:val="18"/>
                <w:szCs w:val="18"/>
              </w:rPr>
            </w:pPr>
            <w:r>
              <w:rPr>
                <w:rFonts w:ascii="仿宋_GB2312" w:eastAsia="仿宋_GB2312" w:hint="eastAsia"/>
                <w:b/>
                <w:bCs/>
                <w:sz w:val="18"/>
                <w:szCs w:val="18"/>
              </w:rPr>
              <w:t>2.9</w:t>
            </w:r>
          </w:p>
        </w:tc>
        <w:tc>
          <w:tcPr>
            <w:tcW w:w="992" w:type="dxa"/>
            <w:vAlign w:val="center"/>
          </w:tcPr>
          <w:p w:rsidR="001B6E4B" w:rsidRDefault="00704FF0">
            <w:pPr>
              <w:jc w:val="center"/>
              <w:rPr>
                <w:rFonts w:ascii="仿宋_GB2312" w:eastAsia="仿宋_GB2312"/>
                <w:b/>
                <w:bCs/>
                <w:sz w:val="18"/>
                <w:szCs w:val="18"/>
              </w:rPr>
            </w:pPr>
            <w:r>
              <w:rPr>
                <w:rFonts w:ascii="仿宋_GB2312" w:eastAsia="仿宋_GB2312" w:hint="eastAsia"/>
                <w:b/>
                <w:bCs/>
                <w:sz w:val="18"/>
                <w:szCs w:val="18"/>
              </w:rPr>
              <w:t>2.9</w:t>
            </w:r>
          </w:p>
        </w:tc>
        <w:tc>
          <w:tcPr>
            <w:tcW w:w="709" w:type="dxa"/>
            <w:vAlign w:val="center"/>
          </w:tcPr>
          <w:p w:rsidR="001B6E4B" w:rsidRDefault="00704FF0">
            <w:pPr>
              <w:widowControl/>
              <w:jc w:val="center"/>
              <w:rPr>
                <w:rFonts w:ascii="仿宋_GB2312" w:eastAsia="仿宋_GB2312"/>
                <w:b/>
                <w:bCs/>
                <w:sz w:val="18"/>
                <w:szCs w:val="18"/>
              </w:rPr>
            </w:pPr>
            <w:r>
              <w:rPr>
                <w:rFonts w:ascii="仿宋_GB2312" w:eastAsia="仿宋_GB2312" w:hint="eastAsia"/>
                <w:b/>
                <w:bCs/>
                <w:sz w:val="18"/>
                <w:szCs w:val="18"/>
              </w:rPr>
              <w:t>2.9</w:t>
            </w:r>
          </w:p>
        </w:tc>
        <w:tc>
          <w:tcPr>
            <w:tcW w:w="709" w:type="dxa"/>
            <w:vAlign w:val="center"/>
          </w:tcPr>
          <w:p w:rsidR="001B6E4B" w:rsidRDefault="001B6E4B">
            <w:pPr>
              <w:widowControl/>
              <w:jc w:val="center"/>
              <w:rPr>
                <w:rFonts w:ascii="仿宋_GB2312" w:eastAsia="仿宋_GB2312"/>
                <w:b/>
                <w:bCs/>
                <w:sz w:val="18"/>
                <w:szCs w:val="18"/>
              </w:rPr>
            </w:pPr>
          </w:p>
        </w:tc>
        <w:tc>
          <w:tcPr>
            <w:tcW w:w="992" w:type="dxa"/>
            <w:vAlign w:val="center"/>
          </w:tcPr>
          <w:p w:rsidR="001B6E4B" w:rsidRDefault="001B6E4B">
            <w:pPr>
              <w:jc w:val="center"/>
              <w:rPr>
                <w:rFonts w:ascii="仿宋_GB2312" w:eastAsia="仿宋_GB2312"/>
                <w:b/>
                <w:bCs/>
                <w:sz w:val="18"/>
                <w:szCs w:val="18"/>
              </w:rPr>
            </w:pPr>
          </w:p>
        </w:tc>
        <w:tc>
          <w:tcPr>
            <w:tcW w:w="1134" w:type="dxa"/>
            <w:vAlign w:val="center"/>
          </w:tcPr>
          <w:p w:rsidR="001B6E4B" w:rsidRDefault="001B6E4B">
            <w:pPr>
              <w:jc w:val="center"/>
              <w:rPr>
                <w:rFonts w:ascii="仿宋_GB2312" w:eastAsia="仿宋_GB2312"/>
                <w:b/>
                <w:bCs/>
                <w:sz w:val="18"/>
                <w:szCs w:val="18"/>
              </w:rPr>
            </w:pPr>
          </w:p>
        </w:tc>
        <w:tc>
          <w:tcPr>
            <w:tcW w:w="709" w:type="dxa"/>
            <w:vAlign w:val="center"/>
          </w:tcPr>
          <w:p w:rsidR="001B6E4B" w:rsidRDefault="001B6E4B">
            <w:pPr>
              <w:jc w:val="center"/>
              <w:rPr>
                <w:rFonts w:ascii="仿宋_GB2312" w:eastAsia="仿宋_GB2312"/>
                <w:b/>
                <w:bCs/>
                <w:sz w:val="18"/>
                <w:szCs w:val="18"/>
              </w:rPr>
            </w:pPr>
          </w:p>
        </w:tc>
        <w:tc>
          <w:tcPr>
            <w:tcW w:w="708" w:type="dxa"/>
            <w:vAlign w:val="center"/>
          </w:tcPr>
          <w:p w:rsidR="001B6E4B" w:rsidRDefault="001B6E4B">
            <w:pPr>
              <w:jc w:val="center"/>
              <w:rPr>
                <w:rFonts w:ascii="仿宋_GB2312" w:eastAsia="仿宋_GB2312"/>
                <w:b/>
                <w:bCs/>
                <w:sz w:val="18"/>
                <w:szCs w:val="18"/>
              </w:rPr>
            </w:pPr>
          </w:p>
        </w:tc>
        <w:tc>
          <w:tcPr>
            <w:tcW w:w="993" w:type="dxa"/>
            <w:vAlign w:val="center"/>
          </w:tcPr>
          <w:p w:rsidR="001B6E4B" w:rsidRDefault="001B6E4B">
            <w:pPr>
              <w:jc w:val="center"/>
              <w:rPr>
                <w:rFonts w:ascii="仿宋_GB2312" w:eastAsia="仿宋_GB2312"/>
                <w:b/>
                <w:bCs/>
                <w:sz w:val="18"/>
                <w:szCs w:val="18"/>
              </w:rPr>
            </w:pPr>
          </w:p>
        </w:tc>
      </w:tr>
    </w:tbl>
    <w:p w:rsidR="001B6E4B" w:rsidRDefault="00704FF0">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B6E4B" w:rsidRDefault="00704FF0">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单位预算情况说明</w:t>
      </w:r>
    </w:p>
    <w:p w:rsidR="001B6E4B" w:rsidRDefault="001B6E4B">
      <w:pPr>
        <w:spacing w:line="560" w:lineRule="exact"/>
        <w:jc w:val="center"/>
        <w:rPr>
          <w:rFonts w:ascii="黑体" w:eastAsia="黑体" w:hAnsi="黑体" w:hint="eastAsia"/>
          <w:kern w:val="0"/>
          <w:sz w:val="32"/>
          <w:szCs w:val="32"/>
        </w:rPr>
      </w:pP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315.86</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收入预算包括：一般公共预算、政府性基金预算、财政拨款结转结余。</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支出预算包括：社会保障和就业支出、卫生健康支出、其他支出。</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妇幼保健计划生育服务中心收入预算</w:t>
      </w:r>
      <w:r>
        <w:rPr>
          <w:rFonts w:ascii="仿宋_GB2312" w:eastAsia="仿宋_GB2312" w:hAnsi="宋体" w:cs="宋体" w:hint="eastAsia"/>
          <w:kern w:val="0"/>
          <w:sz w:val="32"/>
          <w:szCs w:val="32"/>
        </w:rPr>
        <w:t>315.86</w:t>
      </w:r>
      <w:r>
        <w:rPr>
          <w:rFonts w:ascii="仿宋_GB2312" w:eastAsia="仿宋_GB2312" w:hAnsi="宋体" w:cs="宋体" w:hint="eastAsia"/>
          <w:kern w:val="0"/>
          <w:sz w:val="32"/>
          <w:szCs w:val="32"/>
        </w:rPr>
        <w:t>万元，其中：</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295.1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93.43%,</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47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18.94%</w:t>
      </w:r>
      <w:r>
        <w:rPr>
          <w:rFonts w:ascii="仿宋_GB2312" w:eastAsia="仿宋_GB2312" w:hAnsi="宋体" w:cs="宋体" w:hint="eastAsia"/>
          <w:kern w:val="0"/>
          <w:sz w:val="32"/>
          <w:szCs w:val="32"/>
        </w:rPr>
        <w:t>，主要原因是：本年度预算新增在职人员，致使本年度人员工资福利支出增加，预算数相应增加。</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1.58%,</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，主要原因是：项目资金增加，预算数增加。</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12.86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4.07%,</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6.86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114.33%</w:t>
      </w:r>
      <w:r>
        <w:rPr>
          <w:rFonts w:ascii="仿宋_GB2312" w:eastAsia="仿宋_GB2312" w:hAnsi="宋体" w:cs="宋体" w:hint="eastAsia"/>
          <w:kern w:val="0"/>
          <w:sz w:val="32"/>
          <w:szCs w:val="32"/>
        </w:rPr>
        <w:t>，主要原因是：本年度上级政府性基金安排的关于提前下达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年自治区彩票公益金卫生健康领域项目资金增加，预算数相应增加。</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1B6E4B" w:rsidRDefault="00704F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0.92%,</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追加未支付完成，资金结转至本年度继续使用，预算数相应增加。</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315.86</w:t>
      </w:r>
      <w:r>
        <w:rPr>
          <w:rFonts w:ascii="仿宋_GB2312" w:eastAsia="仿宋_GB2312" w:hAnsi="宋体" w:cs="宋体" w:hint="eastAsia"/>
          <w:kern w:val="0"/>
          <w:sz w:val="32"/>
          <w:szCs w:val="32"/>
        </w:rPr>
        <w:t>万元，其中：</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298</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94.35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49.9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20.11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本年度预算在职人员人数增加，人员工资福利支出增加，预算数相应增加。</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17.86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5.65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11.86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197.67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关于提前下达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年自治区彩票公益金卫生健康领域项目资金增加，预算数相应增加。</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312.96</w:t>
      </w:r>
      <w:r>
        <w:rPr>
          <w:rFonts w:ascii="仿宋_GB2312" w:eastAsia="仿宋_GB2312" w:hAnsi="宋体" w:cs="宋体" w:hint="eastAsia"/>
          <w:kern w:val="0"/>
          <w:sz w:val="32"/>
          <w:szCs w:val="32"/>
        </w:rPr>
        <w:t>万元。</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300.1</w:t>
      </w:r>
      <w:r>
        <w:rPr>
          <w:rFonts w:ascii="仿宋_GB2312" w:eastAsia="仿宋_GB2312" w:hAnsi="宋体" w:cs="宋体" w:hint="eastAsia"/>
          <w:kern w:val="0"/>
          <w:sz w:val="32"/>
          <w:szCs w:val="32"/>
        </w:rPr>
        <w:t>万元，政府性基金预算拨款</w:t>
      </w:r>
      <w:r>
        <w:rPr>
          <w:rFonts w:ascii="仿宋_GB2312" w:eastAsia="仿宋_GB2312" w:hAnsi="宋体" w:cs="宋体" w:hint="eastAsia"/>
          <w:kern w:val="0"/>
          <w:sz w:val="32"/>
          <w:szCs w:val="32"/>
        </w:rPr>
        <w:t>12.86</w:t>
      </w:r>
      <w:r>
        <w:rPr>
          <w:rFonts w:ascii="仿宋_GB2312" w:eastAsia="仿宋_GB2312" w:hAnsi="宋体" w:cs="宋体" w:hint="eastAsia"/>
          <w:kern w:val="0"/>
          <w:sz w:val="32"/>
          <w:szCs w:val="32"/>
        </w:rPr>
        <w:t>万元，国有资本经营预算拨款</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MS Gothic" w:cs="MS Gothic" w:hint="eastAsia"/>
          <w:kern w:val="0"/>
          <w:sz w:val="32"/>
          <w:szCs w:val="32"/>
          <w:cs/>
        </w:rPr>
        <w:t>‎</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w:t>
      </w:r>
      <w:r>
        <w:rPr>
          <w:rFonts w:ascii="仿宋_GB2312" w:eastAsia="仿宋_GB2312" w:hAnsi="宋体" w:cs="宋体" w:hint="eastAsia"/>
          <w:kern w:val="0"/>
          <w:sz w:val="32"/>
          <w:szCs w:val="32"/>
        </w:rPr>
        <w:t>39.24</w:t>
      </w:r>
      <w:r>
        <w:rPr>
          <w:rFonts w:ascii="仿宋_GB2312" w:eastAsia="仿宋_GB2312" w:hAnsi="宋体" w:cs="宋体" w:hint="eastAsia"/>
          <w:kern w:val="0"/>
          <w:sz w:val="32"/>
          <w:szCs w:val="32"/>
        </w:rPr>
        <w:t>万元，主要用于：机关事业单位基本养老保险缴费、职业年金缴费支出；卫生健康支出</w:t>
      </w:r>
      <w:r>
        <w:rPr>
          <w:rFonts w:ascii="仿宋_GB2312" w:eastAsia="仿宋_GB2312" w:hAnsi="宋体" w:cs="宋体" w:hint="eastAsia"/>
          <w:kern w:val="0"/>
          <w:sz w:val="32"/>
          <w:szCs w:val="32"/>
        </w:rPr>
        <w:t>260.86</w:t>
      </w:r>
      <w:r>
        <w:rPr>
          <w:rFonts w:ascii="仿宋_GB2312" w:eastAsia="仿宋_GB2312" w:hAnsi="宋体" w:cs="宋体" w:hint="eastAsia"/>
          <w:kern w:val="0"/>
          <w:sz w:val="32"/>
          <w:szCs w:val="32"/>
        </w:rPr>
        <w:t>万元，主要用于：基本工资、津贴补贴、奖金、绩效工资、职工基本医疗保险缴费、其他社会保障缴费、住房公积金、办公费、水费、电费、邮电费、取暖费、差旅费、工会经费、公务用车运行维护费、退休费、奖励金支出。</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政府性基金预算支出包括：其他支出</w:t>
      </w:r>
      <w:r>
        <w:rPr>
          <w:rFonts w:ascii="仿宋_GB2312" w:eastAsia="仿宋_GB2312" w:hAnsi="宋体" w:cs="宋体" w:hint="eastAsia"/>
          <w:kern w:val="0"/>
          <w:sz w:val="32"/>
          <w:szCs w:val="32"/>
        </w:rPr>
        <w:t>12.86</w:t>
      </w:r>
      <w:r>
        <w:rPr>
          <w:rFonts w:ascii="仿宋_GB2312" w:eastAsia="仿宋_GB2312" w:hAnsi="宋体" w:cs="宋体" w:hint="eastAsia"/>
          <w:kern w:val="0"/>
          <w:sz w:val="32"/>
          <w:szCs w:val="32"/>
        </w:rPr>
        <w:t>万元，主要用于：关于提前下达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年自治区彩票公益金卫生健康领域项目支出。</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300.1</w:t>
      </w:r>
      <w:r>
        <w:rPr>
          <w:rFonts w:ascii="仿宋_GB2312" w:eastAsia="仿宋_GB2312" w:hAnsi="宋体" w:cs="宋体" w:hint="eastAsia"/>
          <w:kern w:val="0"/>
          <w:sz w:val="32"/>
          <w:szCs w:val="32"/>
        </w:rPr>
        <w:t>万元，其中：</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295.1</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47</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18.94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本年度预算在职人员人数增加，工资标准调增，人员工资福利支出增加，预算数相应增加。</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5</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项目资金增加，预算数相应增加。</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39.24</w:t>
      </w:r>
      <w:r>
        <w:rPr>
          <w:rFonts w:ascii="仿宋_GB2312" w:eastAsia="仿宋_GB2312" w:hAnsi="宋体" w:cs="宋体"/>
          <w:kern w:val="0"/>
          <w:sz w:val="32"/>
          <w:szCs w:val="32"/>
        </w:rPr>
        <w:t>万元，占</w:t>
      </w:r>
      <w:r>
        <w:rPr>
          <w:rFonts w:ascii="仿宋_GB2312" w:eastAsia="仿宋_GB2312" w:hAnsi="宋体" w:cs="宋体"/>
          <w:kern w:val="0"/>
          <w:sz w:val="32"/>
          <w:szCs w:val="32"/>
        </w:rPr>
        <w:t>13.08%</w:t>
      </w:r>
      <w:r>
        <w:rPr>
          <w:rFonts w:ascii="仿宋_GB2312" w:eastAsia="仿宋_GB2312" w:hAnsi="宋体" w:cs="宋体" w:hint="eastAsia"/>
          <w:kern w:val="0"/>
          <w:sz w:val="32"/>
          <w:szCs w:val="32"/>
        </w:rPr>
        <w:t>。</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260.86</w:t>
      </w:r>
      <w:r>
        <w:rPr>
          <w:rFonts w:ascii="仿宋_GB2312" w:eastAsia="仿宋_GB2312" w:hAnsi="宋体" w:cs="宋体"/>
          <w:kern w:val="0"/>
          <w:sz w:val="32"/>
          <w:szCs w:val="32"/>
        </w:rPr>
        <w:t>万元，占</w:t>
      </w:r>
      <w:r>
        <w:rPr>
          <w:rFonts w:ascii="仿宋_GB2312" w:eastAsia="仿宋_GB2312" w:hAnsi="宋体" w:cs="宋体"/>
          <w:kern w:val="0"/>
          <w:sz w:val="32"/>
          <w:szCs w:val="32"/>
        </w:rPr>
        <w:t>86.92%</w:t>
      </w:r>
      <w:r>
        <w:rPr>
          <w:rFonts w:ascii="仿宋_GB2312" w:eastAsia="仿宋_GB2312" w:hAnsi="宋体" w:cs="宋体" w:hint="eastAsia"/>
          <w:kern w:val="0"/>
          <w:sz w:val="32"/>
          <w:szCs w:val="32"/>
        </w:rPr>
        <w:t>。</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26.16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1.02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4.06%</w:t>
      </w:r>
      <w:r>
        <w:rPr>
          <w:rFonts w:ascii="仿宋_GB2312" w:eastAsia="仿宋_GB2312" w:hAnsi="宋体" w:cs="宋体" w:hint="eastAsia"/>
          <w:kern w:val="0"/>
          <w:sz w:val="32"/>
          <w:szCs w:val="32"/>
        </w:rPr>
        <w:t>，主要原因是：本年度社保基数调增，致使本年度基本养老保险缴费支出增加。</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13.08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13.08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卫生健康支出（类）公共卫生（款）妇幼保健机构（项）：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255.86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32.90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14.76%</w:t>
      </w:r>
      <w:r>
        <w:rPr>
          <w:rFonts w:ascii="仿宋_GB2312" w:eastAsia="仿宋_GB2312" w:hAnsi="宋体" w:cs="宋体" w:hint="eastAsia"/>
          <w:kern w:val="0"/>
          <w:sz w:val="32"/>
          <w:szCs w:val="32"/>
        </w:rPr>
        <w:t>，主要原因是：本年度预算在职人员人数增加，致使本年度人员工资福利支出增加，预算数相应增加。</w:t>
      </w:r>
    </w:p>
    <w:p w:rsidR="001B6E4B" w:rsidRDefault="00704F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卫生健康支出（类）计划生育事务（款）计划生育服务（项）：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5.00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5.00</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，主要原因是：项目资金增加，预算数相应增加。</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295.1</w:t>
      </w:r>
      <w:r>
        <w:rPr>
          <w:rFonts w:ascii="仿宋_GB2312" w:eastAsia="仿宋_GB2312" w:hAnsi="宋体" w:cs="宋体" w:hint="eastAsia"/>
          <w:kern w:val="0"/>
          <w:sz w:val="32"/>
          <w:szCs w:val="32"/>
        </w:rPr>
        <w:t>万元，其中：</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266.04</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万元，主要包括：基本工资、津贴补贴、奖金、绩效工资、机关事业单位基本养老保险缴费、职业年金缴费、职工基本医疗保险缴费、其他社会保障缴费、住房公积金、退休费、奖励金。</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29.06</w:t>
      </w:r>
      <w:r>
        <w:rPr>
          <w:rFonts w:ascii="仿宋_GB2312" w:eastAsia="仿宋_GB2312" w:hAnsi="宋体" w:cs="宋体" w:hint="eastAsia"/>
          <w:kern w:val="0"/>
          <w:sz w:val="32"/>
          <w:szCs w:val="32"/>
        </w:rPr>
        <w:t>万元，主要包括：办公费、水费、电费、邮电费、取暖费、差旅费、工会经费、公务用车运行维护费。</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）项目名称：其他项目</w:t>
      </w:r>
      <w:r>
        <w:rPr>
          <w:rFonts w:ascii="仿宋_GB2312" w:eastAsia="仿宋_GB2312" w:hAnsi="宋体" w:cs="宋体" w:hint="eastAsia"/>
          <w:kern w:val="0"/>
          <w:sz w:val="32"/>
          <w:szCs w:val="32"/>
        </w:rPr>
        <w:t>1</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设立的政策依据：我单位该项目完全不予公开</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5.00</w:t>
      </w:r>
      <w:r>
        <w:rPr>
          <w:rFonts w:ascii="仿宋_GB2312" w:eastAsia="仿宋_GB2312" w:hAnsi="仿宋_GB2312" w:cs="仿宋_GB2312"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妇幼保健计划生育服务中心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资金分配情况：我单位该项目完全不予公开</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年政府性基金支出预算支出</w:t>
      </w:r>
      <w:r>
        <w:rPr>
          <w:rFonts w:ascii="仿宋_GB2312" w:eastAsia="仿宋_GB2312" w:hAnsi="宋体" w:cs="宋体" w:hint="eastAsia"/>
          <w:kern w:val="0"/>
          <w:sz w:val="32"/>
          <w:szCs w:val="32"/>
        </w:rPr>
        <w:t>12.86</w:t>
      </w:r>
      <w:r>
        <w:rPr>
          <w:rFonts w:ascii="仿宋_GB2312" w:eastAsia="仿宋_GB2312" w:hAnsi="宋体" w:cs="宋体" w:hint="eastAsia"/>
          <w:kern w:val="0"/>
          <w:sz w:val="32"/>
          <w:szCs w:val="32"/>
        </w:rPr>
        <w:t>万元，与上年预算相比增加</w:t>
      </w:r>
      <w:r>
        <w:rPr>
          <w:rFonts w:ascii="仿宋_GB2312" w:eastAsia="仿宋_GB2312" w:hAnsi="宋体" w:cs="宋体" w:hint="eastAsia"/>
          <w:kern w:val="0"/>
          <w:sz w:val="32"/>
          <w:szCs w:val="32"/>
        </w:rPr>
        <w:t>6.86</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114.33%</w:t>
      </w:r>
      <w:r>
        <w:rPr>
          <w:rFonts w:ascii="仿宋_GB2312" w:eastAsia="仿宋_GB2312" w:hAnsi="宋体" w:cs="宋体" w:hint="eastAsia"/>
          <w:kern w:val="0"/>
          <w:sz w:val="32"/>
          <w:szCs w:val="32"/>
        </w:rPr>
        <w:t>。主要原因是：关于提前下达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年自治区彩票公益金卫生健康领域项目资金增加，预算数相应增加。其中：</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其他支出（类）彩票公益金安排的支出（款）用于城乡医疗救助的彩票公益金支出（项）</w:t>
      </w:r>
      <w:r>
        <w:rPr>
          <w:rFonts w:ascii="仿宋_GB2312" w:eastAsia="仿宋_GB2312" w:hAnsi="宋体" w:cs="宋体" w:hint="eastAsia"/>
          <w:kern w:val="0"/>
          <w:sz w:val="32"/>
          <w:szCs w:val="32"/>
        </w:rPr>
        <w:t>12.86</w:t>
      </w:r>
      <w:r>
        <w:rPr>
          <w:rFonts w:ascii="仿宋_GB2312" w:eastAsia="仿宋_GB2312" w:hAnsi="宋体" w:cs="宋体" w:hint="eastAsia"/>
          <w:kern w:val="0"/>
          <w:sz w:val="32"/>
          <w:szCs w:val="32"/>
        </w:rPr>
        <w:t>万元，与上年预算相比</w:t>
      </w:r>
      <w:bookmarkStart w:id="4" w:name="_Hlk157958158"/>
      <w:r>
        <w:rPr>
          <w:rFonts w:ascii="仿宋_GB2312" w:eastAsia="仿宋_GB2312" w:hAnsi="宋体" w:cs="宋体" w:hint="eastAsia"/>
          <w:kern w:val="0"/>
          <w:sz w:val="32"/>
          <w:szCs w:val="32"/>
        </w:rPr>
        <w:t>增加</w:t>
      </w:r>
      <w:bookmarkEnd w:id="4"/>
      <w:r>
        <w:rPr>
          <w:rFonts w:ascii="仿宋_GB2312" w:eastAsia="仿宋_GB2312" w:hAnsi="宋体" w:cs="宋体" w:hint="eastAsia"/>
          <w:kern w:val="0"/>
          <w:sz w:val="32"/>
          <w:szCs w:val="32"/>
        </w:rPr>
        <w:t>6.86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114.33%</w:t>
      </w:r>
      <w:r>
        <w:rPr>
          <w:rFonts w:ascii="仿宋_GB2312" w:eastAsia="仿宋_GB2312" w:hAnsi="宋体" w:cs="宋体" w:hint="eastAsia"/>
          <w:kern w:val="0"/>
          <w:sz w:val="32"/>
          <w:szCs w:val="32"/>
        </w:rPr>
        <w:t>，主要原因是：关于提前下达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年自治区彩票公益金卫生健康领域项目资金增加，预算数相应增加。</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1B6E4B" w:rsidRDefault="00704FF0">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，主要原因是：我单位上年和本年均未安排因公出国（境）费；公务用车购置费增加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，主要原因是：我单位上年和本年均未安排公务用车购置；公务用车运行费增加</w:t>
      </w: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，主要原因是：我单位新增公务车辆一辆，公务用车运行维护费增加；公务接待费增加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，主要原因是：我单位上年和本年均未安排公务接待费。</w:t>
      </w:r>
    </w:p>
    <w:p w:rsidR="001B6E4B" w:rsidRDefault="00704FF0">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eastAsia="仿宋_GB2312" w:hint="eastAsia"/>
          <w:kern w:val="0"/>
          <w:sz w:val="32"/>
          <w:szCs w:val="32"/>
        </w:rPr>
        <w:t>新疆维吾尔自治区喀什地区塔塔什库尔干塔吉克自治县</w:t>
      </w:r>
      <w:r>
        <w:rPr>
          <w:rFonts w:eastAsia="仿宋_GB2312" w:hint="eastAsia"/>
          <w:kern w:val="0"/>
          <w:sz w:val="32"/>
          <w:szCs w:val="32"/>
        </w:rPr>
        <w:t>妇幼保健计划生育服务中心</w:t>
      </w:r>
      <w:r>
        <w:rPr>
          <w:rFonts w:eastAsia="仿宋_GB2312" w:hint="eastAsia"/>
          <w:kern w:val="0"/>
          <w:sz w:val="32"/>
          <w:szCs w:val="32"/>
        </w:rPr>
        <w:t>2026</w:t>
      </w:r>
      <w:r>
        <w:rPr>
          <w:rFonts w:eastAsia="仿宋_GB2312" w:hint="eastAsia"/>
          <w:kern w:val="0"/>
          <w:sz w:val="32"/>
          <w:szCs w:val="32"/>
        </w:rPr>
        <w:t>年</w:t>
      </w:r>
      <w:r>
        <w:rPr>
          <w:rFonts w:eastAsia="仿宋_GB2312"/>
          <w:kern w:val="0"/>
          <w:sz w:val="32"/>
          <w:szCs w:val="32"/>
        </w:rPr>
        <w:t>委托业务费</w:t>
      </w:r>
      <w:r>
        <w:rPr>
          <w:rFonts w:ascii="仿宋_GB2312" w:eastAsia="仿宋_GB2312" w:hAnsi="仿宋_GB2312" w:cs="仿宋_GB2312" w:hint="eastAsia"/>
          <w:kern w:val="0"/>
          <w:sz w:val="32"/>
          <w:szCs w:val="32"/>
        </w:rPr>
        <w:t>17.86</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其他项目</w:t>
      </w:r>
      <w:r>
        <w:rPr>
          <w:rFonts w:ascii="仿宋_GB2312" w:eastAsia="仿宋_GB2312" w:hAnsi="仿宋_GB2312" w:cs="仿宋_GB2312"/>
          <w:kern w:val="0"/>
          <w:sz w:val="32"/>
          <w:szCs w:val="32"/>
        </w:rPr>
        <w:t>15.00</w:t>
      </w:r>
      <w:r>
        <w:rPr>
          <w:rFonts w:ascii="仿宋_GB2312" w:eastAsia="仿宋_GB2312" w:hAnsi="仿宋_GB2312" w:cs="仿宋_GB2312" w:hint="eastAsia"/>
          <w:kern w:val="0"/>
          <w:sz w:val="32"/>
          <w:szCs w:val="32"/>
        </w:rPr>
        <w:t>万元，主要用于：我单位该项目完全不予公开。</w:t>
      </w:r>
      <w:r>
        <w:rPr>
          <w:rFonts w:ascii="MS Gothic" w:eastAsia="MS Gothic" w:hAnsi="MS Gothic" w:cs="MS Gothic" w:hint="eastAsia"/>
          <w:kern w:val="0"/>
          <w:sz w:val="32"/>
          <w:szCs w:val="32"/>
          <w:cs/>
        </w:rPr>
        <w:t xml:space="preserve"> ‎</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关于提前下达</w:t>
      </w:r>
      <w:r>
        <w:rPr>
          <w:rFonts w:ascii="仿宋_GB2312" w:eastAsia="仿宋_GB2312" w:hAnsi="仿宋_GB2312" w:cs="仿宋_GB2312"/>
          <w:kern w:val="0"/>
          <w:sz w:val="32"/>
          <w:szCs w:val="32"/>
        </w:rPr>
        <w:t>2026</w:t>
      </w:r>
      <w:r>
        <w:rPr>
          <w:rFonts w:ascii="仿宋_GB2312" w:eastAsia="仿宋_GB2312" w:hAnsi="仿宋_GB2312" w:cs="仿宋_GB2312"/>
          <w:kern w:val="0"/>
          <w:sz w:val="32"/>
          <w:szCs w:val="32"/>
        </w:rPr>
        <w:t>年自治区彩票公益金卫生健康领域项目</w:t>
      </w:r>
      <w:r>
        <w:rPr>
          <w:rFonts w:ascii="仿宋_GB2312" w:eastAsia="仿宋_GB2312" w:hAnsi="仿宋_GB2312" w:cs="仿宋_GB2312"/>
          <w:kern w:val="0"/>
          <w:sz w:val="32"/>
          <w:szCs w:val="32"/>
        </w:rPr>
        <w:t>12.86</w:t>
      </w:r>
      <w:r>
        <w:rPr>
          <w:rFonts w:ascii="仿宋_GB2312" w:eastAsia="仿宋_GB2312" w:hAnsi="仿宋_GB2312" w:cs="仿宋_GB2312" w:hint="eastAsia"/>
          <w:kern w:val="0"/>
          <w:sz w:val="32"/>
          <w:szCs w:val="32"/>
        </w:rPr>
        <w:t>万元，主要用于：宫颈癌筛查共</w:t>
      </w:r>
      <w:r>
        <w:rPr>
          <w:rFonts w:ascii="仿宋_GB2312" w:eastAsia="仿宋_GB2312" w:hAnsi="仿宋_GB2312" w:cs="仿宋_GB2312" w:hint="eastAsia"/>
          <w:kern w:val="0"/>
          <w:sz w:val="32"/>
          <w:szCs w:val="32"/>
        </w:rPr>
        <w:t>500</w:t>
      </w:r>
      <w:r>
        <w:rPr>
          <w:rFonts w:ascii="仿宋_GB2312" w:eastAsia="仿宋_GB2312" w:hAnsi="仿宋_GB2312" w:cs="仿宋_GB2312" w:hint="eastAsia"/>
          <w:kern w:val="0"/>
          <w:sz w:val="32"/>
          <w:szCs w:val="32"/>
        </w:rPr>
        <w:t>人，乳腺癌筛查</w:t>
      </w:r>
      <w:r>
        <w:rPr>
          <w:rFonts w:ascii="仿宋_GB2312" w:eastAsia="仿宋_GB2312" w:hAnsi="仿宋_GB2312" w:cs="仿宋_GB2312" w:hint="eastAsia"/>
          <w:kern w:val="0"/>
          <w:sz w:val="32"/>
          <w:szCs w:val="32"/>
        </w:rPr>
        <w:t>500</w:t>
      </w:r>
      <w:r>
        <w:rPr>
          <w:rFonts w:ascii="仿宋_GB2312" w:eastAsia="仿宋_GB2312" w:hAnsi="仿宋_GB2312" w:cs="仿宋_GB2312" w:hint="eastAsia"/>
          <w:kern w:val="0"/>
          <w:sz w:val="32"/>
          <w:szCs w:val="32"/>
        </w:rPr>
        <w:t>人的经费，</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名新生儿疾病筛查经费。</w:t>
      </w:r>
      <w:r>
        <w:rPr>
          <w:rFonts w:ascii="MS Gothic" w:eastAsia="MS Gothic" w:hAnsi="MS Gothic" w:cs="MS Gothic" w:hint="eastAsia"/>
          <w:kern w:val="0"/>
          <w:sz w:val="32"/>
          <w:szCs w:val="32"/>
          <w:cs/>
        </w:rPr>
        <w:t xml:space="preserve"> ‎</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妇幼保健计划生育服务中心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妇幼保健计划生育服务中心</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1B6E4B" w:rsidRDefault="00704F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2.90</w:t>
      </w:r>
      <w:r>
        <w:rPr>
          <w:rFonts w:ascii="仿宋_GB2312" w:eastAsia="仿宋_GB2312" w:hAnsi="仿宋_GB2312" w:cs="仿宋_GB2312"/>
          <w:kern w:val="0"/>
          <w:sz w:val="32"/>
          <w:szCs w:val="32"/>
        </w:rPr>
        <w:t>万元，主要用于：补发人员津补贴、绩效工资和退休人员采暖补贴。</w:t>
      </w:r>
      <w:r>
        <w:rPr>
          <w:rFonts w:ascii="仿宋_GB2312" w:eastAsia="仿宋_GB2312" w:hAnsi="仿宋_GB2312" w:cs="仿宋_GB2312"/>
          <w:kern w:val="0"/>
          <w:sz w:val="32"/>
          <w:szCs w:val="32"/>
        </w:rPr>
        <w:t xml:space="preserve"> ‎</w:t>
      </w:r>
    </w:p>
    <w:p w:rsidR="001B6E4B" w:rsidRDefault="00704F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29.06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25.47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709.47%</w:t>
      </w:r>
      <w:r>
        <w:rPr>
          <w:rFonts w:ascii="仿宋_GB2312" w:eastAsia="仿宋_GB2312" w:hAnsi="宋体" w:cs="宋体" w:hint="eastAsia"/>
          <w:kern w:val="0"/>
          <w:sz w:val="32"/>
          <w:szCs w:val="32"/>
        </w:rPr>
        <w:t>。主要原因是：取暖费、公务用车运行维护费、工会经费增加。</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妇幼保健计划生育服务中心政府采购预算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妇幼保健计划生育服务中心面向中小企业预留政府采购项目预算金额</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妇幼保健计划生育服务中心占用使用国有资产总体情况为：</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17.48</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17.48</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1B6E4B" w:rsidRDefault="00704F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年单位预算未安排购置车辆经费，安排购置单价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1B6E4B" w:rsidRDefault="00704FF0">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年，本单位预算绩效管理整体预算绩效目标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315.86</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17.86</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1B6E4B" w:rsidRDefault="00704FF0">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单位整体绩效目标表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1B6E4B">
        <w:trPr>
          <w:trHeight w:val="516"/>
          <w:jc w:val="center"/>
        </w:trPr>
        <w:tc>
          <w:tcPr>
            <w:tcW w:w="10065" w:type="dxa"/>
            <w:gridSpan w:val="6"/>
            <w:tcBorders>
              <w:top w:val="nil"/>
              <w:left w:val="nil"/>
              <w:bottom w:val="nil"/>
              <w:right w:val="nil"/>
            </w:tcBorders>
            <w:vAlign w:val="center"/>
          </w:tcPr>
          <w:p w:rsidR="001B6E4B" w:rsidRDefault="00704FF0">
            <w:pPr>
              <w:jc w:val="center"/>
            </w:pPr>
            <w:r>
              <w:t>（</w:t>
            </w:r>
            <w:r>
              <w:t>2026</w:t>
            </w:r>
            <w:r>
              <w:t>年）</w:t>
            </w:r>
          </w:p>
        </w:tc>
      </w:tr>
      <w:tr w:rsidR="001B6E4B">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单位名称（盖章）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妇幼保健计划生育服务中心</w:t>
            </w:r>
            <w:r>
              <w:rPr>
                <w:rFonts w:asciiTheme="majorEastAsia" w:eastAsiaTheme="majorEastAsia" w:hAnsiTheme="majorEastAsia" w:cs="MS Gothic" w:hint="eastAsia"/>
                <w:color w:val="000000"/>
                <w:sz w:val="20"/>
                <w:szCs w:val="20"/>
                <w:cs/>
              </w:rPr>
              <w:t>‎</w:t>
            </w:r>
          </w:p>
        </w:tc>
      </w:tr>
      <w:tr w:rsidR="001B6E4B">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单位联系人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艾迪比革</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17699140245</w:t>
            </w:r>
            <w:r>
              <w:rPr>
                <w:rFonts w:asciiTheme="majorEastAsia" w:eastAsiaTheme="majorEastAsia" w:hAnsiTheme="majorEastAsia" w:cs="MS Gothic" w:hint="eastAsia"/>
                <w:color w:val="000000"/>
                <w:sz w:val="20"/>
                <w:szCs w:val="20"/>
                <w:cs/>
              </w:rPr>
              <w:t>‎</w:t>
            </w:r>
          </w:p>
        </w:tc>
      </w:tr>
      <w:tr w:rsidR="001B6E4B">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塔什库尔干县妇计中心</w:t>
            </w:r>
            <w:r>
              <w:rPr>
                <w:rFonts w:asciiTheme="majorEastAsia" w:eastAsiaTheme="majorEastAsia" w:hAnsiTheme="majorEastAsia" w:cs="宋体"/>
                <w:color w:val="000000"/>
                <w:sz w:val="20"/>
                <w:szCs w:val="20"/>
              </w:rPr>
              <w:t>2026</w:t>
            </w:r>
            <w:r>
              <w:rPr>
                <w:rFonts w:asciiTheme="majorEastAsia" w:eastAsiaTheme="majorEastAsia" w:hAnsiTheme="majorEastAsia" w:cs="宋体"/>
                <w:color w:val="000000"/>
                <w:sz w:val="20"/>
                <w:szCs w:val="20"/>
              </w:rPr>
              <w:t>年严格</w:t>
            </w:r>
            <w:r>
              <w:rPr>
                <w:rFonts w:asciiTheme="majorEastAsia" w:eastAsiaTheme="majorEastAsia" w:hAnsiTheme="majorEastAsia" w:cs="宋体" w:hint="eastAsia"/>
                <w:color w:val="000000"/>
                <w:sz w:val="20"/>
                <w:szCs w:val="20"/>
              </w:rPr>
              <w:t>以习近平新时代中国特色社会主义思想为指导</w:t>
            </w:r>
            <w:r>
              <w:rPr>
                <w:rFonts w:asciiTheme="majorEastAsia" w:eastAsiaTheme="majorEastAsia" w:hAnsiTheme="majorEastAsia" w:cs="宋体"/>
                <w:color w:val="000000"/>
                <w:sz w:val="20"/>
                <w:szCs w:val="20"/>
              </w:rPr>
              <w:t>，县委、人民政府的正确领导下继续深化</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放管服</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改革，始终坚持</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以人民为中心</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的发展思想，持续推进政务服务改革创新，不断提升服务效能和水平以加快推进数字化改革项目落地应用为牵引，持续推进各项工作落细落实，不断提升办事群众获得感和满意度，打造最优质的政务服务环境。塔什库尔干县卫生健康委员会根据上级部门工作安排以及结合妇计中心党支部实际</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进一步加大母婴安全健康教育及不易妊娠孕产妇的宣传力度，不断强化自身作为健康第一责任人的意识。动员全社会关注，增强防范力度，积极采取政策措施，通过广播电视台每天定期播放对家长一封信，通过周一升国旗、入户走访、电话回访、面对面一对一等多种方式广泛宣传开展健康教育，加强孕产妇安全教育、树立安全意识，提高孕产妇自我保健意识，提高孕产妇、儿童及家庭的医疗保健和风险防范意识，在全社会营造人人重视母婴安全。进一步加强不宜妊娠孕产妇面对面健康教育，制定专人负责一对一讲解高危因素的风险性，定期跟踪随访，全面优化基本公共卫生服务质效。强化预防为主，深化医防融合，建立完善医防协调机制，不断提升疾病控制、妇幼保健和卫生应急处置能力；做实做细基本公共卫生服务项目；儿童营养改善受益乡镇</w:t>
            </w:r>
            <w:r>
              <w:rPr>
                <w:rFonts w:asciiTheme="majorEastAsia" w:eastAsiaTheme="majorEastAsia" w:hAnsiTheme="majorEastAsia" w:cs="宋体"/>
                <w:color w:val="000000"/>
                <w:sz w:val="20"/>
                <w:szCs w:val="20"/>
              </w:rPr>
              <w:t>12</w:t>
            </w:r>
            <w:r>
              <w:rPr>
                <w:rFonts w:asciiTheme="majorEastAsia" w:eastAsiaTheme="majorEastAsia" w:hAnsiTheme="majorEastAsia" w:cs="宋体"/>
                <w:color w:val="000000"/>
                <w:sz w:val="20"/>
                <w:szCs w:val="20"/>
              </w:rPr>
              <w:t>个，国家孕前优生检查</w:t>
            </w:r>
            <w:r>
              <w:rPr>
                <w:rFonts w:asciiTheme="majorEastAsia" w:eastAsiaTheme="majorEastAsia" w:hAnsiTheme="majorEastAsia" w:cs="宋体"/>
                <w:color w:val="000000"/>
                <w:sz w:val="20"/>
                <w:szCs w:val="20"/>
              </w:rPr>
              <w:t>人数；</w:t>
            </w:r>
            <w:r>
              <w:rPr>
                <w:rFonts w:asciiTheme="majorEastAsia" w:eastAsiaTheme="majorEastAsia" w:hAnsiTheme="majorEastAsia" w:cs="宋体"/>
                <w:color w:val="000000"/>
                <w:sz w:val="20"/>
                <w:szCs w:val="20"/>
              </w:rPr>
              <w:t>100</w:t>
            </w:r>
            <w:r>
              <w:rPr>
                <w:rFonts w:asciiTheme="majorEastAsia" w:eastAsiaTheme="majorEastAsia" w:hAnsiTheme="majorEastAsia" w:cs="宋体"/>
                <w:color w:val="000000"/>
                <w:sz w:val="20"/>
                <w:szCs w:val="20"/>
              </w:rPr>
              <w:t>对，农村妇女两癌检查人数</w:t>
            </w:r>
            <w:r>
              <w:rPr>
                <w:rFonts w:asciiTheme="majorEastAsia" w:eastAsiaTheme="majorEastAsia" w:hAnsiTheme="majorEastAsia" w:cs="宋体"/>
                <w:color w:val="000000"/>
                <w:sz w:val="20"/>
                <w:szCs w:val="20"/>
              </w:rPr>
              <w:t>1000</w:t>
            </w:r>
            <w:r>
              <w:rPr>
                <w:rFonts w:asciiTheme="majorEastAsia" w:eastAsiaTheme="majorEastAsia" w:hAnsiTheme="majorEastAsia" w:cs="宋体"/>
                <w:color w:val="000000"/>
                <w:sz w:val="20"/>
                <w:szCs w:val="20"/>
              </w:rPr>
              <w:t>人，新生儿疾病筛查及新生儿听力筛查人数</w:t>
            </w:r>
            <w:r>
              <w:rPr>
                <w:rFonts w:asciiTheme="majorEastAsia" w:eastAsiaTheme="majorEastAsia" w:hAnsiTheme="majorEastAsia" w:cs="宋体"/>
                <w:color w:val="000000"/>
                <w:sz w:val="20"/>
                <w:szCs w:val="20"/>
              </w:rPr>
              <w:t>400</w:t>
            </w:r>
            <w:r>
              <w:rPr>
                <w:rFonts w:asciiTheme="majorEastAsia" w:eastAsiaTheme="majorEastAsia" w:hAnsiTheme="majorEastAsia" w:cs="宋体"/>
                <w:color w:val="000000"/>
                <w:sz w:val="20"/>
                <w:szCs w:val="20"/>
              </w:rPr>
              <w:t>人，增补叶酸预防神经管缺陷乡镇数量</w:t>
            </w:r>
            <w:r>
              <w:rPr>
                <w:rFonts w:asciiTheme="majorEastAsia" w:eastAsiaTheme="majorEastAsia" w:hAnsiTheme="majorEastAsia" w:cs="宋体"/>
                <w:color w:val="000000"/>
                <w:sz w:val="20"/>
                <w:szCs w:val="20"/>
              </w:rPr>
              <w:t>12</w:t>
            </w:r>
            <w:r>
              <w:rPr>
                <w:rFonts w:asciiTheme="majorEastAsia" w:eastAsiaTheme="majorEastAsia" w:hAnsiTheme="majorEastAsia" w:cs="宋体"/>
                <w:color w:val="000000"/>
                <w:sz w:val="20"/>
                <w:szCs w:val="20"/>
              </w:rPr>
              <w:t>个。</w:t>
            </w:r>
            <w:r>
              <w:rPr>
                <w:rFonts w:asciiTheme="majorEastAsia" w:eastAsiaTheme="majorEastAsia" w:hAnsiTheme="majorEastAsia" w:cs="MS Gothic" w:hint="eastAsia"/>
                <w:color w:val="000000"/>
                <w:sz w:val="20"/>
                <w:szCs w:val="20"/>
                <w:cs/>
              </w:rPr>
              <w:t>‎</w:t>
            </w:r>
          </w:p>
        </w:tc>
      </w:tr>
      <w:tr w:rsidR="001B6E4B">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1B6E4B" w:rsidRDefault="00704FF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1B6E4B">
        <w:trPr>
          <w:trHeight w:val="684"/>
          <w:jc w:val="center"/>
        </w:trPr>
        <w:tc>
          <w:tcPr>
            <w:tcW w:w="2552" w:type="dxa"/>
            <w:gridSpan w:val="2"/>
            <w:vMerge/>
            <w:tcBorders>
              <w:left w:val="single" w:sz="4" w:space="0" w:color="000000"/>
              <w:right w:val="single" w:sz="4" w:space="0" w:color="000000"/>
            </w:tcBorders>
            <w:vAlign w:val="center"/>
          </w:tcPr>
          <w:p w:rsidR="001B6E4B" w:rsidRDefault="001B6E4B">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20.76</w:t>
            </w:r>
            <w:r>
              <w:rPr>
                <w:rFonts w:asciiTheme="majorEastAsia" w:eastAsiaTheme="majorEastAsia" w:hAnsiTheme="majorEastAsia" w:cs="MS Gothic" w:hint="eastAsia"/>
                <w:color w:val="000000"/>
                <w:sz w:val="20"/>
                <w:szCs w:val="20"/>
                <w:cs/>
              </w:rPr>
              <w:t>‎</w:t>
            </w:r>
          </w:p>
        </w:tc>
      </w:tr>
      <w:tr w:rsidR="001B6E4B">
        <w:trPr>
          <w:trHeight w:val="689"/>
          <w:jc w:val="center"/>
        </w:trPr>
        <w:tc>
          <w:tcPr>
            <w:tcW w:w="2552" w:type="dxa"/>
            <w:gridSpan w:val="2"/>
            <w:vMerge/>
            <w:tcBorders>
              <w:left w:val="single" w:sz="4" w:space="0" w:color="000000"/>
              <w:right w:val="single" w:sz="4" w:space="0" w:color="000000"/>
            </w:tcBorders>
            <w:vAlign w:val="center"/>
          </w:tcPr>
          <w:p w:rsidR="001B6E4B" w:rsidRDefault="001B6E4B">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295.10</w:t>
            </w:r>
          </w:p>
        </w:tc>
      </w:tr>
      <w:tr w:rsidR="001B6E4B">
        <w:trPr>
          <w:trHeight w:val="507"/>
          <w:jc w:val="center"/>
        </w:trPr>
        <w:tc>
          <w:tcPr>
            <w:tcW w:w="2552" w:type="dxa"/>
            <w:gridSpan w:val="2"/>
            <w:vMerge/>
            <w:tcBorders>
              <w:left w:val="single" w:sz="4" w:space="0" w:color="000000"/>
              <w:right w:val="single" w:sz="4" w:space="0" w:color="000000"/>
            </w:tcBorders>
            <w:vAlign w:val="center"/>
          </w:tcPr>
          <w:p w:rsidR="001B6E4B" w:rsidRDefault="001B6E4B">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1B6E4B">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1B6E4B" w:rsidRDefault="001B6E4B">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315.86</w:t>
            </w:r>
          </w:p>
        </w:tc>
      </w:tr>
      <w:tr w:rsidR="001B6E4B">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1B6E4B">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1B6E4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1276"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1B6E4B">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★国家孕前优生检查人数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r>
              <w:rPr>
                <w:rFonts w:asciiTheme="majorEastAsia" w:eastAsiaTheme="majorEastAsia" w:hAnsiTheme="majorEastAsia" w:cs="宋体" w:hint="eastAsia"/>
                <w:color w:val="000000"/>
                <w:kern w:val="0"/>
                <w:sz w:val="20"/>
                <w:szCs w:val="20"/>
                <w:lang w:bidi="ar"/>
              </w:rPr>
              <w:t>对</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16</w:t>
            </w:r>
          </w:p>
        </w:tc>
      </w:tr>
      <w:tr w:rsidR="001B6E4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★农村妇女两癌检查人数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16</w:t>
            </w:r>
          </w:p>
        </w:tc>
      </w:tr>
      <w:tr w:rsidR="001B6E4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★新生儿疾病筛查及新生儿听力筛查人数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&gt;=400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16</w:t>
            </w:r>
          </w:p>
        </w:tc>
      </w:tr>
      <w:tr w:rsidR="001B6E4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★儿童营养受益乡镇数量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w:t>
            </w:r>
            <w:r>
              <w:rPr>
                <w:rFonts w:asciiTheme="majorEastAsia" w:eastAsiaTheme="majorEastAsia" w:hAnsiTheme="majorEastAsia" w:cs="宋体" w:hint="eastAsia"/>
                <w:color w:val="000000"/>
                <w:kern w:val="0"/>
                <w:sz w:val="20"/>
                <w:szCs w:val="20"/>
                <w:lang w:bidi="ar"/>
              </w:rPr>
              <w:t>个</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16</w:t>
            </w:r>
          </w:p>
        </w:tc>
      </w:tr>
      <w:tr w:rsidR="001B6E4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1276" w:type="dxa"/>
            <w:vMerge/>
            <w:tcBorders>
              <w:top w:val="single" w:sz="4" w:space="0" w:color="000000"/>
              <w:left w:val="single" w:sz="4" w:space="0" w:color="000000"/>
              <w:bottom w:val="single" w:sz="4" w:space="0" w:color="000000"/>
              <w:right w:val="single" w:sz="4" w:space="0" w:color="000000"/>
            </w:tcBorders>
            <w:vAlign w:val="center"/>
          </w:tcPr>
          <w:p w:rsidR="001B6E4B" w:rsidRDefault="001B6E4B"/>
        </w:tc>
        <w:tc>
          <w:tcPr>
            <w:tcW w:w="297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★增补叶酸预防神经官缺陷乡镇数量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w:t>
            </w:r>
            <w:r>
              <w:rPr>
                <w:rFonts w:asciiTheme="majorEastAsia" w:eastAsiaTheme="majorEastAsia" w:hAnsiTheme="majorEastAsia" w:cs="宋体" w:hint="eastAsia"/>
                <w:color w:val="000000"/>
                <w:kern w:val="0"/>
                <w:sz w:val="20"/>
                <w:szCs w:val="20"/>
                <w:lang w:bidi="ar"/>
              </w:rPr>
              <w:t>个</w:t>
            </w:r>
          </w:p>
        </w:tc>
        <w:tc>
          <w:tcPr>
            <w:tcW w:w="1701"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塔县妇幼保健计划生育服务中心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1B6E4B" w:rsidRDefault="00704F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16</w:t>
            </w:r>
          </w:p>
        </w:tc>
      </w:tr>
    </w:tbl>
    <w:p w:rsidR="001B6E4B" w:rsidRDefault="001B6E4B">
      <w:pPr>
        <w:spacing w:line="20" w:lineRule="exact"/>
        <w:jc w:val="center"/>
        <w:rPr>
          <w:rFonts w:ascii="宋体" w:hAnsi="宋体" w:cs="宋体" w:hint="eastAsia"/>
          <w:kern w:val="0"/>
          <w:sz w:val="2"/>
          <w:szCs w:val="2"/>
        </w:rPr>
      </w:pPr>
    </w:p>
    <w:p w:rsidR="001B6E4B" w:rsidRDefault="00704FF0">
      <w:r>
        <w:br w:type="page"/>
      </w:r>
    </w:p>
    <w:p w:rsidR="001B6E4B" w:rsidRDefault="001B6E4B">
      <w:pPr>
        <w:spacing w:line="20" w:lineRule="exact"/>
        <w:jc w:val="center"/>
        <w:rPr>
          <w:rFonts w:ascii="宋体" w:hAnsi="宋体" w:cs="宋体" w:hint="eastAsia"/>
          <w:kern w:val="0"/>
          <w:sz w:val="2"/>
          <w:szCs w:val="2"/>
        </w:rPr>
      </w:pPr>
    </w:p>
    <w:p w:rsidR="001B6E4B" w:rsidRDefault="00704FF0">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B6E4B" w:rsidRDefault="00704FF0">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B6E4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妇幼保健计划生育服务中心</w:t>
            </w:r>
            <w:r>
              <w:rPr>
                <w:rFonts w:asciiTheme="majorEastAsia" w:eastAsiaTheme="majorEastAsia" w:hAnsiTheme="majorEastAsia"/>
                <w:sz w:val="18"/>
                <w:szCs w:val="18"/>
                <w:cs/>
              </w:rPr>
              <w:t>‎</w:t>
            </w:r>
          </w:p>
        </w:tc>
      </w:tr>
      <w:tr w:rsidR="001B6E4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关于提前下达</w:t>
            </w:r>
            <w:r>
              <w:rPr>
                <w:rFonts w:asciiTheme="majorEastAsia" w:eastAsiaTheme="majorEastAsia" w:hAnsiTheme="majorEastAsia"/>
                <w:sz w:val="18"/>
                <w:szCs w:val="18"/>
              </w:rPr>
              <w:t>2026</w:t>
            </w:r>
            <w:r>
              <w:rPr>
                <w:rFonts w:asciiTheme="majorEastAsia" w:eastAsiaTheme="majorEastAsia" w:hAnsiTheme="majorEastAsia"/>
                <w:sz w:val="18"/>
                <w:szCs w:val="18"/>
              </w:rPr>
              <w:t>年自治区彩票公益金卫生健康领域项目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艾迪比革</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B6E4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12.86</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12.86</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B6E4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B6E4B" w:rsidRDefault="00704FF0">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项目计划投入</w:t>
            </w:r>
            <w:r>
              <w:rPr>
                <w:rFonts w:asciiTheme="majorEastAsia" w:eastAsiaTheme="majorEastAsia" w:hAnsiTheme="majorEastAsia" w:hint="eastAsia"/>
                <w:sz w:val="18"/>
                <w:szCs w:val="18"/>
              </w:rPr>
              <w:t>12.86</w:t>
            </w:r>
            <w:r>
              <w:rPr>
                <w:rFonts w:asciiTheme="majorEastAsia" w:eastAsiaTheme="majorEastAsia" w:hAnsiTheme="majorEastAsia"/>
                <w:sz w:val="18"/>
                <w:szCs w:val="18"/>
              </w:rPr>
              <w:t>万元，完成</w:t>
            </w:r>
            <w:r>
              <w:rPr>
                <w:rFonts w:asciiTheme="majorEastAsia" w:eastAsiaTheme="majorEastAsia" w:hAnsiTheme="majorEastAsia"/>
                <w:sz w:val="18"/>
                <w:szCs w:val="18"/>
              </w:rPr>
              <w:t>1.</w:t>
            </w:r>
            <w:r>
              <w:rPr>
                <w:rFonts w:asciiTheme="majorEastAsia" w:eastAsiaTheme="majorEastAsia" w:hAnsiTheme="majorEastAsia"/>
                <w:sz w:val="18"/>
                <w:szCs w:val="18"/>
              </w:rPr>
              <w:t>全县</w:t>
            </w:r>
            <w:r>
              <w:rPr>
                <w:rFonts w:asciiTheme="majorEastAsia" w:eastAsiaTheme="majorEastAsia" w:hAnsiTheme="majorEastAsia"/>
                <w:sz w:val="18"/>
                <w:szCs w:val="18"/>
              </w:rPr>
              <w:t>35-64</w:t>
            </w:r>
            <w:r>
              <w:rPr>
                <w:rFonts w:asciiTheme="majorEastAsia" w:eastAsiaTheme="majorEastAsia" w:hAnsiTheme="majorEastAsia"/>
                <w:sz w:val="18"/>
                <w:szCs w:val="18"/>
              </w:rPr>
              <w:t>岁造岭妇女宫颈癌和乳腺癌检查，优先保障农村妇女、城镇低保妇女，逐步提高全县妇女整体健康水平，宫颈癌、乳腺癌防治知识晓率不断提高，促进基层逐步建立制度化、规范化的宫颈癌防治长效机制。</w:t>
            </w:r>
            <w:r>
              <w:rPr>
                <w:rFonts w:asciiTheme="majorEastAsia" w:eastAsiaTheme="majorEastAsia" w:hAnsiTheme="majorEastAsia"/>
                <w:sz w:val="18"/>
                <w:szCs w:val="18"/>
              </w:rPr>
              <w:t>2.</w:t>
            </w:r>
            <w:r>
              <w:rPr>
                <w:rFonts w:asciiTheme="majorEastAsia" w:eastAsiaTheme="majorEastAsia" w:hAnsiTheme="majorEastAsia"/>
                <w:sz w:val="18"/>
                <w:szCs w:val="18"/>
              </w:rPr>
              <w:t>以妇女儿童为中心，推进妇幼健康服务体系建设，做好新生儿疾病筛查工作，为儿童提供公平可及和连续的妇幼健康服务，提高全县儿童健康水平。</w:t>
            </w:r>
          </w:p>
        </w:tc>
      </w:tr>
      <w:tr w:rsidR="001B6E4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B6E4B">
        <w:trPr>
          <w:trHeight w:val="859"/>
          <w:jc w:val="center"/>
        </w:trPr>
        <w:tc>
          <w:tcPr>
            <w:tcW w:w="1131" w:type="dxa"/>
            <w:vMerge w:val="restart"/>
            <w:tcBorders>
              <w:left w:val="single" w:sz="2" w:space="0" w:color="000000"/>
              <w:right w:val="single" w:sz="2" w:space="0" w:color="000000"/>
            </w:tcBorders>
            <w:vAlign w:val="center"/>
          </w:tcPr>
          <w:p w:rsidR="001B6E4B" w:rsidRDefault="00704FF0">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1B6E4B" w:rsidRDefault="00704FF0">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新生儿遗传代谢病（</w:t>
            </w:r>
            <w:r>
              <w:rPr>
                <w:rFonts w:asciiTheme="majorEastAsia" w:eastAsiaTheme="majorEastAsia" w:hAnsiTheme="majorEastAsia" w:cs="宋体" w:hint="eastAsia"/>
                <w:color w:val="000000"/>
                <w:kern w:val="0"/>
                <w:sz w:val="20"/>
                <w:szCs w:val="20"/>
                <w:lang w:bidi="ar"/>
              </w:rPr>
              <w:t>G6PD</w:t>
            </w:r>
            <w:r>
              <w:rPr>
                <w:rFonts w:asciiTheme="majorEastAsia" w:eastAsiaTheme="majorEastAsia" w:hAnsiTheme="majorEastAsia" w:cs="宋体" w:hint="eastAsia"/>
                <w:color w:val="000000"/>
                <w:kern w:val="0"/>
                <w:sz w:val="20"/>
                <w:szCs w:val="20"/>
                <w:lang w:bidi="ar"/>
              </w:rPr>
              <w:t>）筛查</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&gt;=80%</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tcBorders>
              <w:left w:val="single" w:sz="2" w:space="0" w:color="000000"/>
              <w:right w:val="single" w:sz="2" w:space="0" w:color="000000"/>
            </w:tcBorders>
            <w:vAlign w:val="center"/>
          </w:tcPr>
          <w:p w:rsidR="001B6E4B" w:rsidRDefault="001B6E4B"/>
        </w:tc>
        <w:tc>
          <w:tcPr>
            <w:tcW w:w="1134" w:type="dxa"/>
            <w:vMerge/>
            <w:tcBorders>
              <w:left w:val="single" w:sz="2" w:space="0" w:color="000000"/>
              <w:bottom w:val="single" w:sz="2" w:space="0" w:color="000000"/>
              <w:right w:val="single" w:sz="2" w:space="0" w:color="000000"/>
            </w:tcBorders>
            <w:vAlign w:val="center"/>
          </w:tcPr>
          <w:p w:rsidR="001B6E4B" w:rsidRDefault="001B6E4B"/>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新生儿遗传代谢病（</w:t>
            </w:r>
            <w:r>
              <w:rPr>
                <w:rFonts w:asciiTheme="majorEastAsia" w:eastAsiaTheme="majorEastAsia" w:hAnsiTheme="majorEastAsia" w:cs="宋体" w:hint="eastAsia"/>
                <w:color w:val="000000"/>
                <w:kern w:val="0"/>
                <w:sz w:val="20"/>
                <w:szCs w:val="20"/>
                <w:lang w:bidi="ar"/>
              </w:rPr>
              <w:t>CAH</w:t>
            </w:r>
            <w:r>
              <w:rPr>
                <w:rFonts w:asciiTheme="majorEastAsia" w:eastAsiaTheme="majorEastAsia" w:hAnsiTheme="majorEastAsia" w:cs="宋体" w:hint="eastAsia"/>
                <w:color w:val="000000"/>
                <w:kern w:val="0"/>
                <w:sz w:val="20"/>
                <w:szCs w:val="20"/>
                <w:lang w:bidi="ar"/>
              </w:rPr>
              <w:t>）筛查</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&gt;=80%</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正式资料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tcBorders>
              <w:left w:val="single" w:sz="2" w:space="0" w:color="000000"/>
              <w:right w:val="single" w:sz="2" w:space="0" w:color="000000"/>
            </w:tcBorders>
            <w:vAlign w:val="center"/>
          </w:tcPr>
          <w:p w:rsidR="001B6E4B" w:rsidRDefault="001B6E4B"/>
        </w:tc>
        <w:tc>
          <w:tcPr>
            <w:tcW w:w="1134" w:type="dxa"/>
            <w:vMerge w:val="restart"/>
            <w:tcBorders>
              <w:left w:val="single" w:sz="2" w:space="0" w:color="000000"/>
              <w:bottom w:val="single" w:sz="2" w:space="0" w:color="000000"/>
              <w:right w:val="single" w:sz="2" w:space="0" w:color="000000"/>
            </w:tcBorders>
            <w:vAlign w:val="center"/>
          </w:tcPr>
          <w:p w:rsidR="001B6E4B" w:rsidRDefault="00704F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宫颈癌的早期诊断率</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tcBorders>
              <w:left w:val="single" w:sz="2" w:space="0" w:color="000000"/>
              <w:right w:val="single" w:sz="2" w:space="0" w:color="000000"/>
            </w:tcBorders>
            <w:vAlign w:val="center"/>
          </w:tcPr>
          <w:p w:rsidR="001B6E4B" w:rsidRDefault="001B6E4B"/>
        </w:tc>
        <w:tc>
          <w:tcPr>
            <w:tcW w:w="1134" w:type="dxa"/>
            <w:vMerge/>
            <w:tcBorders>
              <w:left w:val="single" w:sz="2" w:space="0" w:color="000000"/>
              <w:bottom w:val="single" w:sz="2" w:space="0" w:color="000000"/>
              <w:right w:val="single" w:sz="2" w:space="0" w:color="000000"/>
            </w:tcBorders>
            <w:vAlign w:val="center"/>
          </w:tcPr>
          <w:p w:rsidR="001B6E4B" w:rsidRDefault="001B6E4B"/>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年新生儿疾病筛查系统录入率</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新疆</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tcBorders>
              <w:left w:val="single" w:sz="2" w:space="0" w:color="000000"/>
              <w:right w:val="single" w:sz="2" w:space="0" w:color="000000"/>
            </w:tcBorders>
            <w:vAlign w:val="center"/>
          </w:tcPr>
          <w:p w:rsidR="001B6E4B" w:rsidRDefault="001B6E4B"/>
        </w:tc>
        <w:tc>
          <w:tcPr>
            <w:tcW w:w="1134" w:type="dxa"/>
            <w:vMerge w:val="restart"/>
            <w:tcBorders>
              <w:left w:val="single" w:sz="2" w:space="0" w:color="000000"/>
              <w:bottom w:val="single" w:sz="2" w:space="0" w:color="000000"/>
              <w:right w:val="single" w:sz="2" w:space="0" w:color="000000"/>
            </w:tcBorders>
            <w:vAlign w:val="center"/>
          </w:tcPr>
          <w:p w:rsidR="001B6E4B" w:rsidRDefault="00704F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造岭妇女两癌检查项目按时完成率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tcBorders>
              <w:left w:val="single" w:sz="2" w:space="0" w:color="000000"/>
              <w:right w:val="single" w:sz="2" w:space="0" w:color="000000"/>
            </w:tcBorders>
            <w:vAlign w:val="center"/>
          </w:tcPr>
          <w:p w:rsidR="001B6E4B" w:rsidRDefault="001B6E4B"/>
        </w:tc>
        <w:tc>
          <w:tcPr>
            <w:tcW w:w="1134" w:type="dxa"/>
            <w:vMerge/>
            <w:tcBorders>
              <w:left w:val="single" w:sz="2" w:space="0" w:color="000000"/>
              <w:bottom w:val="single" w:sz="2" w:space="0" w:color="000000"/>
              <w:right w:val="single" w:sz="2" w:space="0" w:color="000000"/>
            </w:tcBorders>
            <w:vAlign w:val="center"/>
          </w:tcPr>
          <w:p w:rsidR="001B6E4B" w:rsidRDefault="001B6E4B"/>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新生儿遗传代谢病筛查</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val="restart"/>
            <w:tcBorders>
              <w:left w:val="single" w:sz="2" w:space="0" w:color="000000"/>
              <w:right w:val="single" w:sz="2" w:space="0" w:color="000000"/>
            </w:tcBorders>
            <w:vAlign w:val="center"/>
          </w:tcPr>
          <w:p w:rsidR="001B6E4B" w:rsidRDefault="00704FF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B6E4B" w:rsidRDefault="00704F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两癌检查项目费用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vMerge/>
            <w:tcBorders>
              <w:left w:val="single" w:sz="2" w:space="0" w:color="000000"/>
              <w:right w:val="single" w:sz="2" w:space="0" w:color="000000"/>
            </w:tcBorders>
            <w:vAlign w:val="center"/>
          </w:tcPr>
          <w:p w:rsidR="001B6E4B" w:rsidRDefault="001B6E4B"/>
        </w:tc>
        <w:tc>
          <w:tcPr>
            <w:tcW w:w="1134" w:type="dxa"/>
            <w:vMerge/>
            <w:tcBorders>
              <w:left w:val="single" w:sz="2" w:space="0" w:color="000000"/>
              <w:bottom w:val="single" w:sz="2" w:space="0" w:color="000000"/>
              <w:right w:val="single" w:sz="2" w:space="0" w:color="000000"/>
            </w:tcBorders>
            <w:vAlign w:val="center"/>
          </w:tcPr>
          <w:p w:rsidR="001B6E4B" w:rsidRDefault="001B6E4B"/>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新生儿遗传代谢病筛查费用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&lt;=6.86</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tcBorders>
              <w:left w:val="single" w:sz="2" w:space="0" w:color="000000"/>
              <w:right w:val="single" w:sz="2" w:space="0" w:color="000000"/>
            </w:tcBorders>
            <w:vAlign w:val="center"/>
          </w:tcPr>
          <w:p w:rsidR="001B6E4B" w:rsidRDefault="00704FF0">
            <w:pPr>
              <w:jc w:val="center"/>
            </w:pPr>
            <w:r>
              <w:t>效益指标</w:t>
            </w:r>
          </w:p>
        </w:tc>
        <w:tc>
          <w:tcPr>
            <w:tcW w:w="1134" w:type="dxa"/>
            <w:tcBorders>
              <w:left w:val="single" w:sz="2" w:space="0" w:color="000000"/>
              <w:bottom w:val="single" w:sz="2" w:space="0" w:color="000000"/>
              <w:right w:val="single" w:sz="2" w:space="0" w:color="000000"/>
            </w:tcBorders>
            <w:vAlign w:val="center"/>
          </w:tcPr>
          <w:p w:rsidR="001B6E4B" w:rsidRDefault="00704F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提高“两癌”早筛参与率</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B6E4B">
        <w:trPr>
          <w:trHeight w:val="859"/>
          <w:jc w:val="center"/>
        </w:trPr>
        <w:tc>
          <w:tcPr>
            <w:tcW w:w="1131" w:type="dxa"/>
            <w:tcBorders>
              <w:left w:val="single" w:sz="2" w:space="0" w:color="000000"/>
              <w:right w:val="single" w:sz="2" w:space="0" w:color="000000"/>
            </w:tcBorders>
            <w:vAlign w:val="center"/>
          </w:tcPr>
          <w:p w:rsidR="001B6E4B" w:rsidRDefault="00704FF0">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B6E4B" w:rsidRDefault="00704F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B6E4B" w:rsidRDefault="00704F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B6E4B" w:rsidRDefault="001B6E4B">
      <w:pPr>
        <w:jc w:val="center"/>
      </w:pPr>
    </w:p>
    <w:p w:rsidR="001B6E4B" w:rsidRDefault="00704FF0">
      <w:r>
        <w:br w:type="page"/>
      </w:r>
    </w:p>
    <w:p w:rsidR="001B6E4B" w:rsidRDefault="001B6E4B">
      <w:pPr>
        <w:jc w:val="center"/>
      </w:pPr>
    </w:p>
    <w:p w:rsidR="001B6E4B" w:rsidRDefault="00704F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1B6E4B" w:rsidRDefault="00704FF0">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本次未公开项目支出绩效目标表共有</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个，全部为</w:t>
      </w:r>
      <w:r>
        <w:rPr>
          <w:rFonts w:ascii="仿宋_GB2312" w:eastAsia="仿宋_GB2312" w:hAnsi="宋体" w:cs="宋体" w:hint="eastAsia"/>
          <w:kern w:val="0"/>
          <w:sz w:val="28"/>
          <w:szCs w:val="28"/>
        </w:rPr>
        <w:t>sm</w:t>
      </w:r>
      <w:r>
        <w:rPr>
          <w:rFonts w:ascii="仿宋_GB2312" w:eastAsia="仿宋_GB2312" w:hAnsi="宋体" w:cs="宋体" w:hint="eastAsia"/>
          <w:kern w:val="0"/>
          <w:sz w:val="28"/>
          <w:szCs w:val="28"/>
        </w:rPr>
        <w:t>项目，涉及财政拨款资金</w:t>
      </w:r>
      <w:r>
        <w:rPr>
          <w:rFonts w:ascii="仿宋_GB2312" w:eastAsia="仿宋_GB2312" w:hAnsi="宋体" w:cs="宋体" w:hint="eastAsia"/>
          <w:kern w:val="0"/>
          <w:sz w:val="28"/>
          <w:szCs w:val="28"/>
        </w:rPr>
        <w:t>5</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万元，全部不予公开。</w:t>
      </w:r>
    </w:p>
    <w:p w:rsidR="001B6E4B" w:rsidRDefault="00704FF0">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、我单位年初未安排政府采购，故政府采购金额为</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万元，面向中小和小微企业采购金额为</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r>
        <w:rPr>
          <w:rFonts w:ascii="黑体" w:eastAsia="黑体" w:hAnsi="黑体"/>
          <w:b/>
          <w:kern w:val="0"/>
          <w:sz w:val="30"/>
          <w:szCs w:val="30"/>
        </w:rPr>
        <w:br w:type="page"/>
      </w:r>
    </w:p>
    <w:p w:rsidR="001B6E4B" w:rsidRDefault="00704FF0">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1B6E4B" w:rsidRDefault="001B6E4B">
      <w:pPr>
        <w:spacing w:line="520" w:lineRule="exact"/>
        <w:ind w:firstLine="642"/>
        <w:rPr>
          <w:rFonts w:ascii="仿宋_GB2312" w:eastAsia="仿宋_GB2312" w:hAnsi="宋体" w:cs="宋体" w:hint="eastAsia"/>
          <w:b/>
          <w:kern w:val="0"/>
          <w:sz w:val="28"/>
          <w:szCs w:val="28"/>
        </w:rPr>
      </w:pPr>
    </w:p>
    <w:p w:rsidR="001B6E4B" w:rsidRDefault="00704FF0">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1B6E4B" w:rsidRDefault="00704FF0">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1B6E4B" w:rsidRDefault="00704FF0">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1B6E4B" w:rsidRDefault="00704FF0">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1B6E4B" w:rsidRDefault="00704FF0">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1B6E4B" w:rsidRDefault="00704FF0">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1B6E4B" w:rsidRDefault="00704FF0">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1B6E4B" w:rsidRDefault="00704FF0">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1B6E4B" w:rsidRDefault="00704FF0">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1B6E4B" w:rsidRDefault="001B6E4B">
      <w:pPr>
        <w:widowControl/>
        <w:spacing w:line="520" w:lineRule="exact"/>
        <w:jc w:val="right"/>
        <w:rPr>
          <w:rFonts w:ascii="仿宋_GB2312" w:eastAsia="仿宋_GB2312" w:hAnsi="宋体" w:cs="宋体" w:hint="eastAsia"/>
          <w:kern w:val="0"/>
          <w:sz w:val="28"/>
          <w:szCs w:val="28"/>
        </w:rPr>
      </w:pPr>
    </w:p>
    <w:p w:rsidR="001B6E4B" w:rsidRDefault="001B6E4B">
      <w:pPr>
        <w:widowControl/>
        <w:spacing w:line="520" w:lineRule="exact"/>
        <w:jc w:val="right"/>
        <w:rPr>
          <w:rFonts w:ascii="仿宋_GB2312" w:eastAsia="仿宋_GB2312" w:hAnsi="宋体" w:cs="宋体" w:hint="eastAsia"/>
          <w:kern w:val="0"/>
          <w:sz w:val="28"/>
          <w:szCs w:val="28"/>
        </w:rPr>
      </w:pPr>
    </w:p>
    <w:p w:rsidR="001B6E4B" w:rsidRDefault="001B6E4B">
      <w:pPr>
        <w:widowControl/>
        <w:spacing w:line="520" w:lineRule="exact"/>
        <w:jc w:val="right"/>
        <w:rPr>
          <w:rFonts w:ascii="仿宋_GB2312" w:eastAsia="仿宋_GB2312" w:hAnsi="宋体" w:cs="宋体" w:hint="eastAsia"/>
          <w:kern w:val="0"/>
          <w:sz w:val="28"/>
          <w:szCs w:val="28"/>
        </w:rPr>
      </w:pPr>
    </w:p>
    <w:p w:rsidR="001B6E4B" w:rsidRDefault="001B6E4B">
      <w:pPr>
        <w:widowControl/>
        <w:spacing w:line="520" w:lineRule="exact"/>
        <w:jc w:val="right"/>
        <w:rPr>
          <w:rFonts w:ascii="仿宋_GB2312" w:eastAsia="仿宋_GB2312" w:hAnsi="宋体" w:cs="宋体" w:hint="eastAsia"/>
          <w:kern w:val="0"/>
          <w:sz w:val="28"/>
          <w:szCs w:val="28"/>
        </w:rPr>
      </w:pPr>
    </w:p>
    <w:p w:rsidR="001B6E4B" w:rsidRDefault="00704FF0">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妇幼保健计划生育服务中心</w:t>
      </w:r>
    </w:p>
    <w:p w:rsidR="001B6E4B" w:rsidRDefault="00704FF0">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1B6E4B" w:rsidRDefault="001B6E4B"/>
    <w:sectPr w:rsidR="001B6E4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4FF0" w:rsidRDefault="00704FF0">
      <w:pPr>
        <w:spacing w:after="0" w:line="240" w:lineRule="auto"/>
      </w:pPr>
      <w:r>
        <w:separator/>
      </w:r>
    </w:p>
  </w:endnote>
  <w:endnote w:type="continuationSeparator" w:id="0">
    <w:p w:rsidR="00704FF0" w:rsidRDefault="00704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B6E4B" w:rsidRDefault="00704FF0">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1B6E4B" w:rsidRDefault="001B6E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B6E4B" w:rsidRDefault="00704FF0">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1B6E4B" w:rsidRDefault="001B6E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4FF0" w:rsidRDefault="00704FF0">
      <w:pPr>
        <w:spacing w:after="0" w:line="240" w:lineRule="auto"/>
      </w:pPr>
      <w:r>
        <w:separator/>
      </w:r>
    </w:p>
  </w:footnote>
  <w:footnote w:type="continuationSeparator" w:id="0">
    <w:p w:rsidR="00704FF0" w:rsidRDefault="00704F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6E4B"/>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12E"/>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1B37"/>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47E3F"/>
    <w:rsid w:val="00350982"/>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00C4"/>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37B9"/>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3AE"/>
    <w:rsid w:val="00703CC0"/>
    <w:rsid w:val="00704FF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3E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2324"/>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AF7DA3"/>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0E3"/>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3679"/>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0587CA9"/>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2242</Words>
  <Characters>12786</Characters>
  <Application>Microsoft Office Word</Application>
  <DocSecurity>0</DocSecurity>
  <Lines>106</Lines>
  <Paragraphs>29</Paragraphs>
  <ScaleCrop>false</ScaleCrop>
  <Manager>海哥</Manager>
  <Company>喀什跃达共创信息技术有限责任公司</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20</cp:revision>
  <dcterms:created xsi:type="dcterms:W3CDTF">2026-03-31T05:07:00Z</dcterms:created>
  <dcterms:modified xsi:type="dcterms:W3CDTF">2026-09-08T05:43:00Z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