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52A43" w:rsidRDefault="00B52A43">
      <w:pPr>
        <w:widowControl/>
        <w:spacing w:before="100" w:beforeAutospacing="1" w:after="100" w:afterAutospacing="1"/>
        <w:jc w:val="center"/>
        <w:rPr>
          <w:rFonts w:ascii="宋体" w:hAnsi="宋体" w:hint="eastAsia"/>
          <w:b/>
          <w:kern w:val="0"/>
          <w:sz w:val="44"/>
          <w:szCs w:val="44"/>
        </w:rPr>
      </w:pPr>
    </w:p>
    <w:p w:rsidR="00B52A43" w:rsidRDefault="00B52A43">
      <w:pPr>
        <w:widowControl/>
        <w:spacing w:before="100" w:beforeAutospacing="1" w:after="100" w:afterAutospacing="1"/>
        <w:jc w:val="center"/>
        <w:rPr>
          <w:rFonts w:ascii="宋体" w:hAnsi="宋体" w:hint="eastAsia"/>
          <w:b/>
          <w:kern w:val="0"/>
          <w:sz w:val="44"/>
          <w:szCs w:val="44"/>
        </w:rPr>
      </w:pPr>
    </w:p>
    <w:p w:rsidR="00B52A43" w:rsidRDefault="00B52A43">
      <w:pPr>
        <w:widowControl/>
        <w:spacing w:before="100" w:beforeAutospacing="1" w:after="100" w:afterAutospacing="1"/>
        <w:jc w:val="center"/>
        <w:rPr>
          <w:rFonts w:ascii="宋体" w:hAnsi="宋体" w:hint="eastAsia"/>
          <w:b/>
          <w:kern w:val="0"/>
          <w:sz w:val="44"/>
          <w:szCs w:val="44"/>
        </w:rPr>
      </w:pPr>
    </w:p>
    <w:p w:rsidR="00B52A43" w:rsidRDefault="00B52A43">
      <w:pPr>
        <w:widowControl/>
        <w:spacing w:before="100" w:beforeAutospacing="1" w:after="100" w:afterAutospacing="1"/>
        <w:jc w:val="center"/>
        <w:rPr>
          <w:rFonts w:ascii="宋体" w:hAnsi="宋体" w:hint="eastAsia"/>
          <w:b/>
          <w:kern w:val="0"/>
          <w:sz w:val="44"/>
          <w:szCs w:val="44"/>
        </w:rPr>
      </w:pPr>
    </w:p>
    <w:p w:rsidR="00B52A43" w:rsidRDefault="00135AAB">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新疆维吾尔自治区喀什地区塔塔什库尔干塔吉克自治县</w:t>
      </w:r>
      <w:r>
        <w:rPr>
          <w:rFonts w:ascii="方正小标宋_GBK" w:eastAsia="方正小标宋_GBK" w:hAnsi="宋体" w:hint="eastAsia"/>
          <w:kern w:val="0"/>
          <w:sz w:val="44"/>
          <w:szCs w:val="44"/>
        </w:rPr>
        <w:t>柯克亚民族乡小学</w:t>
      </w:r>
      <w:r>
        <w:rPr>
          <w:rFonts w:ascii="方正小标宋_GBK" w:eastAsia="方正小标宋_GBK" w:hAnsi="宋体" w:hint="eastAsia"/>
          <w:kern w:val="0"/>
          <w:sz w:val="44"/>
          <w:szCs w:val="44"/>
        </w:rPr>
        <w:t>2026</w:t>
      </w:r>
      <w:r>
        <w:rPr>
          <w:rFonts w:ascii="方正小标宋_GBK" w:eastAsia="方正小标宋_GBK" w:hAnsi="宋体" w:hint="eastAsia"/>
          <w:kern w:val="0"/>
          <w:sz w:val="44"/>
          <w:szCs w:val="44"/>
        </w:rPr>
        <w:t>年单位预算公开</w:t>
      </w:r>
    </w:p>
    <w:p w:rsidR="00B52A43" w:rsidRDefault="00135AA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B52A43" w:rsidRDefault="00135AAB">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B52A43" w:rsidRDefault="00B52A43">
      <w:pPr>
        <w:jc w:val="center"/>
        <w:rPr>
          <w:sz w:val="36"/>
          <w:szCs w:val="36"/>
        </w:rPr>
      </w:pPr>
    </w:p>
    <w:p w:rsidR="00B52A43" w:rsidRDefault="00135AAB">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年单位概况</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B52A43" w:rsidRDefault="00135AAB">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年单位预算公开表</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一、单位收支总体情况表</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二、单位收入总体情况表</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三、单位支出总体情况表</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B52A43" w:rsidRDefault="00135AAB">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2026</w:t>
      </w:r>
      <w:r>
        <w:rPr>
          <w:rFonts w:ascii="仿宋_GB2312" w:eastAsia="仿宋_GB2312" w:hAnsi="仿宋_GB2312" w:cs="仿宋_GB2312" w:hint="eastAsia"/>
          <w:b/>
          <w:kern w:val="0"/>
          <w:sz w:val="32"/>
          <w:szCs w:val="32"/>
        </w:rPr>
        <w:t>年单位预算情况说明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一、关于新疆维吾尔自治区喀什地区塔塔什库尔干塔吉克自治县</w:t>
      </w:r>
      <w:r>
        <w:rPr>
          <w:rFonts w:ascii="仿宋_GB2312" w:eastAsia="仿宋_GB2312" w:hAnsi="仿宋_GB2312" w:cs="仿宋_GB2312" w:hint="eastAsia"/>
          <w:kern w:val="0"/>
          <w:sz w:val="32"/>
          <w:szCs w:val="32"/>
        </w:rPr>
        <w:t>柯克亚民族乡小学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年收支预算情况的总体说明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二、关于新疆维吾尔自治区喀什地区塔塔什库尔干塔吉克自治县</w:t>
      </w:r>
      <w:r>
        <w:rPr>
          <w:rFonts w:ascii="仿宋_GB2312" w:eastAsia="仿宋_GB2312" w:hAnsi="仿宋_GB2312" w:cs="仿宋_GB2312" w:hint="eastAsia"/>
          <w:kern w:val="0"/>
          <w:sz w:val="32"/>
          <w:szCs w:val="32"/>
        </w:rPr>
        <w:t>柯克亚民族乡小学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年收入预算情况说明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三、关于新疆维吾尔自治区喀什地区塔塔什库尔干塔吉克自治县</w:t>
      </w:r>
      <w:r>
        <w:rPr>
          <w:rFonts w:ascii="仿宋_GB2312" w:eastAsia="仿宋_GB2312" w:hAnsi="仿宋_GB2312" w:cs="仿宋_GB2312" w:hint="eastAsia"/>
          <w:kern w:val="0"/>
          <w:sz w:val="32"/>
          <w:szCs w:val="32"/>
        </w:rPr>
        <w:t>柯克亚民族乡小学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年支出预算情况说明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四、关于新疆维吾尔自治区喀什地区塔塔什库尔干塔吉克自治县</w:t>
      </w:r>
      <w:r>
        <w:rPr>
          <w:rFonts w:ascii="仿宋_GB2312" w:eastAsia="仿宋_GB2312" w:hAnsi="仿宋_GB2312" w:cs="仿宋_GB2312" w:hint="eastAsia"/>
          <w:kern w:val="0"/>
          <w:sz w:val="32"/>
          <w:szCs w:val="32"/>
        </w:rPr>
        <w:t>柯克亚民族乡小学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年财政拨款收支预算情况的总体说明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五、关于新疆维吾尔自治区喀什地区塔塔什库尔干塔吉克自治县</w:t>
      </w:r>
      <w:r>
        <w:rPr>
          <w:rFonts w:ascii="仿宋_GB2312" w:eastAsia="仿宋_GB2312" w:hAnsi="仿宋_GB2312" w:cs="仿宋_GB2312" w:hint="eastAsia"/>
          <w:kern w:val="0"/>
          <w:sz w:val="32"/>
          <w:szCs w:val="32"/>
        </w:rPr>
        <w:t>柯克亚民族乡小学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年一般公共预算当年拨款情况说明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六、关于新疆维吾尔自治区喀什地区塔塔什库尔干塔吉克自治县</w:t>
      </w:r>
      <w:r>
        <w:rPr>
          <w:rFonts w:ascii="仿宋_GB2312" w:eastAsia="仿宋_GB2312" w:hAnsi="仿宋_GB2312" w:cs="仿宋_GB2312" w:hint="eastAsia"/>
          <w:kern w:val="0"/>
          <w:sz w:val="32"/>
          <w:szCs w:val="32"/>
        </w:rPr>
        <w:t>柯克亚民族乡小学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年一般公共预算基本支出情况说明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七、关于新疆维吾尔自治区喀什地区塔塔什库尔干塔吉克自治县</w:t>
      </w:r>
      <w:r>
        <w:rPr>
          <w:rFonts w:ascii="仿宋_GB2312" w:eastAsia="仿宋_GB2312" w:hAnsi="仿宋_GB2312" w:cs="仿宋_GB2312" w:hint="eastAsia"/>
          <w:kern w:val="0"/>
          <w:sz w:val="32"/>
          <w:szCs w:val="32"/>
        </w:rPr>
        <w:t>柯克亚民族乡小学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年一般公共预算项目支出情况说明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八、关于新疆维吾尔自治区喀什地区塔塔什库尔干塔吉克自治县</w:t>
      </w:r>
      <w:r>
        <w:rPr>
          <w:rFonts w:ascii="仿宋_GB2312" w:eastAsia="仿宋_GB2312" w:hAnsi="仿宋_GB2312" w:cs="仿宋_GB2312" w:hint="eastAsia"/>
          <w:kern w:val="0"/>
          <w:sz w:val="32"/>
          <w:szCs w:val="32"/>
        </w:rPr>
        <w:t>柯克亚民族乡小学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年政府性基金预算拨款情况说明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九、关于新疆维吾尔自治区喀什地区塔塔什库尔干塔吉克自治县</w:t>
      </w:r>
      <w:r>
        <w:rPr>
          <w:rFonts w:ascii="仿宋_GB2312" w:eastAsia="仿宋_GB2312" w:hAnsi="仿宋_GB2312" w:cs="仿宋_GB2312" w:hint="eastAsia"/>
          <w:kern w:val="0"/>
          <w:sz w:val="32"/>
          <w:szCs w:val="32"/>
        </w:rPr>
        <w:t>柯克亚民族乡小学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年国有资本经营预算拨款情况说明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十、关于新疆维吾尔自治区喀什地区塔塔什库尔干塔吉克自治县</w:t>
      </w:r>
      <w:r>
        <w:rPr>
          <w:rFonts w:ascii="仿宋_GB2312" w:eastAsia="仿宋_GB2312" w:hAnsi="仿宋_GB2312" w:cs="仿宋_GB2312" w:hint="eastAsia"/>
          <w:kern w:val="0"/>
          <w:sz w:val="32"/>
          <w:szCs w:val="32"/>
        </w:rPr>
        <w:t>柯克亚民族乡小学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年财政拨款“三公”经费预算情况说明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十一、关于新疆维吾尔自治区喀什地区塔塔什库尔干塔吉克自治县</w:t>
      </w:r>
      <w:r>
        <w:rPr>
          <w:rFonts w:ascii="仿宋_GB2312" w:eastAsia="仿宋_GB2312" w:hAnsi="仿宋_GB2312" w:cs="仿宋_GB2312" w:hint="eastAsia"/>
          <w:kern w:val="0"/>
          <w:sz w:val="32"/>
          <w:szCs w:val="32"/>
        </w:rPr>
        <w:t>柯克亚民族乡小学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年财政拨款委托业务费支出情况说明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十二、关于新疆维吾尔自治区喀什地区塔塔什库尔干塔吉克自治县</w:t>
      </w:r>
      <w:r>
        <w:rPr>
          <w:rFonts w:ascii="仿宋_GB2312" w:eastAsia="仿宋_GB2312" w:hAnsi="仿宋_GB2312" w:cs="仿宋_GB2312" w:hint="eastAsia"/>
          <w:kern w:val="0"/>
          <w:sz w:val="32"/>
          <w:szCs w:val="32"/>
        </w:rPr>
        <w:t>柯克亚民族乡小学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年上年结转结余预算情况说明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B52A43" w:rsidRDefault="00135AAB">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r>
        <w:rPr>
          <w:rFonts w:ascii="仿宋_GB2312" w:eastAsia="仿宋_GB2312" w:hAnsi="宋体"/>
          <w:b/>
          <w:kern w:val="0"/>
          <w:sz w:val="32"/>
          <w:szCs w:val="32"/>
        </w:rPr>
        <w:br w:type="page"/>
      </w:r>
    </w:p>
    <w:p w:rsidR="00B52A43" w:rsidRDefault="00135AAB">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单位概况</w:t>
      </w:r>
    </w:p>
    <w:p w:rsidR="00B52A43" w:rsidRDefault="00B52A43">
      <w:pPr>
        <w:jc w:val="center"/>
        <w:rPr>
          <w:sz w:val="30"/>
          <w:szCs w:val="30"/>
        </w:rPr>
      </w:pPr>
    </w:p>
    <w:p w:rsidR="00B52A43" w:rsidRDefault="00135AAB">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B52A43" w:rsidRDefault="00135AAB">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包括贯彻执行党的教育路线方针、政策、法规，制定并组织实施学校中长期规划；有计划、有组织的培养，提高教师队伍的思想、职业道德、文化业务水平；好学生思想教育工作，认真实施中学生守则、行为规范及有关条例，实施素质教育，锻炼学生的实践能力，为社会主义现代化建设培养德、智、体、美、劳全面发展的人才。</w:t>
      </w:r>
    </w:p>
    <w:p w:rsidR="00B52A43" w:rsidRDefault="00135AAB">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B52A43" w:rsidRDefault="00135AAB">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塔塔什库尔干塔吉克自治县</w:t>
      </w:r>
      <w:r>
        <w:rPr>
          <w:rFonts w:ascii="仿宋_GB2312" w:eastAsia="仿宋_GB2312" w:hAnsi="宋体" w:cs="宋体"/>
          <w:kern w:val="0"/>
          <w:sz w:val="32"/>
          <w:szCs w:val="32"/>
        </w:rPr>
        <w:t>柯克亚民族乡小学</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B52A43" w:rsidRDefault="00135AAB">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单位预算公开表</w:t>
      </w:r>
    </w:p>
    <w:p w:rsidR="00B52A43" w:rsidRDefault="00135AAB">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p>
    <w:p w:rsidR="00B52A43" w:rsidRDefault="00135AA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单位收支总体情况表</w:t>
      </w:r>
    </w:p>
    <w:tbl>
      <w:tblPr>
        <w:tblW w:w="10131" w:type="dxa"/>
        <w:jc w:val="center"/>
        <w:tblLayout w:type="fixed"/>
        <w:tblLook w:val="04A0" w:firstRow="1" w:lastRow="0" w:firstColumn="1" w:lastColumn="0" w:noHBand="0" w:noVBand="1"/>
      </w:tblPr>
      <w:tblGrid>
        <w:gridCol w:w="8789"/>
        <w:gridCol w:w="1342"/>
      </w:tblGrid>
      <w:tr w:rsidR="00B52A43">
        <w:trPr>
          <w:trHeight w:val="170"/>
          <w:jc w:val="center"/>
        </w:trPr>
        <w:tc>
          <w:tcPr>
            <w:tcW w:w="8789" w:type="dxa"/>
            <w:noWrap/>
            <w:vAlign w:val="bottom"/>
          </w:tcPr>
          <w:p w:rsidR="00B52A43" w:rsidRDefault="00135AA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柯克亚民族乡小学</w:t>
            </w:r>
            <w:r>
              <w:rPr>
                <w:rFonts w:ascii="仿宋_GB2312" w:eastAsia="仿宋_GB2312" w:hAnsi="宋体" w:cs="宋体"/>
                <w:kern w:val="0"/>
                <w:sz w:val="24"/>
              </w:rPr>
              <w:t xml:space="preserve"> </w:t>
            </w:r>
          </w:p>
        </w:tc>
        <w:tc>
          <w:tcPr>
            <w:tcW w:w="1342" w:type="dxa"/>
            <w:noWrap/>
            <w:vAlign w:val="bottom"/>
          </w:tcPr>
          <w:p w:rsidR="00B52A43" w:rsidRDefault="00135AA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B52A43" w:rsidRDefault="00B52A43">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B52A43">
        <w:trPr>
          <w:trHeight w:val="454"/>
          <w:jc w:val="center"/>
        </w:trPr>
        <w:tc>
          <w:tcPr>
            <w:tcW w:w="5247" w:type="dxa"/>
            <w:gridSpan w:val="2"/>
            <w:tcBorders>
              <w:top w:val="single" w:sz="4" w:space="0" w:color="auto"/>
            </w:tcBorders>
            <w:noWrap/>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B52A43">
        <w:trPr>
          <w:trHeight w:hRule="exact" w:val="613"/>
          <w:jc w:val="center"/>
        </w:trPr>
        <w:tc>
          <w:tcPr>
            <w:tcW w:w="3114" w:type="dxa"/>
            <w:noWrap/>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B52A43" w:rsidRDefault="00135AA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713.94</w:t>
            </w: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一般公共预算拨款</w:t>
            </w:r>
          </w:p>
        </w:tc>
        <w:tc>
          <w:tcPr>
            <w:tcW w:w="2133" w:type="dxa"/>
          </w:tcPr>
          <w:p w:rsidR="00B52A43" w:rsidRDefault="00135AA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713.94</w:t>
            </w: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B52A43" w:rsidRDefault="00135AA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708.09</w:t>
            </w: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B52A43" w:rsidRDefault="00135AA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5.85</w:t>
            </w: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2126" w:type="dxa"/>
          </w:tcPr>
          <w:p w:rsidR="00B52A43" w:rsidRDefault="00135AA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691.19</w:t>
            </w: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w:t>
            </w:r>
            <w:r>
              <w:rPr>
                <w:rFonts w:ascii="仿宋_GB2312" w:eastAsia="仿宋_GB2312" w:hAnsiTheme="minorEastAsia" w:cs="宋体" w:hint="eastAsia"/>
                <w:kern w:val="0"/>
                <w:sz w:val="18"/>
                <w:szCs w:val="18"/>
              </w:rPr>
              <w:t>国有资本经营预算拨款</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2126" w:type="dxa"/>
          </w:tcPr>
          <w:p w:rsidR="00B52A43" w:rsidRDefault="00135AA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33.25</w:t>
            </w: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w:t>
            </w:r>
            <w:r>
              <w:rPr>
                <w:rFonts w:ascii="仿宋_GB2312" w:eastAsia="仿宋_GB2312" w:hAnsiTheme="minorEastAsia" w:cs="宋体" w:hint="eastAsia"/>
                <w:kern w:val="0"/>
                <w:sz w:val="18"/>
                <w:szCs w:val="18"/>
              </w:rPr>
              <w:t>财政专户核拨</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w:t>
            </w:r>
            <w:r>
              <w:rPr>
                <w:rFonts w:ascii="仿宋_GB2312" w:eastAsia="仿宋_GB2312" w:hAnsiTheme="minorEastAsia" w:cs="宋体" w:hint="eastAsia"/>
                <w:kern w:val="0"/>
                <w:sz w:val="18"/>
                <w:szCs w:val="18"/>
              </w:rPr>
              <w:t>单位资金</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B52A43" w:rsidRDefault="00135AA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10.50</w:t>
            </w: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w:t>
            </w:r>
            <w:r>
              <w:rPr>
                <w:rFonts w:ascii="仿宋_GB2312" w:eastAsia="仿宋_GB2312" w:hAnsiTheme="minorEastAsia" w:cs="宋体" w:hint="eastAsia"/>
                <w:kern w:val="0"/>
                <w:sz w:val="18"/>
                <w:szCs w:val="18"/>
              </w:rPr>
              <w:t>财政拨款结转</w:t>
            </w:r>
          </w:p>
        </w:tc>
        <w:tc>
          <w:tcPr>
            <w:tcW w:w="2133" w:type="dxa"/>
          </w:tcPr>
          <w:p w:rsidR="00B52A43" w:rsidRDefault="00135AA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10.50</w:t>
            </w: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B52A43" w:rsidRDefault="00135AAB">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10.50</w:t>
            </w: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Theme="minorEastAsia" w:cs="宋体" w:hint="eastAsia"/>
                <w:kern w:val="0"/>
                <w:sz w:val="18"/>
                <w:szCs w:val="18"/>
              </w:rPr>
              <w:t>非财政拨款结余</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B52A43">
            <w:pPr>
              <w:widowControl/>
              <w:spacing w:line="300" w:lineRule="exact"/>
              <w:jc w:val="left"/>
              <w:rPr>
                <w:rFonts w:ascii="仿宋_GB2312" w:eastAsia="仿宋_GB2312" w:hAnsiTheme="minorEastAsia" w:cs="宋体" w:hint="eastAsia"/>
                <w:kern w:val="0"/>
                <w:sz w:val="18"/>
                <w:szCs w:val="18"/>
              </w:rPr>
            </w:pPr>
          </w:p>
        </w:tc>
        <w:tc>
          <w:tcPr>
            <w:tcW w:w="2133" w:type="dxa"/>
          </w:tcPr>
          <w:p w:rsidR="00B52A43" w:rsidRDefault="00B52A43">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B52A43">
            <w:pPr>
              <w:widowControl/>
              <w:spacing w:line="300" w:lineRule="exact"/>
              <w:jc w:val="left"/>
              <w:rPr>
                <w:rFonts w:ascii="仿宋_GB2312" w:eastAsia="仿宋_GB2312" w:hAnsiTheme="minorEastAsia" w:cs="宋体" w:hint="eastAsia"/>
                <w:kern w:val="0"/>
                <w:sz w:val="18"/>
                <w:szCs w:val="18"/>
              </w:rPr>
            </w:pPr>
          </w:p>
        </w:tc>
        <w:tc>
          <w:tcPr>
            <w:tcW w:w="2133" w:type="dxa"/>
          </w:tcPr>
          <w:p w:rsidR="00B52A43" w:rsidRDefault="00B52A43">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B52A43">
            <w:pPr>
              <w:widowControl/>
              <w:spacing w:line="300" w:lineRule="exact"/>
              <w:jc w:val="left"/>
              <w:rPr>
                <w:rFonts w:ascii="仿宋_GB2312" w:eastAsia="仿宋_GB2312" w:hAnsiTheme="minorEastAsia" w:cs="宋体" w:hint="eastAsia"/>
                <w:kern w:val="0"/>
                <w:sz w:val="18"/>
                <w:szCs w:val="18"/>
              </w:rPr>
            </w:pPr>
          </w:p>
        </w:tc>
        <w:tc>
          <w:tcPr>
            <w:tcW w:w="2133" w:type="dxa"/>
          </w:tcPr>
          <w:p w:rsidR="00B52A43" w:rsidRDefault="00135AAB">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B52A43">
            <w:pPr>
              <w:widowControl/>
              <w:spacing w:line="300" w:lineRule="exact"/>
              <w:jc w:val="left"/>
              <w:rPr>
                <w:rFonts w:ascii="仿宋_GB2312" w:eastAsia="仿宋_GB2312" w:hAnsiTheme="minorEastAsia" w:cs="宋体" w:hint="eastAsia"/>
                <w:kern w:val="0"/>
                <w:sz w:val="18"/>
                <w:szCs w:val="18"/>
              </w:rPr>
            </w:pP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312"/>
          <w:jc w:val="center"/>
        </w:trPr>
        <w:tc>
          <w:tcPr>
            <w:tcW w:w="3114" w:type="dxa"/>
            <w:vAlign w:val="center"/>
          </w:tcPr>
          <w:p w:rsidR="00B52A43" w:rsidRDefault="00B52A43">
            <w:pPr>
              <w:widowControl/>
              <w:spacing w:line="300" w:lineRule="exact"/>
              <w:jc w:val="left"/>
              <w:rPr>
                <w:rFonts w:ascii="仿宋_GB2312" w:eastAsia="仿宋_GB2312" w:hAnsiTheme="minorEastAsia" w:cs="宋体" w:hint="eastAsia"/>
                <w:kern w:val="0"/>
                <w:sz w:val="18"/>
                <w:szCs w:val="18"/>
              </w:rPr>
            </w:pPr>
          </w:p>
        </w:tc>
        <w:tc>
          <w:tcPr>
            <w:tcW w:w="2133"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B52A43" w:rsidRDefault="00135AAB">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B52A43" w:rsidRDefault="00B52A43">
            <w:pPr>
              <w:widowControl/>
              <w:spacing w:line="300" w:lineRule="exact"/>
              <w:jc w:val="right"/>
              <w:rPr>
                <w:rFonts w:ascii="仿宋_GB2312" w:eastAsia="仿宋_GB2312" w:hAnsiTheme="minorEastAsia" w:cs="宋体" w:hint="eastAsia"/>
                <w:kern w:val="0"/>
                <w:sz w:val="18"/>
                <w:szCs w:val="18"/>
              </w:rPr>
            </w:pPr>
          </w:p>
        </w:tc>
      </w:tr>
      <w:tr w:rsidR="00B52A43">
        <w:trPr>
          <w:trHeight w:hRule="exact" w:val="557"/>
          <w:jc w:val="center"/>
        </w:trPr>
        <w:tc>
          <w:tcPr>
            <w:tcW w:w="3114" w:type="dxa"/>
            <w:vAlign w:val="center"/>
          </w:tcPr>
          <w:p w:rsidR="00B52A43" w:rsidRDefault="00135AAB">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B52A43" w:rsidRDefault="00135AAB">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724.44</w:t>
            </w:r>
          </w:p>
        </w:tc>
        <w:tc>
          <w:tcPr>
            <w:tcW w:w="2755" w:type="dxa"/>
            <w:noWrap/>
            <w:vAlign w:val="center"/>
          </w:tcPr>
          <w:p w:rsidR="00B52A43" w:rsidRDefault="00135AAB">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B52A43" w:rsidRDefault="00135AAB">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724.44</w:t>
            </w:r>
          </w:p>
        </w:tc>
      </w:tr>
    </w:tbl>
    <w:p w:rsidR="00B52A43" w:rsidRDefault="00B52A43">
      <w:pPr>
        <w:widowControl/>
        <w:spacing w:line="20" w:lineRule="exact"/>
        <w:jc w:val="left"/>
        <w:rPr>
          <w:rFonts w:ascii="黑体" w:eastAsia="黑体" w:hAnsi="黑体" w:hint="eastAsia"/>
          <w:b/>
          <w:kern w:val="0"/>
          <w:sz w:val="30"/>
          <w:szCs w:val="30"/>
        </w:rPr>
        <w:sectPr w:rsidR="00B52A43">
          <w:footerReference w:type="even" r:id="rId8"/>
          <w:footerReference w:type="default" r:id="rId9"/>
          <w:pgSz w:w="11906" w:h="16838"/>
          <w:pgMar w:top="1134" w:right="1134" w:bottom="1134" w:left="1134" w:header="851" w:footer="992" w:gutter="0"/>
          <w:cols w:space="425"/>
          <w:docGrid w:type="lines" w:linePitch="312"/>
        </w:sectPr>
      </w:pPr>
    </w:p>
    <w:p w:rsidR="00B52A43" w:rsidRDefault="00135AAB">
      <w:pPr>
        <w:widowControl/>
        <w:jc w:val="left"/>
        <w:rPr>
          <w:rFonts w:ascii="仿宋_GB2312" w:eastAsia="仿宋_GB2312"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2</w:t>
      </w:r>
    </w:p>
    <w:p w:rsidR="00B52A43" w:rsidRDefault="00135AA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单位收入总体情况表</w:t>
      </w:r>
    </w:p>
    <w:tbl>
      <w:tblPr>
        <w:tblW w:w="15026" w:type="dxa"/>
        <w:jc w:val="center"/>
        <w:tblLayout w:type="fixed"/>
        <w:tblLook w:val="04A0" w:firstRow="1" w:lastRow="0" w:firstColumn="1" w:lastColumn="0" w:noHBand="0" w:noVBand="1"/>
      </w:tblPr>
      <w:tblGrid>
        <w:gridCol w:w="13608"/>
        <w:gridCol w:w="1418"/>
      </w:tblGrid>
      <w:tr w:rsidR="00B52A43">
        <w:trPr>
          <w:trHeight w:val="246"/>
          <w:jc w:val="center"/>
        </w:trPr>
        <w:tc>
          <w:tcPr>
            <w:tcW w:w="13608" w:type="dxa"/>
            <w:vAlign w:val="bottom"/>
          </w:tcPr>
          <w:p w:rsidR="00B52A43" w:rsidRDefault="00135AA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柯克亚民族乡小学</w:t>
            </w:r>
          </w:p>
        </w:tc>
        <w:tc>
          <w:tcPr>
            <w:tcW w:w="1418" w:type="dxa"/>
          </w:tcPr>
          <w:p w:rsidR="00B52A43" w:rsidRDefault="00135AA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B52A43" w:rsidRDefault="00B52A43">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B52A43">
        <w:trPr>
          <w:trHeight w:val="741"/>
          <w:tblHeader/>
          <w:jc w:val="center"/>
        </w:trPr>
        <w:tc>
          <w:tcPr>
            <w:tcW w:w="2122" w:type="dxa"/>
            <w:gridSpan w:val="3"/>
            <w:tcBorders>
              <w:top w:val="single" w:sz="4" w:space="0" w:color="auto"/>
            </w:tcBorders>
            <w:vAlign w:val="center"/>
          </w:tcPr>
          <w:p w:rsidR="00B52A43" w:rsidRDefault="00135AAB">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w:t>
            </w:r>
            <w:r>
              <w:rPr>
                <w:rFonts w:ascii="仿宋_GB2312" w:eastAsia="仿宋_GB2312" w:hAnsiTheme="minorEastAsia" w:hint="eastAsia"/>
                <w:b/>
                <w:color w:val="000000"/>
                <w:sz w:val="20"/>
                <w:szCs w:val="20"/>
              </w:rPr>
              <w:t xml:space="preserve"> </w:t>
            </w:r>
            <w:r>
              <w:rPr>
                <w:rFonts w:ascii="仿宋_GB2312" w:eastAsia="仿宋_GB2312" w:hAnsiTheme="minorEastAsia" w:hint="eastAsia"/>
                <w:b/>
                <w:color w:val="000000"/>
                <w:sz w:val="20"/>
                <w:szCs w:val="20"/>
              </w:rPr>
              <w:t>计</w:t>
            </w:r>
          </w:p>
        </w:tc>
        <w:tc>
          <w:tcPr>
            <w:tcW w:w="6662" w:type="dxa"/>
            <w:gridSpan w:val="7"/>
            <w:tcBorders>
              <w:top w:val="single" w:sz="4" w:space="0" w:color="auto"/>
            </w:tcBorders>
            <w:vAlign w:val="center"/>
          </w:tcPr>
          <w:p w:rsidR="00B52A43" w:rsidRDefault="00135AAB">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财</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政</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拨</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款</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补</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助</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B52A43" w:rsidRDefault="00135AAB">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B52A43" w:rsidRDefault="00135AAB">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B52A43" w:rsidRDefault="00135AAB">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B52A43" w:rsidRDefault="00135AAB">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B52A43">
        <w:trPr>
          <w:trHeight w:val="847"/>
          <w:tblHeader/>
          <w:jc w:val="center"/>
        </w:trPr>
        <w:tc>
          <w:tcPr>
            <w:tcW w:w="704"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B52A43" w:rsidRDefault="00B52A43">
            <w:pPr>
              <w:rPr>
                <w:rFonts w:asciiTheme="minorEastAsia" w:eastAsiaTheme="minorEastAsia" w:hAnsiTheme="minorEastAsia" w:cs="宋体" w:hint="eastAsia"/>
                <w:b/>
                <w:color w:val="000000"/>
                <w:sz w:val="20"/>
                <w:szCs w:val="20"/>
              </w:rPr>
            </w:pPr>
          </w:p>
        </w:tc>
        <w:tc>
          <w:tcPr>
            <w:tcW w:w="1843" w:type="dxa"/>
            <w:vMerge/>
            <w:vAlign w:val="center"/>
          </w:tcPr>
          <w:p w:rsidR="00B52A43" w:rsidRDefault="00B52A43">
            <w:pPr>
              <w:rPr>
                <w:rFonts w:asciiTheme="minorEastAsia" w:eastAsiaTheme="minorEastAsia" w:hAnsiTheme="minorEastAsia" w:cs="宋体" w:hint="eastAsia"/>
                <w:b/>
                <w:color w:val="000000"/>
                <w:sz w:val="20"/>
                <w:szCs w:val="20"/>
              </w:rPr>
            </w:pPr>
          </w:p>
        </w:tc>
        <w:tc>
          <w:tcPr>
            <w:tcW w:w="1559"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B52A43" w:rsidRDefault="00B52A43">
            <w:pPr>
              <w:jc w:val="center"/>
              <w:rPr>
                <w:rFonts w:asciiTheme="minorEastAsia" w:eastAsiaTheme="minorEastAsia" w:hAnsiTheme="minorEastAsia" w:cs="宋体" w:hint="eastAsia"/>
                <w:b/>
                <w:color w:val="000000"/>
                <w:sz w:val="20"/>
                <w:szCs w:val="20"/>
              </w:rPr>
            </w:pPr>
          </w:p>
        </w:tc>
        <w:tc>
          <w:tcPr>
            <w:tcW w:w="708" w:type="dxa"/>
            <w:vMerge/>
          </w:tcPr>
          <w:p w:rsidR="00B52A43" w:rsidRDefault="00B52A43">
            <w:pPr>
              <w:jc w:val="center"/>
              <w:rPr>
                <w:rFonts w:asciiTheme="minorEastAsia" w:eastAsiaTheme="minorEastAsia" w:hAnsiTheme="minorEastAsia" w:cs="宋体" w:hint="eastAsia"/>
                <w:b/>
                <w:color w:val="000000"/>
                <w:sz w:val="20"/>
                <w:szCs w:val="20"/>
              </w:rPr>
            </w:pPr>
          </w:p>
        </w:tc>
        <w:tc>
          <w:tcPr>
            <w:tcW w:w="709" w:type="dxa"/>
            <w:vMerge/>
          </w:tcPr>
          <w:p w:rsidR="00B52A43" w:rsidRDefault="00B52A43">
            <w:pPr>
              <w:jc w:val="center"/>
              <w:rPr>
                <w:rFonts w:asciiTheme="minorEastAsia" w:eastAsiaTheme="minorEastAsia" w:hAnsiTheme="minorEastAsia" w:cs="宋体" w:hint="eastAsia"/>
                <w:b/>
                <w:color w:val="000000"/>
                <w:sz w:val="20"/>
                <w:szCs w:val="20"/>
              </w:rPr>
            </w:pPr>
          </w:p>
        </w:tc>
        <w:tc>
          <w:tcPr>
            <w:tcW w:w="709" w:type="dxa"/>
            <w:vMerge/>
          </w:tcPr>
          <w:p w:rsidR="00B52A43" w:rsidRDefault="00B52A43">
            <w:pPr>
              <w:jc w:val="center"/>
              <w:rPr>
                <w:rFonts w:asciiTheme="minorEastAsia" w:eastAsiaTheme="minorEastAsia" w:hAnsiTheme="minorEastAsia" w:cs="宋体" w:hint="eastAsia"/>
                <w:b/>
                <w:color w:val="000000"/>
                <w:sz w:val="20"/>
                <w:szCs w:val="20"/>
              </w:rPr>
            </w:pPr>
          </w:p>
        </w:tc>
      </w:tr>
      <w:tr w:rsidR="00B52A43">
        <w:trPr>
          <w:trHeight w:val="847"/>
          <w:jc w:val="center"/>
        </w:trPr>
        <w:tc>
          <w:tcPr>
            <w:tcW w:w="704"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教育支出</w:t>
            </w:r>
          </w:p>
        </w:tc>
        <w:tc>
          <w:tcPr>
            <w:tcW w:w="1843"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691.19</w:t>
            </w:r>
          </w:p>
        </w:tc>
        <w:tc>
          <w:tcPr>
            <w:tcW w:w="1559"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680.69</w:t>
            </w:r>
          </w:p>
        </w:tc>
        <w:tc>
          <w:tcPr>
            <w:tcW w:w="850"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674.84</w:t>
            </w:r>
          </w:p>
        </w:tc>
        <w:tc>
          <w:tcPr>
            <w:tcW w:w="851"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5.85</w:t>
            </w:r>
          </w:p>
        </w:tc>
        <w:tc>
          <w:tcPr>
            <w:tcW w:w="850"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0"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8"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10.50</w:t>
            </w: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r>
      <w:tr w:rsidR="00B52A43">
        <w:trPr>
          <w:trHeight w:val="847"/>
          <w:jc w:val="center"/>
        </w:trPr>
        <w:tc>
          <w:tcPr>
            <w:tcW w:w="704"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普通教育</w:t>
            </w:r>
          </w:p>
        </w:tc>
        <w:tc>
          <w:tcPr>
            <w:tcW w:w="1843"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691.19</w:t>
            </w:r>
          </w:p>
        </w:tc>
        <w:tc>
          <w:tcPr>
            <w:tcW w:w="1559"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680.69</w:t>
            </w:r>
          </w:p>
        </w:tc>
        <w:tc>
          <w:tcPr>
            <w:tcW w:w="850"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674.84</w:t>
            </w:r>
          </w:p>
        </w:tc>
        <w:tc>
          <w:tcPr>
            <w:tcW w:w="851"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5.85</w:t>
            </w:r>
          </w:p>
        </w:tc>
        <w:tc>
          <w:tcPr>
            <w:tcW w:w="850"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0"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8"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10.50</w:t>
            </w: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r>
      <w:tr w:rsidR="00B52A43">
        <w:trPr>
          <w:trHeight w:val="847"/>
          <w:jc w:val="center"/>
        </w:trPr>
        <w:tc>
          <w:tcPr>
            <w:tcW w:w="704"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学前教育</w:t>
            </w:r>
          </w:p>
        </w:tc>
        <w:tc>
          <w:tcPr>
            <w:tcW w:w="1843"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220.10</w:t>
            </w:r>
          </w:p>
        </w:tc>
        <w:tc>
          <w:tcPr>
            <w:tcW w:w="1559"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216.00</w:t>
            </w:r>
          </w:p>
        </w:tc>
        <w:tc>
          <w:tcPr>
            <w:tcW w:w="850"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210.15</w:t>
            </w:r>
          </w:p>
        </w:tc>
        <w:tc>
          <w:tcPr>
            <w:tcW w:w="851"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5.85</w:t>
            </w:r>
          </w:p>
        </w:tc>
        <w:tc>
          <w:tcPr>
            <w:tcW w:w="850"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0"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8"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4.10</w:t>
            </w: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r>
      <w:tr w:rsidR="00B52A43">
        <w:trPr>
          <w:trHeight w:val="847"/>
          <w:jc w:val="center"/>
        </w:trPr>
        <w:tc>
          <w:tcPr>
            <w:tcW w:w="704"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205</w:t>
            </w:r>
          </w:p>
        </w:tc>
        <w:tc>
          <w:tcPr>
            <w:tcW w:w="70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155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小学教育</w:t>
            </w:r>
          </w:p>
        </w:tc>
        <w:tc>
          <w:tcPr>
            <w:tcW w:w="1843"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471.09</w:t>
            </w:r>
          </w:p>
        </w:tc>
        <w:tc>
          <w:tcPr>
            <w:tcW w:w="1559"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464.69</w:t>
            </w:r>
          </w:p>
        </w:tc>
        <w:tc>
          <w:tcPr>
            <w:tcW w:w="850"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464.69</w:t>
            </w: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0"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0"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8"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6.40</w:t>
            </w: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r>
      <w:tr w:rsidR="00B52A43">
        <w:trPr>
          <w:trHeight w:val="847"/>
          <w:jc w:val="center"/>
        </w:trPr>
        <w:tc>
          <w:tcPr>
            <w:tcW w:w="704"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33.25</w:t>
            </w:r>
          </w:p>
        </w:tc>
        <w:tc>
          <w:tcPr>
            <w:tcW w:w="1559"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33.25</w:t>
            </w:r>
          </w:p>
        </w:tc>
        <w:tc>
          <w:tcPr>
            <w:tcW w:w="850"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33.25</w:t>
            </w: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0"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0"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8"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r>
      <w:tr w:rsidR="00B52A43">
        <w:trPr>
          <w:trHeight w:val="847"/>
          <w:jc w:val="center"/>
        </w:trPr>
        <w:tc>
          <w:tcPr>
            <w:tcW w:w="704"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33.25</w:t>
            </w:r>
          </w:p>
        </w:tc>
        <w:tc>
          <w:tcPr>
            <w:tcW w:w="1559"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33.25</w:t>
            </w:r>
          </w:p>
        </w:tc>
        <w:tc>
          <w:tcPr>
            <w:tcW w:w="850"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33.25</w:t>
            </w: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0"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0"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8"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r>
      <w:tr w:rsidR="00B52A43">
        <w:trPr>
          <w:trHeight w:val="847"/>
          <w:jc w:val="center"/>
        </w:trPr>
        <w:tc>
          <w:tcPr>
            <w:tcW w:w="704"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B52A43" w:rsidRDefault="00135AAB">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33.25</w:t>
            </w:r>
          </w:p>
        </w:tc>
        <w:tc>
          <w:tcPr>
            <w:tcW w:w="1559"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33.25</w:t>
            </w:r>
          </w:p>
        </w:tc>
        <w:tc>
          <w:tcPr>
            <w:tcW w:w="850" w:type="dxa"/>
            <w:vAlign w:val="center"/>
          </w:tcPr>
          <w:p w:rsidR="00B52A43" w:rsidRDefault="00135AAB">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33.25</w:t>
            </w: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0"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0"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851"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8"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c>
          <w:tcPr>
            <w:tcW w:w="709" w:type="dxa"/>
            <w:vAlign w:val="center"/>
          </w:tcPr>
          <w:p w:rsidR="00B52A43" w:rsidRDefault="00B52A43">
            <w:pPr>
              <w:jc w:val="center"/>
              <w:rPr>
                <w:rFonts w:ascii="仿宋_GB2312" w:eastAsia="仿宋_GB2312" w:hAnsiTheme="minorEastAsia" w:cs="宋体" w:hint="eastAsia"/>
                <w:color w:val="000000" w:themeColor="text1"/>
                <w:sz w:val="18"/>
                <w:szCs w:val="18"/>
              </w:rPr>
            </w:pPr>
          </w:p>
        </w:tc>
      </w:tr>
      <w:tr w:rsidR="00B52A43">
        <w:trPr>
          <w:trHeight w:val="847"/>
          <w:jc w:val="center"/>
        </w:trPr>
        <w:tc>
          <w:tcPr>
            <w:tcW w:w="704" w:type="dxa"/>
            <w:vAlign w:val="center"/>
          </w:tcPr>
          <w:p w:rsidR="00B52A43" w:rsidRDefault="00B52A43">
            <w:pPr>
              <w:jc w:val="center"/>
              <w:rPr>
                <w:rFonts w:ascii="仿宋_GB2312" w:eastAsia="仿宋_GB2312" w:hAnsiTheme="minorEastAsia" w:hint="eastAsia"/>
                <w:b/>
                <w:color w:val="000000"/>
                <w:sz w:val="20"/>
                <w:szCs w:val="20"/>
              </w:rPr>
            </w:pPr>
          </w:p>
        </w:tc>
        <w:tc>
          <w:tcPr>
            <w:tcW w:w="709" w:type="dxa"/>
            <w:vAlign w:val="center"/>
          </w:tcPr>
          <w:p w:rsidR="00B52A43" w:rsidRDefault="00B52A43">
            <w:pPr>
              <w:jc w:val="center"/>
              <w:rPr>
                <w:rFonts w:ascii="仿宋_GB2312" w:eastAsia="仿宋_GB2312" w:hAnsiTheme="minorEastAsia" w:hint="eastAsia"/>
                <w:b/>
                <w:color w:val="000000"/>
                <w:sz w:val="20"/>
                <w:szCs w:val="20"/>
              </w:rPr>
            </w:pPr>
          </w:p>
        </w:tc>
        <w:tc>
          <w:tcPr>
            <w:tcW w:w="709" w:type="dxa"/>
            <w:vAlign w:val="center"/>
          </w:tcPr>
          <w:p w:rsidR="00B52A43" w:rsidRDefault="00B52A43">
            <w:pPr>
              <w:jc w:val="center"/>
              <w:rPr>
                <w:rFonts w:ascii="仿宋_GB2312" w:eastAsia="仿宋_GB2312" w:hAnsiTheme="minorEastAsia" w:hint="eastAsia"/>
                <w:b/>
                <w:color w:val="000000"/>
                <w:sz w:val="20"/>
                <w:szCs w:val="20"/>
              </w:rPr>
            </w:pPr>
          </w:p>
        </w:tc>
        <w:tc>
          <w:tcPr>
            <w:tcW w:w="1559"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724.44</w:t>
            </w:r>
          </w:p>
        </w:tc>
        <w:tc>
          <w:tcPr>
            <w:tcW w:w="1559"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713.94</w:t>
            </w:r>
          </w:p>
        </w:tc>
        <w:tc>
          <w:tcPr>
            <w:tcW w:w="850"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708.09</w:t>
            </w:r>
          </w:p>
        </w:tc>
        <w:tc>
          <w:tcPr>
            <w:tcW w:w="851"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5.85</w:t>
            </w:r>
          </w:p>
        </w:tc>
        <w:tc>
          <w:tcPr>
            <w:tcW w:w="850" w:type="dxa"/>
            <w:vAlign w:val="center"/>
          </w:tcPr>
          <w:p w:rsidR="00B52A43" w:rsidRDefault="00B52A43">
            <w:pPr>
              <w:jc w:val="center"/>
              <w:rPr>
                <w:rFonts w:ascii="仿宋_GB2312" w:eastAsia="仿宋_GB2312" w:hAnsiTheme="minorEastAsia" w:cs="宋体" w:hint="eastAsia"/>
                <w:b/>
                <w:color w:val="000000"/>
                <w:sz w:val="20"/>
                <w:szCs w:val="20"/>
              </w:rPr>
            </w:pPr>
          </w:p>
        </w:tc>
        <w:tc>
          <w:tcPr>
            <w:tcW w:w="851" w:type="dxa"/>
            <w:vAlign w:val="center"/>
          </w:tcPr>
          <w:p w:rsidR="00B52A43" w:rsidRDefault="00B52A43">
            <w:pPr>
              <w:jc w:val="center"/>
              <w:rPr>
                <w:rFonts w:ascii="仿宋_GB2312" w:eastAsia="仿宋_GB2312" w:hAnsiTheme="minorEastAsia" w:cs="宋体" w:hint="eastAsia"/>
                <w:b/>
                <w:color w:val="000000"/>
                <w:sz w:val="20"/>
                <w:szCs w:val="20"/>
              </w:rPr>
            </w:pPr>
          </w:p>
        </w:tc>
        <w:tc>
          <w:tcPr>
            <w:tcW w:w="850" w:type="dxa"/>
            <w:vAlign w:val="center"/>
          </w:tcPr>
          <w:p w:rsidR="00B52A43" w:rsidRDefault="00B52A43">
            <w:pPr>
              <w:jc w:val="center"/>
              <w:rPr>
                <w:rFonts w:ascii="仿宋_GB2312" w:eastAsia="仿宋_GB2312" w:hAnsiTheme="minorEastAsia" w:cs="宋体" w:hint="eastAsia"/>
                <w:b/>
                <w:color w:val="000000"/>
                <w:sz w:val="20"/>
                <w:szCs w:val="20"/>
              </w:rPr>
            </w:pPr>
          </w:p>
        </w:tc>
        <w:tc>
          <w:tcPr>
            <w:tcW w:w="851" w:type="dxa"/>
            <w:vAlign w:val="center"/>
          </w:tcPr>
          <w:p w:rsidR="00B52A43" w:rsidRDefault="00B52A43">
            <w:pPr>
              <w:jc w:val="center"/>
              <w:rPr>
                <w:rFonts w:ascii="仿宋_GB2312" w:eastAsia="仿宋_GB2312" w:hAnsiTheme="minorEastAsia" w:cs="宋体" w:hint="eastAsia"/>
                <w:b/>
                <w:color w:val="000000"/>
                <w:sz w:val="20"/>
                <w:szCs w:val="20"/>
              </w:rPr>
            </w:pPr>
          </w:p>
        </w:tc>
        <w:tc>
          <w:tcPr>
            <w:tcW w:w="709" w:type="dxa"/>
            <w:vAlign w:val="center"/>
          </w:tcPr>
          <w:p w:rsidR="00B52A43" w:rsidRDefault="00B52A43">
            <w:pPr>
              <w:jc w:val="center"/>
              <w:rPr>
                <w:rFonts w:ascii="仿宋_GB2312" w:eastAsia="仿宋_GB2312" w:hAnsiTheme="minorEastAsia" w:cs="宋体" w:hint="eastAsia"/>
                <w:b/>
                <w:color w:val="000000"/>
                <w:sz w:val="20"/>
                <w:szCs w:val="20"/>
              </w:rPr>
            </w:pPr>
          </w:p>
        </w:tc>
        <w:tc>
          <w:tcPr>
            <w:tcW w:w="708" w:type="dxa"/>
            <w:vAlign w:val="center"/>
          </w:tcPr>
          <w:p w:rsidR="00B52A43" w:rsidRDefault="00B52A43">
            <w:pPr>
              <w:jc w:val="center"/>
              <w:rPr>
                <w:rFonts w:ascii="仿宋_GB2312" w:eastAsia="仿宋_GB2312" w:hAnsiTheme="minorEastAsia" w:cs="宋体" w:hint="eastAsia"/>
                <w:b/>
                <w:color w:val="000000"/>
                <w:sz w:val="20"/>
                <w:szCs w:val="20"/>
              </w:rPr>
            </w:pPr>
          </w:p>
        </w:tc>
        <w:tc>
          <w:tcPr>
            <w:tcW w:w="709" w:type="dxa"/>
            <w:vAlign w:val="center"/>
          </w:tcPr>
          <w:p w:rsidR="00B52A43" w:rsidRDefault="00135AAB">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10.50</w:t>
            </w:r>
          </w:p>
        </w:tc>
        <w:tc>
          <w:tcPr>
            <w:tcW w:w="709" w:type="dxa"/>
            <w:vAlign w:val="center"/>
          </w:tcPr>
          <w:p w:rsidR="00B52A43" w:rsidRDefault="00B52A43">
            <w:pPr>
              <w:jc w:val="center"/>
              <w:rPr>
                <w:rFonts w:ascii="仿宋_GB2312" w:eastAsia="仿宋_GB2312" w:hAnsiTheme="minorEastAsia" w:cs="宋体" w:hint="eastAsia"/>
                <w:b/>
                <w:color w:val="000000"/>
                <w:sz w:val="20"/>
                <w:szCs w:val="20"/>
              </w:rPr>
            </w:pPr>
          </w:p>
        </w:tc>
      </w:tr>
    </w:tbl>
    <w:p w:rsidR="00B52A43" w:rsidRDefault="00B52A43">
      <w:pPr>
        <w:widowControl/>
        <w:spacing w:line="20" w:lineRule="exact"/>
        <w:jc w:val="left"/>
        <w:rPr>
          <w:rFonts w:ascii="宋体" w:hAnsi="宋体" w:hint="eastAsia"/>
          <w:bCs/>
          <w:kern w:val="0"/>
          <w:sz w:val="20"/>
          <w:szCs w:val="20"/>
        </w:rPr>
        <w:sectPr w:rsidR="00B52A43">
          <w:pgSz w:w="16838" w:h="11906" w:orient="landscape"/>
          <w:pgMar w:top="1134" w:right="1134" w:bottom="1134" w:left="1134" w:header="851" w:footer="992" w:gutter="0"/>
          <w:cols w:space="425"/>
          <w:docGrid w:type="lines" w:linePitch="312"/>
        </w:sectPr>
      </w:pPr>
    </w:p>
    <w:p w:rsidR="00B52A43" w:rsidRDefault="00135AAB">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3</w:t>
      </w:r>
    </w:p>
    <w:p w:rsidR="00B52A43" w:rsidRDefault="00135AA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单位支出总体情况表</w:t>
      </w:r>
    </w:p>
    <w:tbl>
      <w:tblPr>
        <w:tblW w:w="10065" w:type="dxa"/>
        <w:jc w:val="center"/>
        <w:tblLayout w:type="fixed"/>
        <w:tblLook w:val="04A0" w:firstRow="1" w:lastRow="0" w:firstColumn="1" w:lastColumn="0" w:noHBand="0" w:noVBand="1"/>
      </w:tblPr>
      <w:tblGrid>
        <w:gridCol w:w="8647"/>
        <w:gridCol w:w="1418"/>
      </w:tblGrid>
      <w:tr w:rsidR="00B52A43">
        <w:trPr>
          <w:trHeight w:val="170"/>
          <w:jc w:val="center"/>
        </w:trPr>
        <w:tc>
          <w:tcPr>
            <w:tcW w:w="8647" w:type="dxa"/>
            <w:vAlign w:val="center"/>
          </w:tcPr>
          <w:p w:rsidR="00B52A43" w:rsidRDefault="00135AA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柯克亚民族乡小学</w:t>
            </w:r>
          </w:p>
        </w:tc>
        <w:tc>
          <w:tcPr>
            <w:tcW w:w="1418" w:type="dxa"/>
            <w:vAlign w:val="center"/>
          </w:tcPr>
          <w:p w:rsidR="00B52A43" w:rsidRDefault="00135AA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B52A43" w:rsidRDefault="00B52A43">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B52A43">
        <w:trPr>
          <w:trHeight w:val="340"/>
          <w:tblHeader/>
          <w:jc w:val="center"/>
        </w:trPr>
        <w:tc>
          <w:tcPr>
            <w:tcW w:w="5524" w:type="dxa"/>
            <w:gridSpan w:val="4"/>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B52A43">
        <w:trPr>
          <w:trHeight w:val="482"/>
          <w:tblHeader/>
          <w:jc w:val="center"/>
        </w:trPr>
        <w:tc>
          <w:tcPr>
            <w:tcW w:w="2014" w:type="dxa"/>
            <w:gridSpan w:val="3"/>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B52A43">
        <w:trPr>
          <w:trHeight w:val="403"/>
          <w:tblHeader/>
          <w:jc w:val="center"/>
        </w:trPr>
        <w:tc>
          <w:tcPr>
            <w:tcW w:w="596" w:type="dxa"/>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B52A43" w:rsidRDefault="00B52A43">
            <w:pPr>
              <w:widowControl/>
              <w:jc w:val="left"/>
              <w:rPr>
                <w:rFonts w:ascii="仿宋_GB2312" w:eastAsia="仿宋_GB2312" w:hAnsiTheme="minorEastAsia" w:cs="宋体" w:hint="eastAsia"/>
                <w:b/>
                <w:bCs/>
                <w:color w:val="000000"/>
                <w:kern w:val="0"/>
                <w:sz w:val="20"/>
                <w:szCs w:val="20"/>
              </w:rPr>
            </w:pPr>
          </w:p>
        </w:tc>
      </w:tr>
      <w:tr w:rsidR="00B52A43">
        <w:trPr>
          <w:trHeight w:val="403"/>
          <w:jc w:val="center"/>
        </w:trPr>
        <w:tc>
          <w:tcPr>
            <w:tcW w:w="596"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B52A43" w:rsidRDefault="00B52A4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B52A43" w:rsidRDefault="00B52A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教育支出</w:t>
            </w:r>
          </w:p>
        </w:tc>
        <w:tc>
          <w:tcPr>
            <w:tcW w:w="1984"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691.19</w:t>
            </w:r>
          </w:p>
        </w:tc>
        <w:tc>
          <w:tcPr>
            <w:tcW w:w="1276"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682.58</w:t>
            </w:r>
          </w:p>
        </w:tc>
        <w:tc>
          <w:tcPr>
            <w:tcW w:w="1276"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8.61</w:t>
            </w:r>
          </w:p>
        </w:tc>
      </w:tr>
      <w:tr w:rsidR="00B52A43">
        <w:trPr>
          <w:trHeight w:val="403"/>
          <w:jc w:val="center"/>
        </w:trPr>
        <w:tc>
          <w:tcPr>
            <w:tcW w:w="596"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B52A43" w:rsidRDefault="00B52A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普通教育</w:t>
            </w:r>
          </w:p>
        </w:tc>
        <w:tc>
          <w:tcPr>
            <w:tcW w:w="1984"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691.19</w:t>
            </w:r>
          </w:p>
        </w:tc>
        <w:tc>
          <w:tcPr>
            <w:tcW w:w="1276"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682.58</w:t>
            </w:r>
          </w:p>
        </w:tc>
        <w:tc>
          <w:tcPr>
            <w:tcW w:w="1276"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8.61</w:t>
            </w:r>
          </w:p>
        </w:tc>
      </w:tr>
      <w:tr w:rsidR="00B52A43">
        <w:trPr>
          <w:trHeight w:val="403"/>
          <w:jc w:val="center"/>
        </w:trPr>
        <w:tc>
          <w:tcPr>
            <w:tcW w:w="596"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学前教育</w:t>
            </w:r>
          </w:p>
        </w:tc>
        <w:tc>
          <w:tcPr>
            <w:tcW w:w="1984"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220.10</w:t>
            </w:r>
          </w:p>
        </w:tc>
        <w:tc>
          <w:tcPr>
            <w:tcW w:w="1276"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213.04</w:t>
            </w:r>
          </w:p>
        </w:tc>
        <w:tc>
          <w:tcPr>
            <w:tcW w:w="1276"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7.06</w:t>
            </w:r>
          </w:p>
        </w:tc>
      </w:tr>
      <w:tr w:rsidR="00B52A43">
        <w:trPr>
          <w:trHeight w:val="403"/>
          <w:jc w:val="center"/>
        </w:trPr>
        <w:tc>
          <w:tcPr>
            <w:tcW w:w="596"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3510"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小学教育</w:t>
            </w:r>
          </w:p>
        </w:tc>
        <w:tc>
          <w:tcPr>
            <w:tcW w:w="1984"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471.09</w:t>
            </w:r>
          </w:p>
        </w:tc>
        <w:tc>
          <w:tcPr>
            <w:tcW w:w="1276"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469.54</w:t>
            </w:r>
          </w:p>
        </w:tc>
        <w:tc>
          <w:tcPr>
            <w:tcW w:w="1276"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1.55</w:t>
            </w:r>
          </w:p>
        </w:tc>
      </w:tr>
      <w:tr w:rsidR="00B52A43">
        <w:trPr>
          <w:trHeight w:val="403"/>
          <w:jc w:val="center"/>
        </w:trPr>
        <w:tc>
          <w:tcPr>
            <w:tcW w:w="596"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B52A43" w:rsidRDefault="00B52A43">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B52A43" w:rsidRDefault="00B52A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33.25</w:t>
            </w:r>
          </w:p>
        </w:tc>
        <w:tc>
          <w:tcPr>
            <w:tcW w:w="1276"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33.25</w:t>
            </w:r>
          </w:p>
        </w:tc>
        <w:tc>
          <w:tcPr>
            <w:tcW w:w="1276" w:type="dxa"/>
            <w:vAlign w:val="center"/>
          </w:tcPr>
          <w:p w:rsidR="00B52A43" w:rsidRDefault="00B52A43">
            <w:pPr>
              <w:widowControl/>
              <w:jc w:val="right"/>
              <w:rPr>
                <w:rFonts w:ascii="仿宋_GB2312" w:eastAsia="仿宋_GB2312" w:hAnsiTheme="minorEastAsia" w:cs="宋体" w:hint="eastAsia"/>
                <w:bCs/>
                <w:color w:val="000000"/>
                <w:kern w:val="0"/>
                <w:sz w:val="18"/>
                <w:szCs w:val="18"/>
              </w:rPr>
            </w:pPr>
          </w:p>
        </w:tc>
      </w:tr>
      <w:tr w:rsidR="00B52A43">
        <w:trPr>
          <w:trHeight w:val="403"/>
          <w:jc w:val="center"/>
        </w:trPr>
        <w:tc>
          <w:tcPr>
            <w:tcW w:w="596"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B52A43" w:rsidRDefault="00B52A43">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33.25</w:t>
            </w:r>
          </w:p>
        </w:tc>
        <w:tc>
          <w:tcPr>
            <w:tcW w:w="1276"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33.25</w:t>
            </w:r>
          </w:p>
        </w:tc>
        <w:tc>
          <w:tcPr>
            <w:tcW w:w="1276" w:type="dxa"/>
            <w:vAlign w:val="center"/>
          </w:tcPr>
          <w:p w:rsidR="00B52A43" w:rsidRDefault="00B52A43">
            <w:pPr>
              <w:widowControl/>
              <w:jc w:val="right"/>
              <w:rPr>
                <w:rFonts w:ascii="仿宋_GB2312" w:eastAsia="仿宋_GB2312" w:hAnsiTheme="minorEastAsia" w:cs="宋体" w:hint="eastAsia"/>
                <w:bCs/>
                <w:color w:val="000000"/>
                <w:kern w:val="0"/>
                <w:sz w:val="18"/>
                <w:szCs w:val="18"/>
              </w:rPr>
            </w:pPr>
          </w:p>
        </w:tc>
      </w:tr>
      <w:tr w:rsidR="00B52A43">
        <w:trPr>
          <w:trHeight w:val="403"/>
          <w:jc w:val="center"/>
        </w:trPr>
        <w:tc>
          <w:tcPr>
            <w:tcW w:w="596"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B52A43" w:rsidRDefault="00135AAB">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33.25</w:t>
            </w:r>
          </w:p>
        </w:tc>
        <w:tc>
          <w:tcPr>
            <w:tcW w:w="1276" w:type="dxa"/>
            <w:vAlign w:val="center"/>
          </w:tcPr>
          <w:p w:rsidR="00B52A43" w:rsidRDefault="00135AAB">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33.25</w:t>
            </w:r>
          </w:p>
        </w:tc>
        <w:tc>
          <w:tcPr>
            <w:tcW w:w="1276" w:type="dxa"/>
            <w:vAlign w:val="center"/>
          </w:tcPr>
          <w:p w:rsidR="00B52A43" w:rsidRDefault="00B52A43">
            <w:pPr>
              <w:widowControl/>
              <w:jc w:val="right"/>
              <w:rPr>
                <w:rFonts w:ascii="仿宋_GB2312" w:eastAsia="仿宋_GB2312" w:hAnsiTheme="minorEastAsia" w:cs="宋体" w:hint="eastAsia"/>
                <w:bCs/>
                <w:color w:val="000000"/>
                <w:kern w:val="0"/>
                <w:sz w:val="18"/>
                <w:szCs w:val="18"/>
              </w:rPr>
            </w:pPr>
          </w:p>
        </w:tc>
      </w:tr>
      <w:tr w:rsidR="00B52A43">
        <w:trPr>
          <w:trHeight w:val="403"/>
          <w:jc w:val="center"/>
        </w:trPr>
        <w:tc>
          <w:tcPr>
            <w:tcW w:w="596" w:type="dxa"/>
            <w:vAlign w:val="center"/>
          </w:tcPr>
          <w:p w:rsidR="00B52A43" w:rsidRDefault="00B52A43">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B52A43" w:rsidRDefault="00B52A43">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B52A43" w:rsidRDefault="00B52A43">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B52A43" w:rsidRDefault="00135AA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724.44</w:t>
            </w:r>
          </w:p>
        </w:tc>
        <w:tc>
          <w:tcPr>
            <w:tcW w:w="1276" w:type="dxa"/>
            <w:vAlign w:val="center"/>
          </w:tcPr>
          <w:p w:rsidR="00B52A43" w:rsidRDefault="00135AA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715.83</w:t>
            </w:r>
          </w:p>
        </w:tc>
        <w:tc>
          <w:tcPr>
            <w:tcW w:w="1276" w:type="dxa"/>
            <w:vAlign w:val="center"/>
          </w:tcPr>
          <w:p w:rsidR="00B52A43" w:rsidRDefault="00135AA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8.61</w:t>
            </w:r>
          </w:p>
        </w:tc>
      </w:tr>
    </w:tbl>
    <w:p w:rsidR="00B52A43" w:rsidRDefault="00135AAB">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w:t>
      </w:r>
      <w:r>
        <w:rPr>
          <w:rFonts w:ascii="宋体" w:hAnsi="宋体" w:hint="eastAsia"/>
          <w:bCs/>
          <w:kern w:val="0"/>
          <w:sz w:val="20"/>
          <w:szCs w:val="20"/>
        </w:rPr>
        <w:t>4</w:t>
      </w:r>
    </w:p>
    <w:p w:rsidR="00B52A43" w:rsidRDefault="00135AA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B52A43">
        <w:trPr>
          <w:trHeight w:val="170"/>
          <w:jc w:val="center"/>
        </w:trPr>
        <w:tc>
          <w:tcPr>
            <w:tcW w:w="8647" w:type="dxa"/>
            <w:noWrap/>
            <w:vAlign w:val="bottom"/>
          </w:tcPr>
          <w:p w:rsidR="00B52A43" w:rsidRDefault="00135AA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柯克亚民族乡小学</w:t>
            </w:r>
          </w:p>
        </w:tc>
        <w:tc>
          <w:tcPr>
            <w:tcW w:w="1418" w:type="dxa"/>
            <w:vAlign w:val="bottom"/>
          </w:tcPr>
          <w:p w:rsidR="00B52A43" w:rsidRDefault="00135AA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B52A43" w:rsidRDefault="00B52A43">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B52A43">
        <w:trPr>
          <w:trHeight w:val="434"/>
          <w:tblHeader/>
          <w:jc w:val="center"/>
        </w:trPr>
        <w:tc>
          <w:tcPr>
            <w:tcW w:w="3397" w:type="dxa"/>
            <w:gridSpan w:val="2"/>
            <w:tcBorders>
              <w:top w:val="single" w:sz="4" w:space="0" w:color="auto"/>
            </w:tcBorders>
            <w:noWrap/>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B52A43">
        <w:trPr>
          <w:trHeight w:val="757"/>
          <w:tblHeader/>
          <w:jc w:val="center"/>
        </w:trPr>
        <w:tc>
          <w:tcPr>
            <w:tcW w:w="2122"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694"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6"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B52A43">
        <w:trPr>
          <w:trHeight w:hRule="exact" w:val="312"/>
          <w:jc w:val="center"/>
        </w:trPr>
        <w:tc>
          <w:tcPr>
            <w:tcW w:w="2122"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713.94</w:t>
            </w: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201 </w:t>
            </w:r>
            <w:r>
              <w:rPr>
                <w:rFonts w:ascii="仿宋_GB2312" w:eastAsia="仿宋_GB2312" w:hAnsiTheme="minorEastAsia" w:cs="宋体" w:hint="eastAsia"/>
                <w:kern w:val="0"/>
                <w:sz w:val="18"/>
                <w:szCs w:val="18"/>
              </w:rPr>
              <w:t>一般公共服务支出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135AAB">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713.94</w:t>
            </w: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202 </w:t>
            </w:r>
            <w:r>
              <w:rPr>
                <w:rFonts w:ascii="仿宋_GB2312" w:eastAsia="仿宋_GB2312" w:hAnsiTheme="minorEastAsia" w:cs="宋体" w:hint="eastAsia"/>
                <w:kern w:val="0"/>
                <w:sz w:val="18"/>
                <w:szCs w:val="18"/>
              </w:rPr>
              <w:t>外交支出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135AAB">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203 </w:t>
            </w:r>
            <w:r>
              <w:rPr>
                <w:rFonts w:ascii="仿宋_GB2312" w:eastAsia="仿宋_GB2312" w:hAnsiTheme="minorEastAsia" w:cs="宋体" w:hint="eastAsia"/>
                <w:kern w:val="0"/>
                <w:sz w:val="18"/>
                <w:szCs w:val="18"/>
              </w:rPr>
              <w:t>国防支出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135AAB">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204 </w:t>
            </w:r>
            <w:r>
              <w:rPr>
                <w:rFonts w:ascii="仿宋_GB2312" w:eastAsia="仿宋_GB2312" w:hAnsiTheme="minorEastAsia" w:cs="宋体" w:hint="eastAsia"/>
                <w:kern w:val="0"/>
                <w:sz w:val="18"/>
                <w:szCs w:val="18"/>
              </w:rPr>
              <w:t>公共安全支出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205 </w:t>
            </w:r>
            <w:r>
              <w:rPr>
                <w:rFonts w:ascii="仿宋_GB2312" w:eastAsia="仿宋_GB2312" w:hAnsiTheme="minorEastAsia" w:cs="宋体" w:hint="eastAsia"/>
                <w:kern w:val="0"/>
                <w:sz w:val="18"/>
                <w:szCs w:val="18"/>
              </w:rPr>
              <w:t>教育支出</w:t>
            </w:r>
          </w:p>
        </w:tc>
        <w:tc>
          <w:tcPr>
            <w:tcW w:w="1275" w:type="dxa"/>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680.69</w:t>
            </w:r>
          </w:p>
        </w:tc>
        <w:tc>
          <w:tcPr>
            <w:tcW w:w="1276" w:type="dxa"/>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680.69</w:t>
            </w: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206 </w:t>
            </w:r>
            <w:r>
              <w:rPr>
                <w:rFonts w:ascii="仿宋_GB2312" w:eastAsia="仿宋_GB2312" w:hAnsiTheme="minorEastAsia" w:cs="宋体" w:hint="eastAsia"/>
                <w:kern w:val="0"/>
                <w:sz w:val="18"/>
                <w:szCs w:val="18"/>
              </w:rPr>
              <w:t>科学技术支出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207 </w:t>
            </w:r>
            <w:r>
              <w:rPr>
                <w:rFonts w:ascii="仿宋_GB2312" w:eastAsia="仿宋_GB2312" w:hAnsiTheme="minorEastAsia" w:cs="宋体" w:hint="eastAsia"/>
                <w:kern w:val="0"/>
                <w:sz w:val="18"/>
                <w:szCs w:val="18"/>
              </w:rPr>
              <w:t>文化旅游体育与传媒支出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208 </w:t>
            </w:r>
            <w:r>
              <w:rPr>
                <w:rFonts w:ascii="仿宋_GB2312" w:eastAsia="仿宋_GB2312" w:hAnsiTheme="minorEastAsia" w:cs="宋体" w:hint="eastAsia"/>
                <w:kern w:val="0"/>
                <w:sz w:val="18"/>
                <w:szCs w:val="18"/>
              </w:rPr>
              <w:t>社会保障和就业支出</w:t>
            </w:r>
          </w:p>
        </w:tc>
        <w:tc>
          <w:tcPr>
            <w:tcW w:w="1275" w:type="dxa"/>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33.25</w:t>
            </w:r>
          </w:p>
        </w:tc>
        <w:tc>
          <w:tcPr>
            <w:tcW w:w="1276" w:type="dxa"/>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33.25</w:t>
            </w: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209 </w:t>
            </w:r>
            <w:r>
              <w:rPr>
                <w:rFonts w:ascii="仿宋_GB2312" w:eastAsia="仿宋_GB2312" w:hAnsiTheme="minorEastAsia" w:cs="宋体" w:hint="eastAsia"/>
                <w:kern w:val="0"/>
                <w:sz w:val="18"/>
                <w:szCs w:val="18"/>
              </w:rPr>
              <w:t>社会保险基金支出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210 </w:t>
            </w:r>
            <w:r>
              <w:rPr>
                <w:rFonts w:ascii="仿宋_GB2312" w:eastAsia="仿宋_GB2312" w:hAnsiTheme="minorEastAsia" w:cs="宋体" w:hint="eastAsia"/>
                <w:kern w:val="0"/>
                <w:sz w:val="18"/>
                <w:szCs w:val="18"/>
              </w:rPr>
              <w:t>卫生健康支出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211 </w:t>
            </w:r>
            <w:r>
              <w:rPr>
                <w:rFonts w:ascii="仿宋_GB2312" w:eastAsia="仿宋_GB2312" w:hAnsiTheme="minorEastAsia" w:cs="宋体" w:hint="eastAsia"/>
                <w:kern w:val="0"/>
                <w:sz w:val="18"/>
                <w:szCs w:val="18"/>
              </w:rPr>
              <w:t>节能环保支出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212 </w:t>
            </w:r>
            <w:r>
              <w:rPr>
                <w:rFonts w:ascii="仿宋_GB2312" w:eastAsia="仿宋_GB2312" w:hAnsiTheme="minorEastAsia" w:cs="宋体" w:hint="eastAsia"/>
                <w:kern w:val="0"/>
                <w:sz w:val="18"/>
                <w:szCs w:val="18"/>
              </w:rPr>
              <w:t>城乡社区支出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213 </w:t>
            </w:r>
            <w:r>
              <w:rPr>
                <w:rFonts w:ascii="仿宋_GB2312" w:eastAsia="仿宋_GB2312" w:hAnsiTheme="minorEastAsia" w:cs="宋体" w:hint="eastAsia"/>
                <w:kern w:val="0"/>
                <w:sz w:val="18"/>
                <w:szCs w:val="18"/>
              </w:rPr>
              <w:t>农林水支出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214 </w:t>
            </w:r>
            <w:r>
              <w:rPr>
                <w:rFonts w:ascii="仿宋_GB2312" w:eastAsia="仿宋_GB2312" w:hAnsiTheme="minorEastAsia" w:cs="宋体" w:hint="eastAsia"/>
                <w:kern w:val="0"/>
                <w:sz w:val="18"/>
                <w:szCs w:val="18"/>
              </w:rPr>
              <w:t>交通运输支出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215 </w:t>
            </w:r>
            <w:r>
              <w:rPr>
                <w:rFonts w:ascii="仿宋_GB2312" w:eastAsia="仿宋_GB2312" w:hAnsiTheme="minorEastAsia" w:cs="宋体" w:hint="eastAsia"/>
                <w:kern w:val="0"/>
                <w:sz w:val="18"/>
                <w:szCs w:val="18"/>
              </w:rPr>
              <w:t>资源勘探工业信息等支出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216 </w:t>
            </w:r>
            <w:r>
              <w:rPr>
                <w:rFonts w:ascii="仿宋_GB2312" w:eastAsia="仿宋_GB2312" w:hAnsiTheme="minorEastAsia" w:cs="宋体" w:hint="eastAsia"/>
                <w:kern w:val="0"/>
                <w:sz w:val="18"/>
                <w:szCs w:val="18"/>
              </w:rPr>
              <w:t>商业服务业等支出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217 </w:t>
            </w:r>
            <w:r>
              <w:rPr>
                <w:rFonts w:ascii="仿宋_GB2312" w:eastAsia="仿宋_GB2312" w:hAnsiTheme="minorEastAsia" w:cs="宋体" w:hint="eastAsia"/>
                <w:kern w:val="0"/>
                <w:sz w:val="18"/>
                <w:szCs w:val="18"/>
              </w:rPr>
              <w:t>金融支出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219 </w:t>
            </w:r>
            <w:r>
              <w:rPr>
                <w:rFonts w:ascii="仿宋_GB2312" w:eastAsia="仿宋_GB2312" w:hAnsiTheme="minorEastAsia" w:cs="宋体" w:hint="eastAsia"/>
                <w:kern w:val="0"/>
                <w:sz w:val="18"/>
                <w:szCs w:val="18"/>
              </w:rPr>
              <w:t>援助其他地区支出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220 </w:t>
            </w:r>
            <w:r>
              <w:rPr>
                <w:rFonts w:ascii="仿宋_GB2312" w:eastAsia="仿宋_GB2312" w:hAnsiTheme="minorEastAsia" w:cs="宋体" w:hint="eastAsia"/>
                <w:kern w:val="0"/>
                <w:sz w:val="18"/>
                <w:szCs w:val="18"/>
              </w:rPr>
              <w:t>自然资源海洋气象等支出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221 </w:t>
            </w:r>
            <w:r>
              <w:rPr>
                <w:rFonts w:ascii="仿宋_GB2312" w:eastAsia="仿宋_GB2312" w:hAnsiTheme="minorEastAsia" w:cs="宋体" w:hint="eastAsia"/>
                <w:kern w:val="0"/>
                <w:sz w:val="18"/>
                <w:szCs w:val="18"/>
              </w:rPr>
              <w:t>住房保障支出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222 </w:t>
            </w:r>
            <w:r>
              <w:rPr>
                <w:rFonts w:ascii="仿宋_GB2312" w:eastAsia="仿宋_GB2312" w:hAnsiTheme="minorEastAsia" w:cs="宋体" w:hint="eastAsia"/>
                <w:kern w:val="0"/>
                <w:sz w:val="18"/>
                <w:szCs w:val="18"/>
              </w:rPr>
              <w:t>粮油物资储备支出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223 </w:t>
            </w:r>
            <w:r>
              <w:rPr>
                <w:rFonts w:ascii="仿宋_GB2312" w:eastAsia="仿宋_GB2312" w:hAnsiTheme="minorEastAsia" w:cs="宋体" w:hint="eastAsia"/>
                <w:kern w:val="0"/>
                <w:sz w:val="18"/>
                <w:szCs w:val="18"/>
              </w:rPr>
              <w:t>国有资本经营预算支出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224 </w:t>
            </w:r>
            <w:r>
              <w:rPr>
                <w:rFonts w:ascii="仿宋_GB2312" w:eastAsia="仿宋_GB2312" w:hAnsiTheme="minorEastAsia" w:cs="宋体" w:hint="eastAsia"/>
                <w:kern w:val="0"/>
                <w:sz w:val="18"/>
                <w:szCs w:val="18"/>
              </w:rPr>
              <w:t>灾害防治及应急管理支出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227 </w:t>
            </w:r>
            <w:r>
              <w:rPr>
                <w:rFonts w:ascii="仿宋_GB2312" w:eastAsia="仿宋_GB2312" w:hAnsiTheme="minorEastAsia" w:cs="宋体" w:hint="eastAsia"/>
                <w:kern w:val="0"/>
                <w:sz w:val="18"/>
                <w:szCs w:val="18"/>
              </w:rPr>
              <w:t>预备费</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229 </w:t>
            </w:r>
            <w:r>
              <w:rPr>
                <w:rFonts w:ascii="仿宋_GB2312" w:eastAsia="仿宋_GB2312" w:hAnsiTheme="minorEastAsia" w:cs="宋体" w:hint="eastAsia"/>
                <w:kern w:val="0"/>
                <w:sz w:val="18"/>
                <w:szCs w:val="18"/>
              </w:rPr>
              <w:t>其他支出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230 </w:t>
            </w:r>
            <w:r>
              <w:rPr>
                <w:rFonts w:ascii="仿宋_GB2312" w:eastAsia="仿宋_GB2312" w:hAnsiTheme="minorEastAsia" w:cs="宋体" w:hint="eastAsia"/>
                <w:kern w:val="0"/>
                <w:sz w:val="18"/>
                <w:szCs w:val="18"/>
              </w:rPr>
              <w:t>转移性支出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231 </w:t>
            </w:r>
            <w:r>
              <w:rPr>
                <w:rFonts w:ascii="仿宋_GB2312" w:eastAsia="仿宋_GB2312" w:hAnsiTheme="minorEastAsia" w:cs="宋体" w:hint="eastAsia"/>
                <w:kern w:val="0"/>
                <w:sz w:val="18"/>
                <w:szCs w:val="18"/>
              </w:rPr>
              <w:t>债务还本支出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232 </w:t>
            </w:r>
            <w:r>
              <w:rPr>
                <w:rFonts w:ascii="仿宋_GB2312" w:eastAsia="仿宋_GB2312" w:hAnsiTheme="minorEastAsia" w:cs="宋体" w:hint="eastAsia"/>
                <w:kern w:val="0"/>
                <w:sz w:val="18"/>
                <w:szCs w:val="18"/>
              </w:rPr>
              <w:t>债务付息支出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233 </w:t>
            </w:r>
            <w:r>
              <w:rPr>
                <w:rFonts w:ascii="仿宋_GB2312" w:eastAsia="仿宋_GB2312" w:hAnsiTheme="minorEastAsia" w:cs="宋体" w:hint="eastAsia"/>
                <w:kern w:val="0"/>
                <w:sz w:val="18"/>
                <w:szCs w:val="18"/>
              </w:rPr>
              <w:t>债务发行费用支出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312"/>
          <w:jc w:val="center"/>
        </w:trPr>
        <w:tc>
          <w:tcPr>
            <w:tcW w:w="2122" w:type="dxa"/>
            <w:noWrap/>
            <w:vAlign w:val="center"/>
          </w:tcPr>
          <w:p w:rsidR="00B52A43" w:rsidRDefault="00B52A43">
            <w:pPr>
              <w:widowControl/>
              <w:jc w:val="left"/>
              <w:rPr>
                <w:rFonts w:ascii="仿宋_GB2312" w:eastAsia="仿宋_GB2312" w:hAnsiTheme="minorEastAsia" w:cs="宋体" w:hint="eastAsia"/>
                <w:kern w:val="0"/>
                <w:sz w:val="18"/>
                <w:szCs w:val="18"/>
              </w:rPr>
            </w:pPr>
          </w:p>
        </w:tc>
        <w:tc>
          <w:tcPr>
            <w:tcW w:w="1275"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B52A43" w:rsidRDefault="00135AAB">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234 </w:t>
            </w:r>
            <w:r>
              <w:rPr>
                <w:rFonts w:ascii="仿宋_GB2312" w:eastAsia="仿宋_GB2312" w:hAnsiTheme="minorEastAsia" w:cs="宋体" w:hint="eastAsia"/>
                <w:kern w:val="0"/>
                <w:sz w:val="18"/>
                <w:szCs w:val="18"/>
              </w:rPr>
              <w:t>抗疫特别国债安排的支出</w:t>
            </w:r>
          </w:p>
        </w:tc>
        <w:tc>
          <w:tcPr>
            <w:tcW w:w="1275"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c>
          <w:tcPr>
            <w:tcW w:w="1276" w:type="dxa"/>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hRule="exact" w:val="645"/>
          <w:jc w:val="center"/>
        </w:trPr>
        <w:tc>
          <w:tcPr>
            <w:tcW w:w="2122" w:type="dxa"/>
            <w:noWrap/>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收</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入</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B52A43" w:rsidRDefault="00135AA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713.94</w:t>
            </w:r>
          </w:p>
        </w:tc>
        <w:tc>
          <w:tcPr>
            <w:tcW w:w="2694" w:type="dxa"/>
            <w:noWrap/>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出</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B52A43" w:rsidRDefault="00135AAB">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713.94</w:t>
            </w:r>
          </w:p>
        </w:tc>
        <w:tc>
          <w:tcPr>
            <w:tcW w:w="1276" w:type="dxa"/>
            <w:vAlign w:val="center"/>
          </w:tcPr>
          <w:p w:rsidR="00B52A43" w:rsidRDefault="00135AAB">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713.94</w:t>
            </w:r>
          </w:p>
        </w:tc>
        <w:tc>
          <w:tcPr>
            <w:tcW w:w="1276" w:type="dxa"/>
            <w:vAlign w:val="center"/>
          </w:tcPr>
          <w:p w:rsidR="00B52A43" w:rsidRDefault="00B52A43">
            <w:pPr>
              <w:widowControl/>
              <w:jc w:val="right"/>
              <w:rPr>
                <w:rFonts w:ascii="仿宋_GB2312" w:eastAsia="仿宋_GB2312" w:hAnsiTheme="minorEastAsia" w:cs="宋体" w:hint="eastAsia"/>
                <w:b/>
                <w:bCs/>
                <w:kern w:val="0"/>
                <w:sz w:val="20"/>
                <w:szCs w:val="20"/>
              </w:rPr>
            </w:pPr>
          </w:p>
        </w:tc>
        <w:tc>
          <w:tcPr>
            <w:tcW w:w="1276" w:type="dxa"/>
            <w:vAlign w:val="center"/>
          </w:tcPr>
          <w:p w:rsidR="00B52A43" w:rsidRDefault="00B52A43">
            <w:pPr>
              <w:widowControl/>
              <w:jc w:val="right"/>
              <w:rPr>
                <w:rFonts w:ascii="仿宋_GB2312" w:eastAsia="仿宋_GB2312" w:hAnsiTheme="minorEastAsia" w:cs="宋体" w:hint="eastAsia"/>
                <w:b/>
                <w:bCs/>
                <w:kern w:val="0"/>
                <w:sz w:val="20"/>
                <w:szCs w:val="20"/>
              </w:rPr>
            </w:pPr>
          </w:p>
        </w:tc>
      </w:tr>
    </w:tbl>
    <w:p w:rsidR="00B52A43" w:rsidRDefault="00135AAB">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B52A43" w:rsidRDefault="00135AAB">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5</w:t>
      </w:r>
    </w:p>
    <w:p w:rsidR="00B52A43" w:rsidRDefault="00135AAB">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B52A43">
        <w:trPr>
          <w:trHeight w:val="170"/>
          <w:jc w:val="center"/>
        </w:trPr>
        <w:tc>
          <w:tcPr>
            <w:tcW w:w="8505" w:type="dxa"/>
            <w:noWrap/>
            <w:vAlign w:val="bottom"/>
          </w:tcPr>
          <w:p w:rsidR="00B52A43" w:rsidRDefault="00135AA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柯克亚民族乡小学</w:t>
            </w:r>
          </w:p>
        </w:tc>
        <w:tc>
          <w:tcPr>
            <w:tcW w:w="1418" w:type="dxa"/>
            <w:vAlign w:val="bottom"/>
          </w:tcPr>
          <w:p w:rsidR="00B52A43" w:rsidRDefault="00135AA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B52A43" w:rsidRDefault="00B52A43">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B52A43">
        <w:trPr>
          <w:trHeight w:val="483"/>
          <w:tblHeader/>
          <w:jc w:val="center"/>
        </w:trPr>
        <w:tc>
          <w:tcPr>
            <w:tcW w:w="5382" w:type="dxa"/>
            <w:gridSpan w:val="4"/>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B52A43">
        <w:trPr>
          <w:trHeight w:val="510"/>
          <w:tblHeader/>
          <w:jc w:val="center"/>
        </w:trPr>
        <w:tc>
          <w:tcPr>
            <w:tcW w:w="2236" w:type="dxa"/>
            <w:gridSpan w:val="3"/>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B52A43">
        <w:trPr>
          <w:trHeight w:val="416"/>
          <w:tblHeader/>
          <w:jc w:val="center"/>
        </w:trPr>
        <w:tc>
          <w:tcPr>
            <w:tcW w:w="758" w:type="dxa"/>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B52A43" w:rsidRDefault="00B52A43">
            <w:pPr>
              <w:widowControl/>
              <w:jc w:val="left"/>
              <w:rPr>
                <w:rFonts w:ascii="仿宋_GB2312" w:eastAsia="仿宋_GB2312" w:hAnsiTheme="minorEastAsia" w:cs="宋体" w:hint="eastAsia"/>
                <w:b/>
                <w:bCs/>
                <w:color w:val="000000"/>
                <w:kern w:val="0"/>
                <w:sz w:val="20"/>
                <w:szCs w:val="20"/>
              </w:rPr>
            </w:pPr>
          </w:p>
        </w:tc>
      </w:tr>
      <w:tr w:rsidR="00B52A43">
        <w:trPr>
          <w:trHeight w:val="340"/>
          <w:jc w:val="center"/>
        </w:trPr>
        <w:tc>
          <w:tcPr>
            <w:tcW w:w="758" w:type="dxa"/>
            <w:vAlign w:val="center"/>
          </w:tcPr>
          <w:p w:rsidR="00B52A43" w:rsidRDefault="00135AA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B52A43" w:rsidRDefault="00B52A43">
            <w:pPr>
              <w:widowControl/>
              <w:jc w:val="center"/>
              <w:rPr>
                <w:rFonts w:ascii="仿宋_GB2312" w:eastAsia="仿宋_GB2312" w:hAnsiTheme="minorEastAsia" w:cs="宋体" w:hint="eastAsia"/>
                <w:color w:val="000000"/>
                <w:kern w:val="0"/>
                <w:sz w:val="18"/>
                <w:szCs w:val="18"/>
              </w:rPr>
            </w:pPr>
          </w:p>
        </w:tc>
        <w:tc>
          <w:tcPr>
            <w:tcW w:w="769" w:type="dxa"/>
            <w:vAlign w:val="center"/>
          </w:tcPr>
          <w:p w:rsidR="00B52A43" w:rsidRDefault="00B52A43">
            <w:pPr>
              <w:widowControl/>
              <w:jc w:val="center"/>
              <w:rPr>
                <w:rFonts w:ascii="仿宋_GB2312" w:eastAsia="仿宋_GB2312" w:hAnsiTheme="minorEastAsia" w:cs="宋体" w:hint="eastAsia"/>
                <w:color w:val="000000"/>
                <w:kern w:val="0"/>
                <w:sz w:val="18"/>
                <w:szCs w:val="18"/>
              </w:rPr>
            </w:pPr>
          </w:p>
        </w:tc>
        <w:tc>
          <w:tcPr>
            <w:tcW w:w="3146"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教育支出</w:t>
            </w:r>
          </w:p>
        </w:tc>
        <w:tc>
          <w:tcPr>
            <w:tcW w:w="1559"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680.69</w:t>
            </w:r>
          </w:p>
        </w:tc>
        <w:tc>
          <w:tcPr>
            <w:tcW w:w="1276"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674.84</w:t>
            </w:r>
          </w:p>
        </w:tc>
        <w:tc>
          <w:tcPr>
            <w:tcW w:w="1701"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5.85</w:t>
            </w:r>
          </w:p>
        </w:tc>
      </w:tr>
      <w:tr w:rsidR="00B52A43">
        <w:trPr>
          <w:trHeight w:val="340"/>
          <w:jc w:val="center"/>
        </w:trPr>
        <w:tc>
          <w:tcPr>
            <w:tcW w:w="758" w:type="dxa"/>
            <w:vAlign w:val="center"/>
          </w:tcPr>
          <w:p w:rsidR="00B52A43" w:rsidRDefault="00135AA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B52A43" w:rsidRDefault="00B52A43">
            <w:pPr>
              <w:widowControl/>
              <w:jc w:val="center"/>
              <w:rPr>
                <w:rFonts w:ascii="仿宋_GB2312" w:eastAsia="仿宋_GB2312" w:hAnsiTheme="minorEastAsia" w:cs="宋体" w:hint="eastAsia"/>
                <w:color w:val="000000"/>
                <w:kern w:val="0"/>
                <w:sz w:val="18"/>
                <w:szCs w:val="18"/>
              </w:rPr>
            </w:pPr>
          </w:p>
        </w:tc>
        <w:tc>
          <w:tcPr>
            <w:tcW w:w="3146"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普通教育</w:t>
            </w:r>
          </w:p>
        </w:tc>
        <w:tc>
          <w:tcPr>
            <w:tcW w:w="1559"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680.69</w:t>
            </w:r>
          </w:p>
        </w:tc>
        <w:tc>
          <w:tcPr>
            <w:tcW w:w="1276"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674.84</w:t>
            </w:r>
          </w:p>
        </w:tc>
        <w:tc>
          <w:tcPr>
            <w:tcW w:w="1701"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5.85</w:t>
            </w:r>
          </w:p>
        </w:tc>
      </w:tr>
      <w:tr w:rsidR="00B52A43">
        <w:trPr>
          <w:trHeight w:val="340"/>
          <w:jc w:val="center"/>
        </w:trPr>
        <w:tc>
          <w:tcPr>
            <w:tcW w:w="758" w:type="dxa"/>
            <w:vAlign w:val="center"/>
          </w:tcPr>
          <w:p w:rsidR="00B52A43" w:rsidRDefault="00135AA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学前教育</w:t>
            </w:r>
          </w:p>
        </w:tc>
        <w:tc>
          <w:tcPr>
            <w:tcW w:w="1559"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216.00</w:t>
            </w:r>
          </w:p>
        </w:tc>
        <w:tc>
          <w:tcPr>
            <w:tcW w:w="1276"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210.15</w:t>
            </w:r>
          </w:p>
        </w:tc>
        <w:tc>
          <w:tcPr>
            <w:tcW w:w="1701"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5.85</w:t>
            </w:r>
          </w:p>
        </w:tc>
      </w:tr>
      <w:tr w:rsidR="00B52A43">
        <w:trPr>
          <w:trHeight w:val="340"/>
          <w:jc w:val="center"/>
        </w:trPr>
        <w:tc>
          <w:tcPr>
            <w:tcW w:w="758" w:type="dxa"/>
            <w:vAlign w:val="center"/>
          </w:tcPr>
          <w:p w:rsidR="00B52A43" w:rsidRDefault="00135AA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205</w:t>
            </w:r>
          </w:p>
        </w:tc>
        <w:tc>
          <w:tcPr>
            <w:tcW w:w="709"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3146"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小学教育</w:t>
            </w:r>
          </w:p>
        </w:tc>
        <w:tc>
          <w:tcPr>
            <w:tcW w:w="1559"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464.69</w:t>
            </w:r>
          </w:p>
        </w:tc>
        <w:tc>
          <w:tcPr>
            <w:tcW w:w="1276"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464.69</w:t>
            </w:r>
          </w:p>
        </w:tc>
        <w:tc>
          <w:tcPr>
            <w:tcW w:w="1701"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758" w:type="dxa"/>
            <w:vAlign w:val="center"/>
          </w:tcPr>
          <w:p w:rsidR="00B52A43" w:rsidRDefault="00135AA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B52A43" w:rsidRDefault="00B52A43">
            <w:pPr>
              <w:widowControl/>
              <w:jc w:val="center"/>
              <w:rPr>
                <w:rFonts w:ascii="仿宋_GB2312" w:eastAsia="仿宋_GB2312" w:hAnsiTheme="minorEastAsia" w:cs="宋体" w:hint="eastAsia"/>
                <w:color w:val="000000"/>
                <w:kern w:val="0"/>
                <w:sz w:val="18"/>
                <w:szCs w:val="18"/>
              </w:rPr>
            </w:pPr>
          </w:p>
        </w:tc>
        <w:tc>
          <w:tcPr>
            <w:tcW w:w="769" w:type="dxa"/>
            <w:vAlign w:val="center"/>
          </w:tcPr>
          <w:p w:rsidR="00B52A43" w:rsidRDefault="00B52A43">
            <w:pPr>
              <w:widowControl/>
              <w:jc w:val="center"/>
              <w:rPr>
                <w:rFonts w:ascii="仿宋_GB2312" w:eastAsia="仿宋_GB2312" w:hAnsiTheme="minorEastAsia" w:cs="宋体" w:hint="eastAsia"/>
                <w:color w:val="000000"/>
                <w:kern w:val="0"/>
                <w:sz w:val="18"/>
                <w:szCs w:val="18"/>
              </w:rPr>
            </w:pPr>
          </w:p>
        </w:tc>
        <w:tc>
          <w:tcPr>
            <w:tcW w:w="3146"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33.25</w:t>
            </w:r>
          </w:p>
        </w:tc>
        <w:tc>
          <w:tcPr>
            <w:tcW w:w="1276"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33.25</w:t>
            </w:r>
          </w:p>
        </w:tc>
        <w:tc>
          <w:tcPr>
            <w:tcW w:w="1701"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758" w:type="dxa"/>
            <w:vAlign w:val="center"/>
          </w:tcPr>
          <w:p w:rsidR="00B52A43" w:rsidRDefault="00135AA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B52A43" w:rsidRDefault="00B52A43">
            <w:pPr>
              <w:widowControl/>
              <w:jc w:val="center"/>
              <w:rPr>
                <w:rFonts w:ascii="仿宋_GB2312" w:eastAsia="仿宋_GB2312" w:hAnsiTheme="minorEastAsia" w:cs="宋体" w:hint="eastAsia"/>
                <w:color w:val="000000"/>
                <w:kern w:val="0"/>
                <w:sz w:val="18"/>
                <w:szCs w:val="18"/>
              </w:rPr>
            </w:pPr>
          </w:p>
        </w:tc>
        <w:tc>
          <w:tcPr>
            <w:tcW w:w="3146"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33.25</w:t>
            </w:r>
          </w:p>
        </w:tc>
        <w:tc>
          <w:tcPr>
            <w:tcW w:w="1276"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33.25</w:t>
            </w:r>
          </w:p>
        </w:tc>
        <w:tc>
          <w:tcPr>
            <w:tcW w:w="1701"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758" w:type="dxa"/>
            <w:vAlign w:val="center"/>
          </w:tcPr>
          <w:p w:rsidR="00B52A43" w:rsidRDefault="00135AAB">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33.25</w:t>
            </w:r>
          </w:p>
        </w:tc>
        <w:tc>
          <w:tcPr>
            <w:tcW w:w="1276"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33.25</w:t>
            </w:r>
          </w:p>
        </w:tc>
        <w:tc>
          <w:tcPr>
            <w:tcW w:w="1701"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758" w:type="dxa"/>
            <w:vAlign w:val="center"/>
          </w:tcPr>
          <w:p w:rsidR="00B52A43" w:rsidRDefault="00B52A43">
            <w:pPr>
              <w:widowControl/>
              <w:jc w:val="center"/>
              <w:rPr>
                <w:rFonts w:ascii="仿宋_GB2312" w:eastAsia="仿宋_GB2312" w:hAnsiTheme="minorEastAsia" w:cs="宋体" w:hint="eastAsia"/>
                <w:kern w:val="0"/>
                <w:sz w:val="20"/>
                <w:szCs w:val="20"/>
              </w:rPr>
            </w:pPr>
          </w:p>
        </w:tc>
        <w:tc>
          <w:tcPr>
            <w:tcW w:w="709" w:type="dxa"/>
            <w:vAlign w:val="center"/>
          </w:tcPr>
          <w:p w:rsidR="00B52A43" w:rsidRDefault="00B52A43">
            <w:pPr>
              <w:widowControl/>
              <w:jc w:val="center"/>
              <w:rPr>
                <w:rFonts w:ascii="仿宋_GB2312" w:eastAsia="仿宋_GB2312" w:hAnsiTheme="minorEastAsia" w:cs="宋体" w:hint="eastAsia"/>
                <w:color w:val="000000"/>
                <w:kern w:val="0"/>
                <w:sz w:val="20"/>
                <w:szCs w:val="20"/>
              </w:rPr>
            </w:pPr>
          </w:p>
        </w:tc>
        <w:tc>
          <w:tcPr>
            <w:tcW w:w="769" w:type="dxa"/>
            <w:vAlign w:val="center"/>
          </w:tcPr>
          <w:p w:rsidR="00B52A43" w:rsidRDefault="00B52A43">
            <w:pPr>
              <w:widowControl/>
              <w:jc w:val="center"/>
              <w:rPr>
                <w:rFonts w:ascii="仿宋_GB2312" w:eastAsia="仿宋_GB2312" w:hAnsiTheme="minorEastAsia" w:cs="宋体" w:hint="eastAsia"/>
                <w:color w:val="000000"/>
                <w:kern w:val="0"/>
                <w:sz w:val="20"/>
                <w:szCs w:val="20"/>
              </w:rPr>
            </w:pPr>
          </w:p>
        </w:tc>
        <w:tc>
          <w:tcPr>
            <w:tcW w:w="3146" w:type="dxa"/>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B52A43" w:rsidRDefault="00135AA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713.94</w:t>
            </w:r>
          </w:p>
        </w:tc>
        <w:tc>
          <w:tcPr>
            <w:tcW w:w="1276" w:type="dxa"/>
            <w:vAlign w:val="center"/>
          </w:tcPr>
          <w:p w:rsidR="00B52A43" w:rsidRDefault="00135AA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708.09</w:t>
            </w:r>
          </w:p>
        </w:tc>
        <w:tc>
          <w:tcPr>
            <w:tcW w:w="1701" w:type="dxa"/>
            <w:vAlign w:val="center"/>
          </w:tcPr>
          <w:p w:rsidR="00B52A43" w:rsidRDefault="00135AA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5.85</w:t>
            </w:r>
          </w:p>
        </w:tc>
      </w:tr>
    </w:tbl>
    <w:p w:rsidR="00B52A43" w:rsidRDefault="00135AAB">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B52A43" w:rsidRDefault="00135AAB">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6</w:t>
      </w:r>
    </w:p>
    <w:p w:rsidR="00B52A43" w:rsidRDefault="00135AAB">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B52A43">
        <w:trPr>
          <w:trHeight w:val="170"/>
          <w:jc w:val="center"/>
        </w:trPr>
        <w:tc>
          <w:tcPr>
            <w:tcW w:w="8505" w:type="dxa"/>
            <w:noWrap/>
            <w:vAlign w:val="bottom"/>
          </w:tcPr>
          <w:p w:rsidR="00B52A43" w:rsidRDefault="00135AAB">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柯克亚民族乡小学</w:t>
            </w:r>
          </w:p>
        </w:tc>
        <w:tc>
          <w:tcPr>
            <w:tcW w:w="1418" w:type="dxa"/>
            <w:vAlign w:val="bottom"/>
          </w:tcPr>
          <w:p w:rsidR="00B52A43" w:rsidRDefault="00135AAB">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B52A43" w:rsidRDefault="00B52A43">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B52A43">
        <w:trPr>
          <w:trHeight w:val="390"/>
          <w:tblHeader/>
          <w:jc w:val="center"/>
        </w:trPr>
        <w:tc>
          <w:tcPr>
            <w:tcW w:w="5098" w:type="dxa"/>
            <w:gridSpan w:val="3"/>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w:t>
            </w:r>
            <w:r>
              <w:rPr>
                <w:rFonts w:ascii="仿宋_GB2312" w:eastAsia="仿宋_GB2312" w:hAnsiTheme="minorEastAsia" w:cs="宋体" w:hint="eastAsia"/>
                <w:b/>
                <w:bCs/>
                <w:color w:val="000000"/>
                <w:kern w:val="0"/>
                <w:sz w:val="24"/>
              </w:rPr>
              <w:t xml:space="preserve">   </w:t>
            </w:r>
            <w:r>
              <w:rPr>
                <w:rFonts w:ascii="仿宋_GB2312" w:eastAsia="仿宋_GB2312" w:hAnsiTheme="minorEastAsia" w:cs="宋体" w:hint="eastAsia"/>
                <w:b/>
                <w:bCs/>
                <w:color w:val="000000"/>
                <w:kern w:val="0"/>
                <w:sz w:val="24"/>
              </w:rPr>
              <w:t>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B52A43">
        <w:trPr>
          <w:trHeight w:val="339"/>
          <w:tblHeader/>
          <w:jc w:val="center"/>
        </w:trPr>
        <w:tc>
          <w:tcPr>
            <w:tcW w:w="1980" w:type="dxa"/>
            <w:gridSpan w:val="2"/>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417" w:type="dxa"/>
            <w:vMerge w:val="restart"/>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B52A43">
        <w:trPr>
          <w:trHeight w:val="270"/>
          <w:tblHeader/>
          <w:jc w:val="center"/>
        </w:trPr>
        <w:tc>
          <w:tcPr>
            <w:tcW w:w="988" w:type="dxa"/>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B52A43" w:rsidRDefault="00B52A43">
            <w:pPr>
              <w:widowControl/>
              <w:jc w:val="left"/>
              <w:rPr>
                <w:rFonts w:ascii="仿宋_GB2312" w:eastAsia="仿宋_GB2312" w:hAnsiTheme="minorEastAsia" w:cs="宋体" w:hint="eastAsia"/>
                <w:b/>
                <w:bCs/>
                <w:color w:val="000000"/>
                <w:kern w:val="0"/>
                <w:sz w:val="20"/>
                <w:szCs w:val="20"/>
              </w:rPr>
            </w:pP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B52A43" w:rsidRDefault="00B52A43">
            <w:pPr>
              <w:widowControl/>
              <w:jc w:val="center"/>
              <w:rPr>
                <w:rFonts w:ascii="仿宋_GB2312" w:eastAsia="仿宋_GB2312" w:hAnsiTheme="minorEastAsia" w:cs="宋体" w:hint="eastAsia"/>
                <w:color w:val="000000"/>
                <w:kern w:val="0"/>
                <w:sz w:val="18"/>
                <w:szCs w:val="18"/>
              </w:rPr>
            </w:pP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691.85</w:t>
            </w:r>
          </w:p>
        </w:tc>
        <w:tc>
          <w:tcPr>
            <w:tcW w:w="1417" w:type="dxa"/>
            <w:vAlign w:val="center"/>
          </w:tcPr>
          <w:p w:rsidR="00B52A43" w:rsidRDefault="00135AA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691.85</w:t>
            </w:r>
          </w:p>
        </w:tc>
        <w:tc>
          <w:tcPr>
            <w:tcW w:w="1418"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120.95</w:t>
            </w:r>
          </w:p>
        </w:tc>
        <w:tc>
          <w:tcPr>
            <w:tcW w:w="1417" w:type="dxa"/>
            <w:vAlign w:val="center"/>
          </w:tcPr>
          <w:p w:rsidR="00B52A43" w:rsidRDefault="00135AA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120.95</w:t>
            </w:r>
          </w:p>
        </w:tc>
        <w:tc>
          <w:tcPr>
            <w:tcW w:w="1418"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209.26</w:t>
            </w:r>
          </w:p>
        </w:tc>
        <w:tc>
          <w:tcPr>
            <w:tcW w:w="1417" w:type="dxa"/>
            <w:vAlign w:val="center"/>
          </w:tcPr>
          <w:p w:rsidR="00B52A43" w:rsidRDefault="00135AA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209.26</w:t>
            </w:r>
          </w:p>
        </w:tc>
        <w:tc>
          <w:tcPr>
            <w:tcW w:w="1418"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92.44</w:t>
            </w:r>
          </w:p>
        </w:tc>
        <w:tc>
          <w:tcPr>
            <w:tcW w:w="1417" w:type="dxa"/>
            <w:vAlign w:val="center"/>
          </w:tcPr>
          <w:p w:rsidR="00B52A43" w:rsidRDefault="00135AA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92.44</w:t>
            </w:r>
          </w:p>
        </w:tc>
        <w:tc>
          <w:tcPr>
            <w:tcW w:w="1418"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78.73</w:t>
            </w:r>
          </w:p>
        </w:tc>
        <w:tc>
          <w:tcPr>
            <w:tcW w:w="1417" w:type="dxa"/>
            <w:vAlign w:val="center"/>
          </w:tcPr>
          <w:p w:rsidR="00B52A43" w:rsidRDefault="00135AA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78.73</w:t>
            </w:r>
          </w:p>
        </w:tc>
        <w:tc>
          <w:tcPr>
            <w:tcW w:w="1418"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66.50</w:t>
            </w:r>
          </w:p>
        </w:tc>
        <w:tc>
          <w:tcPr>
            <w:tcW w:w="1417" w:type="dxa"/>
            <w:vAlign w:val="center"/>
          </w:tcPr>
          <w:p w:rsidR="00B52A43" w:rsidRDefault="00135AA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66.50</w:t>
            </w:r>
          </w:p>
        </w:tc>
        <w:tc>
          <w:tcPr>
            <w:tcW w:w="1418"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33.25</w:t>
            </w:r>
          </w:p>
        </w:tc>
        <w:tc>
          <w:tcPr>
            <w:tcW w:w="1417" w:type="dxa"/>
            <w:vAlign w:val="center"/>
          </w:tcPr>
          <w:p w:rsidR="00B52A43" w:rsidRDefault="00135AA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33.25</w:t>
            </w:r>
          </w:p>
        </w:tc>
        <w:tc>
          <w:tcPr>
            <w:tcW w:w="1418"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28.60</w:t>
            </w:r>
          </w:p>
        </w:tc>
        <w:tc>
          <w:tcPr>
            <w:tcW w:w="1417" w:type="dxa"/>
            <w:vAlign w:val="center"/>
          </w:tcPr>
          <w:p w:rsidR="00B52A43" w:rsidRDefault="00135AA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28.60</w:t>
            </w:r>
          </w:p>
        </w:tc>
        <w:tc>
          <w:tcPr>
            <w:tcW w:w="1418"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3.40</w:t>
            </w:r>
          </w:p>
        </w:tc>
        <w:tc>
          <w:tcPr>
            <w:tcW w:w="1417" w:type="dxa"/>
            <w:vAlign w:val="center"/>
          </w:tcPr>
          <w:p w:rsidR="00B52A43" w:rsidRDefault="00135AA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3.40</w:t>
            </w:r>
          </w:p>
        </w:tc>
        <w:tc>
          <w:tcPr>
            <w:tcW w:w="1418"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58.72</w:t>
            </w:r>
          </w:p>
        </w:tc>
        <w:tc>
          <w:tcPr>
            <w:tcW w:w="1417" w:type="dxa"/>
            <w:vAlign w:val="center"/>
          </w:tcPr>
          <w:p w:rsidR="00B52A43" w:rsidRDefault="00135AA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58.72</w:t>
            </w:r>
          </w:p>
        </w:tc>
        <w:tc>
          <w:tcPr>
            <w:tcW w:w="1418"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B52A43" w:rsidRDefault="00B52A43">
            <w:pPr>
              <w:widowControl/>
              <w:jc w:val="center"/>
              <w:rPr>
                <w:rFonts w:ascii="仿宋_GB2312" w:eastAsia="仿宋_GB2312" w:hAnsiTheme="minorEastAsia" w:cs="宋体" w:hint="eastAsia"/>
                <w:color w:val="000000"/>
                <w:kern w:val="0"/>
                <w:sz w:val="18"/>
                <w:szCs w:val="18"/>
              </w:rPr>
            </w:pP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w:t>
            </w:r>
          </w:p>
        </w:tc>
        <w:tc>
          <w:tcPr>
            <w:tcW w:w="1417" w:type="dxa"/>
            <w:vAlign w:val="center"/>
          </w:tcPr>
          <w:p w:rsidR="00B52A43" w:rsidRDefault="00B52A4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w:t>
            </w: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w:t>
            </w:r>
          </w:p>
        </w:tc>
        <w:tc>
          <w:tcPr>
            <w:tcW w:w="1417" w:type="dxa"/>
            <w:vAlign w:val="center"/>
          </w:tcPr>
          <w:p w:rsidR="00B52A43" w:rsidRDefault="00B52A43">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w:t>
            </w: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B52A43" w:rsidRDefault="00B52A43">
            <w:pPr>
              <w:widowControl/>
              <w:jc w:val="center"/>
              <w:rPr>
                <w:rFonts w:ascii="仿宋_GB2312" w:eastAsia="仿宋_GB2312" w:hAnsiTheme="minorEastAsia" w:cs="宋体" w:hint="eastAsia"/>
                <w:color w:val="000000"/>
                <w:kern w:val="0"/>
                <w:sz w:val="18"/>
                <w:szCs w:val="18"/>
              </w:rPr>
            </w:pP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14.44</w:t>
            </w:r>
          </w:p>
        </w:tc>
        <w:tc>
          <w:tcPr>
            <w:tcW w:w="1417" w:type="dxa"/>
            <w:vAlign w:val="center"/>
          </w:tcPr>
          <w:p w:rsidR="00B52A43" w:rsidRDefault="00135AA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14.44</w:t>
            </w:r>
          </w:p>
        </w:tc>
        <w:tc>
          <w:tcPr>
            <w:tcW w:w="1418"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12.01</w:t>
            </w:r>
          </w:p>
        </w:tc>
        <w:tc>
          <w:tcPr>
            <w:tcW w:w="1417" w:type="dxa"/>
            <w:vAlign w:val="center"/>
          </w:tcPr>
          <w:p w:rsidR="00B52A43" w:rsidRDefault="00135AA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12.01</w:t>
            </w:r>
          </w:p>
        </w:tc>
        <w:tc>
          <w:tcPr>
            <w:tcW w:w="1418"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1.73</w:t>
            </w:r>
          </w:p>
        </w:tc>
        <w:tc>
          <w:tcPr>
            <w:tcW w:w="1417" w:type="dxa"/>
            <w:vAlign w:val="center"/>
          </w:tcPr>
          <w:p w:rsidR="00B52A43" w:rsidRDefault="00135AA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1.73</w:t>
            </w:r>
          </w:p>
        </w:tc>
        <w:tc>
          <w:tcPr>
            <w:tcW w:w="1418"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98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B52A43" w:rsidRDefault="00135AAB">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B52A43" w:rsidRDefault="00135AAB">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0.70</w:t>
            </w:r>
          </w:p>
        </w:tc>
        <w:tc>
          <w:tcPr>
            <w:tcW w:w="1417" w:type="dxa"/>
            <w:vAlign w:val="center"/>
          </w:tcPr>
          <w:p w:rsidR="00B52A43" w:rsidRDefault="00135AAB">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0.70</w:t>
            </w:r>
          </w:p>
        </w:tc>
        <w:tc>
          <w:tcPr>
            <w:tcW w:w="1418" w:type="dxa"/>
            <w:vAlign w:val="center"/>
          </w:tcPr>
          <w:p w:rsidR="00B52A43" w:rsidRDefault="00B52A43">
            <w:pPr>
              <w:widowControl/>
              <w:jc w:val="right"/>
              <w:rPr>
                <w:rFonts w:ascii="仿宋_GB2312" w:eastAsia="仿宋_GB2312" w:hAnsiTheme="minorEastAsia" w:cs="宋体" w:hint="eastAsia"/>
                <w:color w:val="000000"/>
                <w:kern w:val="0"/>
                <w:sz w:val="18"/>
                <w:szCs w:val="18"/>
              </w:rPr>
            </w:pPr>
          </w:p>
        </w:tc>
      </w:tr>
      <w:tr w:rsidR="00B52A43">
        <w:trPr>
          <w:trHeight w:val="340"/>
          <w:jc w:val="center"/>
        </w:trPr>
        <w:tc>
          <w:tcPr>
            <w:tcW w:w="988" w:type="dxa"/>
            <w:vAlign w:val="center"/>
          </w:tcPr>
          <w:p w:rsidR="00B52A43" w:rsidRDefault="00B52A43">
            <w:pPr>
              <w:widowControl/>
              <w:jc w:val="center"/>
              <w:rPr>
                <w:rFonts w:ascii="仿宋_GB2312" w:eastAsia="仿宋_GB2312" w:hAnsiTheme="minorEastAsia" w:cs="宋体" w:hint="eastAsia"/>
                <w:color w:val="000000"/>
                <w:kern w:val="0"/>
                <w:sz w:val="20"/>
                <w:szCs w:val="20"/>
              </w:rPr>
            </w:pPr>
          </w:p>
        </w:tc>
        <w:tc>
          <w:tcPr>
            <w:tcW w:w="992" w:type="dxa"/>
            <w:vAlign w:val="center"/>
          </w:tcPr>
          <w:p w:rsidR="00B52A43" w:rsidRDefault="00B52A43">
            <w:pPr>
              <w:widowControl/>
              <w:jc w:val="center"/>
              <w:rPr>
                <w:rFonts w:ascii="仿宋_GB2312" w:eastAsia="仿宋_GB2312" w:hAnsiTheme="minorEastAsia" w:cs="宋体" w:hint="eastAsia"/>
                <w:color w:val="000000"/>
                <w:kern w:val="0"/>
                <w:sz w:val="20"/>
                <w:szCs w:val="20"/>
              </w:rPr>
            </w:pPr>
          </w:p>
        </w:tc>
        <w:tc>
          <w:tcPr>
            <w:tcW w:w="3118" w:type="dxa"/>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985" w:type="dxa"/>
            <w:vAlign w:val="center"/>
          </w:tcPr>
          <w:p w:rsidR="00B52A43" w:rsidRDefault="00135AA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708.09</w:t>
            </w:r>
          </w:p>
        </w:tc>
        <w:tc>
          <w:tcPr>
            <w:tcW w:w="1417" w:type="dxa"/>
            <w:vAlign w:val="center"/>
          </w:tcPr>
          <w:p w:rsidR="00B52A43" w:rsidRDefault="00135AAB">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706.29</w:t>
            </w:r>
          </w:p>
        </w:tc>
        <w:tc>
          <w:tcPr>
            <w:tcW w:w="1418" w:type="dxa"/>
            <w:vAlign w:val="center"/>
          </w:tcPr>
          <w:p w:rsidR="00B52A43" w:rsidRDefault="00135AAB">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1.80</w:t>
            </w:r>
          </w:p>
        </w:tc>
      </w:tr>
    </w:tbl>
    <w:p w:rsidR="00B52A43" w:rsidRDefault="00B52A43">
      <w:pPr>
        <w:widowControl/>
        <w:spacing w:line="20" w:lineRule="exact"/>
        <w:jc w:val="left"/>
        <w:rPr>
          <w:rFonts w:asciiTheme="minorEastAsia" w:eastAsiaTheme="minorEastAsia" w:hAnsiTheme="minorEastAsia" w:cs="宋体" w:hint="eastAsia"/>
          <w:kern w:val="0"/>
          <w:sz w:val="18"/>
          <w:szCs w:val="18"/>
        </w:rPr>
      </w:pPr>
    </w:p>
    <w:p w:rsidR="00B52A43" w:rsidRDefault="00B52A43">
      <w:pPr>
        <w:widowControl/>
        <w:spacing w:line="20" w:lineRule="exact"/>
        <w:jc w:val="left"/>
        <w:rPr>
          <w:rFonts w:ascii="宋体" w:hAnsi="宋体" w:hint="eastAsia"/>
          <w:bCs/>
          <w:kern w:val="0"/>
          <w:sz w:val="20"/>
          <w:szCs w:val="20"/>
        </w:rPr>
        <w:sectPr w:rsidR="00B52A43">
          <w:pgSz w:w="11906" w:h="16838"/>
          <w:pgMar w:top="1134" w:right="1134" w:bottom="1134" w:left="1134" w:header="851" w:footer="992" w:gutter="0"/>
          <w:cols w:space="425"/>
          <w:docGrid w:type="lines" w:linePitch="312"/>
        </w:sectPr>
      </w:pPr>
    </w:p>
    <w:p w:rsidR="00B52A43" w:rsidRDefault="00135AAB">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7</w:t>
      </w:r>
    </w:p>
    <w:p w:rsidR="00B52A43" w:rsidRDefault="00135AAB">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B52A43">
        <w:trPr>
          <w:trHeight w:val="405"/>
          <w:jc w:val="center"/>
        </w:trPr>
        <w:tc>
          <w:tcPr>
            <w:tcW w:w="13467" w:type="dxa"/>
            <w:tcBorders>
              <w:top w:val="nil"/>
              <w:left w:val="nil"/>
              <w:bottom w:val="nil"/>
              <w:right w:val="nil"/>
            </w:tcBorders>
            <w:noWrap/>
            <w:vAlign w:val="bottom"/>
          </w:tcPr>
          <w:p w:rsidR="00B52A43" w:rsidRDefault="00135AAB">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柯克亚民族乡小学</w:t>
            </w:r>
          </w:p>
        </w:tc>
        <w:tc>
          <w:tcPr>
            <w:tcW w:w="1417" w:type="dxa"/>
            <w:tcBorders>
              <w:top w:val="nil"/>
              <w:left w:val="nil"/>
              <w:bottom w:val="nil"/>
              <w:right w:val="nil"/>
            </w:tcBorders>
            <w:vAlign w:val="bottom"/>
          </w:tcPr>
          <w:p w:rsidR="00B52A43" w:rsidRDefault="00135AAB">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B52A43" w:rsidRDefault="00B52A43">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B52A43">
        <w:trPr>
          <w:trHeight w:val="630"/>
          <w:tblHeader/>
          <w:jc w:val="center"/>
        </w:trPr>
        <w:tc>
          <w:tcPr>
            <w:tcW w:w="2122" w:type="dxa"/>
            <w:gridSpan w:val="3"/>
            <w:tcBorders>
              <w:top w:val="single" w:sz="4" w:space="0" w:color="auto"/>
            </w:tcBorders>
            <w:noWrap/>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目</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代</w:t>
            </w:r>
            <w:r>
              <w:rPr>
                <w:rFonts w:ascii="仿宋_GB2312" w:eastAsia="仿宋_GB2312" w:hAnsiTheme="minorEastAsia" w:cs="宋体" w:hint="eastAsia"/>
                <w:b/>
                <w:bCs/>
                <w:color w:val="000000"/>
                <w:kern w:val="0"/>
                <w:sz w:val="20"/>
                <w:szCs w:val="20"/>
              </w:rPr>
              <w:t xml:space="preserve"> </w:t>
            </w:r>
            <w:r>
              <w:rPr>
                <w:rFonts w:ascii="仿宋_GB2312" w:eastAsia="仿宋_GB2312" w:hAnsiTheme="minorEastAsia" w:cs="宋体" w:hint="eastAsia"/>
                <w:b/>
                <w:bCs/>
                <w:color w:val="000000"/>
                <w:kern w:val="0"/>
                <w:sz w:val="20"/>
                <w:szCs w:val="20"/>
              </w:rPr>
              <w:t>码</w:t>
            </w:r>
          </w:p>
        </w:tc>
        <w:tc>
          <w:tcPr>
            <w:tcW w:w="1842" w:type="dxa"/>
            <w:vMerge w:val="restart"/>
            <w:tcBorders>
              <w:top w:val="single" w:sz="4" w:space="0" w:color="auto"/>
            </w:tcBorders>
            <w:noWrap/>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B52A43" w:rsidRDefault="00135AAB">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B52A43">
        <w:trPr>
          <w:trHeight w:val="1367"/>
          <w:tblHeader/>
          <w:jc w:val="center"/>
        </w:trPr>
        <w:tc>
          <w:tcPr>
            <w:tcW w:w="704" w:type="dxa"/>
            <w:noWrap/>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B52A43" w:rsidRDefault="00135AAB">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2127" w:type="dxa"/>
            <w:vMerge/>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1417" w:type="dxa"/>
            <w:vMerge/>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709" w:type="dxa"/>
            <w:vMerge/>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709" w:type="dxa"/>
            <w:vMerge/>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708" w:type="dxa"/>
            <w:vMerge/>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709" w:type="dxa"/>
            <w:vMerge/>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851" w:type="dxa"/>
            <w:vMerge/>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708" w:type="dxa"/>
            <w:vMerge/>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851" w:type="dxa"/>
            <w:vMerge/>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709" w:type="dxa"/>
            <w:vMerge/>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708" w:type="dxa"/>
            <w:vMerge/>
          </w:tcPr>
          <w:p w:rsidR="00B52A43" w:rsidRDefault="00B52A43">
            <w:pPr>
              <w:widowControl/>
              <w:jc w:val="left"/>
              <w:rPr>
                <w:rFonts w:ascii="仿宋_GB2312" w:eastAsia="仿宋_GB2312" w:hAnsiTheme="minorEastAsia" w:cs="宋体" w:hint="eastAsia"/>
                <w:b/>
                <w:bCs/>
                <w:color w:val="000000"/>
                <w:kern w:val="0"/>
                <w:sz w:val="20"/>
                <w:szCs w:val="20"/>
              </w:rPr>
            </w:pPr>
          </w:p>
        </w:tc>
        <w:tc>
          <w:tcPr>
            <w:tcW w:w="709" w:type="dxa"/>
            <w:vMerge/>
          </w:tcPr>
          <w:p w:rsidR="00B52A43" w:rsidRDefault="00B52A43">
            <w:pPr>
              <w:widowControl/>
              <w:jc w:val="left"/>
              <w:rPr>
                <w:rFonts w:ascii="仿宋_GB2312" w:eastAsia="仿宋_GB2312" w:hAnsiTheme="minorEastAsia" w:cs="宋体" w:hint="eastAsia"/>
                <w:b/>
                <w:bCs/>
                <w:color w:val="000000"/>
                <w:kern w:val="0"/>
                <w:sz w:val="20"/>
                <w:szCs w:val="20"/>
              </w:rPr>
            </w:pPr>
          </w:p>
        </w:tc>
      </w:tr>
      <w:tr w:rsidR="00B52A43">
        <w:trPr>
          <w:trHeight w:val="482"/>
          <w:jc w:val="center"/>
        </w:trPr>
        <w:tc>
          <w:tcPr>
            <w:tcW w:w="704"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B52A43" w:rsidRDefault="00B52A43">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B52A43" w:rsidRDefault="00B52A4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教育支出</w:t>
            </w:r>
          </w:p>
        </w:tc>
        <w:tc>
          <w:tcPr>
            <w:tcW w:w="2127" w:type="dxa"/>
            <w:vAlign w:val="center"/>
          </w:tcPr>
          <w:p w:rsidR="00B52A43" w:rsidRDefault="00B52A4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5.85</w:t>
            </w: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135AA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3.09</w:t>
            </w:r>
          </w:p>
        </w:tc>
        <w:tc>
          <w:tcPr>
            <w:tcW w:w="708" w:type="dxa"/>
            <w:vAlign w:val="center"/>
          </w:tcPr>
          <w:p w:rsidR="00B52A43" w:rsidRDefault="00135AA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2.76</w:t>
            </w: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r>
      <w:tr w:rsidR="00B52A43">
        <w:trPr>
          <w:trHeight w:val="482"/>
          <w:jc w:val="center"/>
        </w:trPr>
        <w:tc>
          <w:tcPr>
            <w:tcW w:w="704"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B52A43" w:rsidRDefault="00B52A43">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普通教育</w:t>
            </w:r>
          </w:p>
        </w:tc>
        <w:tc>
          <w:tcPr>
            <w:tcW w:w="2127" w:type="dxa"/>
            <w:vAlign w:val="center"/>
          </w:tcPr>
          <w:p w:rsidR="00B52A43" w:rsidRDefault="00B52A43">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5.85</w:t>
            </w: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135AA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3.09</w:t>
            </w:r>
          </w:p>
        </w:tc>
        <w:tc>
          <w:tcPr>
            <w:tcW w:w="708" w:type="dxa"/>
            <w:vAlign w:val="center"/>
          </w:tcPr>
          <w:p w:rsidR="00B52A43" w:rsidRDefault="00135AA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2.76</w:t>
            </w: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r>
      <w:tr w:rsidR="00B52A43">
        <w:trPr>
          <w:trHeight w:val="482"/>
          <w:jc w:val="center"/>
        </w:trPr>
        <w:tc>
          <w:tcPr>
            <w:tcW w:w="704"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年学前三年保障机制经费（中央第一批）公用经费</w:t>
            </w:r>
          </w:p>
        </w:tc>
        <w:tc>
          <w:tcPr>
            <w:tcW w:w="1417"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2.86</w:t>
            </w: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135AA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2.86</w:t>
            </w:r>
          </w:p>
        </w:tc>
        <w:tc>
          <w:tcPr>
            <w:tcW w:w="708"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r>
      <w:tr w:rsidR="00B52A43">
        <w:trPr>
          <w:trHeight w:val="482"/>
          <w:jc w:val="center"/>
        </w:trPr>
        <w:tc>
          <w:tcPr>
            <w:tcW w:w="704"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年学前三年保障机制经费（中央第一批）取暖费</w:t>
            </w:r>
          </w:p>
        </w:tc>
        <w:tc>
          <w:tcPr>
            <w:tcW w:w="1417"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0.23</w:t>
            </w: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135AA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0.23</w:t>
            </w:r>
          </w:p>
        </w:tc>
        <w:tc>
          <w:tcPr>
            <w:tcW w:w="708"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r>
      <w:tr w:rsidR="00B52A43">
        <w:trPr>
          <w:trHeight w:val="482"/>
          <w:jc w:val="center"/>
        </w:trPr>
        <w:tc>
          <w:tcPr>
            <w:tcW w:w="704"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205</w:t>
            </w:r>
          </w:p>
        </w:tc>
        <w:tc>
          <w:tcPr>
            <w:tcW w:w="709"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02</w:t>
            </w:r>
          </w:p>
        </w:tc>
        <w:tc>
          <w:tcPr>
            <w:tcW w:w="709"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1842"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学前教育</w:t>
            </w:r>
          </w:p>
        </w:tc>
        <w:tc>
          <w:tcPr>
            <w:tcW w:w="2127"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w:t>
            </w:r>
            <w:r>
              <w:rPr>
                <w:rFonts w:ascii="仿宋_GB2312" w:eastAsia="仿宋_GB2312" w:hAnsiTheme="minorEastAsia" w:hint="eastAsia"/>
                <w:bCs/>
                <w:color w:val="000000" w:themeColor="text1"/>
                <w:kern w:val="0"/>
                <w:sz w:val="18"/>
                <w:szCs w:val="18"/>
              </w:rPr>
              <w:t>年学前三年保障机制经费（中央第一批）伙食补助</w:t>
            </w:r>
          </w:p>
        </w:tc>
        <w:tc>
          <w:tcPr>
            <w:tcW w:w="1417" w:type="dxa"/>
            <w:vAlign w:val="center"/>
          </w:tcPr>
          <w:p w:rsidR="00B52A43" w:rsidRDefault="00135AAB">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2.76</w:t>
            </w: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B52A43" w:rsidRDefault="00135AAB">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2.76</w:t>
            </w: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bCs/>
                <w:color w:val="000000" w:themeColor="text1"/>
                <w:sz w:val="18"/>
                <w:szCs w:val="18"/>
              </w:rPr>
            </w:pPr>
          </w:p>
        </w:tc>
      </w:tr>
      <w:tr w:rsidR="00B52A43">
        <w:trPr>
          <w:trHeight w:val="482"/>
          <w:jc w:val="center"/>
        </w:trPr>
        <w:tc>
          <w:tcPr>
            <w:tcW w:w="704" w:type="dxa"/>
            <w:vAlign w:val="center"/>
          </w:tcPr>
          <w:p w:rsidR="00B52A43" w:rsidRDefault="00B52A43">
            <w:pPr>
              <w:widowControl/>
              <w:jc w:val="center"/>
              <w:outlineLvl w:val="1"/>
              <w:rPr>
                <w:rFonts w:ascii="仿宋_GB2312" w:eastAsia="仿宋_GB2312" w:hAnsiTheme="minorEastAsia" w:hint="eastAsia"/>
                <w:kern w:val="0"/>
                <w:sz w:val="20"/>
                <w:szCs w:val="20"/>
              </w:rPr>
            </w:pPr>
          </w:p>
        </w:tc>
        <w:tc>
          <w:tcPr>
            <w:tcW w:w="709" w:type="dxa"/>
            <w:vAlign w:val="center"/>
          </w:tcPr>
          <w:p w:rsidR="00B52A43" w:rsidRDefault="00B52A43">
            <w:pPr>
              <w:widowControl/>
              <w:jc w:val="center"/>
              <w:outlineLvl w:val="1"/>
              <w:rPr>
                <w:rFonts w:ascii="仿宋_GB2312" w:eastAsia="仿宋_GB2312" w:hAnsiTheme="minorEastAsia" w:hint="eastAsia"/>
                <w:kern w:val="0"/>
                <w:sz w:val="20"/>
                <w:szCs w:val="20"/>
              </w:rPr>
            </w:pPr>
          </w:p>
        </w:tc>
        <w:tc>
          <w:tcPr>
            <w:tcW w:w="709" w:type="dxa"/>
            <w:vAlign w:val="center"/>
          </w:tcPr>
          <w:p w:rsidR="00B52A43" w:rsidRDefault="00B52A43">
            <w:pPr>
              <w:widowControl/>
              <w:jc w:val="center"/>
              <w:outlineLvl w:val="1"/>
              <w:rPr>
                <w:rFonts w:ascii="仿宋_GB2312" w:eastAsia="仿宋_GB2312" w:hAnsiTheme="minorEastAsia" w:hint="eastAsia"/>
                <w:kern w:val="0"/>
                <w:sz w:val="20"/>
                <w:szCs w:val="20"/>
              </w:rPr>
            </w:pPr>
          </w:p>
        </w:tc>
        <w:tc>
          <w:tcPr>
            <w:tcW w:w="1842" w:type="dxa"/>
            <w:vAlign w:val="center"/>
          </w:tcPr>
          <w:p w:rsidR="00B52A43" w:rsidRDefault="00B52A43">
            <w:pPr>
              <w:widowControl/>
              <w:jc w:val="center"/>
              <w:outlineLvl w:val="1"/>
              <w:rPr>
                <w:rFonts w:ascii="仿宋_GB2312" w:eastAsia="仿宋_GB2312" w:hAnsiTheme="minorEastAsia" w:hint="eastAsia"/>
                <w:kern w:val="0"/>
                <w:sz w:val="20"/>
                <w:szCs w:val="20"/>
              </w:rPr>
            </w:pPr>
          </w:p>
        </w:tc>
        <w:tc>
          <w:tcPr>
            <w:tcW w:w="2127" w:type="dxa"/>
            <w:vAlign w:val="center"/>
          </w:tcPr>
          <w:p w:rsidR="00B52A43" w:rsidRDefault="00135AAB">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Pr>
                <w:rFonts w:ascii="仿宋_GB2312" w:eastAsia="仿宋_GB2312" w:hAnsiTheme="minorEastAsia" w:hint="eastAsia"/>
                <w:b/>
                <w:bCs/>
                <w:kern w:val="0"/>
                <w:sz w:val="20"/>
                <w:szCs w:val="20"/>
              </w:rPr>
              <w:t xml:space="preserve">  </w:t>
            </w:r>
            <w:r>
              <w:rPr>
                <w:rFonts w:ascii="仿宋_GB2312" w:eastAsia="仿宋_GB2312" w:hAnsiTheme="minorEastAsia" w:hint="eastAsia"/>
                <w:b/>
                <w:bCs/>
                <w:kern w:val="0"/>
                <w:sz w:val="20"/>
                <w:szCs w:val="20"/>
              </w:rPr>
              <w:t>计</w:t>
            </w:r>
          </w:p>
        </w:tc>
        <w:tc>
          <w:tcPr>
            <w:tcW w:w="1417" w:type="dxa"/>
            <w:vAlign w:val="center"/>
          </w:tcPr>
          <w:p w:rsidR="00B52A43" w:rsidRDefault="00135AAB">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5.85</w:t>
            </w:r>
          </w:p>
        </w:tc>
        <w:tc>
          <w:tcPr>
            <w:tcW w:w="709" w:type="dxa"/>
            <w:vAlign w:val="center"/>
          </w:tcPr>
          <w:p w:rsidR="00B52A43" w:rsidRDefault="00B52A43">
            <w:pPr>
              <w:widowControl/>
              <w:jc w:val="center"/>
              <w:outlineLvl w:val="1"/>
              <w:rPr>
                <w:rFonts w:ascii="仿宋_GB2312" w:eastAsia="仿宋_GB2312" w:hAnsiTheme="minorEastAsia" w:hint="eastAsia"/>
                <w:b/>
                <w:bCs/>
                <w:kern w:val="0"/>
                <w:sz w:val="20"/>
                <w:szCs w:val="20"/>
              </w:rPr>
            </w:pPr>
          </w:p>
        </w:tc>
        <w:tc>
          <w:tcPr>
            <w:tcW w:w="709" w:type="dxa"/>
            <w:vAlign w:val="center"/>
          </w:tcPr>
          <w:p w:rsidR="00B52A43" w:rsidRDefault="00135AAB">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3.09</w:t>
            </w:r>
          </w:p>
        </w:tc>
        <w:tc>
          <w:tcPr>
            <w:tcW w:w="708" w:type="dxa"/>
            <w:vAlign w:val="center"/>
          </w:tcPr>
          <w:p w:rsidR="00B52A43" w:rsidRDefault="00135AAB">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2.76</w:t>
            </w:r>
          </w:p>
        </w:tc>
        <w:tc>
          <w:tcPr>
            <w:tcW w:w="709" w:type="dxa"/>
            <w:vAlign w:val="center"/>
          </w:tcPr>
          <w:p w:rsidR="00B52A43" w:rsidRDefault="00B52A43">
            <w:pPr>
              <w:widowControl/>
              <w:jc w:val="center"/>
              <w:outlineLvl w:val="1"/>
              <w:rPr>
                <w:rFonts w:ascii="仿宋_GB2312" w:eastAsia="仿宋_GB2312" w:hAnsiTheme="minorEastAsia" w:hint="eastAsia"/>
                <w:b/>
                <w:bCs/>
                <w:kern w:val="0"/>
                <w:sz w:val="20"/>
                <w:szCs w:val="20"/>
              </w:rPr>
            </w:pPr>
          </w:p>
        </w:tc>
        <w:tc>
          <w:tcPr>
            <w:tcW w:w="851" w:type="dxa"/>
            <w:vAlign w:val="center"/>
          </w:tcPr>
          <w:p w:rsidR="00B52A43" w:rsidRDefault="00B52A43">
            <w:pPr>
              <w:widowControl/>
              <w:jc w:val="center"/>
              <w:outlineLvl w:val="1"/>
              <w:rPr>
                <w:rFonts w:ascii="仿宋_GB2312" w:eastAsia="仿宋_GB2312" w:hAnsiTheme="minorEastAsia" w:hint="eastAsia"/>
                <w:b/>
                <w:bCs/>
                <w:kern w:val="0"/>
                <w:sz w:val="20"/>
                <w:szCs w:val="20"/>
              </w:rPr>
            </w:pPr>
          </w:p>
        </w:tc>
        <w:tc>
          <w:tcPr>
            <w:tcW w:w="708" w:type="dxa"/>
            <w:vAlign w:val="center"/>
          </w:tcPr>
          <w:p w:rsidR="00B52A43" w:rsidRDefault="00B52A43">
            <w:pPr>
              <w:widowControl/>
              <w:jc w:val="center"/>
              <w:outlineLvl w:val="1"/>
              <w:rPr>
                <w:rFonts w:ascii="仿宋_GB2312" w:eastAsia="仿宋_GB2312" w:hAnsiTheme="minorEastAsia" w:hint="eastAsia"/>
                <w:b/>
                <w:bCs/>
                <w:kern w:val="0"/>
                <w:sz w:val="20"/>
                <w:szCs w:val="20"/>
              </w:rPr>
            </w:pPr>
          </w:p>
        </w:tc>
        <w:tc>
          <w:tcPr>
            <w:tcW w:w="851" w:type="dxa"/>
            <w:vAlign w:val="center"/>
          </w:tcPr>
          <w:p w:rsidR="00B52A43" w:rsidRDefault="00B52A43">
            <w:pPr>
              <w:widowControl/>
              <w:jc w:val="center"/>
              <w:outlineLvl w:val="1"/>
              <w:rPr>
                <w:rFonts w:ascii="仿宋_GB2312" w:eastAsia="仿宋_GB2312" w:hAnsiTheme="minorEastAsia" w:hint="eastAsia"/>
                <w:b/>
                <w:bCs/>
                <w:kern w:val="0"/>
                <w:sz w:val="20"/>
                <w:szCs w:val="20"/>
              </w:rPr>
            </w:pPr>
          </w:p>
        </w:tc>
        <w:tc>
          <w:tcPr>
            <w:tcW w:w="709" w:type="dxa"/>
            <w:vAlign w:val="center"/>
          </w:tcPr>
          <w:p w:rsidR="00B52A43" w:rsidRDefault="00B52A43">
            <w:pPr>
              <w:widowControl/>
              <w:jc w:val="center"/>
              <w:outlineLvl w:val="1"/>
              <w:rPr>
                <w:rFonts w:ascii="仿宋_GB2312" w:eastAsia="仿宋_GB2312" w:hAnsiTheme="minorEastAsia" w:hint="eastAsia"/>
                <w:b/>
                <w:bCs/>
                <w:kern w:val="0"/>
                <w:sz w:val="20"/>
                <w:szCs w:val="20"/>
              </w:rPr>
            </w:pPr>
          </w:p>
        </w:tc>
        <w:tc>
          <w:tcPr>
            <w:tcW w:w="708" w:type="dxa"/>
            <w:vAlign w:val="center"/>
          </w:tcPr>
          <w:p w:rsidR="00B52A43" w:rsidRDefault="00B52A43">
            <w:pPr>
              <w:widowControl/>
              <w:jc w:val="center"/>
              <w:outlineLvl w:val="1"/>
              <w:rPr>
                <w:rFonts w:ascii="仿宋_GB2312" w:eastAsia="仿宋_GB2312" w:hAnsiTheme="minorEastAsia" w:hint="eastAsia"/>
                <w:b/>
                <w:bCs/>
                <w:kern w:val="0"/>
                <w:sz w:val="20"/>
                <w:szCs w:val="20"/>
              </w:rPr>
            </w:pPr>
          </w:p>
        </w:tc>
        <w:tc>
          <w:tcPr>
            <w:tcW w:w="709" w:type="dxa"/>
            <w:vAlign w:val="center"/>
          </w:tcPr>
          <w:p w:rsidR="00B52A43" w:rsidRDefault="00B52A43">
            <w:pPr>
              <w:pStyle w:val="HTML"/>
              <w:shd w:val="clear" w:color="auto" w:fill="FFFFFF"/>
              <w:jc w:val="center"/>
              <w:rPr>
                <w:rFonts w:ascii="仿宋_GB2312" w:eastAsia="仿宋_GB2312" w:hAnsi="Courier New" w:cs="Courier New" w:hint="default"/>
                <w:color w:val="080808"/>
                <w:sz w:val="20"/>
                <w:szCs w:val="20"/>
              </w:rPr>
            </w:pPr>
          </w:p>
        </w:tc>
      </w:tr>
    </w:tbl>
    <w:p w:rsidR="00B52A43" w:rsidRDefault="00B52A43">
      <w:pPr>
        <w:widowControl/>
        <w:spacing w:line="20" w:lineRule="exact"/>
        <w:jc w:val="left"/>
        <w:rPr>
          <w:rFonts w:asciiTheme="minorEastAsia" w:eastAsiaTheme="minorEastAsia" w:hAnsiTheme="minorEastAsia" w:cs="宋体" w:hint="eastAsia"/>
          <w:kern w:val="0"/>
          <w:sz w:val="18"/>
          <w:szCs w:val="18"/>
        </w:rPr>
      </w:pPr>
    </w:p>
    <w:p w:rsidR="00B52A43" w:rsidRDefault="00B52A43">
      <w:pPr>
        <w:widowControl/>
        <w:spacing w:line="20" w:lineRule="exact"/>
        <w:jc w:val="left"/>
        <w:rPr>
          <w:rFonts w:ascii="仿宋_GB2312" w:eastAsia="仿宋_GB2312" w:hAnsi="宋体" w:cs="宋体" w:hint="eastAsia"/>
          <w:b/>
          <w:bCs/>
          <w:color w:val="000000"/>
          <w:kern w:val="0"/>
          <w:sz w:val="18"/>
          <w:szCs w:val="18"/>
        </w:rPr>
        <w:sectPr w:rsidR="00B52A43">
          <w:pgSz w:w="16838" w:h="11906" w:orient="landscape"/>
          <w:pgMar w:top="1134" w:right="1134" w:bottom="1134" w:left="1134" w:header="851" w:footer="992" w:gutter="0"/>
          <w:cols w:space="425"/>
          <w:docGrid w:type="lines" w:linePitch="312"/>
        </w:sectPr>
      </w:pPr>
    </w:p>
    <w:p w:rsidR="00B52A43" w:rsidRDefault="00135AAB">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8</w:t>
      </w:r>
    </w:p>
    <w:p w:rsidR="00B52A43" w:rsidRDefault="00135AA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B52A43">
        <w:trPr>
          <w:trHeight w:val="357"/>
          <w:jc w:val="center"/>
        </w:trPr>
        <w:tc>
          <w:tcPr>
            <w:tcW w:w="8647" w:type="dxa"/>
            <w:vAlign w:val="bottom"/>
          </w:tcPr>
          <w:p w:rsidR="00B52A43" w:rsidRDefault="00135AAB">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柯克亚民族乡小学</w:t>
            </w:r>
          </w:p>
        </w:tc>
        <w:tc>
          <w:tcPr>
            <w:tcW w:w="1418" w:type="dxa"/>
            <w:vAlign w:val="bottom"/>
          </w:tcPr>
          <w:p w:rsidR="00B52A43" w:rsidRDefault="00135AA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B52A43" w:rsidRDefault="00B52A43">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B52A43">
        <w:trPr>
          <w:trHeight w:val="465"/>
          <w:tblHeader/>
          <w:jc w:val="center"/>
        </w:trPr>
        <w:tc>
          <w:tcPr>
            <w:tcW w:w="5524" w:type="dxa"/>
            <w:gridSpan w:val="4"/>
            <w:tcBorders>
              <w:top w:val="single" w:sz="4" w:space="0" w:color="auto"/>
            </w:tcBorders>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536" w:type="dxa"/>
            <w:gridSpan w:val="4"/>
            <w:tcBorders>
              <w:top w:val="single" w:sz="4" w:space="0" w:color="auto"/>
            </w:tcBorders>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B52A43">
        <w:trPr>
          <w:trHeight w:val="794"/>
          <w:tblHeader/>
          <w:jc w:val="center"/>
        </w:trPr>
        <w:tc>
          <w:tcPr>
            <w:tcW w:w="2122" w:type="dxa"/>
            <w:gridSpan w:val="3"/>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2268" w:type="dxa"/>
            <w:gridSpan w:val="2"/>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B52A43">
        <w:trPr>
          <w:trHeight w:hRule="exact" w:val="794"/>
          <w:tblHeader/>
          <w:jc w:val="center"/>
        </w:trPr>
        <w:tc>
          <w:tcPr>
            <w:tcW w:w="704" w:type="dxa"/>
            <w:noWrap/>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B52A43" w:rsidRDefault="00B52A43">
            <w:pPr>
              <w:widowControl/>
              <w:jc w:val="left"/>
              <w:rPr>
                <w:rFonts w:ascii="仿宋_GB2312" w:eastAsia="仿宋_GB2312" w:hAnsiTheme="minorEastAsia" w:cs="宋体" w:hint="eastAsia"/>
                <w:b/>
                <w:bCs/>
                <w:kern w:val="0"/>
                <w:sz w:val="20"/>
                <w:szCs w:val="20"/>
              </w:rPr>
            </w:pPr>
          </w:p>
        </w:tc>
        <w:tc>
          <w:tcPr>
            <w:tcW w:w="1134" w:type="dxa"/>
            <w:vMerge/>
            <w:vAlign w:val="center"/>
          </w:tcPr>
          <w:p w:rsidR="00B52A43" w:rsidRDefault="00B52A43">
            <w:pPr>
              <w:widowControl/>
              <w:jc w:val="left"/>
              <w:rPr>
                <w:rFonts w:ascii="仿宋_GB2312" w:eastAsia="仿宋_GB2312" w:hAnsiTheme="minorEastAsia" w:cs="宋体" w:hint="eastAsia"/>
                <w:b/>
                <w:bCs/>
                <w:kern w:val="0"/>
                <w:sz w:val="20"/>
                <w:szCs w:val="20"/>
              </w:rPr>
            </w:pPr>
          </w:p>
        </w:tc>
        <w:tc>
          <w:tcPr>
            <w:tcW w:w="1134" w:type="dxa"/>
            <w:vAlign w:val="center"/>
          </w:tcPr>
          <w:p w:rsidR="00B52A43" w:rsidRDefault="00135AAB">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B52A43" w:rsidRDefault="00135AAB">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B52A43" w:rsidRDefault="00B52A43">
            <w:pPr>
              <w:widowControl/>
              <w:jc w:val="left"/>
              <w:rPr>
                <w:rFonts w:ascii="仿宋_GB2312" w:eastAsia="仿宋_GB2312" w:hAnsiTheme="minorEastAsia" w:cs="宋体" w:hint="eastAsia"/>
                <w:b/>
                <w:bCs/>
                <w:kern w:val="0"/>
                <w:sz w:val="20"/>
                <w:szCs w:val="20"/>
              </w:rPr>
            </w:pPr>
          </w:p>
        </w:tc>
      </w:tr>
      <w:tr w:rsidR="00B52A43">
        <w:trPr>
          <w:trHeight w:val="278"/>
          <w:jc w:val="center"/>
        </w:trPr>
        <w:tc>
          <w:tcPr>
            <w:tcW w:w="704" w:type="dxa"/>
            <w:noWrap/>
            <w:vAlign w:val="center"/>
          </w:tcPr>
          <w:p w:rsidR="00B52A43" w:rsidRDefault="00B52A43">
            <w:pPr>
              <w:widowControl/>
              <w:jc w:val="center"/>
              <w:rPr>
                <w:rFonts w:ascii="仿宋_GB2312" w:eastAsia="仿宋_GB2312" w:hAnsiTheme="minorEastAsia" w:cs="宋体" w:hint="eastAsia"/>
                <w:b/>
                <w:bCs/>
                <w:kern w:val="0"/>
                <w:sz w:val="20"/>
                <w:szCs w:val="20"/>
              </w:rPr>
            </w:pPr>
          </w:p>
        </w:tc>
        <w:tc>
          <w:tcPr>
            <w:tcW w:w="709" w:type="dxa"/>
            <w:noWrap/>
            <w:vAlign w:val="center"/>
          </w:tcPr>
          <w:p w:rsidR="00B52A43" w:rsidRDefault="00B52A43">
            <w:pPr>
              <w:widowControl/>
              <w:jc w:val="center"/>
              <w:rPr>
                <w:rFonts w:ascii="仿宋_GB2312" w:eastAsia="仿宋_GB2312" w:hAnsiTheme="minorEastAsia" w:cs="宋体" w:hint="eastAsia"/>
                <w:b/>
                <w:bCs/>
                <w:kern w:val="0"/>
                <w:sz w:val="20"/>
                <w:szCs w:val="20"/>
              </w:rPr>
            </w:pPr>
          </w:p>
        </w:tc>
        <w:tc>
          <w:tcPr>
            <w:tcW w:w="709" w:type="dxa"/>
            <w:vAlign w:val="center"/>
          </w:tcPr>
          <w:p w:rsidR="00B52A43" w:rsidRDefault="00B52A43">
            <w:pPr>
              <w:widowControl/>
              <w:jc w:val="center"/>
              <w:rPr>
                <w:rFonts w:ascii="仿宋_GB2312" w:eastAsia="仿宋_GB2312" w:hAnsiTheme="minorEastAsia" w:cs="宋体" w:hint="eastAsia"/>
                <w:b/>
                <w:bCs/>
                <w:kern w:val="0"/>
                <w:sz w:val="20"/>
                <w:szCs w:val="20"/>
              </w:rPr>
            </w:pPr>
          </w:p>
        </w:tc>
        <w:tc>
          <w:tcPr>
            <w:tcW w:w="3402"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134" w:type="dxa"/>
            <w:vAlign w:val="center"/>
          </w:tcPr>
          <w:p w:rsidR="00B52A43" w:rsidRDefault="00B52A43">
            <w:pPr>
              <w:widowControl/>
              <w:jc w:val="center"/>
              <w:rPr>
                <w:rFonts w:ascii="仿宋_GB2312" w:eastAsia="仿宋_GB2312" w:hAnsiTheme="minorEastAsia" w:cs="宋体" w:hint="eastAsia"/>
                <w:b/>
                <w:bCs/>
                <w:kern w:val="0"/>
                <w:sz w:val="20"/>
                <w:szCs w:val="20"/>
              </w:rPr>
            </w:pPr>
          </w:p>
        </w:tc>
        <w:tc>
          <w:tcPr>
            <w:tcW w:w="1134"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B52A43" w:rsidRDefault="00B52A43">
            <w:pPr>
              <w:widowControl/>
              <w:jc w:val="center"/>
              <w:rPr>
                <w:rFonts w:ascii="仿宋_GB2312" w:eastAsia="仿宋_GB2312" w:hAnsiTheme="minorEastAsia" w:cs="宋体" w:hint="eastAsia"/>
                <w:b/>
                <w:bCs/>
                <w:kern w:val="0"/>
                <w:sz w:val="20"/>
                <w:szCs w:val="20"/>
              </w:rPr>
            </w:pPr>
          </w:p>
        </w:tc>
      </w:tr>
    </w:tbl>
    <w:p w:rsidR="00B52A43" w:rsidRDefault="00135AAB">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柯克亚民族乡小学</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年没有使用政府性基金预算拨款安排的支出，政府性基金预算支出情况表为空表。</w:t>
      </w:r>
    </w:p>
    <w:p w:rsidR="00B52A43" w:rsidRDefault="00135AAB">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B52A43" w:rsidRDefault="00135AAB">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9</w:t>
      </w:r>
    </w:p>
    <w:p w:rsidR="00B52A43" w:rsidRDefault="00135AA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B52A43">
        <w:trPr>
          <w:trHeight w:val="357"/>
          <w:jc w:val="center"/>
        </w:trPr>
        <w:tc>
          <w:tcPr>
            <w:tcW w:w="8647" w:type="dxa"/>
            <w:vAlign w:val="bottom"/>
          </w:tcPr>
          <w:p w:rsidR="00B52A43" w:rsidRDefault="00135AAB">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柯克亚民族乡小学</w:t>
            </w:r>
          </w:p>
        </w:tc>
        <w:tc>
          <w:tcPr>
            <w:tcW w:w="1418" w:type="dxa"/>
            <w:vAlign w:val="bottom"/>
          </w:tcPr>
          <w:p w:rsidR="00B52A43" w:rsidRDefault="00135AA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B52A43" w:rsidRDefault="00B52A43">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B52A43">
        <w:trPr>
          <w:trHeight w:val="465"/>
          <w:tblHeader/>
          <w:jc w:val="center"/>
        </w:trPr>
        <w:tc>
          <w:tcPr>
            <w:tcW w:w="5070" w:type="dxa"/>
            <w:gridSpan w:val="4"/>
            <w:tcBorders>
              <w:top w:val="single" w:sz="4" w:space="0" w:color="auto"/>
            </w:tcBorders>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w:t>
            </w:r>
            <w:r>
              <w:rPr>
                <w:rFonts w:ascii="仿宋_GB2312" w:eastAsia="仿宋_GB2312" w:hAnsiTheme="minorEastAsia" w:cs="宋体" w:hint="eastAsia"/>
                <w:b/>
                <w:bCs/>
                <w:kern w:val="0"/>
                <w:sz w:val="24"/>
              </w:rPr>
              <w:t xml:space="preserve">     </w:t>
            </w:r>
            <w:r>
              <w:rPr>
                <w:rFonts w:ascii="仿宋_GB2312" w:eastAsia="仿宋_GB2312" w:hAnsiTheme="minorEastAsia" w:cs="宋体" w:hint="eastAsia"/>
                <w:b/>
                <w:bCs/>
                <w:kern w:val="0"/>
                <w:sz w:val="24"/>
              </w:rPr>
              <w:t>目</w:t>
            </w:r>
          </w:p>
        </w:tc>
        <w:tc>
          <w:tcPr>
            <w:tcW w:w="4990" w:type="dxa"/>
            <w:gridSpan w:val="4"/>
            <w:tcBorders>
              <w:top w:val="single" w:sz="4" w:space="0" w:color="auto"/>
            </w:tcBorders>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B52A43">
        <w:trPr>
          <w:trHeight w:val="794"/>
          <w:tblHeader/>
          <w:jc w:val="center"/>
        </w:trPr>
        <w:tc>
          <w:tcPr>
            <w:tcW w:w="2122" w:type="dxa"/>
            <w:gridSpan w:val="3"/>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B52A43">
        <w:trPr>
          <w:trHeight w:val="794"/>
          <w:tblHeader/>
          <w:jc w:val="center"/>
        </w:trPr>
        <w:tc>
          <w:tcPr>
            <w:tcW w:w="704" w:type="dxa"/>
            <w:noWrap/>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B52A43" w:rsidRDefault="00B52A43">
            <w:pPr>
              <w:widowControl/>
              <w:jc w:val="left"/>
              <w:rPr>
                <w:rFonts w:ascii="仿宋_GB2312" w:eastAsia="仿宋_GB2312" w:hAnsiTheme="minorEastAsia" w:cs="宋体" w:hint="eastAsia"/>
                <w:b/>
                <w:bCs/>
                <w:kern w:val="0"/>
                <w:sz w:val="20"/>
                <w:szCs w:val="20"/>
              </w:rPr>
            </w:pPr>
          </w:p>
        </w:tc>
        <w:tc>
          <w:tcPr>
            <w:tcW w:w="1446" w:type="dxa"/>
            <w:vMerge/>
            <w:vAlign w:val="center"/>
          </w:tcPr>
          <w:p w:rsidR="00B52A43" w:rsidRDefault="00B52A43">
            <w:pPr>
              <w:widowControl/>
              <w:jc w:val="left"/>
              <w:rPr>
                <w:rFonts w:ascii="仿宋_GB2312" w:eastAsia="仿宋_GB2312" w:hAnsiTheme="minorEastAsia" w:cs="宋体" w:hint="eastAsia"/>
                <w:b/>
                <w:bCs/>
                <w:kern w:val="0"/>
                <w:sz w:val="20"/>
                <w:szCs w:val="20"/>
              </w:rPr>
            </w:pPr>
          </w:p>
        </w:tc>
        <w:tc>
          <w:tcPr>
            <w:tcW w:w="1134" w:type="dxa"/>
            <w:vAlign w:val="center"/>
          </w:tcPr>
          <w:p w:rsidR="00B52A43" w:rsidRDefault="00135AAB">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B52A43" w:rsidRDefault="00135AAB">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B52A43" w:rsidRDefault="00B52A43">
            <w:pPr>
              <w:widowControl/>
              <w:jc w:val="left"/>
              <w:rPr>
                <w:rFonts w:ascii="仿宋_GB2312" w:eastAsia="仿宋_GB2312" w:hAnsiTheme="minorEastAsia" w:cs="宋体" w:hint="eastAsia"/>
                <w:b/>
                <w:bCs/>
                <w:kern w:val="0"/>
                <w:sz w:val="20"/>
                <w:szCs w:val="20"/>
              </w:rPr>
            </w:pPr>
          </w:p>
        </w:tc>
      </w:tr>
      <w:tr w:rsidR="00B52A43">
        <w:trPr>
          <w:jc w:val="center"/>
        </w:trPr>
        <w:tc>
          <w:tcPr>
            <w:tcW w:w="704" w:type="dxa"/>
            <w:noWrap/>
            <w:vAlign w:val="center"/>
          </w:tcPr>
          <w:p w:rsidR="00B52A43" w:rsidRDefault="00B52A43">
            <w:pPr>
              <w:widowControl/>
              <w:jc w:val="center"/>
              <w:rPr>
                <w:rFonts w:ascii="仿宋_GB2312" w:eastAsia="仿宋_GB2312" w:hAnsiTheme="minorEastAsia" w:cs="宋体" w:hint="eastAsia"/>
                <w:b/>
                <w:bCs/>
                <w:kern w:val="0"/>
                <w:sz w:val="20"/>
                <w:szCs w:val="20"/>
              </w:rPr>
            </w:pPr>
          </w:p>
        </w:tc>
        <w:tc>
          <w:tcPr>
            <w:tcW w:w="709" w:type="dxa"/>
            <w:noWrap/>
            <w:vAlign w:val="center"/>
          </w:tcPr>
          <w:p w:rsidR="00B52A43" w:rsidRDefault="00B52A43">
            <w:pPr>
              <w:widowControl/>
              <w:jc w:val="center"/>
              <w:rPr>
                <w:rFonts w:ascii="仿宋_GB2312" w:eastAsia="仿宋_GB2312" w:hAnsiTheme="minorEastAsia" w:cs="宋体" w:hint="eastAsia"/>
                <w:b/>
                <w:bCs/>
                <w:kern w:val="0"/>
                <w:sz w:val="20"/>
                <w:szCs w:val="20"/>
              </w:rPr>
            </w:pPr>
          </w:p>
        </w:tc>
        <w:tc>
          <w:tcPr>
            <w:tcW w:w="709" w:type="dxa"/>
            <w:vAlign w:val="center"/>
          </w:tcPr>
          <w:p w:rsidR="00B52A43" w:rsidRDefault="00B52A43">
            <w:pPr>
              <w:widowControl/>
              <w:jc w:val="center"/>
              <w:rPr>
                <w:rFonts w:ascii="仿宋_GB2312" w:eastAsia="仿宋_GB2312" w:hAnsiTheme="minorEastAsia" w:cs="宋体" w:hint="eastAsia"/>
                <w:b/>
                <w:bCs/>
                <w:kern w:val="0"/>
                <w:sz w:val="20"/>
                <w:szCs w:val="20"/>
              </w:rPr>
            </w:pPr>
          </w:p>
        </w:tc>
        <w:tc>
          <w:tcPr>
            <w:tcW w:w="2948"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Pr>
                <w:rFonts w:ascii="仿宋_GB2312" w:eastAsia="仿宋_GB2312" w:hAnsiTheme="minorEastAsia" w:cs="宋体" w:hint="eastAsia"/>
                <w:b/>
                <w:bCs/>
                <w:kern w:val="0"/>
                <w:sz w:val="20"/>
                <w:szCs w:val="20"/>
              </w:rPr>
              <w:t xml:space="preserve">  </w:t>
            </w:r>
            <w:r>
              <w:rPr>
                <w:rFonts w:ascii="仿宋_GB2312" w:eastAsia="仿宋_GB2312" w:hAnsiTheme="minorEastAsia" w:cs="宋体" w:hint="eastAsia"/>
                <w:b/>
                <w:bCs/>
                <w:kern w:val="0"/>
                <w:sz w:val="20"/>
                <w:szCs w:val="20"/>
              </w:rPr>
              <w:t>计</w:t>
            </w:r>
          </w:p>
        </w:tc>
        <w:tc>
          <w:tcPr>
            <w:tcW w:w="1446" w:type="dxa"/>
            <w:vAlign w:val="center"/>
          </w:tcPr>
          <w:p w:rsidR="00B52A43" w:rsidRDefault="00B52A43">
            <w:pPr>
              <w:widowControl/>
              <w:jc w:val="center"/>
              <w:rPr>
                <w:rFonts w:ascii="仿宋_GB2312" w:eastAsia="仿宋_GB2312" w:hAnsiTheme="minorEastAsia" w:cs="宋体" w:hint="eastAsia"/>
                <w:b/>
                <w:bCs/>
                <w:kern w:val="0"/>
                <w:sz w:val="20"/>
                <w:szCs w:val="20"/>
              </w:rPr>
            </w:pPr>
          </w:p>
        </w:tc>
        <w:tc>
          <w:tcPr>
            <w:tcW w:w="1134"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B52A43" w:rsidRDefault="00B52A43">
            <w:pPr>
              <w:widowControl/>
              <w:jc w:val="center"/>
              <w:rPr>
                <w:rFonts w:ascii="仿宋_GB2312" w:eastAsia="仿宋_GB2312" w:hAnsiTheme="minorEastAsia" w:cs="宋体" w:hint="eastAsia"/>
                <w:b/>
                <w:bCs/>
                <w:kern w:val="0"/>
                <w:sz w:val="20"/>
                <w:szCs w:val="20"/>
              </w:rPr>
            </w:pPr>
          </w:p>
        </w:tc>
      </w:tr>
    </w:tbl>
    <w:p w:rsidR="00B52A43" w:rsidRDefault="00135AAB">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柯克亚民族乡小学</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年没有使用国有资本经营预算拨款安排的支出，国有资本经营预算支出情况表为空表。</w:t>
      </w:r>
    </w:p>
    <w:p w:rsidR="00B52A43" w:rsidRDefault="00135AAB">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B52A43" w:rsidRDefault="00135AAB">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hint="eastAsia"/>
          <w:bCs/>
          <w:kern w:val="0"/>
          <w:sz w:val="20"/>
          <w:szCs w:val="20"/>
        </w:rPr>
        <w:t>1</w:t>
      </w:r>
      <w:r>
        <w:rPr>
          <w:rFonts w:ascii="宋体" w:hAnsi="宋体"/>
          <w:bCs/>
          <w:kern w:val="0"/>
          <w:sz w:val="20"/>
          <w:szCs w:val="20"/>
        </w:rPr>
        <w:t>0</w:t>
      </w:r>
    </w:p>
    <w:p w:rsidR="00B52A43" w:rsidRDefault="00135AA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B52A43">
        <w:trPr>
          <w:trHeight w:val="446"/>
          <w:jc w:val="center"/>
        </w:trPr>
        <w:tc>
          <w:tcPr>
            <w:tcW w:w="8505" w:type="dxa"/>
          </w:tcPr>
          <w:p w:rsidR="00B52A43" w:rsidRDefault="00135AAB">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柯克亚民族乡小学</w:t>
            </w:r>
          </w:p>
        </w:tc>
        <w:tc>
          <w:tcPr>
            <w:tcW w:w="1418" w:type="dxa"/>
          </w:tcPr>
          <w:p w:rsidR="00B52A43" w:rsidRDefault="00135AA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B52A43" w:rsidRDefault="00B52A43">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B52A43">
        <w:trPr>
          <w:trHeight w:val="609"/>
          <w:tblHeader/>
          <w:jc w:val="center"/>
        </w:trPr>
        <w:tc>
          <w:tcPr>
            <w:tcW w:w="3256" w:type="dxa"/>
            <w:vMerge w:val="restart"/>
            <w:tcBorders>
              <w:top w:val="single" w:sz="4" w:space="0" w:color="auto"/>
            </w:tcBorders>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B52A43">
        <w:trPr>
          <w:trHeight w:val="338"/>
          <w:tblHeader/>
          <w:jc w:val="center"/>
        </w:trPr>
        <w:tc>
          <w:tcPr>
            <w:tcW w:w="3256" w:type="dxa"/>
            <w:vMerge/>
            <w:vAlign w:val="center"/>
          </w:tcPr>
          <w:p w:rsidR="00B52A43" w:rsidRDefault="00B52A43">
            <w:pPr>
              <w:widowControl/>
              <w:jc w:val="center"/>
              <w:rPr>
                <w:rFonts w:ascii="仿宋_GB2312" w:eastAsia="仿宋_GB2312" w:hAnsiTheme="minorEastAsia" w:cs="宋体" w:hint="eastAsia"/>
                <w:b/>
                <w:bCs/>
                <w:kern w:val="0"/>
                <w:sz w:val="24"/>
              </w:rPr>
            </w:pPr>
          </w:p>
        </w:tc>
        <w:tc>
          <w:tcPr>
            <w:tcW w:w="1984" w:type="dxa"/>
            <w:vMerge/>
            <w:vAlign w:val="center"/>
          </w:tcPr>
          <w:p w:rsidR="00B52A43" w:rsidRDefault="00B52A43">
            <w:pPr>
              <w:widowControl/>
              <w:jc w:val="center"/>
              <w:rPr>
                <w:rFonts w:ascii="仿宋_GB2312" w:eastAsia="仿宋_GB2312" w:hAnsiTheme="minorEastAsia" w:cs="宋体" w:hint="eastAsia"/>
                <w:b/>
                <w:bCs/>
                <w:kern w:val="0"/>
                <w:sz w:val="24"/>
              </w:rPr>
            </w:pPr>
          </w:p>
        </w:tc>
        <w:tc>
          <w:tcPr>
            <w:tcW w:w="1985" w:type="dxa"/>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B52A43">
        <w:trPr>
          <w:trHeight w:val="620"/>
          <w:jc w:val="center"/>
        </w:trPr>
        <w:tc>
          <w:tcPr>
            <w:tcW w:w="3256" w:type="dxa"/>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B52A43" w:rsidRDefault="00B52A43">
            <w:pPr>
              <w:widowControl/>
              <w:jc w:val="center"/>
              <w:rPr>
                <w:rFonts w:ascii="仿宋_GB2312" w:eastAsia="仿宋_GB2312" w:hAnsiTheme="minorEastAsia" w:cs="宋体" w:hint="eastAsia"/>
                <w:kern w:val="0"/>
                <w:sz w:val="20"/>
                <w:szCs w:val="20"/>
              </w:rPr>
            </w:pPr>
          </w:p>
        </w:tc>
        <w:tc>
          <w:tcPr>
            <w:tcW w:w="1985" w:type="dxa"/>
            <w:vAlign w:val="center"/>
          </w:tcPr>
          <w:p w:rsidR="00B52A43" w:rsidRDefault="00B52A43">
            <w:pPr>
              <w:widowControl/>
              <w:jc w:val="center"/>
              <w:rPr>
                <w:rFonts w:ascii="仿宋_GB2312" w:eastAsia="仿宋_GB2312" w:hAnsiTheme="minorEastAsia" w:cs="宋体" w:hint="eastAsia"/>
                <w:kern w:val="0"/>
                <w:sz w:val="18"/>
                <w:szCs w:val="18"/>
              </w:rPr>
            </w:pPr>
          </w:p>
        </w:tc>
        <w:tc>
          <w:tcPr>
            <w:tcW w:w="1134" w:type="dxa"/>
            <w:vAlign w:val="center"/>
          </w:tcPr>
          <w:p w:rsidR="00B52A43" w:rsidRDefault="00B52A43">
            <w:pPr>
              <w:widowControl/>
              <w:jc w:val="center"/>
              <w:rPr>
                <w:rFonts w:ascii="仿宋_GB2312" w:eastAsia="仿宋_GB2312" w:hAnsiTheme="minorEastAsia" w:cs="宋体" w:hint="eastAsia"/>
                <w:kern w:val="0"/>
                <w:sz w:val="18"/>
                <w:szCs w:val="18"/>
              </w:rPr>
            </w:pPr>
          </w:p>
        </w:tc>
        <w:tc>
          <w:tcPr>
            <w:tcW w:w="1559" w:type="dxa"/>
            <w:vAlign w:val="center"/>
          </w:tcPr>
          <w:p w:rsidR="00B52A43" w:rsidRDefault="00B52A43">
            <w:pPr>
              <w:widowControl/>
              <w:jc w:val="center"/>
              <w:rPr>
                <w:rFonts w:ascii="仿宋_GB2312" w:eastAsia="仿宋_GB2312" w:hAnsiTheme="minorEastAsia" w:cs="宋体" w:hint="eastAsia"/>
                <w:kern w:val="0"/>
                <w:sz w:val="18"/>
                <w:szCs w:val="18"/>
              </w:rPr>
            </w:pPr>
          </w:p>
        </w:tc>
      </w:tr>
      <w:tr w:rsidR="00B52A43">
        <w:trPr>
          <w:trHeight w:val="620"/>
          <w:jc w:val="center"/>
        </w:trPr>
        <w:tc>
          <w:tcPr>
            <w:tcW w:w="3256" w:type="dxa"/>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B52A43" w:rsidRDefault="00B52A43">
            <w:pPr>
              <w:widowControl/>
              <w:jc w:val="center"/>
              <w:rPr>
                <w:rFonts w:ascii="仿宋_GB2312" w:eastAsia="仿宋_GB2312" w:hAnsiTheme="minorEastAsia" w:cs="宋体" w:hint="eastAsia"/>
                <w:kern w:val="0"/>
                <w:sz w:val="20"/>
                <w:szCs w:val="20"/>
              </w:rPr>
            </w:pPr>
          </w:p>
        </w:tc>
        <w:tc>
          <w:tcPr>
            <w:tcW w:w="1985" w:type="dxa"/>
            <w:vAlign w:val="center"/>
          </w:tcPr>
          <w:p w:rsidR="00B52A43" w:rsidRDefault="00B52A43">
            <w:pPr>
              <w:widowControl/>
              <w:jc w:val="center"/>
              <w:rPr>
                <w:rFonts w:ascii="仿宋_GB2312" w:eastAsia="仿宋_GB2312" w:hAnsiTheme="minorEastAsia" w:cs="宋体" w:hint="eastAsia"/>
                <w:kern w:val="0"/>
                <w:sz w:val="18"/>
                <w:szCs w:val="18"/>
              </w:rPr>
            </w:pPr>
          </w:p>
        </w:tc>
        <w:tc>
          <w:tcPr>
            <w:tcW w:w="1134" w:type="dxa"/>
            <w:vAlign w:val="center"/>
          </w:tcPr>
          <w:p w:rsidR="00B52A43" w:rsidRDefault="00B52A43">
            <w:pPr>
              <w:widowControl/>
              <w:jc w:val="center"/>
              <w:rPr>
                <w:rFonts w:ascii="仿宋_GB2312" w:eastAsia="仿宋_GB2312" w:hAnsiTheme="minorEastAsia" w:cs="宋体" w:hint="eastAsia"/>
                <w:kern w:val="0"/>
                <w:sz w:val="18"/>
                <w:szCs w:val="18"/>
              </w:rPr>
            </w:pPr>
          </w:p>
        </w:tc>
        <w:tc>
          <w:tcPr>
            <w:tcW w:w="1559" w:type="dxa"/>
            <w:vAlign w:val="center"/>
          </w:tcPr>
          <w:p w:rsidR="00B52A43" w:rsidRDefault="00B52A43">
            <w:pPr>
              <w:widowControl/>
              <w:jc w:val="center"/>
              <w:rPr>
                <w:rFonts w:ascii="仿宋_GB2312" w:eastAsia="仿宋_GB2312" w:hAnsiTheme="minorEastAsia" w:cs="宋体" w:hint="eastAsia"/>
                <w:kern w:val="0"/>
                <w:sz w:val="18"/>
                <w:szCs w:val="18"/>
              </w:rPr>
            </w:pPr>
          </w:p>
        </w:tc>
      </w:tr>
      <w:tr w:rsidR="00B52A43">
        <w:trPr>
          <w:trHeight w:val="620"/>
          <w:jc w:val="center"/>
        </w:trPr>
        <w:tc>
          <w:tcPr>
            <w:tcW w:w="3256" w:type="dxa"/>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B52A43" w:rsidRDefault="00B52A43">
            <w:pPr>
              <w:widowControl/>
              <w:jc w:val="center"/>
              <w:rPr>
                <w:rFonts w:ascii="仿宋_GB2312" w:eastAsia="仿宋_GB2312" w:hAnsiTheme="minorEastAsia" w:cs="宋体" w:hint="eastAsia"/>
                <w:kern w:val="0"/>
                <w:sz w:val="20"/>
                <w:szCs w:val="20"/>
              </w:rPr>
            </w:pPr>
          </w:p>
        </w:tc>
        <w:tc>
          <w:tcPr>
            <w:tcW w:w="1985" w:type="dxa"/>
            <w:vAlign w:val="center"/>
          </w:tcPr>
          <w:p w:rsidR="00B52A43" w:rsidRDefault="00B52A43">
            <w:pPr>
              <w:widowControl/>
              <w:jc w:val="center"/>
              <w:rPr>
                <w:rFonts w:ascii="仿宋_GB2312" w:eastAsia="仿宋_GB2312" w:hAnsiTheme="minorEastAsia" w:cs="宋体" w:hint="eastAsia"/>
                <w:kern w:val="0"/>
                <w:sz w:val="18"/>
                <w:szCs w:val="18"/>
              </w:rPr>
            </w:pPr>
          </w:p>
        </w:tc>
        <w:tc>
          <w:tcPr>
            <w:tcW w:w="1134" w:type="dxa"/>
            <w:vAlign w:val="center"/>
          </w:tcPr>
          <w:p w:rsidR="00B52A43" w:rsidRDefault="00B52A43">
            <w:pPr>
              <w:widowControl/>
              <w:jc w:val="center"/>
              <w:rPr>
                <w:rFonts w:ascii="仿宋_GB2312" w:eastAsia="仿宋_GB2312" w:hAnsiTheme="minorEastAsia" w:cs="宋体" w:hint="eastAsia"/>
                <w:kern w:val="0"/>
                <w:sz w:val="18"/>
                <w:szCs w:val="18"/>
              </w:rPr>
            </w:pPr>
          </w:p>
        </w:tc>
        <w:tc>
          <w:tcPr>
            <w:tcW w:w="1559" w:type="dxa"/>
            <w:vAlign w:val="center"/>
          </w:tcPr>
          <w:p w:rsidR="00B52A43" w:rsidRDefault="00B52A43">
            <w:pPr>
              <w:widowControl/>
              <w:jc w:val="center"/>
              <w:rPr>
                <w:rFonts w:ascii="仿宋_GB2312" w:eastAsia="仿宋_GB2312" w:hAnsiTheme="minorEastAsia" w:cs="宋体" w:hint="eastAsia"/>
                <w:kern w:val="0"/>
                <w:sz w:val="18"/>
                <w:szCs w:val="18"/>
              </w:rPr>
            </w:pPr>
          </w:p>
        </w:tc>
      </w:tr>
      <w:tr w:rsidR="00B52A43">
        <w:trPr>
          <w:trHeight w:val="620"/>
          <w:jc w:val="center"/>
        </w:trPr>
        <w:tc>
          <w:tcPr>
            <w:tcW w:w="3256" w:type="dxa"/>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B52A43" w:rsidRDefault="00B52A43">
            <w:pPr>
              <w:widowControl/>
              <w:jc w:val="center"/>
              <w:rPr>
                <w:rFonts w:ascii="仿宋_GB2312" w:eastAsia="仿宋_GB2312" w:hAnsiTheme="minorEastAsia" w:cs="宋体" w:hint="eastAsia"/>
                <w:kern w:val="0"/>
                <w:sz w:val="20"/>
                <w:szCs w:val="20"/>
              </w:rPr>
            </w:pPr>
          </w:p>
        </w:tc>
        <w:tc>
          <w:tcPr>
            <w:tcW w:w="1985" w:type="dxa"/>
            <w:vAlign w:val="center"/>
          </w:tcPr>
          <w:p w:rsidR="00B52A43" w:rsidRDefault="00B52A43">
            <w:pPr>
              <w:widowControl/>
              <w:jc w:val="center"/>
              <w:rPr>
                <w:rFonts w:ascii="仿宋_GB2312" w:eastAsia="仿宋_GB2312" w:hAnsiTheme="minorEastAsia" w:cs="宋体" w:hint="eastAsia"/>
                <w:kern w:val="0"/>
                <w:sz w:val="18"/>
                <w:szCs w:val="18"/>
              </w:rPr>
            </w:pPr>
          </w:p>
        </w:tc>
        <w:tc>
          <w:tcPr>
            <w:tcW w:w="1134" w:type="dxa"/>
            <w:vAlign w:val="center"/>
          </w:tcPr>
          <w:p w:rsidR="00B52A43" w:rsidRDefault="00B52A43">
            <w:pPr>
              <w:widowControl/>
              <w:jc w:val="center"/>
              <w:rPr>
                <w:rFonts w:ascii="仿宋_GB2312" w:eastAsia="仿宋_GB2312" w:hAnsiTheme="minorEastAsia" w:cs="宋体" w:hint="eastAsia"/>
                <w:kern w:val="0"/>
                <w:sz w:val="18"/>
                <w:szCs w:val="18"/>
              </w:rPr>
            </w:pPr>
          </w:p>
        </w:tc>
        <w:tc>
          <w:tcPr>
            <w:tcW w:w="1559" w:type="dxa"/>
            <w:vAlign w:val="center"/>
          </w:tcPr>
          <w:p w:rsidR="00B52A43" w:rsidRDefault="00B52A43">
            <w:pPr>
              <w:widowControl/>
              <w:jc w:val="center"/>
              <w:rPr>
                <w:rFonts w:ascii="仿宋_GB2312" w:eastAsia="仿宋_GB2312" w:hAnsiTheme="minorEastAsia" w:cs="宋体" w:hint="eastAsia"/>
                <w:kern w:val="0"/>
                <w:sz w:val="18"/>
                <w:szCs w:val="18"/>
              </w:rPr>
            </w:pPr>
          </w:p>
        </w:tc>
      </w:tr>
      <w:tr w:rsidR="00B52A43">
        <w:trPr>
          <w:trHeight w:val="620"/>
          <w:jc w:val="center"/>
        </w:trPr>
        <w:tc>
          <w:tcPr>
            <w:tcW w:w="3256" w:type="dxa"/>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B52A43" w:rsidRDefault="00B52A43">
            <w:pPr>
              <w:widowControl/>
              <w:jc w:val="center"/>
              <w:rPr>
                <w:rFonts w:ascii="仿宋_GB2312" w:eastAsia="仿宋_GB2312" w:hAnsiTheme="minorEastAsia" w:cs="宋体" w:hint="eastAsia"/>
                <w:kern w:val="0"/>
                <w:sz w:val="20"/>
                <w:szCs w:val="20"/>
              </w:rPr>
            </w:pPr>
          </w:p>
        </w:tc>
        <w:tc>
          <w:tcPr>
            <w:tcW w:w="1985" w:type="dxa"/>
            <w:vAlign w:val="center"/>
          </w:tcPr>
          <w:p w:rsidR="00B52A43" w:rsidRDefault="00B52A43">
            <w:pPr>
              <w:widowControl/>
              <w:jc w:val="center"/>
              <w:rPr>
                <w:rFonts w:ascii="仿宋_GB2312" w:eastAsia="仿宋_GB2312" w:hAnsiTheme="minorEastAsia" w:cs="宋体" w:hint="eastAsia"/>
                <w:kern w:val="0"/>
                <w:sz w:val="18"/>
                <w:szCs w:val="18"/>
              </w:rPr>
            </w:pPr>
          </w:p>
        </w:tc>
        <w:tc>
          <w:tcPr>
            <w:tcW w:w="1134" w:type="dxa"/>
            <w:vAlign w:val="center"/>
          </w:tcPr>
          <w:p w:rsidR="00B52A43" w:rsidRDefault="00B52A43">
            <w:pPr>
              <w:widowControl/>
              <w:jc w:val="center"/>
              <w:rPr>
                <w:rFonts w:ascii="仿宋_GB2312" w:eastAsia="仿宋_GB2312" w:hAnsiTheme="minorEastAsia" w:cs="宋体" w:hint="eastAsia"/>
                <w:kern w:val="0"/>
                <w:sz w:val="18"/>
                <w:szCs w:val="18"/>
              </w:rPr>
            </w:pPr>
          </w:p>
        </w:tc>
        <w:tc>
          <w:tcPr>
            <w:tcW w:w="1559" w:type="dxa"/>
            <w:vAlign w:val="center"/>
          </w:tcPr>
          <w:p w:rsidR="00B52A43" w:rsidRDefault="00B52A43">
            <w:pPr>
              <w:widowControl/>
              <w:jc w:val="center"/>
              <w:rPr>
                <w:rFonts w:ascii="仿宋_GB2312" w:eastAsia="仿宋_GB2312" w:hAnsiTheme="minorEastAsia" w:cs="宋体" w:hint="eastAsia"/>
                <w:kern w:val="0"/>
                <w:sz w:val="18"/>
                <w:szCs w:val="18"/>
              </w:rPr>
            </w:pPr>
          </w:p>
        </w:tc>
      </w:tr>
      <w:tr w:rsidR="00B52A43">
        <w:trPr>
          <w:trHeight w:val="620"/>
          <w:jc w:val="center"/>
        </w:trPr>
        <w:tc>
          <w:tcPr>
            <w:tcW w:w="3256" w:type="dxa"/>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B52A43" w:rsidRDefault="00B52A43">
            <w:pPr>
              <w:widowControl/>
              <w:jc w:val="center"/>
              <w:rPr>
                <w:rFonts w:ascii="仿宋_GB2312" w:eastAsia="仿宋_GB2312" w:hAnsiTheme="minorEastAsia" w:cs="宋体" w:hint="eastAsia"/>
                <w:kern w:val="0"/>
                <w:sz w:val="20"/>
                <w:szCs w:val="20"/>
              </w:rPr>
            </w:pPr>
          </w:p>
        </w:tc>
        <w:tc>
          <w:tcPr>
            <w:tcW w:w="1985" w:type="dxa"/>
            <w:vAlign w:val="center"/>
          </w:tcPr>
          <w:p w:rsidR="00B52A43" w:rsidRDefault="00B52A43">
            <w:pPr>
              <w:widowControl/>
              <w:jc w:val="center"/>
              <w:rPr>
                <w:rFonts w:ascii="仿宋_GB2312" w:eastAsia="仿宋_GB2312" w:hAnsiTheme="minorEastAsia" w:cs="宋体" w:hint="eastAsia"/>
                <w:kern w:val="0"/>
                <w:sz w:val="18"/>
                <w:szCs w:val="18"/>
              </w:rPr>
            </w:pPr>
          </w:p>
        </w:tc>
        <w:tc>
          <w:tcPr>
            <w:tcW w:w="1134" w:type="dxa"/>
            <w:vAlign w:val="center"/>
          </w:tcPr>
          <w:p w:rsidR="00B52A43" w:rsidRDefault="00B52A43">
            <w:pPr>
              <w:widowControl/>
              <w:jc w:val="center"/>
              <w:rPr>
                <w:rFonts w:ascii="仿宋_GB2312" w:eastAsia="仿宋_GB2312" w:hAnsiTheme="minorEastAsia" w:cs="宋体" w:hint="eastAsia"/>
                <w:kern w:val="0"/>
                <w:sz w:val="18"/>
                <w:szCs w:val="18"/>
              </w:rPr>
            </w:pPr>
          </w:p>
        </w:tc>
        <w:tc>
          <w:tcPr>
            <w:tcW w:w="1559" w:type="dxa"/>
            <w:vAlign w:val="center"/>
          </w:tcPr>
          <w:p w:rsidR="00B52A43" w:rsidRDefault="00B52A43">
            <w:pPr>
              <w:widowControl/>
              <w:jc w:val="center"/>
              <w:rPr>
                <w:rFonts w:ascii="仿宋_GB2312" w:eastAsia="仿宋_GB2312" w:hAnsiTheme="minorEastAsia" w:cs="宋体" w:hint="eastAsia"/>
                <w:kern w:val="0"/>
                <w:sz w:val="18"/>
                <w:szCs w:val="18"/>
              </w:rPr>
            </w:pPr>
          </w:p>
        </w:tc>
      </w:tr>
    </w:tbl>
    <w:p w:rsidR="00B52A43" w:rsidRDefault="00135AAB">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柯克亚民族乡小学</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年没有使用财政拨款“三公”经费安排的支出，财政拨款“三公”经费支出情况表为空表。</w:t>
      </w:r>
    </w:p>
    <w:p w:rsidR="00B52A43" w:rsidRDefault="00135AAB">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B52A43" w:rsidRDefault="00135AAB">
      <w:pPr>
        <w:widowControl/>
        <w:jc w:val="left"/>
        <w:rPr>
          <w:rFonts w:ascii="宋体" w:hAnsi="宋体" w:hint="eastAsia"/>
          <w:bCs/>
          <w:kern w:val="0"/>
          <w:sz w:val="20"/>
          <w:szCs w:val="20"/>
        </w:rPr>
      </w:pPr>
      <w:r>
        <w:rPr>
          <w:rFonts w:ascii="宋体" w:hAnsi="宋体"/>
          <w:bCs/>
          <w:kern w:val="0"/>
          <w:sz w:val="20"/>
          <w:szCs w:val="20"/>
        </w:rPr>
        <w:t>表</w:t>
      </w:r>
      <w:r>
        <w:rPr>
          <w:rFonts w:ascii="宋体" w:hAnsi="宋体"/>
          <w:bCs/>
          <w:kern w:val="0"/>
          <w:sz w:val="20"/>
          <w:szCs w:val="20"/>
        </w:rPr>
        <w:t>11</w:t>
      </w:r>
    </w:p>
    <w:p w:rsidR="00B52A43" w:rsidRDefault="00135AAB">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B52A43">
        <w:trPr>
          <w:trHeight w:val="446"/>
          <w:jc w:val="center"/>
        </w:trPr>
        <w:tc>
          <w:tcPr>
            <w:tcW w:w="8505" w:type="dxa"/>
          </w:tcPr>
          <w:p w:rsidR="00B52A43" w:rsidRDefault="00135AAB">
            <w:pPr>
              <w:widowControl/>
              <w:rPr>
                <w:rFonts w:ascii="仿宋_GB2312" w:eastAsia="仿宋_GB2312" w:hAnsi="宋体" w:cs="宋体" w:hint="eastAsia"/>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柯克亚民族乡小学</w:t>
            </w:r>
          </w:p>
        </w:tc>
        <w:tc>
          <w:tcPr>
            <w:tcW w:w="1418" w:type="dxa"/>
          </w:tcPr>
          <w:p w:rsidR="00B52A43" w:rsidRDefault="00135AA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B52A43" w:rsidRDefault="00B52A43">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B52A43">
        <w:trPr>
          <w:trHeight w:val="312"/>
          <w:tblHeader/>
          <w:jc w:val="center"/>
        </w:trPr>
        <w:tc>
          <w:tcPr>
            <w:tcW w:w="1171" w:type="dxa"/>
            <w:vMerge w:val="restart"/>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B52A43">
        <w:trPr>
          <w:trHeight w:val="312"/>
          <w:tblHeader/>
          <w:jc w:val="center"/>
        </w:trPr>
        <w:tc>
          <w:tcPr>
            <w:tcW w:w="1171" w:type="dxa"/>
            <w:vMerge/>
            <w:vAlign w:val="center"/>
          </w:tcPr>
          <w:p w:rsidR="00B52A43" w:rsidRDefault="00B52A43">
            <w:pPr>
              <w:widowControl/>
              <w:spacing w:line="280" w:lineRule="exact"/>
              <w:jc w:val="center"/>
              <w:rPr>
                <w:rFonts w:eastAsia="仿宋_GB2312"/>
                <w:b/>
                <w:bCs/>
                <w:kern w:val="0"/>
                <w:sz w:val="20"/>
                <w:szCs w:val="20"/>
              </w:rPr>
            </w:pPr>
          </w:p>
        </w:tc>
        <w:tc>
          <w:tcPr>
            <w:tcW w:w="1286" w:type="dxa"/>
            <w:vMerge/>
            <w:vAlign w:val="center"/>
          </w:tcPr>
          <w:p w:rsidR="00B52A43" w:rsidRDefault="00B52A43">
            <w:pPr>
              <w:spacing w:line="600" w:lineRule="exact"/>
              <w:jc w:val="center"/>
              <w:rPr>
                <w:rFonts w:eastAsia="仿宋"/>
                <w:bCs/>
                <w:kern w:val="0"/>
                <w:sz w:val="28"/>
                <w:szCs w:val="28"/>
              </w:rPr>
            </w:pPr>
          </w:p>
        </w:tc>
        <w:tc>
          <w:tcPr>
            <w:tcW w:w="1933" w:type="dxa"/>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B52A43" w:rsidRDefault="00135AAB">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B52A43">
        <w:trPr>
          <w:trHeight w:val="650"/>
          <w:jc w:val="center"/>
        </w:trPr>
        <w:tc>
          <w:tcPr>
            <w:tcW w:w="1171"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B52A43" w:rsidRDefault="00B52A43">
            <w:pPr>
              <w:jc w:val="center"/>
              <w:rPr>
                <w:rFonts w:eastAsia="仿宋"/>
                <w:bCs/>
                <w:kern w:val="0"/>
                <w:sz w:val="20"/>
                <w:szCs w:val="20"/>
              </w:rPr>
            </w:pPr>
          </w:p>
        </w:tc>
        <w:tc>
          <w:tcPr>
            <w:tcW w:w="1933" w:type="dxa"/>
            <w:vAlign w:val="center"/>
          </w:tcPr>
          <w:p w:rsidR="00B52A43" w:rsidRDefault="00B52A43">
            <w:pPr>
              <w:jc w:val="center"/>
              <w:rPr>
                <w:rFonts w:eastAsia="仿宋"/>
                <w:bCs/>
                <w:kern w:val="0"/>
                <w:sz w:val="20"/>
                <w:szCs w:val="20"/>
              </w:rPr>
            </w:pPr>
          </w:p>
        </w:tc>
        <w:tc>
          <w:tcPr>
            <w:tcW w:w="1984" w:type="dxa"/>
            <w:vAlign w:val="center"/>
          </w:tcPr>
          <w:p w:rsidR="00B52A43" w:rsidRDefault="00B52A43">
            <w:pPr>
              <w:jc w:val="center"/>
              <w:rPr>
                <w:rFonts w:eastAsia="仿宋"/>
                <w:bCs/>
                <w:kern w:val="0"/>
                <w:sz w:val="20"/>
                <w:szCs w:val="20"/>
              </w:rPr>
            </w:pPr>
          </w:p>
        </w:tc>
        <w:tc>
          <w:tcPr>
            <w:tcW w:w="3254" w:type="dxa"/>
            <w:vAlign w:val="center"/>
          </w:tcPr>
          <w:p w:rsidR="00B52A43" w:rsidRDefault="00B52A43">
            <w:pPr>
              <w:jc w:val="center"/>
              <w:rPr>
                <w:rFonts w:eastAsia="仿宋"/>
                <w:bCs/>
                <w:kern w:val="0"/>
                <w:sz w:val="20"/>
                <w:szCs w:val="20"/>
              </w:rPr>
            </w:pPr>
          </w:p>
        </w:tc>
      </w:tr>
    </w:tbl>
    <w:p w:rsidR="00B52A43" w:rsidRDefault="00135AAB">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备注：新疆维吾尔自治区喀什地区塔塔什库尔干塔吉克自治县</w:t>
      </w:r>
      <w:r>
        <w:rPr>
          <w:rFonts w:asciiTheme="minorEastAsia" w:eastAsiaTheme="minorEastAsia" w:hAnsiTheme="minorEastAsia" w:cs="宋体" w:hint="eastAsia"/>
          <w:kern w:val="0"/>
          <w:sz w:val="18"/>
          <w:szCs w:val="18"/>
        </w:rPr>
        <w:t>柯克亚民族乡小学</w:t>
      </w:r>
      <w:r>
        <w:rPr>
          <w:rFonts w:asciiTheme="minorEastAsia" w:eastAsiaTheme="minorEastAsia" w:hAnsiTheme="minorEastAsia" w:cs="宋体" w:hint="eastAsia"/>
          <w:kern w:val="0"/>
          <w:sz w:val="18"/>
          <w:szCs w:val="18"/>
        </w:rPr>
        <w:t>2026</w:t>
      </w:r>
      <w:r>
        <w:rPr>
          <w:rFonts w:asciiTheme="minorEastAsia" w:eastAsiaTheme="minorEastAsia" w:hAnsiTheme="minorEastAsia" w:cs="宋体" w:hint="eastAsia"/>
          <w:kern w:val="0"/>
          <w:sz w:val="18"/>
          <w:szCs w:val="18"/>
        </w:rPr>
        <w:t>年没有委托业务费预算的支出，财政拨款委托业务费支出情况表为空表。</w:t>
      </w:r>
    </w:p>
    <w:p w:rsidR="00B52A43" w:rsidRDefault="00135AAB">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B52A43" w:rsidRDefault="00135AAB">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B52A43" w:rsidRDefault="00135AAB">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B52A43">
        <w:trPr>
          <w:trHeight w:val="357"/>
          <w:jc w:val="center"/>
        </w:trPr>
        <w:tc>
          <w:tcPr>
            <w:tcW w:w="8222" w:type="dxa"/>
            <w:vAlign w:val="bottom"/>
          </w:tcPr>
          <w:p w:rsidR="00B52A43" w:rsidRDefault="00135AAB">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编制单位：新疆维吾尔自治区喀什地区塔塔什库尔干塔吉克自治县</w:t>
            </w:r>
            <w:r>
              <w:rPr>
                <w:rFonts w:ascii="仿宋_GB2312" w:eastAsia="仿宋_GB2312" w:hAnsi="宋体" w:cs="宋体" w:hint="eastAsia"/>
                <w:kern w:val="0"/>
                <w:sz w:val="24"/>
              </w:rPr>
              <w:t>柯克亚民族乡小学</w:t>
            </w:r>
          </w:p>
        </w:tc>
        <w:tc>
          <w:tcPr>
            <w:tcW w:w="1843" w:type="dxa"/>
            <w:vAlign w:val="bottom"/>
          </w:tcPr>
          <w:p w:rsidR="00B52A43" w:rsidRDefault="00135AAB">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B52A43">
        <w:trPr>
          <w:trHeight w:val="416"/>
          <w:tblHeader/>
        </w:trPr>
        <w:tc>
          <w:tcPr>
            <w:tcW w:w="1951" w:type="dxa"/>
            <w:vMerge w:val="restart"/>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B52A43">
        <w:trPr>
          <w:trHeight w:val="422"/>
          <w:tblHeader/>
        </w:trPr>
        <w:tc>
          <w:tcPr>
            <w:tcW w:w="1951" w:type="dxa"/>
            <w:vMerge/>
            <w:vAlign w:val="center"/>
          </w:tcPr>
          <w:p w:rsidR="00B52A43" w:rsidRDefault="00B52A43">
            <w:pPr>
              <w:widowControl/>
              <w:jc w:val="center"/>
              <w:rPr>
                <w:rFonts w:ascii="仿宋_GB2312" w:eastAsia="仿宋_GB2312" w:hAnsiTheme="minorEastAsia" w:cs="宋体" w:hint="eastAsia"/>
                <w:b/>
                <w:bCs/>
                <w:kern w:val="0"/>
                <w:sz w:val="20"/>
                <w:szCs w:val="20"/>
              </w:rPr>
            </w:pPr>
          </w:p>
        </w:tc>
        <w:tc>
          <w:tcPr>
            <w:tcW w:w="1163" w:type="dxa"/>
            <w:vMerge/>
            <w:vAlign w:val="center"/>
          </w:tcPr>
          <w:p w:rsidR="00B52A43" w:rsidRDefault="00B52A43">
            <w:pPr>
              <w:rPr>
                <w:rFonts w:ascii="仿宋_GB2312" w:eastAsia="仿宋_GB2312" w:hAnsiTheme="minorEastAsia" w:cs="宋体" w:hint="eastAsia"/>
                <w:b/>
                <w:bCs/>
                <w:kern w:val="0"/>
                <w:sz w:val="20"/>
                <w:szCs w:val="20"/>
              </w:rPr>
            </w:pPr>
          </w:p>
        </w:tc>
        <w:tc>
          <w:tcPr>
            <w:tcW w:w="992" w:type="dxa"/>
            <w:vMerge w:val="restart"/>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B52A43" w:rsidRDefault="00135AAB">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B52A43" w:rsidRDefault="00135AAB">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B52A43">
        <w:trPr>
          <w:trHeight w:val="765"/>
          <w:tblHeader/>
        </w:trPr>
        <w:tc>
          <w:tcPr>
            <w:tcW w:w="1951" w:type="dxa"/>
            <w:vMerge/>
            <w:vAlign w:val="center"/>
          </w:tcPr>
          <w:p w:rsidR="00B52A43" w:rsidRDefault="00B52A43">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B52A43" w:rsidRDefault="00B52A43">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B52A43" w:rsidRDefault="00B52A43">
            <w:pPr>
              <w:widowControl/>
              <w:jc w:val="center"/>
              <w:rPr>
                <w:rFonts w:asciiTheme="minorEastAsia" w:eastAsiaTheme="minorEastAsia" w:hAnsiTheme="minorEastAsia" w:cs="宋体" w:hint="eastAsia"/>
                <w:b/>
                <w:bCs/>
                <w:kern w:val="0"/>
                <w:sz w:val="20"/>
                <w:szCs w:val="20"/>
              </w:rPr>
            </w:pPr>
          </w:p>
        </w:tc>
        <w:tc>
          <w:tcPr>
            <w:tcW w:w="709"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B52A43" w:rsidRDefault="00B52A43">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B52A43" w:rsidRDefault="00B52A43">
            <w:pPr>
              <w:widowControl/>
              <w:jc w:val="center"/>
              <w:rPr>
                <w:rFonts w:asciiTheme="minorEastAsia" w:eastAsiaTheme="minorEastAsia" w:hAnsiTheme="minorEastAsia" w:cs="宋体" w:hint="eastAsia"/>
                <w:b/>
                <w:bCs/>
                <w:kern w:val="0"/>
                <w:sz w:val="20"/>
                <w:szCs w:val="20"/>
              </w:rPr>
            </w:pPr>
          </w:p>
        </w:tc>
        <w:tc>
          <w:tcPr>
            <w:tcW w:w="709"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B52A43" w:rsidRDefault="00135AAB">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B52A43" w:rsidRDefault="00B52A43">
            <w:pPr>
              <w:widowControl/>
              <w:spacing w:line="280" w:lineRule="exact"/>
              <w:jc w:val="center"/>
              <w:rPr>
                <w:rFonts w:ascii="仿宋_GB2312" w:eastAsia="仿宋_GB2312" w:hAnsi="宋体" w:cs="宋体" w:hint="eastAsia"/>
                <w:b/>
                <w:bCs/>
                <w:kern w:val="0"/>
                <w:sz w:val="20"/>
                <w:szCs w:val="20"/>
              </w:rPr>
            </w:pPr>
          </w:p>
        </w:tc>
      </w:tr>
      <w:tr w:rsidR="00B52A43">
        <w:trPr>
          <w:trHeight w:val="618"/>
        </w:trPr>
        <w:tc>
          <w:tcPr>
            <w:tcW w:w="1951" w:type="dxa"/>
            <w:vAlign w:val="center"/>
          </w:tcPr>
          <w:p w:rsidR="00B52A43" w:rsidRDefault="00135AA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w:t>
            </w:r>
            <w:r>
              <w:rPr>
                <w:rFonts w:ascii="仿宋_GB2312" w:eastAsia="仿宋_GB2312" w:hint="eastAsia"/>
                <w:sz w:val="18"/>
                <w:szCs w:val="18"/>
              </w:rPr>
              <w:t>1</w:t>
            </w:r>
          </w:p>
        </w:tc>
        <w:tc>
          <w:tcPr>
            <w:tcW w:w="1163" w:type="dxa"/>
            <w:vAlign w:val="center"/>
          </w:tcPr>
          <w:p w:rsidR="00B52A43" w:rsidRDefault="00135AA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7.74</w:t>
            </w:r>
          </w:p>
        </w:tc>
        <w:tc>
          <w:tcPr>
            <w:tcW w:w="992" w:type="dxa"/>
            <w:vAlign w:val="center"/>
          </w:tcPr>
          <w:p w:rsidR="00B52A43" w:rsidRDefault="00135AA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7.74</w:t>
            </w:r>
          </w:p>
        </w:tc>
        <w:tc>
          <w:tcPr>
            <w:tcW w:w="709" w:type="dxa"/>
            <w:vAlign w:val="center"/>
          </w:tcPr>
          <w:p w:rsidR="00B52A43" w:rsidRDefault="00135AAB">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7.74</w:t>
            </w:r>
          </w:p>
        </w:tc>
        <w:tc>
          <w:tcPr>
            <w:tcW w:w="709" w:type="dxa"/>
            <w:vAlign w:val="center"/>
          </w:tcPr>
          <w:p w:rsidR="00B52A43" w:rsidRDefault="00B52A4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1134"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709"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708"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993"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r>
      <w:tr w:rsidR="00B52A43">
        <w:trPr>
          <w:trHeight w:val="618"/>
        </w:trPr>
        <w:tc>
          <w:tcPr>
            <w:tcW w:w="1951" w:type="dxa"/>
            <w:vAlign w:val="center"/>
          </w:tcPr>
          <w:p w:rsidR="00B52A43" w:rsidRDefault="00135AA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年学前三年保障机制经费伙食费（中央第一批）</w:t>
            </w:r>
          </w:p>
        </w:tc>
        <w:tc>
          <w:tcPr>
            <w:tcW w:w="1163" w:type="dxa"/>
            <w:vAlign w:val="center"/>
          </w:tcPr>
          <w:p w:rsidR="00B52A43" w:rsidRDefault="00135AA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1.19</w:t>
            </w:r>
          </w:p>
        </w:tc>
        <w:tc>
          <w:tcPr>
            <w:tcW w:w="992" w:type="dxa"/>
            <w:vAlign w:val="center"/>
          </w:tcPr>
          <w:p w:rsidR="00B52A43" w:rsidRDefault="00135AA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1.19</w:t>
            </w:r>
          </w:p>
        </w:tc>
        <w:tc>
          <w:tcPr>
            <w:tcW w:w="709" w:type="dxa"/>
            <w:vAlign w:val="center"/>
          </w:tcPr>
          <w:p w:rsidR="00B52A43" w:rsidRDefault="00B52A4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B52A43" w:rsidRDefault="00B52A4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B52A43" w:rsidRDefault="00135AA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1.19</w:t>
            </w:r>
          </w:p>
        </w:tc>
        <w:tc>
          <w:tcPr>
            <w:tcW w:w="1134"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709"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708"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993"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r>
      <w:tr w:rsidR="00B52A43">
        <w:trPr>
          <w:trHeight w:val="618"/>
        </w:trPr>
        <w:tc>
          <w:tcPr>
            <w:tcW w:w="1951" w:type="dxa"/>
            <w:vAlign w:val="center"/>
          </w:tcPr>
          <w:p w:rsidR="00B52A43" w:rsidRDefault="00135AA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年学前三年保障机制经费（自治区资金）伙食费</w:t>
            </w:r>
          </w:p>
        </w:tc>
        <w:tc>
          <w:tcPr>
            <w:tcW w:w="1163" w:type="dxa"/>
            <w:vAlign w:val="center"/>
          </w:tcPr>
          <w:p w:rsidR="00B52A43" w:rsidRDefault="00135AA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0.02</w:t>
            </w:r>
          </w:p>
        </w:tc>
        <w:tc>
          <w:tcPr>
            <w:tcW w:w="992" w:type="dxa"/>
            <w:vAlign w:val="center"/>
          </w:tcPr>
          <w:p w:rsidR="00B52A43" w:rsidRDefault="00135AA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0.02</w:t>
            </w:r>
          </w:p>
        </w:tc>
        <w:tc>
          <w:tcPr>
            <w:tcW w:w="709" w:type="dxa"/>
            <w:vAlign w:val="center"/>
          </w:tcPr>
          <w:p w:rsidR="00B52A43" w:rsidRDefault="00B52A4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B52A43" w:rsidRDefault="00B52A4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B52A43" w:rsidRDefault="00135AA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0.02</w:t>
            </w:r>
          </w:p>
        </w:tc>
        <w:tc>
          <w:tcPr>
            <w:tcW w:w="1134"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709"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708"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993"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r>
      <w:tr w:rsidR="00B52A43">
        <w:trPr>
          <w:trHeight w:val="618"/>
        </w:trPr>
        <w:tc>
          <w:tcPr>
            <w:tcW w:w="1951" w:type="dxa"/>
            <w:vAlign w:val="center"/>
          </w:tcPr>
          <w:p w:rsidR="00B52A43" w:rsidRDefault="00135AA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年农村学生营养膳食补助资金（中央第一批）</w:t>
            </w:r>
          </w:p>
        </w:tc>
        <w:tc>
          <w:tcPr>
            <w:tcW w:w="1163" w:type="dxa"/>
            <w:vAlign w:val="center"/>
          </w:tcPr>
          <w:p w:rsidR="00B52A43" w:rsidRDefault="00135AA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1.14</w:t>
            </w:r>
          </w:p>
        </w:tc>
        <w:tc>
          <w:tcPr>
            <w:tcW w:w="992" w:type="dxa"/>
            <w:vAlign w:val="center"/>
          </w:tcPr>
          <w:p w:rsidR="00B52A43" w:rsidRDefault="00135AA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1.14</w:t>
            </w:r>
          </w:p>
        </w:tc>
        <w:tc>
          <w:tcPr>
            <w:tcW w:w="709" w:type="dxa"/>
            <w:vAlign w:val="center"/>
          </w:tcPr>
          <w:p w:rsidR="00B52A43" w:rsidRDefault="00B52A4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B52A43" w:rsidRDefault="00B52A4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B52A43" w:rsidRDefault="00135AA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1.14</w:t>
            </w:r>
          </w:p>
        </w:tc>
        <w:tc>
          <w:tcPr>
            <w:tcW w:w="1134"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709"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708"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993"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r>
      <w:tr w:rsidR="00B52A43">
        <w:trPr>
          <w:trHeight w:val="618"/>
        </w:trPr>
        <w:tc>
          <w:tcPr>
            <w:tcW w:w="1951" w:type="dxa"/>
            <w:vAlign w:val="center"/>
          </w:tcPr>
          <w:p w:rsidR="00B52A43" w:rsidRDefault="00135AAB">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w:t>
            </w:r>
            <w:r>
              <w:rPr>
                <w:rFonts w:ascii="仿宋_GB2312" w:eastAsia="仿宋_GB2312" w:hint="eastAsia"/>
                <w:sz w:val="18"/>
                <w:szCs w:val="18"/>
              </w:rPr>
              <w:t>年农村营养膳食补助资金（自治区资金）</w:t>
            </w:r>
          </w:p>
        </w:tc>
        <w:tc>
          <w:tcPr>
            <w:tcW w:w="1163" w:type="dxa"/>
            <w:vAlign w:val="center"/>
          </w:tcPr>
          <w:p w:rsidR="00B52A43" w:rsidRDefault="00135AAB">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0.41</w:t>
            </w:r>
          </w:p>
        </w:tc>
        <w:tc>
          <w:tcPr>
            <w:tcW w:w="992" w:type="dxa"/>
            <w:vAlign w:val="center"/>
          </w:tcPr>
          <w:p w:rsidR="00B52A43" w:rsidRDefault="00135AA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0.41</w:t>
            </w:r>
          </w:p>
        </w:tc>
        <w:tc>
          <w:tcPr>
            <w:tcW w:w="709" w:type="dxa"/>
            <w:vAlign w:val="center"/>
          </w:tcPr>
          <w:p w:rsidR="00B52A43" w:rsidRDefault="00B52A43">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B52A43" w:rsidRDefault="00B52A43">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B52A43" w:rsidRDefault="00135AAB">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0.41</w:t>
            </w:r>
          </w:p>
        </w:tc>
        <w:tc>
          <w:tcPr>
            <w:tcW w:w="1134"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709"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708"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c>
          <w:tcPr>
            <w:tcW w:w="993" w:type="dxa"/>
            <w:vAlign w:val="center"/>
          </w:tcPr>
          <w:p w:rsidR="00B52A43" w:rsidRDefault="00B52A43">
            <w:pPr>
              <w:spacing w:line="600" w:lineRule="exact"/>
              <w:jc w:val="center"/>
              <w:rPr>
                <w:rFonts w:ascii="仿宋_GB2312" w:eastAsia="仿宋_GB2312" w:hAnsi="仿宋" w:cs="仿宋_GB2312" w:hint="eastAsia"/>
                <w:kern w:val="0"/>
                <w:sz w:val="18"/>
                <w:szCs w:val="18"/>
              </w:rPr>
            </w:pPr>
          </w:p>
        </w:tc>
      </w:tr>
      <w:tr w:rsidR="00B52A43">
        <w:trPr>
          <w:trHeight w:val="618"/>
        </w:trPr>
        <w:tc>
          <w:tcPr>
            <w:tcW w:w="1951" w:type="dxa"/>
            <w:vAlign w:val="center"/>
          </w:tcPr>
          <w:p w:rsidR="00B52A43" w:rsidRDefault="00135AAB">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B52A43" w:rsidRDefault="00135AAB">
            <w:pPr>
              <w:jc w:val="center"/>
              <w:rPr>
                <w:rFonts w:ascii="仿宋_GB2312" w:eastAsia="仿宋_GB2312"/>
                <w:b/>
                <w:bCs/>
                <w:sz w:val="18"/>
                <w:szCs w:val="18"/>
              </w:rPr>
            </w:pPr>
            <w:r>
              <w:rPr>
                <w:rFonts w:ascii="仿宋_GB2312" w:eastAsia="仿宋_GB2312" w:hint="eastAsia"/>
                <w:b/>
                <w:bCs/>
                <w:sz w:val="18"/>
                <w:szCs w:val="18"/>
              </w:rPr>
              <w:t>10.5</w:t>
            </w:r>
          </w:p>
        </w:tc>
        <w:tc>
          <w:tcPr>
            <w:tcW w:w="992" w:type="dxa"/>
            <w:vAlign w:val="center"/>
          </w:tcPr>
          <w:p w:rsidR="00B52A43" w:rsidRDefault="00135AAB">
            <w:pPr>
              <w:jc w:val="center"/>
              <w:rPr>
                <w:rFonts w:ascii="仿宋_GB2312" w:eastAsia="仿宋_GB2312"/>
                <w:b/>
                <w:bCs/>
                <w:sz w:val="18"/>
                <w:szCs w:val="18"/>
              </w:rPr>
            </w:pPr>
            <w:r>
              <w:rPr>
                <w:rFonts w:ascii="仿宋_GB2312" w:eastAsia="仿宋_GB2312" w:hint="eastAsia"/>
                <w:b/>
                <w:bCs/>
                <w:sz w:val="18"/>
                <w:szCs w:val="18"/>
              </w:rPr>
              <w:t>10.5</w:t>
            </w:r>
          </w:p>
        </w:tc>
        <w:tc>
          <w:tcPr>
            <w:tcW w:w="709" w:type="dxa"/>
            <w:vAlign w:val="center"/>
          </w:tcPr>
          <w:p w:rsidR="00B52A43" w:rsidRDefault="00135AAB">
            <w:pPr>
              <w:widowControl/>
              <w:jc w:val="center"/>
              <w:rPr>
                <w:rFonts w:ascii="仿宋_GB2312" w:eastAsia="仿宋_GB2312"/>
                <w:b/>
                <w:bCs/>
                <w:sz w:val="18"/>
                <w:szCs w:val="18"/>
              </w:rPr>
            </w:pPr>
            <w:r>
              <w:rPr>
                <w:rFonts w:ascii="仿宋_GB2312" w:eastAsia="仿宋_GB2312" w:hint="eastAsia"/>
                <w:b/>
                <w:bCs/>
                <w:sz w:val="18"/>
                <w:szCs w:val="18"/>
              </w:rPr>
              <w:t>7.74</w:t>
            </w:r>
          </w:p>
        </w:tc>
        <w:tc>
          <w:tcPr>
            <w:tcW w:w="709" w:type="dxa"/>
            <w:vAlign w:val="center"/>
          </w:tcPr>
          <w:p w:rsidR="00B52A43" w:rsidRDefault="00B52A43">
            <w:pPr>
              <w:widowControl/>
              <w:jc w:val="center"/>
              <w:rPr>
                <w:rFonts w:ascii="仿宋_GB2312" w:eastAsia="仿宋_GB2312"/>
                <w:b/>
                <w:bCs/>
                <w:sz w:val="18"/>
                <w:szCs w:val="18"/>
              </w:rPr>
            </w:pPr>
          </w:p>
        </w:tc>
        <w:tc>
          <w:tcPr>
            <w:tcW w:w="992" w:type="dxa"/>
            <w:vAlign w:val="center"/>
          </w:tcPr>
          <w:p w:rsidR="00B52A43" w:rsidRDefault="00135AAB">
            <w:pPr>
              <w:jc w:val="center"/>
              <w:rPr>
                <w:rFonts w:ascii="仿宋_GB2312" w:eastAsia="仿宋_GB2312"/>
                <w:b/>
                <w:bCs/>
                <w:sz w:val="18"/>
                <w:szCs w:val="18"/>
              </w:rPr>
            </w:pPr>
            <w:r>
              <w:rPr>
                <w:rFonts w:ascii="仿宋_GB2312" w:eastAsia="仿宋_GB2312" w:hint="eastAsia"/>
                <w:b/>
                <w:bCs/>
                <w:sz w:val="18"/>
                <w:szCs w:val="18"/>
              </w:rPr>
              <w:t>2.76</w:t>
            </w:r>
          </w:p>
        </w:tc>
        <w:tc>
          <w:tcPr>
            <w:tcW w:w="1134" w:type="dxa"/>
            <w:vAlign w:val="center"/>
          </w:tcPr>
          <w:p w:rsidR="00B52A43" w:rsidRDefault="00B52A43">
            <w:pPr>
              <w:jc w:val="center"/>
              <w:rPr>
                <w:rFonts w:ascii="仿宋_GB2312" w:eastAsia="仿宋_GB2312"/>
                <w:b/>
                <w:bCs/>
                <w:sz w:val="18"/>
                <w:szCs w:val="18"/>
              </w:rPr>
            </w:pPr>
          </w:p>
        </w:tc>
        <w:tc>
          <w:tcPr>
            <w:tcW w:w="709" w:type="dxa"/>
            <w:vAlign w:val="center"/>
          </w:tcPr>
          <w:p w:rsidR="00B52A43" w:rsidRDefault="00B52A43">
            <w:pPr>
              <w:jc w:val="center"/>
              <w:rPr>
                <w:rFonts w:ascii="仿宋_GB2312" w:eastAsia="仿宋_GB2312"/>
                <w:b/>
                <w:bCs/>
                <w:sz w:val="18"/>
                <w:szCs w:val="18"/>
              </w:rPr>
            </w:pPr>
          </w:p>
        </w:tc>
        <w:tc>
          <w:tcPr>
            <w:tcW w:w="708" w:type="dxa"/>
            <w:vAlign w:val="center"/>
          </w:tcPr>
          <w:p w:rsidR="00B52A43" w:rsidRDefault="00B52A43">
            <w:pPr>
              <w:jc w:val="center"/>
              <w:rPr>
                <w:rFonts w:ascii="仿宋_GB2312" w:eastAsia="仿宋_GB2312"/>
                <w:b/>
                <w:bCs/>
                <w:sz w:val="18"/>
                <w:szCs w:val="18"/>
              </w:rPr>
            </w:pPr>
          </w:p>
        </w:tc>
        <w:tc>
          <w:tcPr>
            <w:tcW w:w="993" w:type="dxa"/>
            <w:vAlign w:val="center"/>
          </w:tcPr>
          <w:p w:rsidR="00B52A43" w:rsidRDefault="00B52A43">
            <w:pPr>
              <w:jc w:val="center"/>
              <w:rPr>
                <w:rFonts w:ascii="仿宋_GB2312" w:eastAsia="仿宋_GB2312"/>
                <w:b/>
                <w:bCs/>
                <w:sz w:val="18"/>
                <w:szCs w:val="18"/>
              </w:rPr>
            </w:pPr>
          </w:p>
        </w:tc>
      </w:tr>
    </w:tbl>
    <w:p w:rsidR="00B52A43" w:rsidRDefault="00135AAB">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B52A43" w:rsidRDefault="00135AAB">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2026</w:t>
      </w:r>
      <w:r>
        <w:rPr>
          <w:rFonts w:ascii="黑体" w:eastAsia="黑体" w:hAnsi="黑体" w:hint="eastAsia"/>
          <w:kern w:val="0"/>
          <w:sz w:val="32"/>
          <w:szCs w:val="32"/>
        </w:rPr>
        <w:t>年</w:t>
      </w:r>
      <w:r>
        <w:rPr>
          <w:rFonts w:ascii="黑体" w:eastAsia="黑体" w:hAnsi="黑体"/>
          <w:kern w:val="0"/>
          <w:sz w:val="32"/>
          <w:szCs w:val="32"/>
          <w:cs/>
        </w:rPr>
        <w:t>‎</w:t>
      </w:r>
      <w:r>
        <w:rPr>
          <w:rFonts w:ascii="黑体" w:eastAsia="黑体" w:hAnsi="黑体" w:hint="eastAsia"/>
          <w:kern w:val="0"/>
          <w:sz w:val="32"/>
          <w:szCs w:val="32"/>
        </w:rPr>
        <w:t>单位预算情况说明</w:t>
      </w:r>
    </w:p>
    <w:p w:rsidR="00B52A43" w:rsidRDefault="00B52A43">
      <w:pPr>
        <w:spacing w:line="560" w:lineRule="exact"/>
        <w:jc w:val="center"/>
        <w:rPr>
          <w:rFonts w:ascii="黑体" w:eastAsia="黑体" w:hAnsi="黑体" w:hint="eastAsia"/>
          <w:kern w:val="0"/>
          <w:sz w:val="32"/>
          <w:szCs w:val="32"/>
        </w:rPr>
      </w:pPr>
    </w:p>
    <w:p w:rsidR="00B52A43" w:rsidRDefault="00135AA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一、关于新疆维吾尔自治区喀什地区塔塔什库尔干塔吉克自治县</w:t>
      </w:r>
      <w:r>
        <w:rPr>
          <w:rFonts w:ascii="楷体_GB2312" w:eastAsia="楷体_GB2312" w:hAnsi="楷体_GB2312" w:cs="楷体_GB2312" w:hint="eastAsia"/>
          <w:b/>
          <w:kern w:val="0"/>
          <w:sz w:val="32"/>
          <w:szCs w:val="32"/>
        </w:rPr>
        <w:t>柯克亚民族乡小学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年收支预算情况的总体说明</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按照全口径预算的原则，新疆维吾尔自治区喀什地区塔塔什库尔干塔吉克自治县</w:t>
      </w:r>
      <w:r>
        <w:rPr>
          <w:rFonts w:ascii="仿宋_GB2312" w:eastAsia="仿宋_GB2312" w:hAnsi="宋体" w:cs="宋体" w:hint="eastAsia"/>
          <w:kern w:val="0"/>
          <w:sz w:val="32"/>
          <w:szCs w:val="32"/>
        </w:rPr>
        <w:t>柯克亚民族乡小学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年所有收入和支出均纳入单位预算管理。收支总预算</w:t>
      </w:r>
      <w:r>
        <w:rPr>
          <w:rFonts w:ascii="仿宋_GB2312" w:eastAsia="仿宋_GB2312" w:hAnsi="宋体" w:cs="宋体" w:hint="eastAsia"/>
          <w:kern w:val="0"/>
          <w:sz w:val="32"/>
          <w:szCs w:val="32"/>
        </w:rPr>
        <w:t>724.44</w:t>
      </w:r>
      <w:r>
        <w:rPr>
          <w:rFonts w:ascii="仿宋_GB2312" w:eastAsia="仿宋_GB2312" w:hAnsi="宋体" w:cs="宋体" w:hint="eastAsia"/>
          <w:kern w:val="0"/>
          <w:sz w:val="32"/>
          <w:szCs w:val="32"/>
        </w:rPr>
        <w:t>万元。</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支出预算包括：教育支出、社会保障和就业支出。</w:t>
      </w:r>
    </w:p>
    <w:p w:rsidR="00B52A43" w:rsidRDefault="00135AA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二、关于新疆维吾尔自治区喀什地区塔塔什库尔干塔吉克自治县</w:t>
      </w:r>
      <w:r>
        <w:rPr>
          <w:rFonts w:ascii="楷体_GB2312" w:eastAsia="楷体_GB2312" w:hAnsi="楷体_GB2312" w:cs="楷体_GB2312" w:hint="eastAsia"/>
          <w:b/>
          <w:kern w:val="0"/>
          <w:sz w:val="32"/>
          <w:szCs w:val="32"/>
        </w:rPr>
        <w:t>柯克亚民族乡小学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年收入预算情况说明</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柯克亚民族乡小学收入预算</w:t>
      </w:r>
      <w:r>
        <w:rPr>
          <w:rFonts w:ascii="仿宋_GB2312" w:eastAsia="仿宋_GB2312" w:hAnsi="宋体" w:cs="宋体" w:hint="eastAsia"/>
          <w:kern w:val="0"/>
          <w:sz w:val="32"/>
          <w:szCs w:val="32"/>
        </w:rPr>
        <w:t>724.44</w:t>
      </w:r>
      <w:r>
        <w:rPr>
          <w:rFonts w:ascii="仿宋_GB2312" w:eastAsia="仿宋_GB2312" w:hAnsi="宋体" w:cs="宋体" w:hint="eastAsia"/>
          <w:kern w:val="0"/>
          <w:sz w:val="32"/>
          <w:szCs w:val="32"/>
        </w:rPr>
        <w:t>万元，其中：</w:t>
      </w:r>
    </w:p>
    <w:p w:rsidR="00B52A43" w:rsidRDefault="00135AA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708.09</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97.74%,</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36.25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5.4%</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，主要原因是：本年度预算在职人员职务职级晋升、绩效改革、工资调整等相关政策发生变化致使人员经费增加、对个人和家庭的补助经费增加，同时新增</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项目，预算数相应增加。</w:t>
      </w:r>
    </w:p>
    <w:p w:rsidR="00B52A43" w:rsidRDefault="00135AA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5.85</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0.81%,</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5.85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，主要原因是：新增</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年学前三年保障机制经费（中央第一批）公用经费、伙食补助及取暖费。</w:t>
      </w:r>
    </w:p>
    <w:p w:rsidR="00B52A43" w:rsidRDefault="00135AA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B52A43" w:rsidRDefault="00135AA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B52A43" w:rsidRDefault="00135AA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B52A43" w:rsidRDefault="00135AA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B52A43" w:rsidRDefault="00135AAB">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w:t>
      </w:r>
      <w:r>
        <w:rPr>
          <w:rFonts w:ascii="仿宋_GB2312" w:eastAsia="仿宋_GB2312" w:hAnsi="宋体" w:cs="宋体" w:hint="eastAsia"/>
          <w:kern w:val="0"/>
          <w:sz w:val="32"/>
          <w:szCs w:val="32"/>
        </w:rPr>
        <w:t>10.5</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1.45%,</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6.43</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157.99%</w:t>
      </w:r>
      <w:r>
        <w:rPr>
          <w:rFonts w:ascii="仿宋_GB2312" w:eastAsia="仿宋_GB2312" w:hAnsi="宋体" w:cs="宋体" w:hint="eastAsia"/>
          <w:kern w:val="0"/>
          <w:sz w:val="32"/>
          <w:szCs w:val="32"/>
        </w:rPr>
        <w:t>，主要原因是：上年度人员类改革性补贴（“三保”以外刚性支出）</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追加、</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年农村营养膳食补助资金（自治区资金）等项目未支付完成，资金结转至本年度继续使用，预算数相应增加。</w:t>
      </w:r>
    </w:p>
    <w:p w:rsidR="00B52A43" w:rsidRDefault="00135AA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三、关于新疆维吾尔自治区喀什地区塔塔什库尔干塔吉克自治县</w:t>
      </w:r>
      <w:r>
        <w:rPr>
          <w:rFonts w:ascii="楷体_GB2312" w:eastAsia="楷体_GB2312" w:hAnsi="楷体_GB2312" w:cs="楷体_GB2312" w:hint="eastAsia"/>
          <w:b/>
          <w:kern w:val="0"/>
          <w:sz w:val="32"/>
          <w:szCs w:val="32"/>
        </w:rPr>
        <w:t>柯克亚民族乡小学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年支出预算情况说明</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柯克亚民族乡小学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年支出预算</w:t>
      </w:r>
      <w:r>
        <w:rPr>
          <w:rFonts w:ascii="仿宋_GB2312" w:eastAsia="仿宋_GB2312" w:hAnsi="宋体" w:cs="宋体"/>
          <w:kern w:val="0"/>
          <w:sz w:val="32"/>
          <w:szCs w:val="32"/>
        </w:rPr>
        <w:t>724.44</w:t>
      </w:r>
      <w:r>
        <w:rPr>
          <w:rFonts w:ascii="仿宋_GB2312" w:eastAsia="仿宋_GB2312" w:hAnsi="宋体" w:cs="宋体" w:hint="eastAsia"/>
          <w:kern w:val="0"/>
          <w:sz w:val="32"/>
          <w:szCs w:val="32"/>
        </w:rPr>
        <w:t>万元，其中：</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715.83</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98.81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43.99</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6.55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8.61</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1.19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4.54</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111.55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结转资金增加，新增</w:t>
      </w:r>
      <w:r>
        <w:rPr>
          <w:rFonts w:ascii="仿宋_GB2312" w:eastAsia="仿宋_GB2312" w:hAnsi="宋体" w:cs="宋体"/>
          <w:kern w:val="0"/>
          <w:sz w:val="32"/>
          <w:szCs w:val="32"/>
        </w:rPr>
        <w:t>2026</w:t>
      </w:r>
      <w:r>
        <w:rPr>
          <w:rFonts w:ascii="仿宋_GB2312" w:eastAsia="仿宋_GB2312" w:hAnsi="宋体" w:cs="宋体"/>
          <w:kern w:val="0"/>
          <w:sz w:val="32"/>
          <w:szCs w:val="32"/>
        </w:rPr>
        <w:t>年学前三年保障机制经费（中央第一批）公用经费、伙食补助及取暖费。</w:t>
      </w:r>
    </w:p>
    <w:p w:rsidR="00B52A43" w:rsidRDefault="00135AA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四、关于新疆维吾尔自治区喀什地区塔塔什库尔干塔吉克自治县</w:t>
      </w:r>
      <w:r>
        <w:rPr>
          <w:rFonts w:ascii="楷体_GB2312" w:eastAsia="楷体_GB2312" w:hAnsi="楷体_GB2312" w:cs="楷体_GB2312" w:hint="eastAsia"/>
          <w:b/>
          <w:kern w:val="0"/>
          <w:sz w:val="32"/>
          <w:szCs w:val="32"/>
        </w:rPr>
        <w:t>柯克亚民族乡小学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年财政拨款收支预算情况的总体说明</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713.94</w:t>
      </w:r>
      <w:r>
        <w:rPr>
          <w:rFonts w:ascii="仿宋_GB2312" w:eastAsia="仿宋_GB2312" w:hAnsi="宋体" w:cs="宋体" w:hint="eastAsia"/>
          <w:kern w:val="0"/>
          <w:sz w:val="32"/>
          <w:szCs w:val="32"/>
        </w:rPr>
        <w:t>万元。</w:t>
      </w:r>
    </w:p>
    <w:p w:rsidR="00B52A43" w:rsidRDefault="00135AA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B52A43" w:rsidRDefault="00135AA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713.94</w:t>
      </w:r>
      <w:r>
        <w:rPr>
          <w:rFonts w:ascii="仿宋_GB2312" w:eastAsia="仿宋_GB2312" w:hAnsi="宋体" w:cs="宋体" w:hint="eastAsia"/>
          <w:kern w:val="0"/>
          <w:sz w:val="32"/>
          <w:szCs w:val="32"/>
        </w:rPr>
        <w:t>万元。</w:t>
      </w:r>
    </w:p>
    <w:p w:rsidR="00B52A43" w:rsidRDefault="00135AA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一般公共预算支出包括：教育支出</w:t>
      </w:r>
      <w:r>
        <w:rPr>
          <w:rFonts w:ascii="仿宋_GB2312" w:eastAsia="仿宋_GB2312" w:hAnsi="宋体" w:cs="宋体" w:hint="eastAsia"/>
          <w:kern w:val="0"/>
          <w:sz w:val="32"/>
          <w:szCs w:val="32"/>
        </w:rPr>
        <w:t>680.69</w:t>
      </w:r>
      <w:r>
        <w:rPr>
          <w:rFonts w:ascii="仿宋_GB2312" w:eastAsia="仿宋_GB2312" w:hAnsi="宋体" w:cs="宋体" w:hint="eastAsia"/>
          <w:kern w:val="0"/>
          <w:sz w:val="32"/>
          <w:szCs w:val="32"/>
        </w:rPr>
        <w:t>万元，主要用于：基本工资、津贴补贴、奖金、绩效工资、机关事业单位基本养老保险缴费、职工基本医疗保险缴费、其他社会保障缴费、住房公积金、取暖费、退休费、生活补助、奖励金、</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年学前三年保障机制经费（中央第一批）公用经费、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年学前三年保障机制经费（中央第一批）取暖费、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年学前三年保障机制经费（中央第一批）伙食补助支出；社会保障和就业支出</w:t>
      </w:r>
      <w:r>
        <w:rPr>
          <w:rFonts w:ascii="仿宋_GB2312" w:eastAsia="仿宋_GB2312" w:hAnsi="宋体" w:cs="宋体" w:hint="eastAsia"/>
          <w:kern w:val="0"/>
          <w:sz w:val="32"/>
          <w:szCs w:val="32"/>
        </w:rPr>
        <w:t>33.25</w:t>
      </w:r>
      <w:r>
        <w:rPr>
          <w:rFonts w:ascii="仿宋_GB2312" w:eastAsia="仿宋_GB2312" w:hAnsi="宋体" w:cs="宋体" w:hint="eastAsia"/>
          <w:kern w:val="0"/>
          <w:sz w:val="32"/>
          <w:szCs w:val="32"/>
        </w:rPr>
        <w:t>万元，主要用于：职业年金缴费支出。</w:t>
      </w:r>
    </w:p>
    <w:p w:rsidR="00B52A43" w:rsidRDefault="00135AA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五、关于新疆维吾尔自治区喀什地区塔塔什库尔干塔吉克自治县</w:t>
      </w:r>
      <w:r>
        <w:rPr>
          <w:rFonts w:ascii="楷体_GB2312" w:eastAsia="楷体_GB2312" w:hAnsi="楷体_GB2312" w:cs="楷体_GB2312" w:hint="eastAsia"/>
          <w:b/>
          <w:kern w:val="0"/>
          <w:sz w:val="32"/>
          <w:szCs w:val="32"/>
        </w:rPr>
        <w:t>柯克亚民族乡小学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年一般公共预算当年拨款情况说明</w:t>
      </w:r>
    </w:p>
    <w:p w:rsidR="00B52A43" w:rsidRDefault="00135AA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B52A43" w:rsidRDefault="00135AA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柯克亚民族乡小学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年一般公共预算拨款合计</w:t>
      </w:r>
      <w:r>
        <w:rPr>
          <w:rFonts w:ascii="仿宋_GB2312" w:eastAsia="仿宋_GB2312" w:hAnsi="宋体" w:cs="宋体"/>
          <w:kern w:val="0"/>
          <w:sz w:val="32"/>
          <w:szCs w:val="32"/>
        </w:rPr>
        <w:t>713.94</w:t>
      </w:r>
      <w:r>
        <w:rPr>
          <w:rFonts w:ascii="仿宋_GB2312" w:eastAsia="仿宋_GB2312" w:hAnsi="宋体" w:cs="宋体" w:hint="eastAsia"/>
          <w:kern w:val="0"/>
          <w:sz w:val="32"/>
          <w:szCs w:val="32"/>
        </w:rPr>
        <w:t>万元，其中：</w:t>
      </w:r>
    </w:p>
    <w:p w:rsidR="00B52A43" w:rsidRDefault="00135AA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708.09</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36.25</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5.4</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B52A43" w:rsidRDefault="00135AA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5.85</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5.85</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bookmarkEnd w:id="2"/>
      <w:r>
        <w:rPr>
          <w:rFonts w:ascii="仿宋_GB2312" w:eastAsia="仿宋_GB2312" w:hAnsi="宋体" w:cs="宋体"/>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新增</w:t>
      </w:r>
      <w:r>
        <w:rPr>
          <w:rFonts w:ascii="仿宋_GB2312" w:eastAsia="仿宋_GB2312" w:hAnsi="宋体" w:cs="宋体"/>
          <w:kern w:val="0"/>
          <w:sz w:val="32"/>
          <w:szCs w:val="32"/>
        </w:rPr>
        <w:t>2026</w:t>
      </w:r>
      <w:r>
        <w:rPr>
          <w:rFonts w:ascii="仿宋_GB2312" w:eastAsia="仿宋_GB2312" w:hAnsi="宋体" w:cs="宋体"/>
          <w:kern w:val="0"/>
          <w:sz w:val="32"/>
          <w:szCs w:val="32"/>
        </w:rPr>
        <w:t>年学前三年保障机制经费（中央第一批）公用经费、伙食补助及取暖费。</w:t>
      </w:r>
    </w:p>
    <w:p w:rsidR="00B52A43" w:rsidRDefault="00135AA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B52A43" w:rsidRDefault="00135AA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w:t>
      </w:r>
      <w:r>
        <w:rPr>
          <w:rFonts w:ascii="仿宋_GB2312" w:eastAsia="仿宋_GB2312" w:hAnsi="宋体" w:cs="宋体"/>
          <w:kern w:val="0"/>
          <w:sz w:val="32"/>
          <w:szCs w:val="32"/>
        </w:rPr>
        <w:t>教育支出（类）</w:t>
      </w:r>
      <w:r>
        <w:rPr>
          <w:rFonts w:ascii="仿宋_GB2312" w:eastAsia="仿宋_GB2312" w:hAnsi="宋体" w:cs="宋体"/>
          <w:kern w:val="0"/>
          <w:sz w:val="32"/>
          <w:szCs w:val="32"/>
        </w:rPr>
        <w:t>680.69</w:t>
      </w:r>
      <w:r>
        <w:rPr>
          <w:rFonts w:ascii="仿宋_GB2312" w:eastAsia="仿宋_GB2312" w:hAnsi="宋体" w:cs="宋体"/>
          <w:kern w:val="0"/>
          <w:sz w:val="32"/>
          <w:szCs w:val="32"/>
        </w:rPr>
        <w:t>万元，占</w:t>
      </w:r>
      <w:r>
        <w:rPr>
          <w:rFonts w:ascii="仿宋_GB2312" w:eastAsia="仿宋_GB2312" w:hAnsi="宋体" w:cs="宋体"/>
          <w:kern w:val="0"/>
          <w:sz w:val="32"/>
          <w:szCs w:val="32"/>
        </w:rPr>
        <w:t>95.34%</w:t>
      </w:r>
      <w:r>
        <w:rPr>
          <w:rFonts w:ascii="仿宋_GB2312" w:eastAsia="仿宋_GB2312" w:hAnsi="宋体" w:cs="宋体" w:hint="eastAsia"/>
          <w:kern w:val="0"/>
          <w:sz w:val="32"/>
          <w:szCs w:val="32"/>
        </w:rPr>
        <w:t>。</w:t>
      </w:r>
    </w:p>
    <w:p w:rsidR="00B52A43" w:rsidRDefault="00135AA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w:t>
      </w:r>
      <w:r>
        <w:rPr>
          <w:rFonts w:ascii="仿宋_GB2312" w:eastAsia="仿宋_GB2312" w:hAnsi="宋体" w:cs="宋体"/>
          <w:kern w:val="0"/>
          <w:sz w:val="32"/>
          <w:szCs w:val="32"/>
        </w:rPr>
        <w:t>社会保障和就业支出（类）</w:t>
      </w:r>
      <w:r>
        <w:rPr>
          <w:rFonts w:ascii="仿宋_GB2312" w:eastAsia="仿宋_GB2312" w:hAnsi="宋体" w:cs="宋体"/>
          <w:kern w:val="0"/>
          <w:sz w:val="32"/>
          <w:szCs w:val="32"/>
        </w:rPr>
        <w:t>33.25</w:t>
      </w:r>
      <w:r>
        <w:rPr>
          <w:rFonts w:ascii="仿宋_GB2312" w:eastAsia="仿宋_GB2312" w:hAnsi="宋体" w:cs="宋体"/>
          <w:kern w:val="0"/>
          <w:sz w:val="32"/>
          <w:szCs w:val="32"/>
        </w:rPr>
        <w:t>万元，占</w:t>
      </w:r>
      <w:r>
        <w:rPr>
          <w:rFonts w:ascii="仿宋_GB2312" w:eastAsia="仿宋_GB2312" w:hAnsi="宋体" w:cs="宋体"/>
          <w:kern w:val="0"/>
          <w:sz w:val="32"/>
          <w:szCs w:val="32"/>
        </w:rPr>
        <w:t>4.66%</w:t>
      </w:r>
      <w:r>
        <w:rPr>
          <w:rFonts w:ascii="仿宋_GB2312" w:eastAsia="仿宋_GB2312" w:hAnsi="宋体" w:cs="宋体" w:hint="eastAsia"/>
          <w:kern w:val="0"/>
          <w:sz w:val="32"/>
          <w:szCs w:val="32"/>
        </w:rPr>
        <w:t>。</w:t>
      </w:r>
    </w:p>
    <w:p w:rsidR="00B52A43" w:rsidRDefault="00135AA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B52A43" w:rsidRDefault="00135AA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教育支出（类）普通教育（款）学前教育（项）：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216.00</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20.28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10.36%</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，主要原因是：本年度预算在职人员职务职级晋升、绩效改革、工资调整等相关政策发生变化致使人员经费增加，预算数相应增加。</w:t>
      </w:r>
    </w:p>
    <w:p w:rsidR="00B52A43" w:rsidRDefault="00135AA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教育支出（类）普通教育（款）小学教育（项）：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464.69</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56.88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13.95%</w:t>
      </w:r>
      <w:r>
        <w:rPr>
          <w:rFonts w:ascii="仿宋_GB2312" w:eastAsia="仿宋_GB2312" w:hAnsi="宋体" w:cs="宋体" w:hint="eastAsia"/>
          <w:kern w:val="0"/>
          <w:sz w:val="32"/>
          <w:szCs w:val="32"/>
        </w:rPr>
        <w:t>，主要原因是：本年度预算在职人员职务职级晋升、绩效改革、工资调整等相关政策发生变化致使人员经费增加，预算数相应增加。</w:t>
      </w:r>
    </w:p>
    <w:p w:rsidR="00B52A43" w:rsidRDefault="00135AA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社会保障和就业支出（类）行政事业单位养老支出（款）机关事业单位职业年金缴费支出（项）：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33.25</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33.25</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，主要原因是：本年预算在职人员职业年金按月做实。</w:t>
      </w:r>
    </w:p>
    <w:p w:rsidR="00B52A43" w:rsidRDefault="00135AAB">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社会保障和就业支出（类）行政事业单位养老支出（款）机关事业单位基本养老保险缴费支出（项）：</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年预算数为</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万元，比上年预算减少</w:t>
      </w:r>
      <w:r>
        <w:rPr>
          <w:rFonts w:ascii="仿宋_GB2312" w:eastAsia="仿宋_GB2312" w:hAnsi="宋体" w:cs="宋体" w:hint="eastAsia"/>
          <w:kern w:val="0"/>
          <w:sz w:val="32"/>
          <w:szCs w:val="32"/>
        </w:rPr>
        <w:t>68.31</w:t>
      </w:r>
      <w:r>
        <w:rPr>
          <w:rFonts w:ascii="仿宋_GB2312" w:eastAsia="仿宋_GB2312" w:hAnsi="宋体" w:cs="宋体" w:hint="eastAsia"/>
          <w:kern w:val="0"/>
          <w:sz w:val="32"/>
          <w:szCs w:val="32"/>
        </w:rPr>
        <w:t>万元，</w:t>
      </w:r>
      <w:bookmarkStart w:id="3" w:name="_Hlk157617573"/>
      <w:r>
        <w:rPr>
          <w:rFonts w:ascii="仿宋_GB2312" w:eastAsia="仿宋_GB2312" w:hAnsi="宋体" w:cs="宋体" w:hint="eastAsia"/>
          <w:kern w:val="0"/>
          <w:sz w:val="32"/>
          <w:szCs w:val="32"/>
        </w:rPr>
        <w:t>下降</w:t>
      </w:r>
      <w:bookmarkEnd w:id="3"/>
      <w:r>
        <w:rPr>
          <w:rFonts w:ascii="仿宋_GB2312" w:eastAsia="仿宋_GB2312" w:hAnsi="宋体" w:cs="宋体" w:hint="eastAsia"/>
          <w:kern w:val="0"/>
          <w:sz w:val="32"/>
          <w:szCs w:val="32"/>
        </w:rPr>
        <w:t>100.00%</w:t>
      </w:r>
      <w:r>
        <w:rPr>
          <w:rFonts w:ascii="仿宋_GB2312" w:eastAsia="仿宋_GB2312" w:hAnsi="宋体" w:cs="宋体" w:hint="eastAsia"/>
          <w:kern w:val="0"/>
          <w:sz w:val="32"/>
          <w:szCs w:val="32"/>
        </w:rPr>
        <w:t>，主要原因是：我单位本年该科目未安排预算。</w:t>
      </w:r>
    </w:p>
    <w:p w:rsidR="00B52A43" w:rsidRDefault="00135AA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六、关于新疆维吾尔自治区喀什地区塔塔什库尔干塔吉克自治县</w:t>
      </w:r>
      <w:r>
        <w:rPr>
          <w:rFonts w:ascii="楷体_GB2312" w:eastAsia="楷体_GB2312" w:hAnsi="楷体_GB2312" w:cs="楷体_GB2312" w:hint="eastAsia"/>
          <w:b/>
          <w:kern w:val="0"/>
          <w:sz w:val="32"/>
          <w:szCs w:val="32"/>
        </w:rPr>
        <w:t>柯克亚民族乡小学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年一般公共预算基本支出情况说明</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柯克亚民族乡小学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年一般公共预算基本支出</w:t>
      </w:r>
      <w:r>
        <w:rPr>
          <w:rFonts w:ascii="仿宋_GB2312" w:eastAsia="仿宋_GB2312" w:hAnsi="宋体" w:cs="宋体"/>
          <w:kern w:val="0"/>
          <w:sz w:val="32"/>
          <w:szCs w:val="32"/>
        </w:rPr>
        <w:t>708.09</w:t>
      </w:r>
      <w:r>
        <w:rPr>
          <w:rFonts w:ascii="仿宋_GB2312" w:eastAsia="仿宋_GB2312" w:hAnsi="宋体" w:cs="宋体" w:hint="eastAsia"/>
          <w:kern w:val="0"/>
          <w:sz w:val="32"/>
          <w:szCs w:val="32"/>
        </w:rPr>
        <w:t>万元，其中：</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w:t>
      </w:r>
      <w:r>
        <w:rPr>
          <w:rFonts w:ascii="仿宋_GB2312" w:eastAsia="仿宋_GB2312" w:hAnsi="宋体" w:cs="宋体" w:hint="eastAsia"/>
          <w:kern w:val="0"/>
          <w:sz w:val="32"/>
          <w:szCs w:val="32"/>
        </w:rPr>
        <w:t>706.29</w:t>
      </w:r>
      <w:r>
        <w:rPr>
          <w:rFonts w:ascii="仿宋_GB2312" w:eastAsia="仿宋_GB2312" w:hAnsi="宋体" w:cs="宋体" w:hint="eastAsia"/>
          <w:kern w:val="0"/>
          <w:sz w:val="32"/>
          <w:szCs w:val="32"/>
        </w:rPr>
        <w:t>万元，主要包括：基本工资、津贴补贴、奖金、绩效工资、机关事业单位基本养老保险缴费、职业年金缴费、职工基本医疗保险缴费、其他社会保障缴费、住房公积金、退休费、生活补助、奖励金。</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w:t>
      </w:r>
      <w:r>
        <w:rPr>
          <w:rFonts w:ascii="仿宋_GB2312" w:eastAsia="仿宋_GB2312" w:hAnsi="宋体" w:cs="宋体" w:hint="eastAsia"/>
          <w:kern w:val="0"/>
          <w:sz w:val="32"/>
          <w:szCs w:val="32"/>
        </w:rPr>
        <w:t>1.8</w:t>
      </w:r>
      <w:r>
        <w:rPr>
          <w:rFonts w:ascii="仿宋_GB2312" w:eastAsia="仿宋_GB2312" w:hAnsi="宋体" w:cs="宋体" w:hint="eastAsia"/>
          <w:kern w:val="0"/>
          <w:sz w:val="32"/>
          <w:szCs w:val="32"/>
        </w:rPr>
        <w:t>万元，主要包括：取暖费。</w:t>
      </w:r>
    </w:p>
    <w:p w:rsidR="00B52A43" w:rsidRDefault="00135AA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七、关于新疆维吾尔自治区喀什地区塔塔什库尔干塔吉克自治县</w:t>
      </w:r>
      <w:r>
        <w:rPr>
          <w:rFonts w:ascii="楷体_GB2312" w:eastAsia="楷体_GB2312" w:hAnsi="楷体_GB2312" w:cs="楷体_GB2312" w:hint="eastAsia"/>
          <w:b/>
          <w:kern w:val="0"/>
          <w:sz w:val="32"/>
          <w:szCs w:val="32"/>
        </w:rPr>
        <w:t>柯克亚民族乡小学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年一般公共预算项目支出情况说明</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年学前三年保障机制经费（中央第一批）公用经费</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2.86</w:t>
      </w:r>
      <w:r>
        <w:rPr>
          <w:rFonts w:ascii="仿宋_GB2312" w:eastAsia="仿宋_GB2312" w:hAnsi="仿宋_GB2312" w:cs="仿宋_GB2312" w:hint="eastAsia"/>
          <w:kern w:val="0"/>
          <w:sz w:val="32"/>
          <w:szCs w:val="32"/>
        </w:rPr>
        <w:t>万元</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柯克亚民族乡小学</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2.86</w:t>
      </w:r>
      <w:r>
        <w:rPr>
          <w:rFonts w:ascii="仿宋_GB2312" w:eastAsia="仿宋_GB2312" w:hAnsi="仿宋_GB2312" w:cs="仿宋_GB2312" w:hint="eastAsia"/>
          <w:kern w:val="0"/>
          <w:sz w:val="32"/>
          <w:szCs w:val="32"/>
        </w:rPr>
        <w:t>万元，全部用于其他商品和服务支出。</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年学前三年保障机制经费（中央第一批）取暖费</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0.23</w:t>
      </w:r>
      <w:r>
        <w:rPr>
          <w:rFonts w:ascii="仿宋_GB2312" w:eastAsia="仿宋_GB2312" w:hAnsi="仿宋_GB2312" w:cs="仿宋_GB2312" w:hint="eastAsia"/>
          <w:kern w:val="0"/>
          <w:sz w:val="32"/>
          <w:szCs w:val="32"/>
        </w:rPr>
        <w:t>万元</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柯克亚民族乡小学</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0.23</w:t>
      </w:r>
      <w:r>
        <w:rPr>
          <w:rFonts w:ascii="仿宋_GB2312" w:eastAsia="仿宋_GB2312" w:hAnsi="仿宋_GB2312" w:cs="仿宋_GB2312" w:hint="eastAsia"/>
          <w:kern w:val="0"/>
          <w:sz w:val="32"/>
          <w:szCs w:val="32"/>
        </w:rPr>
        <w:t>万元，全部用于取暖费。</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）项目名称：</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年学前三年保障机制经费（中央第一批）伙食补助</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年新疆西藏等地区教育特殊补助资金的通知》（喀地财教</w:t>
      </w:r>
      <w:r>
        <w:rPr>
          <w:rFonts w:ascii="仿宋_GB2312" w:eastAsia="仿宋_GB2312" w:hAnsi="仿宋_GB2312" w:cs="仿宋_GB2312" w:hint="eastAsia"/>
          <w:kern w:val="0"/>
          <w:sz w:val="32"/>
          <w:szCs w:val="32"/>
        </w:rPr>
        <w:t>[2025]84</w:t>
      </w:r>
      <w:r>
        <w:rPr>
          <w:rFonts w:ascii="仿宋_GB2312" w:eastAsia="仿宋_GB2312" w:hAnsi="仿宋_GB2312" w:cs="仿宋_GB2312" w:hint="eastAsia"/>
          <w:kern w:val="0"/>
          <w:sz w:val="32"/>
          <w:szCs w:val="32"/>
        </w:rPr>
        <w:t>号）</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w:t>
      </w:r>
      <w:r>
        <w:rPr>
          <w:rFonts w:ascii="仿宋_GB2312" w:eastAsia="仿宋_GB2312" w:hAnsi="仿宋_GB2312" w:cs="仿宋_GB2312" w:hint="eastAsia"/>
          <w:kern w:val="0"/>
          <w:sz w:val="32"/>
          <w:szCs w:val="32"/>
        </w:rPr>
        <w:t>2.76</w:t>
      </w:r>
      <w:r>
        <w:rPr>
          <w:rFonts w:ascii="仿宋_GB2312" w:eastAsia="仿宋_GB2312" w:hAnsi="仿宋_GB2312" w:cs="仿宋_GB2312" w:hint="eastAsia"/>
          <w:kern w:val="0"/>
          <w:sz w:val="32"/>
          <w:szCs w:val="32"/>
        </w:rPr>
        <w:t>万元</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项目承担单位：新疆维吾尔自治区喀什地区塔塔什库尔干塔吉克自治县</w:t>
      </w:r>
      <w:r>
        <w:rPr>
          <w:rFonts w:ascii="仿宋_GB2312" w:eastAsia="仿宋_GB2312" w:hAnsi="仿宋_GB2312" w:cs="仿宋_GB2312" w:hint="eastAsia"/>
          <w:kern w:val="0"/>
          <w:sz w:val="32"/>
          <w:szCs w:val="32"/>
        </w:rPr>
        <w:t>柯克亚民族乡小学</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资金分配情况：项目资金</w:t>
      </w:r>
      <w:r>
        <w:rPr>
          <w:rFonts w:ascii="仿宋_GB2312" w:eastAsia="仿宋_GB2312" w:hAnsi="仿宋_GB2312" w:cs="仿宋_GB2312" w:hint="eastAsia"/>
          <w:kern w:val="0"/>
          <w:sz w:val="32"/>
          <w:szCs w:val="32"/>
        </w:rPr>
        <w:t>2.76</w:t>
      </w:r>
      <w:r>
        <w:rPr>
          <w:rFonts w:ascii="仿宋_GB2312" w:eastAsia="仿宋_GB2312" w:hAnsi="仿宋_GB2312" w:cs="仿宋_GB2312" w:hint="eastAsia"/>
          <w:kern w:val="0"/>
          <w:sz w:val="32"/>
          <w:szCs w:val="32"/>
        </w:rPr>
        <w:t>万元，全部用于生活补助。</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01</w:t>
      </w:r>
      <w:r>
        <w:rPr>
          <w:rFonts w:ascii="仿宋_GB2312" w:eastAsia="仿宋_GB2312" w:hAnsi="仿宋_GB2312" w:cs="仿宋_GB2312" w:hint="eastAsia"/>
          <w:kern w:val="0"/>
          <w:sz w:val="32"/>
          <w:szCs w:val="32"/>
        </w:rPr>
        <w:t>月至</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月</w:t>
      </w:r>
    </w:p>
    <w:p w:rsidR="00B52A43" w:rsidRDefault="00135AA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八、关于新疆维吾尔自治区喀什地区塔塔什库尔干塔吉克自治县</w:t>
      </w:r>
      <w:r>
        <w:rPr>
          <w:rFonts w:ascii="楷体_GB2312" w:eastAsia="楷体_GB2312" w:hAnsi="楷体_GB2312" w:cs="楷体_GB2312" w:hint="eastAsia"/>
          <w:b/>
          <w:kern w:val="0"/>
          <w:sz w:val="32"/>
          <w:szCs w:val="32"/>
        </w:rPr>
        <w:t>柯克亚民族乡小学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年政府性基金预算拨款情况说明</w:t>
      </w:r>
    </w:p>
    <w:p w:rsidR="00B52A43" w:rsidRDefault="00135AAB">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塔塔什库尔干塔吉克自治县</w:t>
      </w:r>
      <w:r>
        <w:rPr>
          <w:rFonts w:ascii="仿宋_GB2312" w:eastAsia="仿宋_GB2312" w:hAnsi="宋体" w:cs="宋体" w:hint="eastAsia"/>
          <w:kern w:val="0"/>
          <w:sz w:val="32"/>
          <w:szCs w:val="32"/>
        </w:rPr>
        <w:t>柯克亚民族乡小学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年没有使用政府性基金预算拨款安排的支出，政府性基金预算支出情况表为空表。</w:t>
      </w:r>
    </w:p>
    <w:p w:rsidR="00B52A43" w:rsidRDefault="00135AA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九、关于新疆维吾尔自治区喀什地区塔塔什库尔干塔吉克自治县</w:t>
      </w:r>
      <w:r>
        <w:rPr>
          <w:rFonts w:ascii="楷体_GB2312" w:eastAsia="楷体_GB2312" w:hAnsi="楷体_GB2312" w:cs="楷体_GB2312" w:hint="eastAsia"/>
          <w:b/>
          <w:kern w:val="0"/>
          <w:sz w:val="32"/>
          <w:szCs w:val="32"/>
        </w:rPr>
        <w:t>柯克亚民族乡小学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年国有资本经营预算拨款情况说明</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柯克亚民族乡小学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年没有使用国有资本经营预算拨款安排的支出，国有资本经营预算支出情况表为空表。</w:t>
      </w:r>
    </w:p>
    <w:p w:rsidR="00B52A43" w:rsidRDefault="00135AA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十、关于新疆维吾尔自治区喀什地区塔塔什库尔干塔吉克自治县</w:t>
      </w:r>
      <w:r>
        <w:rPr>
          <w:rFonts w:ascii="楷体_GB2312" w:eastAsia="楷体_GB2312" w:hAnsi="楷体_GB2312" w:cs="楷体_GB2312" w:hint="eastAsia"/>
          <w:b/>
          <w:kern w:val="0"/>
          <w:sz w:val="32"/>
          <w:szCs w:val="32"/>
        </w:rPr>
        <w:t>柯克亚民族乡小学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年财政拨款“三公”经费预算情况说明</w:t>
      </w:r>
    </w:p>
    <w:p w:rsidR="00B52A43" w:rsidRDefault="00135AAB">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柯克亚民族乡小学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年财政拨款“三公”经费数为</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万元，其中：因公出国（境）费用</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年财政拨款“三公”经费比上年预算增加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，其中：因公出国（境）费用增加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，主要原因是：我单位本年因公出国（境）费用与上年一致，无变化；公务用车购置费增加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，主要原因是：我单位上年和本年均未安排公务用车购置；公务用车运行费增加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，主要原因是：相较于上年度，我单位公务用车运行维护费无增减变动；公务接待费增加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，主要原因是：我单位本年公务接待费与上年一致，无变化。</w:t>
      </w:r>
    </w:p>
    <w:p w:rsidR="00B52A43" w:rsidRDefault="00135AAB">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十一、关于新疆维吾尔自治区喀什地区塔塔什库尔干塔吉克自治县</w:t>
      </w:r>
      <w:r>
        <w:rPr>
          <w:rFonts w:ascii="楷体_GB2312" w:eastAsia="楷体_GB2312" w:hAnsi="楷体_GB2312" w:cs="楷体_GB2312" w:hint="eastAsia"/>
          <w:b/>
          <w:kern w:val="0"/>
          <w:sz w:val="32"/>
          <w:szCs w:val="32"/>
        </w:rPr>
        <w:t>柯克亚民族乡小学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新疆维吾尔自治区喀什地区塔塔什库尔干塔吉克自治县</w:t>
      </w:r>
      <w:r>
        <w:rPr>
          <w:rFonts w:ascii="仿宋_GB2312" w:eastAsia="仿宋_GB2312" w:hAnsi="仿宋_GB2312" w:cs="仿宋_GB2312" w:hint="eastAsia"/>
          <w:kern w:val="0"/>
          <w:sz w:val="32"/>
          <w:szCs w:val="32"/>
        </w:rPr>
        <w:t>柯克亚民族乡小学</w:t>
      </w:r>
      <w:r>
        <w:rPr>
          <w:rFonts w:ascii="仿宋_GB2312" w:eastAsia="仿宋_GB2312" w:hAnsi="仿宋_GB2312" w:cs="仿宋_GB2312" w:hint="eastAsia"/>
          <w:kern w:val="0"/>
          <w:sz w:val="32"/>
          <w:szCs w:val="32"/>
        </w:rPr>
        <w:t>2026</w:t>
      </w:r>
      <w:r>
        <w:rPr>
          <w:rFonts w:ascii="仿宋_GB2312" w:eastAsia="仿宋_GB2312" w:hAnsi="仿宋_GB2312" w:cs="仿宋_GB2312" w:hint="eastAsia"/>
          <w:kern w:val="0"/>
          <w:sz w:val="32"/>
          <w:szCs w:val="32"/>
        </w:rPr>
        <w:t>年没有委托业务费预算的支出，财政拨款委托业务费支出情况表为空表。</w:t>
      </w:r>
    </w:p>
    <w:p w:rsidR="00B52A43" w:rsidRDefault="00135AA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十二、关于新疆维吾尔自治区喀什地区塔塔什库尔干塔吉克自治县</w:t>
      </w:r>
      <w:r>
        <w:rPr>
          <w:rFonts w:ascii="楷体_GB2312" w:eastAsia="楷体_GB2312" w:hAnsi="楷体_GB2312" w:cs="楷体_GB2312" w:hint="eastAsia"/>
          <w:b/>
          <w:kern w:val="0"/>
          <w:sz w:val="32"/>
          <w:szCs w:val="32"/>
        </w:rPr>
        <w:t>柯克亚民族乡小学</w:t>
      </w:r>
      <w:r>
        <w:rPr>
          <w:rFonts w:ascii="楷体_GB2312" w:eastAsia="楷体_GB2312" w:hAnsi="楷体_GB2312" w:cs="楷体_GB2312" w:hint="eastAsia"/>
          <w:b/>
          <w:kern w:val="0"/>
          <w:sz w:val="32"/>
          <w:szCs w:val="32"/>
        </w:rPr>
        <w:t>2026</w:t>
      </w:r>
      <w:r>
        <w:rPr>
          <w:rFonts w:ascii="楷体_GB2312" w:eastAsia="楷体_GB2312" w:hAnsi="楷体_GB2312" w:cs="楷体_GB2312" w:hint="eastAsia"/>
          <w:b/>
          <w:kern w:val="0"/>
          <w:sz w:val="32"/>
          <w:szCs w:val="32"/>
        </w:rPr>
        <w:t>年上年结转结余预算情况说明</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塔塔什库尔干塔吉克自治县</w:t>
      </w:r>
      <w:r>
        <w:rPr>
          <w:rFonts w:ascii="仿宋_GB2312" w:eastAsia="仿宋_GB2312" w:hAnsi="仿宋_GB2312" w:cs="仿宋_GB2312"/>
          <w:kern w:val="0"/>
          <w:sz w:val="32"/>
          <w:szCs w:val="32"/>
        </w:rPr>
        <w:t>柯克亚民族乡小学</w:t>
      </w:r>
      <w:r>
        <w:rPr>
          <w:rFonts w:ascii="仿宋_GB2312" w:eastAsia="仿宋_GB2312" w:hAnsi="仿宋_GB2312" w:cs="仿宋_GB2312"/>
          <w:kern w:val="0"/>
          <w:sz w:val="32"/>
          <w:szCs w:val="32"/>
        </w:rPr>
        <w:t>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10.5</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10.5</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万元，其中：</w:t>
      </w:r>
      <w:r>
        <w:rPr>
          <w:rFonts w:ascii="MS Gothic" w:eastAsia="MS Gothic" w:hAnsi="MS Gothic" w:cs="MS Gothic" w:hint="eastAsia"/>
          <w:kern w:val="0"/>
          <w:sz w:val="32"/>
          <w:szCs w:val="32"/>
          <w:cs/>
        </w:rPr>
        <w:t>‎</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结转项目</w:t>
      </w:r>
      <w:r>
        <w:rPr>
          <w:rFonts w:ascii="仿宋_GB2312" w:eastAsia="仿宋_GB2312" w:hAnsi="仿宋_GB2312" w:cs="仿宋_GB2312"/>
          <w:kern w:val="0"/>
          <w:sz w:val="32"/>
          <w:szCs w:val="32"/>
        </w:rPr>
        <w:t>1</w:t>
      </w:r>
      <w:r>
        <w:rPr>
          <w:rFonts w:ascii="仿宋_GB2312" w:eastAsia="仿宋_GB2312" w:hAnsi="仿宋_GB2312" w:cs="仿宋_GB2312"/>
          <w:kern w:val="0"/>
          <w:sz w:val="32"/>
          <w:szCs w:val="32"/>
        </w:rPr>
        <w:t>结转</w:t>
      </w:r>
      <w:r>
        <w:rPr>
          <w:rFonts w:ascii="仿宋_GB2312" w:eastAsia="仿宋_GB2312" w:hAnsi="仿宋_GB2312" w:cs="仿宋_GB2312"/>
          <w:kern w:val="0"/>
          <w:sz w:val="32"/>
          <w:szCs w:val="32"/>
        </w:rPr>
        <w:t>7.74</w:t>
      </w:r>
      <w:r>
        <w:rPr>
          <w:rFonts w:ascii="仿宋_GB2312" w:eastAsia="仿宋_GB2312" w:hAnsi="仿宋_GB2312" w:cs="仿宋_GB2312"/>
          <w:kern w:val="0"/>
          <w:sz w:val="32"/>
          <w:szCs w:val="32"/>
        </w:rPr>
        <w:t>万元，主要用于：津贴补贴、绩效工资、退休费。</w:t>
      </w:r>
      <w:r>
        <w:rPr>
          <w:rFonts w:ascii="仿宋_GB2312" w:eastAsia="仿宋_GB2312" w:hAnsi="仿宋_GB2312" w:cs="仿宋_GB2312"/>
          <w:kern w:val="0"/>
          <w:sz w:val="32"/>
          <w:szCs w:val="32"/>
        </w:rPr>
        <w:t xml:space="preserve"> ‎</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w:t>
      </w:r>
      <w:r>
        <w:rPr>
          <w:rFonts w:ascii="仿宋_GB2312" w:eastAsia="仿宋_GB2312" w:hAnsi="仿宋_GB2312" w:cs="仿宋_GB2312"/>
          <w:kern w:val="0"/>
          <w:sz w:val="32"/>
          <w:szCs w:val="32"/>
        </w:rPr>
        <w:t>年学前三年保障机制经费伙食费（中央第一批）结转</w:t>
      </w:r>
      <w:r>
        <w:rPr>
          <w:rFonts w:ascii="仿宋_GB2312" w:eastAsia="仿宋_GB2312" w:hAnsi="仿宋_GB2312" w:cs="仿宋_GB2312"/>
          <w:kern w:val="0"/>
          <w:sz w:val="32"/>
          <w:szCs w:val="32"/>
        </w:rPr>
        <w:t>1.19</w:t>
      </w:r>
      <w:r>
        <w:rPr>
          <w:rFonts w:ascii="仿宋_GB2312" w:eastAsia="仿宋_GB2312" w:hAnsi="仿宋_GB2312" w:cs="仿宋_GB2312"/>
          <w:kern w:val="0"/>
          <w:sz w:val="32"/>
          <w:szCs w:val="32"/>
        </w:rPr>
        <w:t>万元，主要用于：其他商品和服务支出。</w:t>
      </w:r>
      <w:r>
        <w:rPr>
          <w:rFonts w:ascii="仿宋_GB2312" w:eastAsia="仿宋_GB2312" w:hAnsi="仿宋_GB2312" w:cs="仿宋_GB2312"/>
          <w:kern w:val="0"/>
          <w:sz w:val="32"/>
          <w:szCs w:val="32"/>
        </w:rPr>
        <w:t xml:space="preserve"> ‎</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w:t>
      </w:r>
      <w:r>
        <w:rPr>
          <w:rFonts w:ascii="仿宋_GB2312" w:eastAsia="仿宋_GB2312" w:hAnsi="仿宋_GB2312" w:cs="仿宋_GB2312"/>
          <w:kern w:val="0"/>
          <w:sz w:val="32"/>
          <w:szCs w:val="32"/>
        </w:rPr>
        <w:t>年学前三年保障机制经费（自治区资金）伙食费结转</w:t>
      </w:r>
      <w:r>
        <w:rPr>
          <w:rFonts w:ascii="仿宋_GB2312" w:eastAsia="仿宋_GB2312" w:hAnsi="仿宋_GB2312" w:cs="仿宋_GB2312"/>
          <w:kern w:val="0"/>
          <w:sz w:val="32"/>
          <w:szCs w:val="32"/>
        </w:rPr>
        <w:t>0.02</w:t>
      </w:r>
      <w:r>
        <w:rPr>
          <w:rFonts w:ascii="仿宋_GB2312" w:eastAsia="仿宋_GB2312" w:hAnsi="仿宋_GB2312" w:cs="仿宋_GB2312"/>
          <w:kern w:val="0"/>
          <w:sz w:val="32"/>
          <w:szCs w:val="32"/>
        </w:rPr>
        <w:t>万元，主要用于：其他商品和服务支出。</w:t>
      </w:r>
      <w:r>
        <w:rPr>
          <w:rFonts w:ascii="仿宋_GB2312" w:eastAsia="仿宋_GB2312" w:hAnsi="仿宋_GB2312" w:cs="仿宋_GB2312"/>
          <w:kern w:val="0"/>
          <w:sz w:val="32"/>
          <w:szCs w:val="32"/>
        </w:rPr>
        <w:t xml:space="preserve"> ‎</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4.2025</w:t>
      </w:r>
      <w:r>
        <w:rPr>
          <w:rFonts w:ascii="仿宋_GB2312" w:eastAsia="仿宋_GB2312" w:hAnsi="仿宋_GB2312" w:cs="仿宋_GB2312"/>
          <w:kern w:val="0"/>
          <w:sz w:val="32"/>
          <w:szCs w:val="32"/>
        </w:rPr>
        <w:t>年农村学生营养膳食补助资金（中央第一批）结转</w:t>
      </w:r>
      <w:r>
        <w:rPr>
          <w:rFonts w:ascii="仿宋_GB2312" w:eastAsia="仿宋_GB2312" w:hAnsi="仿宋_GB2312" w:cs="仿宋_GB2312"/>
          <w:kern w:val="0"/>
          <w:sz w:val="32"/>
          <w:szCs w:val="32"/>
        </w:rPr>
        <w:t>1.14</w:t>
      </w:r>
      <w:r>
        <w:rPr>
          <w:rFonts w:ascii="仿宋_GB2312" w:eastAsia="仿宋_GB2312" w:hAnsi="仿宋_GB2312" w:cs="仿宋_GB2312"/>
          <w:kern w:val="0"/>
          <w:sz w:val="32"/>
          <w:szCs w:val="32"/>
        </w:rPr>
        <w:t>万元，主要用于：其他商品和服务支出。</w:t>
      </w:r>
      <w:r>
        <w:rPr>
          <w:rFonts w:ascii="仿宋_GB2312" w:eastAsia="仿宋_GB2312" w:hAnsi="仿宋_GB2312" w:cs="仿宋_GB2312"/>
          <w:kern w:val="0"/>
          <w:sz w:val="32"/>
          <w:szCs w:val="32"/>
        </w:rPr>
        <w:t xml:space="preserve"> ‎</w:t>
      </w:r>
    </w:p>
    <w:p w:rsidR="00B52A43" w:rsidRDefault="00135AA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5.2025</w:t>
      </w:r>
      <w:r>
        <w:rPr>
          <w:rFonts w:ascii="仿宋_GB2312" w:eastAsia="仿宋_GB2312" w:hAnsi="仿宋_GB2312" w:cs="仿宋_GB2312"/>
          <w:kern w:val="0"/>
          <w:sz w:val="32"/>
          <w:szCs w:val="32"/>
        </w:rPr>
        <w:t>年农村营养膳食补助资金（自治区资金）结转</w:t>
      </w:r>
      <w:r>
        <w:rPr>
          <w:rFonts w:ascii="仿宋_GB2312" w:eastAsia="仿宋_GB2312" w:hAnsi="仿宋_GB2312" w:cs="仿宋_GB2312"/>
          <w:kern w:val="0"/>
          <w:sz w:val="32"/>
          <w:szCs w:val="32"/>
        </w:rPr>
        <w:t>0.41</w:t>
      </w:r>
      <w:r>
        <w:rPr>
          <w:rFonts w:ascii="仿宋_GB2312" w:eastAsia="仿宋_GB2312" w:hAnsi="仿宋_GB2312" w:cs="仿宋_GB2312"/>
          <w:kern w:val="0"/>
          <w:sz w:val="32"/>
          <w:szCs w:val="32"/>
        </w:rPr>
        <w:t>万元，主要用于：其他商品和服务支出。</w:t>
      </w:r>
      <w:r>
        <w:rPr>
          <w:rFonts w:ascii="仿宋_GB2312" w:eastAsia="仿宋_GB2312" w:hAnsi="仿宋_GB2312" w:cs="仿宋_GB2312"/>
          <w:kern w:val="0"/>
          <w:sz w:val="32"/>
          <w:szCs w:val="32"/>
        </w:rPr>
        <w:t xml:space="preserve"> ‎</w:t>
      </w:r>
    </w:p>
    <w:p w:rsidR="00B52A43" w:rsidRDefault="00135AAB">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B52A43" w:rsidRDefault="00135AA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柯克亚民族乡小学</w:t>
      </w: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年的事业单位运行经费财政拨款预算</w:t>
      </w:r>
      <w:r>
        <w:rPr>
          <w:rFonts w:ascii="仿宋_GB2312" w:eastAsia="仿宋_GB2312" w:hAnsi="宋体" w:cs="宋体" w:hint="eastAsia"/>
          <w:kern w:val="0"/>
          <w:sz w:val="32"/>
          <w:szCs w:val="32"/>
        </w:rPr>
        <w:t>1.8</w:t>
      </w:r>
      <w:r>
        <w:rPr>
          <w:rFonts w:ascii="仿宋_GB2312" w:eastAsia="仿宋_GB2312" w:hAnsi="宋体" w:cs="宋体" w:hint="eastAsia"/>
          <w:kern w:val="0"/>
          <w:sz w:val="32"/>
          <w:szCs w:val="32"/>
        </w:rPr>
        <w:t>万元，比上年预算增加</w:t>
      </w:r>
      <w:r>
        <w:rPr>
          <w:rFonts w:ascii="仿宋_GB2312" w:eastAsia="仿宋_GB2312" w:hAnsi="宋体" w:cs="宋体" w:hint="eastAsia"/>
          <w:kern w:val="0"/>
          <w:sz w:val="32"/>
          <w:szCs w:val="32"/>
        </w:rPr>
        <w:t>1.8</w:t>
      </w:r>
      <w:r>
        <w:rPr>
          <w:rFonts w:ascii="仿宋_GB2312" w:eastAsia="仿宋_GB2312" w:hAnsi="宋体" w:cs="宋体" w:hint="eastAsia"/>
          <w:kern w:val="0"/>
          <w:sz w:val="32"/>
          <w:szCs w:val="32"/>
        </w:rPr>
        <w:t>万元，增长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。主要原因是：取暖费资金增加，公用经费增加。</w:t>
      </w:r>
    </w:p>
    <w:p w:rsidR="00B52A43" w:rsidRDefault="00135AA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柯克亚民族乡小学政府采购预算</w:t>
      </w:r>
      <w:r>
        <w:rPr>
          <w:rFonts w:ascii="仿宋_GB2312" w:eastAsia="仿宋_GB2312" w:hAnsi="宋体" w:cs="宋体" w:hint="eastAsia"/>
          <w:kern w:val="0"/>
          <w:sz w:val="32"/>
          <w:szCs w:val="32"/>
        </w:rPr>
        <w:t>3.09</w:t>
      </w:r>
      <w:r>
        <w:rPr>
          <w:rFonts w:ascii="仿宋_GB2312" w:eastAsia="仿宋_GB2312" w:hAnsi="宋体" w:cs="宋体" w:hint="eastAsia"/>
          <w:kern w:val="0"/>
          <w:sz w:val="32"/>
          <w:szCs w:val="32"/>
        </w:rPr>
        <w:t>万元，其中：政府采购货物预算</w:t>
      </w:r>
      <w:r>
        <w:rPr>
          <w:rFonts w:ascii="仿宋_GB2312" w:eastAsia="仿宋_GB2312" w:hAnsi="宋体" w:cs="宋体" w:hint="eastAsia"/>
          <w:kern w:val="0"/>
          <w:sz w:val="32"/>
          <w:szCs w:val="32"/>
        </w:rPr>
        <w:t>3.09</w:t>
      </w:r>
      <w:r>
        <w:rPr>
          <w:rFonts w:ascii="仿宋_GB2312" w:eastAsia="仿宋_GB2312" w:hAnsi="宋体" w:cs="宋体" w:hint="eastAsia"/>
          <w:kern w:val="0"/>
          <w:sz w:val="32"/>
          <w:szCs w:val="32"/>
        </w:rPr>
        <w:t>万元，政府采购工程预算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万元，政府采购服务预算</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年，新疆维吾尔自治区喀什地区塔塔什库尔干塔吉克自治县</w:t>
      </w:r>
      <w:r>
        <w:rPr>
          <w:rFonts w:ascii="仿宋_GB2312" w:eastAsia="仿宋_GB2312" w:hAnsi="宋体" w:cs="宋体" w:hint="eastAsia"/>
          <w:kern w:val="0"/>
          <w:sz w:val="32"/>
          <w:szCs w:val="32"/>
        </w:rPr>
        <w:t>柯克亚民族乡小学面向中小企业预留政府采购项目预算金额</w:t>
      </w:r>
      <w:r>
        <w:rPr>
          <w:rFonts w:ascii="仿宋_GB2312" w:eastAsia="仿宋_GB2312" w:hAnsi="宋体" w:cs="宋体" w:hint="eastAsia"/>
          <w:kern w:val="0"/>
          <w:sz w:val="32"/>
          <w:szCs w:val="32"/>
        </w:rPr>
        <w:t>3.09</w:t>
      </w:r>
      <w:r>
        <w:rPr>
          <w:rFonts w:ascii="仿宋_GB2312" w:eastAsia="仿宋_GB2312" w:hAnsi="宋体" w:cs="宋体" w:hint="eastAsia"/>
          <w:kern w:val="0"/>
          <w:sz w:val="32"/>
          <w:szCs w:val="32"/>
        </w:rPr>
        <w:t>万元，其中：小微企业预留政府采购项目预算金额</w:t>
      </w:r>
      <w:r>
        <w:rPr>
          <w:rFonts w:ascii="仿宋_GB2312" w:eastAsia="仿宋_GB2312" w:hAnsi="宋体" w:cs="宋体" w:hint="eastAsia"/>
          <w:kern w:val="0"/>
          <w:sz w:val="32"/>
          <w:szCs w:val="32"/>
        </w:rPr>
        <w:t>3.09</w:t>
      </w:r>
      <w:r>
        <w:rPr>
          <w:rFonts w:ascii="仿宋_GB2312" w:eastAsia="仿宋_GB2312" w:hAnsi="宋体" w:cs="宋体" w:hint="eastAsia"/>
          <w:kern w:val="0"/>
          <w:sz w:val="32"/>
          <w:szCs w:val="32"/>
        </w:rPr>
        <w:t>万元。</w:t>
      </w:r>
    </w:p>
    <w:p w:rsidR="00B52A43" w:rsidRDefault="00135AA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年底，新疆维吾尔自治区喀什地区塔塔什库尔干塔吉克自治县</w:t>
      </w:r>
      <w:r>
        <w:rPr>
          <w:rFonts w:ascii="仿宋_GB2312" w:eastAsia="仿宋_GB2312" w:hAnsi="宋体" w:cs="宋体" w:hint="eastAsia"/>
          <w:kern w:val="0"/>
          <w:sz w:val="32"/>
          <w:szCs w:val="32"/>
        </w:rPr>
        <w:t>柯克亚民族乡小学占用使用国有资产总体情况为：</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房屋</w:t>
      </w:r>
      <w:r>
        <w:rPr>
          <w:rFonts w:ascii="仿宋_GB2312" w:eastAsia="仿宋_GB2312" w:hAnsi="宋体" w:cs="宋体" w:hint="eastAsia"/>
          <w:kern w:val="0"/>
          <w:sz w:val="32"/>
          <w:szCs w:val="32"/>
        </w:rPr>
        <w:t>2194.05</w:t>
      </w:r>
      <w:r>
        <w:rPr>
          <w:rFonts w:ascii="仿宋_GB2312" w:eastAsia="仿宋_GB2312" w:hAnsi="宋体" w:cs="宋体" w:hint="eastAsia"/>
          <w:kern w:val="0"/>
          <w:sz w:val="32"/>
          <w:szCs w:val="32"/>
        </w:rPr>
        <w:t>平方米，价值</w:t>
      </w:r>
      <w:r>
        <w:rPr>
          <w:rFonts w:ascii="仿宋_GB2312" w:eastAsia="仿宋_GB2312" w:hAnsi="宋体" w:cs="宋体" w:hint="eastAsia"/>
          <w:kern w:val="0"/>
          <w:sz w:val="32"/>
          <w:szCs w:val="32"/>
        </w:rPr>
        <w:t>70.69</w:t>
      </w:r>
      <w:r>
        <w:rPr>
          <w:rFonts w:ascii="仿宋_GB2312" w:eastAsia="仿宋_GB2312" w:hAnsi="宋体" w:cs="宋体" w:hint="eastAsia"/>
          <w:kern w:val="0"/>
          <w:sz w:val="32"/>
          <w:szCs w:val="32"/>
        </w:rPr>
        <w:t>万元。</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万元；其中：一般公务用车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万元；执法执勤用车</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万元；其他车辆</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辆，价值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hint="eastAsia"/>
          <w:kern w:val="0"/>
          <w:sz w:val="32"/>
          <w:szCs w:val="32"/>
        </w:rPr>
        <w:t>办公家具价值</w:t>
      </w:r>
      <w:r>
        <w:rPr>
          <w:rFonts w:ascii="仿宋_GB2312" w:eastAsia="仿宋_GB2312" w:hAnsi="宋体" w:cs="宋体" w:hint="eastAsia"/>
          <w:kern w:val="0"/>
          <w:sz w:val="32"/>
          <w:szCs w:val="32"/>
        </w:rPr>
        <w:t>31.56</w:t>
      </w:r>
      <w:r>
        <w:rPr>
          <w:rFonts w:ascii="仿宋_GB2312" w:eastAsia="仿宋_GB2312" w:hAnsi="宋体" w:cs="宋体" w:hint="eastAsia"/>
          <w:kern w:val="0"/>
          <w:sz w:val="32"/>
          <w:szCs w:val="32"/>
        </w:rPr>
        <w:t>万元。</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hint="eastAsia"/>
          <w:kern w:val="0"/>
          <w:sz w:val="32"/>
          <w:szCs w:val="32"/>
        </w:rPr>
        <w:t>其他资产价值</w:t>
      </w:r>
      <w:r>
        <w:rPr>
          <w:rFonts w:ascii="仿宋_GB2312" w:eastAsia="仿宋_GB2312" w:hAnsi="宋体" w:cs="宋体" w:hint="eastAsia"/>
          <w:kern w:val="0"/>
          <w:sz w:val="32"/>
          <w:szCs w:val="32"/>
        </w:rPr>
        <w:t>0.00</w:t>
      </w:r>
      <w:r>
        <w:rPr>
          <w:rFonts w:ascii="仿宋_GB2312" w:eastAsia="仿宋_GB2312" w:hAnsi="宋体" w:cs="宋体" w:hint="eastAsia"/>
          <w:kern w:val="0"/>
          <w:sz w:val="32"/>
          <w:szCs w:val="32"/>
        </w:rPr>
        <w:t>万元。</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单位单价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台，单位价值单价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B52A43" w:rsidRDefault="00135AA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年单位预算未安排购置车辆经费，安排购置单价</w:t>
      </w:r>
      <w:r>
        <w:rPr>
          <w:rFonts w:ascii="仿宋_GB2312" w:eastAsia="仿宋_GB2312" w:hAnsi="宋体" w:cs="宋体" w:hint="eastAsia"/>
          <w:kern w:val="0"/>
          <w:sz w:val="32"/>
          <w:szCs w:val="32"/>
        </w:rPr>
        <w:t>50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台，单位单价</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万元以上大型设备</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台。</w:t>
      </w:r>
    </w:p>
    <w:p w:rsidR="00B52A43" w:rsidRDefault="00135AA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B52A43" w:rsidRDefault="00135AA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w:t>
      </w:r>
      <w:r>
        <w:rPr>
          <w:rFonts w:ascii="仿宋_GB2312" w:eastAsia="仿宋_GB2312" w:hAnsi="宋体" w:cs="宋体" w:hint="eastAsia"/>
          <w:kern w:val="0"/>
          <w:sz w:val="32"/>
          <w:szCs w:val="32"/>
        </w:rPr>
        <w:t>年，本单位预算绩效管理整体预算绩效目标</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个，涉及预算金额</w:t>
      </w:r>
      <w:r>
        <w:rPr>
          <w:rFonts w:ascii="仿宋_GB2312" w:eastAsia="仿宋_GB2312" w:hAnsi="宋体" w:cs="宋体" w:hint="eastAsia"/>
          <w:kern w:val="0"/>
          <w:sz w:val="32"/>
          <w:szCs w:val="32"/>
        </w:rPr>
        <w:t>724.44</w:t>
      </w:r>
      <w:r>
        <w:rPr>
          <w:rFonts w:ascii="仿宋_GB2312" w:eastAsia="仿宋_GB2312" w:hAnsi="宋体" w:cs="宋体" w:hint="eastAsia"/>
          <w:kern w:val="0"/>
          <w:sz w:val="32"/>
          <w:szCs w:val="32"/>
        </w:rPr>
        <w:t>万元；当年预算安排项目共</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5.85</w:t>
      </w:r>
      <w:r>
        <w:rPr>
          <w:rFonts w:ascii="仿宋_GB2312" w:eastAsia="仿宋_GB2312" w:hAnsi="宋体" w:cs="宋体" w:hint="eastAsia"/>
          <w:kern w:val="0"/>
          <w:sz w:val="32"/>
          <w:szCs w:val="32"/>
        </w:rPr>
        <w:t>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B52A43" w:rsidRDefault="00135AAB">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B52A43" w:rsidRDefault="00135AAB">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w:t>
      </w:r>
      <w:r>
        <w:rPr>
          <w:rFonts w:asciiTheme="majorEastAsia" w:eastAsiaTheme="majorEastAsia" w:hAnsiTheme="majorEastAsia" w:cs="MS Gothic" w:hint="eastAsia"/>
          <w:kern w:val="0"/>
          <w:sz w:val="22"/>
          <w:szCs w:val="22"/>
        </w:rPr>
        <w:t>2026</w:t>
      </w:r>
      <w:r>
        <w:rPr>
          <w:rFonts w:asciiTheme="majorEastAsia" w:eastAsiaTheme="majorEastAsia" w:hAnsiTheme="majorEastAsia" w:cs="MS Gothic" w:hint="eastAsia"/>
          <w:kern w:val="0"/>
          <w:sz w:val="22"/>
          <w:szCs w:val="22"/>
        </w:rPr>
        <w:t>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B52A43">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塔塔什库尔干塔吉克自治县</w:t>
            </w:r>
            <w:r>
              <w:rPr>
                <w:rFonts w:asciiTheme="majorEastAsia" w:eastAsiaTheme="majorEastAsia" w:hAnsiTheme="majorEastAsia"/>
                <w:sz w:val="18"/>
                <w:szCs w:val="18"/>
              </w:rPr>
              <w:t>柯克亚民族乡小学</w:t>
            </w:r>
            <w:r>
              <w:rPr>
                <w:rFonts w:asciiTheme="majorEastAsia" w:eastAsiaTheme="majorEastAsia" w:hAnsiTheme="majorEastAsia"/>
                <w:sz w:val="18"/>
                <w:szCs w:val="18"/>
                <w:cs/>
              </w:rPr>
              <w:t>‎</w:t>
            </w:r>
          </w:p>
        </w:tc>
      </w:tr>
      <w:tr w:rsidR="00B52A43">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w:t>
            </w:r>
            <w:r>
              <w:rPr>
                <w:rFonts w:asciiTheme="majorEastAsia" w:eastAsiaTheme="majorEastAsia" w:hAnsiTheme="majorEastAsia"/>
                <w:sz w:val="18"/>
                <w:szCs w:val="18"/>
              </w:rPr>
              <w:t>学前三年免费保障机制经费项目</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王建生</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B52A43">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5.85</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5.85</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B52A43">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B52A43" w:rsidRDefault="00135AAB">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该项目资金总金额</w:t>
            </w:r>
            <w:r>
              <w:rPr>
                <w:rFonts w:asciiTheme="majorEastAsia" w:eastAsiaTheme="majorEastAsia" w:hAnsiTheme="majorEastAsia" w:hint="eastAsia"/>
                <w:sz w:val="18"/>
                <w:szCs w:val="18"/>
              </w:rPr>
              <w:t>5.85</w:t>
            </w:r>
            <w:r>
              <w:rPr>
                <w:rFonts w:asciiTheme="majorEastAsia" w:eastAsiaTheme="majorEastAsia" w:hAnsiTheme="majorEastAsia"/>
                <w:sz w:val="18"/>
                <w:szCs w:val="18"/>
              </w:rPr>
              <w:t>万元，用于保障</w:t>
            </w:r>
            <w:r>
              <w:rPr>
                <w:rFonts w:asciiTheme="majorEastAsia" w:eastAsiaTheme="majorEastAsia" w:hAnsiTheme="majorEastAsia"/>
                <w:sz w:val="18"/>
                <w:szCs w:val="18"/>
              </w:rPr>
              <w:t>2026</w:t>
            </w:r>
            <w:r>
              <w:rPr>
                <w:rFonts w:asciiTheme="majorEastAsia" w:eastAsiaTheme="majorEastAsia" w:hAnsiTheme="majorEastAsia"/>
                <w:sz w:val="18"/>
                <w:szCs w:val="18"/>
              </w:rPr>
              <w:t>年我校学前三年免费教育，具体用于保障学前教育公用经费、伙食费及取暖费，预期资金覆盖率可达百分百，资金保障时间为</w:t>
            </w:r>
            <w:r>
              <w:rPr>
                <w:rFonts w:asciiTheme="majorEastAsia" w:eastAsiaTheme="majorEastAsia" w:hAnsiTheme="majorEastAsia"/>
                <w:sz w:val="18"/>
                <w:szCs w:val="18"/>
              </w:rPr>
              <w:t>2</w:t>
            </w:r>
            <w:r>
              <w:rPr>
                <w:rFonts w:asciiTheme="majorEastAsia" w:eastAsiaTheme="majorEastAsia" w:hAnsiTheme="majorEastAsia"/>
                <w:sz w:val="18"/>
                <w:szCs w:val="18"/>
              </w:rPr>
              <w:t>个学期，其中公用经费保障标准为每人每年</w:t>
            </w:r>
            <w:r>
              <w:rPr>
                <w:rFonts w:asciiTheme="majorEastAsia" w:eastAsiaTheme="majorEastAsia" w:hAnsiTheme="majorEastAsia"/>
                <w:sz w:val="18"/>
                <w:szCs w:val="18"/>
              </w:rPr>
              <w:t>1100</w:t>
            </w:r>
            <w:r>
              <w:rPr>
                <w:rFonts w:asciiTheme="majorEastAsia" w:eastAsiaTheme="majorEastAsia" w:hAnsiTheme="majorEastAsia"/>
                <w:sz w:val="18"/>
                <w:szCs w:val="18"/>
              </w:rPr>
              <w:t>元，学生伙食费保障标准为每人每年</w:t>
            </w:r>
            <w:r>
              <w:rPr>
                <w:rFonts w:asciiTheme="majorEastAsia" w:eastAsiaTheme="majorEastAsia" w:hAnsiTheme="majorEastAsia"/>
                <w:sz w:val="18"/>
                <w:szCs w:val="18"/>
              </w:rPr>
              <w:t>1450</w:t>
            </w:r>
            <w:r>
              <w:rPr>
                <w:rFonts w:asciiTheme="majorEastAsia" w:eastAsiaTheme="majorEastAsia" w:hAnsiTheme="majorEastAsia"/>
                <w:sz w:val="18"/>
                <w:szCs w:val="18"/>
              </w:rPr>
              <w:t>元，取暖费保障标准为每人每年</w:t>
            </w:r>
            <w:r>
              <w:rPr>
                <w:rFonts w:asciiTheme="majorEastAsia" w:eastAsiaTheme="majorEastAsia" w:hAnsiTheme="majorEastAsia"/>
                <w:sz w:val="18"/>
                <w:szCs w:val="18"/>
              </w:rPr>
              <w:t>120</w:t>
            </w:r>
            <w:r>
              <w:rPr>
                <w:rFonts w:asciiTheme="majorEastAsia" w:eastAsiaTheme="majorEastAsia" w:hAnsiTheme="majorEastAsia"/>
                <w:sz w:val="18"/>
                <w:szCs w:val="18"/>
              </w:rPr>
              <w:t>元，共需</w:t>
            </w:r>
            <w:r>
              <w:rPr>
                <w:rFonts w:asciiTheme="majorEastAsia" w:eastAsiaTheme="majorEastAsia" w:hAnsiTheme="majorEastAsia"/>
                <w:sz w:val="18"/>
                <w:szCs w:val="18"/>
              </w:rPr>
              <w:t>10.65</w:t>
            </w:r>
            <w:r>
              <w:rPr>
                <w:rFonts w:asciiTheme="majorEastAsia" w:eastAsiaTheme="majorEastAsia" w:hAnsiTheme="majorEastAsia"/>
                <w:sz w:val="18"/>
                <w:szCs w:val="18"/>
              </w:rPr>
              <w:t>万元。通过实施该项目可显著有效提升我校学前教育的教学质量及教学水平，长期有效保障我校学前教育的稳定发展，保障我校学前教育在校学生的学习、生活环境稳步提升。</w:t>
            </w:r>
          </w:p>
        </w:tc>
      </w:tr>
      <w:tr w:rsidR="00B52A43">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B52A43">
        <w:trPr>
          <w:trHeight w:val="859"/>
          <w:jc w:val="center"/>
        </w:trPr>
        <w:tc>
          <w:tcPr>
            <w:tcW w:w="1131" w:type="dxa"/>
            <w:vMerge w:val="restart"/>
            <w:tcBorders>
              <w:left w:val="single" w:sz="2" w:space="0" w:color="000000"/>
              <w:right w:val="single" w:sz="2" w:space="0" w:color="000000"/>
            </w:tcBorders>
            <w:vAlign w:val="center"/>
          </w:tcPr>
          <w:p w:rsidR="00B52A43" w:rsidRDefault="00135AAB">
            <w:r>
              <w:rPr>
                <w:rFonts w:hint="eastAsia"/>
              </w:rPr>
              <w:t>产出指标</w:t>
            </w:r>
          </w:p>
        </w:tc>
        <w:tc>
          <w:tcPr>
            <w:tcW w:w="1134" w:type="dxa"/>
            <w:tcBorders>
              <w:left w:val="single" w:sz="2" w:space="0" w:color="000000"/>
              <w:bottom w:val="single" w:sz="2" w:space="0" w:color="000000"/>
              <w:right w:val="single" w:sz="2" w:space="0" w:color="000000"/>
            </w:tcBorders>
            <w:vAlign w:val="center"/>
          </w:tcPr>
          <w:p w:rsidR="00B52A43" w:rsidRDefault="00135AAB">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保障经费覆盖率（</w:t>
            </w:r>
            <w:r>
              <w:rPr>
                <w:rFonts w:asciiTheme="majorEastAsia" w:eastAsiaTheme="majorEastAsia" w:hAnsiTheme="majorEastAsia" w:cs="宋体" w:hint="eastAsia"/>
                <w:color w:val="000000"/>
                <w:kern w:val="0"/>
                <w:sz w:val="20"/>
                <w:szCs w:val="20"/>
                <w:lang w:bidi="ar"/>
              </w:rPr>
              <w:t>%</w:t>
            </w:r>
            <w:r>
              <w:rPr>
                <w:rFonts w:asciiTheme="majorEastAsia" w:eastAsiaTheme="majorEastAsia" w:hAnsiTheme="majorEastAsia" w:cs="宋体" w:hint="eastAsia"/>
                <w:color w:val="000000"/>
                <w:kern w:val="0"/>
                <w:sz w:val="20"/>
                <w:szCs w:val="20"/>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B52A43">
        <w:trPr>
          <w:trHeight w:val="859"/>
          <w:jc w:val="center"/>
        </w:trPr>
        <w:tc>
          <w:tcPr>
            <w:tcW w:w="1131" w:type="dxa"/>
            <w:vMerge/>
            <w:tcBorders>
              <w:left w:val="single" w:sz="2" w:space="0" w:color="000000"/>
              <w:right w:val="single" w:sz="2" w:space="0" w:color="000000"/>
            </w:tcBorders>
            <w:vAlign w:val="center"/>
          </w:tcPr>
          <w:p w:rsidR="00B52A43" w:rsidRDefault="00B52A43"/>
        </w:tc>
        <w:tc>
          <w:tcPr>
            <w:tcW w:w="1134" w:type="dxa"/>
            <w:tcBorders>
              <w:left w:val="single" w:sz="2" w:space="0" w:color="000000"/>
              <w:bottom w:val="single" w:sz="2" w:space="0" w:color="000000"/>
              <w:right w:val="single" w:sz="2" w:space="0" w:color="000000"/>
            </w:tcBorders>
            <w:vAlign w:val="center"/>
          </w:tcPr>
          <w:p w:rsidR="00B52A43" w:rsidRDefault="00135AAB">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资金保障时长（学期）</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r>
              <w:rPr>
                <w:rFonts w:asciiTheme="majorEastAsia" w:eastAsiaTheme="majorEastAsia" w:hAnsiTheme="majorEastAsia" w:cs="宋体" w:hint="eastAsia"/>
                <w:color w:val="000000"/>
                <w:kern w:val="0"/>
                <w:sz w:val="20"/>
                <w:szCs w:val="20"/>
                <w:lang w:bidi="ar"/>
              </w:rPr>
              <w:t>学期</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B52A43">
        <w:trPr>
          <w:trHeight w:val="859"/>
          <w:jc w:val="center"/>
        </w:trPr>
        <w:tc>
          <w:tcPr>
            <w:tcW w:w="1131" w:type="dxa"/>
            <w:vMerge w:val="restart"/>
            <w:tcBorders>
              <w:left w:val="single" w:sz="2" w:space="0" w:color="000000"/>
              <w:right w:val="single" w:sz="2" w:space="0" w:color="000000"/>
            </w:tcBorders>
            <w:vAlign w:val="center"/>
          </w:tcPr>
          <w:p w:rsidR="00B52A43" w:rsidRDefault="00135AAB">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B52A43" w:rsidRDefault="00135AAB">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学前教育学生公用经费总成本（万元）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&lt;=2.86</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B52A43">
        <w:trPr>
          <w:trHeight w:val="859"/>
          <w:jc w:val="center"/>
        </w:trPr>
        <w:tc>
          <w:tcPr>
            <w:tcW w:w="1131" w:type="dxa"/>
            <w:vMerge/>
            <w:tcBorders>
              <w:left w:val="single" w:sz="2" w:space="0" w:color="000000"/>
              <w:right w:val="single" w:sz="2" w:space="0" w:color="000000"/>
            </w:tcBorders>
            <w:vAlign w:val="center"/>
          </w:tcPr>
          <w:p w:rsidR="00B52A43" w:rsidRDefault="00B52A43"/>
        </w:tc>
        <w:tc>
          <w:tcPr>
            <w:tcW w:w="1134" w:type="dxa"/>
            <w:vMerge/>
            <w:tcBorders>
              <w:left w:val="single" w:sz="2" w:space="0" w:color="000000"/>
              <w:bottom w:val="single" w:sz="2" w:space="0" w:color="000000"/>
              <w:right w:val="single" w:sz="2" w:space="0" w:color="000000"/>
            </w:tcBorders>
            <w:vAlign w:val="center"/>
          </w:tcPr>
          <w:p w:rsidR="00B52A43" w:rsidRDefault="00B52A43"/>
        </w:tc>
        <w:tc>
          <w:tcPr>
            <w:tcW w:w="170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学前教育学生伙食费总成本（万元）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&lt;=2.76</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B52A43">
        <w:trPr>
          <w:trHeight w:val="859"/>
          <w:jc w:val="center"/>
        </w:trPr>
        <w:tc>
          <w:tcPr>
            <w:tcW w:w="1131" w:type="dxa"/>
            <w:vMerge/>
            <w:tcBorders>
              <w:left w:val="single" w:sz="2" w:space="0" w:color="000000"/>
              <w:right w:val="single" w:sz="2" w:space="0" w:color="000000"/>
            </w:tcBorders>
            <w:vAlign w:val="center"/>
          </w:tcPr>
          <w:p w:rsidR="00B52A43" w:rsidRDefault="00B52A43"/>
        </w:tc>
        <w:tc>
          <w:tcPr>
            <w:tcW w:w="1134" w:type="dxa"/>
            <w:vMerge/>
            <w:tcBorders>
              <w:left w:val="single" w:sz="2" w:space="0" w:color="000000"/>
              <w:bottom w:val="single" w:sz="2" w:space="0" w:color="000000"/>
              <w:right w:val="single" w:sz="2" w:space="0" w:color="000000"/>
            </w:tcBorders>
            <w:vAlign w:val="center"/>
          </w:tcPr>
          <w:p w:rsidR="00B52A43" w:rsidRDefault="00B52A43"/>
        </w:tc>
        <w:tc>
          <w:tcPr>
            <w:tcW w:w="170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学前教育学生取暖费总成本（万元）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&lt;=0.23</w:t>
            </w:r>
            <w:r>
              <w:rPr>
                <w:rFonts w:asciiTheme="majorEastAsia" w:eastAsiaTheme="majorEastAsia" w:hAnsiTheme="majorEastAsia" w:cs="宋体" w:hint="eastAsia"/>
                <w:color w:val="000000"/>
                <w:kern w:val="0"/>
                <w:sz w:val="20"/>
                <w:szCs w:val="20"/>
                <w:lang w:bidi="ar"/>
              </w:rPr>
              <w:t>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hint="eastAsia"/>
                <w:color w:val="000000"/>
                <w:kern w:val="0"/>
                <w:sz w:val="20"/>
                <w:szCs w:val="20"/>
                <w:lang w:bidi="ar"/>
              </w:rPr>
              <w:t>10</w:t>
            </w:r>
          </w:p>
        </w:tc>
        <w:tc>
          <w:tcPr>
            <w:tcW w:w="1023"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w:t>
            </w:r>
            <w:r>
              <w:rPr>
                <w:rFonts w:asciiTheme="majorEastAsia" w:eastAsiaTheme="majorEastAsia" w:hAnsiTheme="majorEastAsia" w:cs="宋体"/>
                <w:color w:val="000000"/>
                <w:kern w:val="0"/>
                <w:sz w:val="20"/>
                <w:szCs w:val="20"/>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B52A43">
        <w:trPr>
          <w:trHeight w:val="859"/>
          <w:jc w:val="center"/>
        </w:trPr>
        <w:tc>
          <w:tcPr>
            <w:tcW w:w="1131" w:type="dxa"/>
            <w:tcBorders>
              <w:left w:val="single" w:sz="2" w:space="0" w:color="000000"/>
              <w:right w:val="single" w:sz="2" w:space="0" w:color="000000"/>
            </w:tcBorders>
            <w:vAlign w:val="center"/>
          </w:tcPr>
          <w:p w:rsidR="00B52A43" w:rsidRDefault="00135AAB">
            <w:pPr>
              <w:jc w:val="center"/>
            </w:pPr>
            <w:r>
              <w:t>效益指标</w:t>
            </w:r>
          </w:p>
        </w:tc>
        <w:tc>
          <w:tcPr>
            <w:tcW w:w="1134" w:type="dxa"/>
            <w:tcBorders>
              <w:left w:val="single" w:sz="2" w:space="0" w:color="000000"/>
              <w:bottom w:val="single" w:sz="2" w:space="0" w:color="000000"/>
              <w:right w:val="single" w:sz="2" w:space="0" w:color="000000"/>
            </w:tcBorders>
            <w:vAlign w:val="center"/>
          </w:tcPr>
          <w:p w:rsidR="00B52A43" w:rsidRDefault="00135AAB">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保障在校学生的学习、生活环境稳步提升</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保障</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B52A43">
        <w:trPr>
          <w:trHeight w:val="859"/>
          <w:jc w:val="center"/>
        </w:trPr>
        <w:tc>
          <w:tcPr>
            <w:tcW w:w="1131" w:type="dxa"/>
            <w:tcBorders>
              <w:left w:val="single" w:sz="2" w:space="0" w:color="000000"/>
              <w:right w:val="single" w:sz="2" w:space="0" w:color="000000"/>
            </w:tcBorders>
            <w:vAlign w:val="center"/>
          </w:tcPr>
          <w:p w:rsidR="00B52A43" w:rsidRDefault="00135AAB">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B52A43" w:rsidRDefault="00135AAB">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受助学生满意度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B52A43" w:rsidRDefault="00135AAB">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B52A43" w:rsidRDefault="00B52A43">
      <w:pPr>
        <w:jc w:val="center"/>
      </w:pPr>
    </w:p>
    <w:p w:rsidR="00B52A43" w:rsidRDefault="00135AAB">
      <w:r>
        <w:br w:type="page"/>
      </w:r>
    </w:p>
    <w:p w:rsidR="00B52A43" w:rsidRDefault="00B52A43">
      <w:pPr>
        <w:jc w:val="center"/>
      </w:pPr>
    </w:p>
    <w:p w:rsidR="00B52A43" w:rsidRDefault="00135AAB">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B52A43" w:rsidRDefault="00135AAB">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、我单位预算绩效管理整体预算绩效目标</w:t>
      </w:r>
      <w:r>
        <w:rPr>
          <w:rFonts w:ascii="仿宋_GB2312" w:eastAsia="仿宋_GB2312" w:hAnsi="宋体" w:cs="宋体" w:hint="eastAsia"/>
          <w:kern w:val="0"/>
          <w:sz w:val="28"/>
          <w:szCs w:val="28"/>
        </w:rPr>
        <w:t>1</w:t>
      </w:r>
      <w:r>
        <w:rPr>
          <w:rFonts w:ascii="仿宋_GB2312" w:eastAsia="仿宋_GB2312" w:hAnsi="宋体" w:cs="宋体" w:hint="eastAsia"/>
          <w:kern w:val="0"/>
          <w:sz w:val="28"/>
          <w:szCs w:val="28"/>
        </w:rPr>
        <w:t>个，涉及预算金额</w:t>
      </w:r>
      <w:r>
        <w:rPr>
          <w:rFonts w:ascii="仿宋_GB2312" w:eastAsia="仿宋_GB2312" w:hAnsi="宋体" w:cs="宋体" w:hint="eastAsia"/>
          <w:kern w:val="0"/>
          <w:sz w:val="28"/>
          <w:szCs w:val="28"/>
        </w:rPr>
        <w:t>724.44</w:t>
      </w:r>
      <w:r>
        <w:rPr>
          <w:rFonts w:ascii="仿宋_GB2312" w:eastAsia="仿宋_GB2312" w:hAnsi="宋体" w:cs="宋体" w:hint="eastAsia"/>
          <w:kern w:val="0"/>
          <w:sz w:val="28"/>
          <w:szCs w:val="28"/>
        </w:rPr>
        <w:t>万元。</w:t>
      </w:r>
    </w:p>
    <w:p w:rsidR="00B52A43" w:rsidRDefault="00135AAB">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2</w:t>
      </w:r>
      <w:r>
        <w:rPr>
          <w:rFonts w:ascii="仿宋_GB2312" w:eastAsia="仿宋_GB2312" w:hAnsi="宋体" w:cs="宋体" w:hint="eastAsia"/>
          <w:kern w:val="0"/>
          <w:sz w:val="28"/>
          <w:szCs w:val="28"/>
        </w:rPr>
        <w:t>、我单位本年度</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年学前三年保障机制经费（中央第一批）公用经费</w:t>
      </w:r>
      <w:r>
        <w:rPr>
          <w:rFonts w:ascii="仿宋_GB2312" w:eastAsia="仿宋_GB2312" w:hAnsi="宋体" w:cs="宋体" w:hint="eastAsia"/>
          <w:kern w:val="0"/>
          <w:sz w:val="28"/>
          <w:szCs w:val="28"/>
        </w:rPr>
        <w:t>2.86</w:t>
      </w:r>
      <w:r>
        <w:rPr>
          <w:rFonts w:ascii="仿宋_GB2312" w:eastAsia="仿宋_GB2312" w:hAnsi="宋体" w:cs="宋体" w:hint="eastAsia"/>
          <w:kern w:val="0"/>
          <w:sz w:val="28"/>
          <w:szCs w:val="28"/>
        </w:rPr>
        <w:t>万元、</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年学前三年保障机制经费（中央第一批）取暖费</w:t>
      </w:r>
      <w:r>
        <w:rPr>
          <w:rFonts w:ascii="仿宋_GB2312" w:eastAsia="仿宋_GB2312" w:hAnsi="宋体" w:cs="宋体" w:hint="eastAsia"/>
          <w:kern w:val="0"/>
          <w:sz w:val="28"/>
          <w:szCs w:val="28"/>
        </w:rPr>
        <w:t>0.23</w:t>
      </w:r>
      <w:r>
        <w:rPr>
          <w:rFonts w:ascii="仿宋_GB2312" w:eastAsia="仿宋_GB2312" w:hAnsi="宋体" w:cs="宋体" w:hint="eastAsia"/>
          <w:kern w:val="0"/>
          <w:sz w:val="28"/>
          <w:szCs w:val="28"/>
        </w:rPr>
        <w:t>万元、</w:t>
      </w:r>
      <w:r>
        <w:rPr>
          <w:rFonts w:ascii="仿宋_GB2312" w:eastAsia="仿宋_GB2312" w:hAnsi="宋体" w:cs="宋体" w:hint="eastAsia"/>
          <w:kern w:val="0"/>
          <w:sz w:val="28"/>
          <w:szCs w:val="28"/>
        </w:rPr>
        <w:t>2026</w:t>
      </w:r>
      <w:r>
        <w:rPr>
          <w:rFonts w:ascii="仿宋_GB2312" w:eastAsia="仿宋_GB2312" w:hAnsi="宋体" w:cs="宋体" w:hint="eastAsia"/>
          <w:kern w:val="0"/>
          <w:sz w:val="28"/>
          <w:szCs w:val="28"/>
        </w:rPr>
        <w:t>年学前三年保障机制经费（中央第一批）伙食补助</w:t>
      </w:r>
      <w:r>
        <w:rPr>
          <w:rFonts w:ascii="仿宋_GB2312" w:eastAsia="仿宋_GB2312" w:hAnsi="宋体" w:cs="宋体" w:hint="eastAsia"/>
          <w:kern w:val="0"/>
          <w:sz w:val="28"/>
          <w:szCs w:val="28"/>
        </w:rPr>
        <w:t>2.76</w:t>
      </w:r>
      <w:r>
        <w:rPr>
          <w:rFonts w:ascii="仿宋_GB2312" w:eastAsia="仿宋_GB2312" w:hAnsi="宋体" w:cs="宋体" w:hint="eastAsia"/>
          <w:kern w:val="0"/>
          <w:sz w:val="28"/>
          <w:szCs w:val="28"/>
        </w:rPr>
        <w:t>万元共</w:t>
      </w:r>
      <w:r>
        <w:rPr>
          <w:rFonts w:ascii="仿宋_GB2312" w:eastAsia="仿宋_GB2312" w:hAnsi="宋体" w:cs="宋体" w:hint="eastAsia"/>
          <w:kern w:val="0"/>
          <w:sz w:val="28"/>
          <w:szCs w:val="28"/>
        </w:rPr>
        <w:t>3</w:t>
      </w:r>
      <w:r>
        <w:rPr>
          <w:rFonts w:ascii="仿宋_GB2312" w:eastAsia="仿宋_GB2312" w:hAnsi="宋体" w:cs="宋体" w:hint="eastAsia"/>
          <w:kern w:val="0"/>
          <w:sz w:val="28"/>
          <w:szCs w:val="28"/>
        </w:rPr>
        <w:t>个项目绩效合并为一个绩效目标表进行公开，涉及财政拨款资金</w:t>
      </w:r>
      <w:r>
        <w:rPr>
          <w:rFonts w:ascii="仿宋_GB2312" w:eastAsia="仿宋_GB2312" w:hAnsi="宋体" w:cs="宋体" w:hint="eastAsia"/>
          <w:kern w:val="0"/>
          <w:sz w:val="28"/>
          <w:szCs w:val="28"/>
        </w:rPr>
        <w:t>5.85</w:t>
      </w:r>
      <w:r>
        <w:rPr>
          <w:rFonts w:ascii="仿宋_GB2312" w:eastAsia="仿宋_GB2312" w:hAnsi="宋体" w:cs="宋体" w:hint="eastAsia"/>
          <w:kern w:val="0"/>
          <w:sz w:val="28"/>
          <w:szCs w:val="28"/>
        </w:rPr>
        <w:t>万元，非财政拨款资金</w:t>
      </w:r>
      <w:r>
        <w:rPr>
          <w:rFonts w:ascii="仿宋_GB2312" w:eastAsia="仿宋_GB2312" w:hAnsi="宋体" w:cs="宋体" w:hint="eastAsia"/>
          <w:kern w:val="0"/>
          <w:sz w:val="28"/>
          <w:szCs w:val="28"/>
        </w:rPr>
        <w:t>0</w:t>
      </w:r>
      <w:r>
        <w:rPr>
          <w:rFonts w:ascii="仿宋_GB2312" w:eastAsia="仿宋_GB2312" w:hAnsi="宋体" w:cs="宋体" w:hint="eastAsia"/>
          <w:kern w:val="0"/>
          <w:sz w:val="28"/>
          <w:szCs w:val="28"/>
        </w:rPr>
        <w:t>万元。</w:t>
      </w:r>
    </w:p>
    <w:p w:rsidR="00B52A43" w:rsidRDefault="00135AAB">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B52A43" w:rsidRDefault="00135AAB">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w:t>
      </w:r>
      <w:r>
        <w:rPr>
          <w:rFonts w:ascii="黑体" w:eastAsia="黑体" w:hAnsi="黑体" w:hint="eastAsia"/>
          <w:b/>
          <w:kern w:val="0"/>
          <w:sz w:val="32"/>
          <w:szCs w:val="32"/>
        </w:rPr>
        <w:t xml:space="preserve"> </w:t>
      </w:r>
      <w:r>
        <w:rPr>
          <w:rFonts w:ascii="黑体" w:eastAsia="黑体" w:hAnsi="黑体" w:hint="eastAsia"/>
          <w:b/>
          <w:kern w:val="0"/>
          <w:sz w:val="32"/>
          <w:szCs w:val="32"/>
        </w:rPr>
        <w:t>名词解释</w:t>
      </w:r>
    </w:p>
    <w:p w:rsidR="00B52A43" w:rsidRDefault="00B52A43">
      <w:pPr>
        <w:spacing w:line="520" w:lineRule="exact"/>
        <w:ind w:firstLine="642"/>
        <w:rPr>
          <w:rFonts w:ascii="仿宋_GB2312" w:eastAsia="仿宋_GB2312" w:hAnsi="宋体" w:cs="宋体" w:hint="eastAsia"/>
          <w:b/>
          <w:kern w:val="0"/>
          <w:sz w:val="28"/>
          <w:szCs w:val="28"/>
        </w:rPr>
      </w:pPr>
    </w:p>
    <w:p w:rsidR="00B52A43" w:rsidRDefault="00135AAB">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B52A43" w:rsidRDefault="00135AAB">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B52A43" w:rsidRDefault="00135AAB">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B52A43" w:rsidRDefault="00135AAB">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B52A43" w:rsidRDefault="00135AAB">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B52A43" w:rsidRDefault="00135AAB">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B52A43" w:rsidRDefault="00135AAB">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B52A43" w:rsidRDefault="00135AAB">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B52A43" w:rsidRDefault="00135AAB">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B52A43" w:rsidRDefault="00B52A43">
      <w:pPr>
        <w:widowControl/>
        <w:spacing w:line="520" w:lineRule="exact"/>
        <w:jc w:val="right"/>
        <w:rPr>
          <w:rFonts w:ascii="仿宋_GB2312" w:eastAsia="仿宋_GB2312" w:hAnsi="宋体" w:cs="宋体" w:hint="eastAsia"/>
          <w:kern w:val="0"/>
          <w:sz w:val="28"/>
          <w:szCs w:val="28"/>
        </w:rPr>
      </w:pPr>
    </w:p>
    <w:p w:rsidR="00B52A43" w:rsidRDefault="00B52A43">
      <w:pPr>
        <w:widowControl/>
        <w:spacing w:line="520" w:lineRule="exact"/>
        <w:jc w:val="right"/>
        <w:rPr>
          <w:rFonts w:ascii="仿宋_GB2312" w:eastAsia="仿宋_GB2312" w:hAnsi="宋体" w:cs="宋体" w:hint="eastAsia"/>
          <w:kern w:val="0"/>
          <w:sz w:val="28"/>
          <w:szCs w:val="28"/>
        </w:rPr>
      </w:pPr>
    </w:p>
    <w:p w:rsidR="00B52A43" w:rsidRDefault="00B52A43">
      <w:pPr>
        <w:widowControl/>
        <w:spacing w:line="520" w:lineRule="exact"/>
        <w:jc w:val="right"/>
        <w:rPr>
          <w:rFonts w:ascii="仿宋_GB2312" w:eastAsia="仿宋_GB2312" w:hAnsi="宋体" w:cs="宋体" w:hint="eastAsia"/>
          <w:kern w:val="0"/>
          <w:sz w:val="28"/>
          <w:szCs w:val="28"/>
        </w:rPr>
      </w:pPr>
    </w:p>
    <w:p w:rsidR="00B52A43" w:rsidRDefault="00B52A43">
      <w:pPr>
        <w:widowControl/>
        <w:spacing w:line="520" w:lineRule="exact"/>
        <w:jc w:val="right"/>
        <w:rPr>
          <w:rFonts w:ascii="仿宋_GB2312" w:eastAsia="仿宋_GB2312" w:hAnsi="宋体" w:cs="宋体" w:hint="eastAsia"/>
          <w:kern w:val="0"/>
          <w:sz w:val="28"/>
          <w:szCs w:val="28"/>
        </w:rPr>
      </w:pPr>
    </w:p>
    <w:p w:rsidR="00B52A43" w:rsidRDefault="00135AAB">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新疆维吾尔自治区喀什地区塔塔什库尔干塔吉克自治县</w:t>
      </w:r>
      <w:r>
        <w:rPr>
          <w:rFonts w:ascii="仿宋_GB2312" w:eastAsia="仿宋_GB2312" w:hAnsi="宋体" w:cs="宋体" w:hint="eastAsia"/>
          <w:kern w:val="0"/>
          <w:sz w:val="32"/>
          <w:szCs w:val="32"/>
        </w:rPr>
        <w:t>柯克亚民族乡小学</w:t>
      </w:r>
    </w:p>
    <w:p w:rsidR="00B52A43" w:rsidRDefault="00135AAB">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w:t>
      </w:r>
      <w:r>
        <w:rPr>
          <w:rFonts w:ascii="仿宋_GB2312" w:eastAsia="仿宋_GB2312" w:hAnsi="宋体" w:cs="宋体"/>
          <w:kern w:val="0"/>
          <w:sz w:val="32"/>
          <w:szCs w:val="32"/>
        </w:rPr>
        <w:t>年</w:t>
      </w:r>
      <w:r>
        <w:rPr>
          <w:rFonts w:ascii="仿宋_GB2312" w:eastAsia="仿宋_GB2312" w:hAnsi="宋体" w:cs="宋体"/>
          <w:kern w:val="0"/>
          <w:sz w:val="32"/>
          <w:szCs w:val="32"/>
        </w:rPr>
        <w:t>02</w:t>
      </w:r>
      <w:r>
        <w:rPr>
          <w:rFonts w:ascii="仿宋_GB2312" w:eastAsia="仿宋_GB2312" w:hAnsi="宋体" w:cs="宋体"/>
          <w:kern w:val="0"/>
          <w:sz w:val="32"/>
          <w:szCs w:val="32"/>
        </w:rPr>
        <w:t>月</w:t>
      </w:r>
      <w:r>
        <w:rPr>
          <w:rFonts w:ascii="仿宋_GB2312" w:eastAsia="仿宋_GB2312" w:hAnsi="宋体" w:cs="宋体"/>
          <w:kern w:val="0"/>
          <w:sz w:val="32"/>
          <w:szCs w:val="32"/>
        </w:rPr>
        <w:t>24</w:t>
      </w:r>
      <w:r>
        <w:rPr>
          <w:rFonts w:ascii="仿宋_GB2312" w:eastAsia="仿宋_GB2312" w:hAnsi="宋体" w:cs="宋体"/>
          <w:kern w:val="0"/>
          <w:sz w:val="32"/>
          <w:szCs w:val="32"/>
        </w:rPr>
        <w:t>日</w:t>
      </w:r>
    </w:p>
    <w:p w:rsidR="00B52A43" w:rsidRDefault="00B52A43"/>
    <w:sectPr w:rsidR="00B52A43">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35AAB" w:rsidRDefault="00135AAB">
      <w:pPr>
        <w:spacing w:after="0" w:line="240" w:lineRule="auto"/>
      </w:pPr>
      <w:r>
        <w:separator/>
      </w:r>
    </w:p>
  </w:endnote>
  <w:endnote w:type="continuationSeparator" w:id="0">
    <w:p w:rsidR="00135AAB" w:rsidRDefault="00135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52A43" w:rsidRDefault="00135AAB">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B52A43" w:rsidRDefault="00B52A43">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52A43" w:rsidRDefault="00135AAB">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B52A43" w:rsidRDefault="00B52A4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35AAB" w:rsidRDefault="00135AAB">
      <w:pPr>
        <w:spacing w:after="0" w:line="240" w:lineRule="auto"/>
      </w:pPr>
      <w:r>
        <w:separator/>
      </w:r>
    </w:p>
  </w:footnote>
  <w:footnote w:type="continuationSeparator" w:id="0">
    <w:p w:rsidR="00135AAB" w:rsidRDefault="00135A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5B5A"/>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484B"/>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5AAB"/>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75E48"/>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5C0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231"/>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0BED"/>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5C70"/>
    <w:rsid w:val="00326288"/>
    <w:rsid w:val="003309DB"/>
    <w:rsid w:val="00332225"/>
    <w:rsid w:val="00332FD2"/>
    <w:rsid w:val="00333FFF"/>
    <w:rsid w:val="00340222"/>
    <w:rsid w:val="00340257"/>
    <w:rsid w:val="00340558"/>
    <w:rsid w:val="00340E69"/>
    <w:rsid w:val="00341BAE"/>
    <w:rsid w:val="00341E7D"/>
    <w:rsid w:val="003433EE"/>
    <w:rsid w:val="00343F03"/>
    <w:rsid w:val="00344106"/>
    <w:rsid w:val="00344E41"/>
    <w:rsid w:val="00345E58"/>
    <w:rsid w:val="0034677D"/>
    <w:rsid w:val="0034747D"/>
    <w:rsid w:val="00347DE8"/>
    <w:rsid w:val="00347E3F"/>
    <w:rsid w:val="00350A59"/>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877E9"/>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5093"/>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400"/>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9769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098B"/>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5BC1"/>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2A43"/>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CDF"/>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B19"/>
    <w:rsid w:val="00F25DB3"/>
    <w:rsid w:val="00F31C66"/>
    <w:rsid w:val="00F321DD"/>
    <w:rsid w:val="00F32D66"/>
    <w:rsid w:val="00F33BEE"/>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8667141"/>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A0D1BFFE-C015-44EF-8B09-488B1CF57F0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Pages>
  <Words>2023</Words>
  <Characters>11534</Characters>
  <Application>Microsoft Office Word</Application>
  <DocSecurity>0</DocSecurity>
  <Lines>96</Lines>
  <Paragraphs>27</Paragraphs>
  <ScaleCrop>false</ScaleCrop>
  <Manager>海哥</Manager>
  <Company>喀什跃达共创信息技术有限责任公司</Company>
  <LinksUpToDate>false</LinksUpToDate>
  <CharactersWithSpaces>13530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16</cp:revision>
  <dcterms:created xsi:type="dcterms:W3CDTF">2026-03-31T05:07:00Z</dcterms:created>
  <dcterms:modified xsi:type="dcterms:W3CDTF">2026-09-08T05:45:00Z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