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F4189" w:rsidRDefault="007F4189">
      <w:pPr>
        <w:widowControl/>
        <w:spacing w:before="100" w:beforeAutospacing="1" w:after="100" w:afterAutospacing="1"/>
        <w:jc w:val="center"/>
        <w:rPr>
          <w:rFonts w:ascii="宋体" w:hAnsi="宋体" w:hint="eastAsia"/>
          <w:b/>
          <w:kern w:val="0"/>
          <w:sz w:val="44"/>
          <w:szCs w:val="44"/>
        </w:rPr>
      </w:pPr>
    </w:p>
    <w:p w:rsidR="007F4189" w:rsidRDefault="007F4189">
      <w:pPr>
        <w:widowControl/>
        <w:spacing w:before="100" w:beforeAutospacing="1" w:after="100" w:afterAutospacing="1"/>
        <w:jc w:val="center"/>
        <w:rPr>
          <w:rFonts w:ascii="宋体" w:hAnsi="宋体" w:hint="eastAsia"/>
          <w:b/>
          <w:kern w:val="0"/>
          <w:sz w:val="44"/>
          <w:szCs w:val="44"/>
        </w:rPr>
      </w:pPr>
    </w:p>
    <w:p w:rsidR="007F4189" w:rsidRDefault="007F4189">
      <w:pPr>
        <w:widowControl/>
        <w:spacing w:before="100" w:beforeAutospacing="1" w:after="100" w:afterAutospacing="1"/>
        <w:jc w:val="center"/>
        <w:rPr>
          <w:rFonts w:ascii="宋体" w:hAnsi="宋体" w:hint="eastAsia"/>
          <w:b/>
          <w:kern w:val="0"/>
          <w:sz w:val="44"/>
          <w:szCs w:val="44"/>
        </w:rPr>
      </w:pPr>
    </w:p>
    <w:p w:rsidR="007F4189" w:rsidRDefault="007F4189">
      <w:pPr>
        <w:widowControl/>
        <w:spacing w:before="100" w:beforeAutospacing="1" w:after="100" w:afterAutospacing="1"/>
        <w:jc w:val="center"/>
        <w:rPr>
          <w:rFonts w:ascii="宋体" w:hAnsi="宋体" w:hint="eastAsia"/>
          <w:b/>
          <w:kern w:val="0"/>
          <w:sz w:val="44"/>
          <w:szCs w:val="44"/>
        </w:rPr>
      </w:pPr>
    </w:p>
    <w:p w:rsidR="007F4189" w:rsidRDefault="0016079B">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ED3C44">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民政局2026年部门预算公开</w:t>
      </w:r>
    </w:p>
    <w:p w:rsidR="007F4189" w:rsidRDefault="0016079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7F4189" w:rsidRDefault="0016079B">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7F4189" w:rsidRDefault="007F4189">
      <w:pPr>
        <w:jc w:val="center"/>
        <w:rPr>
          <w:sz w:val="36"/>
          <w:szCs w:val="36"/>
        </w:rPr>
      </w:pPr>
    </w:p>
    <w:p w:rsidR="007F4189" w:rsidRDefault="0016079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7F4189" w:rsidRDefault="0016079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7F4189" w:rsidRDefault="0016079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民政局2026年收支预算情况的总体说明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民政局2026年收入预算情况说明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民政局2026年支出预算情况说明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民政局2026年财政拨款收支预算情况的总体说明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民政局2026年一般公共预算当年拨款情况说明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民政局2026年一般公共预算基本支出情况说明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民政局2026年一般公共预算项目支出情况说明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民政局2026年政府性基金预算拨款情况说明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民政局2026年国有资本经营预算拨款情况说明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民政局2026年财政拨款“三公”经费预算情况说明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民政局2026年财政拨款委托业务费支出情况说明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民政局2026年上年结转结余预算情况说明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7F4189" w:rsidRDefault="0016079B">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7F4189" w:rsidRDefault="0016079B">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7F4189" w:rsidRDefault="007F4189">
      <w:pPr>
        <w:jc w:val="center"/>
        <w:rPr>
          <w:sz w:val="30"/>
          <w:szCs w:val="30"/>
        </w:rPr>
      </w:pPr>
    </w:p>
    <w:p w:rsidR="007F4189" w:rsidRDefault="0016079B">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1、贯彻执行国家、自治区关于民政工作的法律、法规、规章、政策；拟订民政事业发展规划并组织实施。</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2、负责指导城乡居民最低生活保障、特困人员救助供养、临时救助。</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3、承担全地区社会团体、社会服务机构、基金会登记管理、监督责任，承担职责范围内的党建责任。</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4、指导加强和完善城乡基层政权及社区治理，推动基层民主政治建设；指导城乡社区服务体系建设。</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5、负责乡级以上行政区划调整、行政区域界线勘定和变更、地名命名、更名申报审核工作。</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6、指导婚姻登记、殡葬服务机构管理，推进婚俗和殡葬改革。</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7、负责拟订老年人福利和养老服务业发展规划，指导养老机构和特困人员救助供养机构建设和管理，推进社会养老服务体系建设。</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负责儿童福利、儿童收养和儿童保护工作；健全农村留守儿童关爱体系和困境儿童保障制度；指导儿童福利收养登记、未成年人保护机构管理；承办涉外儿童收养。负责生活无着的流浪、乞讨人员救助管理工作。</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9、指导救助管理和机构建设工作。</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10、促进慈善事业发展；指导社会捐助，监管慈善行为，负责福利彩票发行管理。</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11、指导残障福利和康复辅助器具相关工作。</w:t>
      </w:r>
    </w:p>
    <w:p w:rsidR="007F4189" w:rsidRDefault="0016079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12、负责拟订社会工作发展规划，会同有关单位指导社会工作人才和志愿者队伍建设。</w:t>
      </w:r>
    </w:p>
    <w:p w:rsidR="007F4189" w:rsidRDefault="0016079B">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7F4189" w:rsidRDefault="0016079B">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ED3C44">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民政局</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7F4189" w:rsidRDefault="0016079B">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表1</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7F4189">
        <w:trPr>
          <w:trHeight w:val="170"/>
          <w:jc w:val="center"/>
        </w:trPr>
        <w:tc>
          <w:tcPr>
            <w:tcW w:w="8789" w:type="dxa"/>
            <w:noWrap/>
            <w:vAlign w:val="bottom"/>
          </w:tcPr>
          <w:p w:rsidR="007F4189" w:rsidRDefault="0016079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r>
              <w:rPr>
                <w:rFonts w:ascii="仿宋_GB2312" w:eastAsia="仿宋_GB2312" w:hAnsi="宋体" w:cs="宋体"/>
                <w:kern w:val="0"/>
                <w:sz w:val="24"/>
              </w:rPr>
              <w:t xml:space="preserve"> </w:t>
            </w:r>
          </w:p>
        </w:tc>
        <w:tc>
          <w:tcPr>
            <w:tcW w:w="1342" w:type="dxa"/>
            <w:noWrap/>
            <w:vAlign w:val="bottom"/>
          </w:tcPr>
          <w:p w:rsidR="007F4189" w:rsidRDefault="0016079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7F4189">
        <w:trPr>
          <w:trHeight w:val="454"/>
          <w:jc w:val="center"/>
        </w:trPr>
        <w:tc>
          <w:tcPr>
            <w:tcW w:w="5247" w:type="dxa"/>
            <w:gridSpan w:val="2"/>
            <w:tcBorders>
              <w:top w:val="single" w:sz="4" w:space="0" w:color="auto"/>
            </w:tcBorders>
            <w:noWrap/>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7F4189">
        <w:trPr>
          <w:trHeight w:hRule="exact" w:val="613"/>
          <w:jc w:val="center"/>
        </w:trPr>
        <w:tc>
          <w:tcPr>
            <w:tcW w:w="3114"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4432.79</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4144.52</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833.26</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3311.26</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288.27</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288.27</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4115.60</w:t>
            </w: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13.55</w:t>
            </w: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75.76</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75.76</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9.49</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24.86</w:t>
            </w: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66.27</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7F4189" w:rsidRDefault="0016079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354.54</w:t>
            </w:r>
          </w:p>
        </w:tc>
      </w:tr>
      <w:tr w:rsidR="007F4189">
        <w:trPr>
          <w:trHeight w:hRule="exact" w:val="312"/>
          <w:jc w:val="center"/>
        </w:trPr>
        <w:tc>
          <w:tcPr>
            <w:tcW w:w="3114" w:type="dxa"/>
            <w:vAlign w:val="center"/>
          </w:tcPr>
          <w:p w:rsidR="007F4189" w:rsidRDefault="007F4189">
            <w:pPr>
              <w:widowControl/>
              <w:spacing w:line="300" w:lineRule="exact"/>
              <w:jc w:val="left"/>
              <w:rPr>
                <w:rFonts w:ascii="仿宋_GB2312" w:eastAsia="仿宋_GB2312" w:hAnsiTheme="minorEastAsia" w:cs="宋体" w:hint="eastAsia"/>
                <w:kern w:val="0"/>
                <w:sz w:val="18"/>
                <w:szCs w:val="18"/>
              </w:rPr>
            </w:pPr>
          </w:p>
        </w:tc>
        <w:tc>
          <w:tcPr>
            <w:tcW w:w="2133" w:type="dxa"/>
          </w:tcPr>
          <w:p w:rsidR="007F4189" w:rsidRDefault="007F4189">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7F4189">
            <w:pPr>
              <w:widowControl/>
              <w:spacing w:line="300" w:lineRule="exact"/>
              <w:jc w:val="left"/>
              <w:rPr>
                <w:rFonts w:ascii="仿宋_GB2312" w:eastAsia="仿宋_GB2312" w:hAnsiTheme="minorEastAsia" w:cs="宋体" w:hint="eastAsia"/>
                <w:kern w:val="0"/>
                <w:sz w:val="18"/>
                <w:szCs w:val="18"/>
              </w:rPr>
            </w:pPr>
          </w:p>
        </w:tc>
        <w:tc>
          <w:tcPr>
            <w:tcW w:w="2133" w:type="dxa"/>
          </w:tcPr>
          <w:p w:rsidR="007F4189" w:rsidRDefault="007F4189">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7F4189">
            <w:pPr>
              <w:widowControl/>
              <w:spacing w:line="300" w:lineRule="exact"/>
              <w:jc w:val="left"/>
              <w:rPr>
                <w:rFonts w:ascii="仿宋_GB2312" w:eastAsia="仿宋_GB2312" w:hAnsiTheme="minorEastAsia" w:cs="宋体" w:hint="eastAsia"/>
                <w:kern w:val="0"/>
                <w:sz w:val="18"/>
                <w:szCs w:val="18"/>
              </w:rPr>
            </w:pPr>
          </w:p>
        </w:tc>
        <w:tc>
          <w:tcPr>
            <w:tcW w:w="2133" w:type="dxa"/>
          </w:tcPr>
          <w:p w:rsidR="007F4189" w:rsidRDefault="0016079B">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7F4189">
            <w:pPr>
              <w:widowControl/>
              <w:spacing w:line="300" w:lineRule="exact"/>
              <w:jc w:val="left"/>
              <w:rPr>
                <w:rFonts w:ascii="仿宋_GB2312" w:eastAsia="仿宋_GB2312" w:hAnsiTheme="minorEastAsia" w:cs="宋体" w:hint="eastAsia"/>
                <w:kern w:val="0"/>
                <w:sz w:val="18"/>
                <w:szCs w:val="18"/>
              </w:rPr>
            </w:pP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312"/>
          <w:jc w:val="center"/>
        </w:trPr>
        <w:tc>
          <w:tcPr>
            <w:tcW w:w="3114" w:type="dxa"/>
            <w:vAlign w:val="center"/>
          </w:tcPr>
          <w:p w:rsidR="007F4189" w:rsidRDefault="007F4189">
            <w:pPr>
              <w:widowControl/>
              <w:spacing w:line="300" w:lineRule="exact"/>
              <w:jc w:val="left"/>
              <w:rPr>
                <w:rFonts w:ascii="仿宋_GB2312" w:eastAsia="仿宋_GB2312" w:hAnsiTheme="minorEastAsia" w:cs="宋体" w:hint="eastAsia"/>
                <w:kern w:val="0"/>
                <w:sz w:val="18"/>
                <w:szCs w:val="18"/>
              </w:rPr>
            </w:pPr>
          </w:p>
        </w:tc>
        <w:tc>
          <w:tcPr>
            <w:tcW w:w="2133"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F4189" w:rsidRDefault="0016079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7F4189" w:rsidRDefault="007F4189">
            <w:pPr>
              <w:widowControl/>
              <w:spacing w:line="300" w:lineRule="exact"/>
              <w:jc w:val="right"/>
              <w:rPr>
                <w:rFonts w:ascii="仿宋_GB2312" w:eastAsia="仿宋_GB2312" w:hAnsiTheme="minorEastAsia" w:cs="宋体" w:hint="eastAsia"/>
                <w:kern w:val="0"/>
                <w:sz w:val="18"/>
                <w:szCs w:val="18"/>
              </w:rPr>
            </w:pPr>
          </w:p>
        </w:tc>
      </w:tr>
      <w:tr w:rsidR="007F4189">
        <w:trPr>
          <w:trHeight w:hRule="exact" w:val="557"/>
          <w:jc w:val="center"/>
        </w:trPr>
        <w:tc>
          <w:tcPr>
            <w:tcW w:w="3114" w:type="dxa"/>
            <w:vAlign w:val="center"/>
          </w:tcPr>
          <w:p w:rsidR="007F4189" w:rsidRDefault="0016079B">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7F4189" w:rsidRDefault="0016079B">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4508.55</w:t>
            </w:r>
          </w:p>
        </w:tc>
        <w:tc>
          <w:tcPr>
            <w:tcW w:w="2755" w:type="dxa"/>
            <w:noWrap/>
            <w:vAlign w:val="center"/>
          </w:tcPr>
          <w:p w:rsidR="007F4189" w:rsidRDefault="0016079B">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7F4189" w:rsidRDefault="0016079B">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4508.55</w:t>
            </w:r>
          </w:p>
        </w:tc>
      </w:tr>
    </w:tbl>
    <w:p w:rsidR="007F4189" w:rsidRDefault="007F4189">
      <w:pPr>
        <w:widowControl/>
        <w:spacing w:line="20" w:lineRule="exact"/>
        <w:jc w:val="left"/>
        <w:rPr>
          <w:rFonts w:ascii="黑体" w:eastAsia="黑体" w:hAnsi="黑体" w:hint="eastAsia"/>
          <w:b/>
          <w:kern w:val="0"/>
          <w:sz w:val="30"/>
          <w:szCs w:val="30"/>
        </w:rPr>
        <w:sectPr w:rsidR="007F4189">
          <w:footerReference w:type="even" r:id="rId8"/>
          <w:footerReference w:type="default" r:id="rId9"/>
          <w:pgSz w:w="11906" w:h="16838"/>
          <w:pgMar w:top="1134" w:right="1134" w:bottom="1134" w:left="1134" w:header="851" w:footer="992" w:gutter="0"/>
          <w:cols w:space="425"/>
          <w:docGrid w:type="lines" w:linePitch="312"/>
        </w:sectPr>
      </w:pPr>
    </w:p>
    <w:p w:rsidR="007F4189" w:rsidRDefault="0016079B">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7F4189">
        <w:trPr>
          <w:trHeight w:val="246"/>
          <w:jc w:val="center"/>
        </w:trPr>
        <w:tc>
          <w:tcPr>
            <w:tcW w:w="13608" w:type="dxa"/>
            <w:vAlign w:val="bottom"/>
          </w:tcPr>
          <w:p w:rsidR="007F4189" w:rsidRDefault="0016079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tcPr>
          <w:p w:rsidR="007F4189" w:rsidRDefault="0016079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7F4189">
        <w:trPr>
          <w:trHeight w:val="741"/>
          <w:tblHeader/>
          <w:jc w:val="center"/>
        </w:trPr>
        <w:tc>
          <w:tcPr>
            <w:tcW w:w="2122" w:type="dxa"/>
            <w:gridSpan w:val="3"/>
            <w:tcBorders>
              <w:top w:val="single" w:sz="4" w:space="0" w:color="auto"/>
            </w:tcBorders>
            <w:vAlign w:val="center"/>
          </w:tcPr>
          <w:p w:rsidR="007F4189" w:rsidRDefault="0016079B">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7F4189" w:rsidRDefault="0016079B">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7F4189" w:rsidRDefault="0016079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7F4189" w:rsidRDefault="0016079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7F4189" w:rsidRDefault="0016079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7F4189" w:rsidRDefault="0016079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7F4189">
        <w:trPr>
          <w:trHeight w:val="847"/>
          <w:tblHeader/>
          <w:jc w:val="center"/>
        </w:trPr>
        <w:tc>
          <w:tcPr>
            <w:tcW w:w="704"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7F4189" w:rsidRDefault="007F4189">
            <w:pPr>
              <w:rPr>
                <w:rFonts w:asciiTheme="minorEastAsia" w:eastAsiaTheme="minorEastAsia" w:hAnsiTheme="minorEastAsia" w:cs="宋体" w:hint="eastAsia"/>
                <w:b/>
                <w:color w:val="000000"/>
                <w:sz w:val="20"/>
                <w:szCs w:val="20"/>
              </w:rPr>
            </w:pPr>
          </w:p>
        </w:tc>
        <w:tc>
          <w:tcPr>
            <w:tcW w:w="1843" w:type="dxa"/>
            <w:vMerge/>
            <w:vAlign w:val="center"/>
          </w:tcPr>
          <w:p w:rsidR="007F4189" w:rsidRDefault="007F4189">
            <w:pPr>
              <w:rPr>
                <w:rFonts w:asciiTheme="minorEastAsia" w:eastAsiaTheme="minorEastAsia" w:hAnsiTheme="minorEastAsia" w:cs="宋体" w:hint="eastAsia"/>
                <w:b/>
                <w:color w:val="000000"/>
                <w:sz w:val="20"/>
                <w:szCs w:val="20"/>
              </w:rPr>
            </w:pPr>
          </w:p>
        </w:tc>
        <w:tc>
          <w:tcPr>
            <w:tcW w:w="1559"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7F4189" w:rsidRDefault="007F4189">
            <w:pPr>
              <w:jc w:val="center"/>
              <w:rPr>
                <w:rFonts w:asciiTheme="minorEastAsia" w:eastAsiaTheme="minorEastAsia" w:hAnsiTheme="minorEastAsia" w:cs="宋体" w:hint="eastAsia"/>
                <w:b/>
                <w:color w:val="000000"/>
                <w:sz w:val="20"/>
                <w:szCs w:val="20"/>
              </w:rPr>
            </w:pPr>
          </w:p>
        </w:tc>
        <w:tc>
          <w:tcPr>
            <w:tcW w:w="708" w:type="dxa"/>
            <w:vMerge/>
          </w:tcPr>
          <w:p w:rsidR="007F4189" w:rsidRDefault="007F4189">
            <w:pPr>
              <w:jc w:val="center"/>
              <w:rPr>
                <w:rFonts w:asciiTheme="minorEastAsia" w:eastAsiaTheme="minorEastAsia" w:hAnsiTheme="minorEastAsia" w:cs="宋体" w:hint="eastAsia"/>
                <w:b/>
                <w:color w:val="000000"/>
                <w:sz w:val="20"/>
                <w:szCs w:val="20"/>
              </w:rPr>
            </w:pPr>
          </w:p>
        </w:tc>
        <w:tc>
          <w:tcPr>
            <w:tcW w:w="709" w:type="dxa"/>
            <w:vMerge/>
          </w:tcPr>
          <w:p w:rsidR="007F4189" w:rsidRDefault="007F4189">
            <w:pPr>
              <w:jc w:val="center"/>
              <w:rPr>
                <w:rFonts w:asciiTheme="minorEastAsia" w:eastAsiaTheme="minorEastAsia" w:hAnsiTheme="minorEastAsia" w:cs="宋体" w:hint="eastAsia"/>
                <w:b/>
                <w:color w:val="000000"/>
                <w:sz w:val="20"/>
                <w:szCs w:val="20"/>
              </w:rPr>
            </w:pPr>
          </w:p>
        </w:tc>
        <w:tc>
          <w:tcPr>
            <w:tcW w:w="709" w:type="dxa"/>
            <w:vMerge/>
          </w:tcPr>
          <w:p w:rsidR="007F4189" w:rsidRDefault="007F4189">
            <w:pPr>
              <w:jc w:val="center"/>
              <w:rPr>
                <w:rFonts w:asciiTheme="minorEastAsia" w:eastAsiaTheme="minorEastAsia" w:hAnsiTheme="minorEastAsia" w:cs="宋体" w:hint="eastAsia"/>
                <w:b/>
                <w:color w:val="000000"/>
                <w:sz w:val="20"/>
                <w:szCs w:val="20"/>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4115.60</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4106.11</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794.85</w:t>
            </w: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3311.26</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9.49</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民政管理事务</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372.64</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364.29</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364.29</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8.35</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319.36</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316.01</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316.01</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3.35</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其他民政管理事务支出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53.28</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48.28</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48.28</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70.09</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68.95</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68.95</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25.82</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24.68</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24.68</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29.51</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29.51</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29.51</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14.76</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14.76</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14.76</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社会福利</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68.34</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68.34</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12.54</w:t>
            </w: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55.80</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10</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儿童福利</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7.80</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7.80</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7.80</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10</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老年福利</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60.54</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60.54</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12.54</w:t>
            </w: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48.00</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残疾人事业</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150.25</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150.25</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150.25</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残疾人生活和护理补贴</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150.25</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150.25</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150.25</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最低生活保障</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3276.65</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3276.65</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320.65</w:t>
            </w: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2956.00</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19</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城市最低生活保障金支出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342.00</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342.00</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49.19</w:t>
            </w: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292.81</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19</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农村最低生活保障金支出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2934.65</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2934.65</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271.46</w:t>
            </w: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2663.19</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临时救助</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138.96</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138.96</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28.42</w:t>
            </w: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110.54</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临时救助支出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138.96</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138.96</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28.42</w:t>
            </w: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110.54</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特困人员救助供养</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38.67</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38.67</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38.67</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城市特困人员救助供养支出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7.92</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7.92</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7.92</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农村特困人员救助供养支出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30.75</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30.75</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30.75</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13.55</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13.55</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13.55</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13.55</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13.55</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13.55</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12.70</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12.70</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12.70</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0.85</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0.85</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0.85</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850"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24.86</w:t>
            </w: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354.54</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288.27</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288.27</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66.27</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彩票公益金安排的支出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354.54</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288.27</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288.27</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66.27</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F4189" w:rsidRDefault="0016079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用于社会福利的彩票公益金支出</w:t>
            </w:r>
          </w:p>
        </w:tc>
        <w:tc>
          <w:tcPr>
            <w:tcW w:w="1843"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354.54</w:t>
            </w:r>
          </w:p>
        </w:tc>
        <w:tc>
          <w:tcPr>
            <w:tcW w:w="155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288.27</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288.27</w:t>
            </w:r>
          </w:p>
        </w:tc>
        <w:tc>
          <w:tcPr>
            <w:tcW w:w="850"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851"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8" w:type="dxa"/>
            <w:vAlign w:val="center"/>
          </w:tcPr>
          <w:p w:rsidR="007F4189" w:rsidRDefault="007F4189">
            <w:pPr>
              <w:jc w:val="center"/>
              <w:rPr>
                <w:rFonts w:ascii="仿宋_GB2312" w:eastAsia="仿宋_GB2312" w:hAnsiTheme="minorEastAsia" w:cs="宋体" w:hint="eastAsia"/>
                <w:color w:val="000000" w:themeColor="text1"/>
                <w:sz w:val="18"/>
                <w:szCs w:val="18"/>
              </w:rPr>
            </w:pPr>
          </w:p>
        </w:tc>
        <w:tc>
          <w:tcPr>
            <w:tcW w:w="709" w:type="dxa"/>
            <w:vAlign w:val="center"/>
          </w:tcPr>
          <w:p w:rsidR="007F4189" w:rsidRDefault="0016079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66.27</w:t>
            </w:r>
          </w:p>
        </w:tc>
        <w:tc>
          <w:tcPr>
            <w:tcW w:w="709" w:type="dxa"/>
            <w:vAlign w:val="center"/>
          </w:tcPr>
          <w:p w:rsidR="007F4189" w:rsidRDefault="007F4189">
            <w:pPr>
              <w:jc w:val="center"/>
              <w:rPr>
                <w:rFonts w:ascii="仿宋_GB2312" w:eastAsia="仿宋_GB2312" w:hAnsiTheme="minorEastAsia" w:cs="宋体" w:hint="eastAsia"/>
                <w:color w:val="000000" w:themeColor="text1"/>
                <w:sz w:val="18"/>
                <w:szCs w:val="18"/>
              </w:rPr>
            </w:pPr>
          </w:p>
        </w:tc>
      </w:tr>
      <w:tr w:rsidR="007F4189">
        <w:trPr>
          <w:trHeight w:val="847"/>
          <w:jc w:val="center"/>
        </w:trPr>
        <w:tc>
          <w:tcPr>
            <w:tcW w:w="704" w:type="dxa"/>
            <w:vAlign w:val="center"/>
          </w:tcPr>
          <w:p w:rsidR="007F4189" w:rsidRDefault="007F4189">
            <w:pPr>
              <w:jc w:val="center"/>
              <w:rPr>
                <w:rFonts w:ascii="仿宋_GB2312" w:eastAsia="仿宋_GB2312" w:hAnsiTheme="minorEastAsia" w:hint="eastAsia"/>
                <w:b/>
                <w:color w:val="000000"/>
                <w:sz w:val="20"/>
                <w:szCs w:val="20"/>
              </w:rPr>
            </w:pPr>
          </w:p>
        </w:tc>
        <w:tc>
          <w:tcPr>
            <w:tcW w:w="709" w:type="dxa"/>
            <w:vAlign w:val="center"/>
          </w:tcPr>
          <w:p w:rsidR="007F4189" w:rsidRDefault="007F4189">
            <w:pPr>
              <w:jc w:val="center"/>
              <w:rPr>
                <w:rFonts w:ascii="仿宋_GB2312" w:eastAsia="仿宋_GB2312" w:hAnsiTheme="minorEastAsia" w:hint="eastAsia"/>
                <w:b/>
                <w:color w:val="000000"/>
                <w:sz w:val="20"/>
                <w:szCs w:val="20"/>
              </w:rPr>
            </w:pPr>
          </w:p>
        </w:tc>
        <w:tc>
          <w:tcPr>
            <w:tcW w:w="709" w:type="dxa"/>
            <w:vAlign w:val="center"/>
          </w:tcPr>
          <w:p w:rsidR="007F4189" w:rsidRDefault="007F4189">
            <w:pPr>
              <w:jc w:val="center"/>
              <w:rPr>
                <w:rFonts w:ascii="仿宋_GB2312" w:eastAsia="仿宋_GB2312" w:hAnsiTheme="minorEastAsia" w:hint="eastAsia"/>
                <w:b/>
                <w:color w:val="000000"/>
                <w:sz w:val="20"/>
                <w:szCs w:val="20"/>
              </w:rPr>
            </w:pPr>
          </w:p>
        </w:tc>
        <w:tc>
          <w:tcPr>
            <w:tcW w:w="1559"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4508.55</w:t>
            </w:r>
          </w:p>
        </w:tc>
        <w:tc>
          <w:tcPr>
            <w:tcW w:w="1559"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4432.79</w:t>
            </w:r>
          </w:p>
        </w:tc>
        <w:tc>
          <w:tcPr>
            <w:tcW w:w="850"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833.26</w:t>
            </w:r>
          </w:p>
        </w:tc>
        <w:tc>
          <w:tcPr>
            <w:tcW w:w="851"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3311.26</w:t>
            </w:r>
          </w:p>
        </w:tc>
        <w:tc>
          <w:tcPr>
            <w:tcW w:w="850" w:type="dxa"/>
            <w:vAlign w:val="center"/>
          </w:tcPr>
          <w:p w:rsidR="007F4189" w:rsidRDefault="007F4189">
            <w:pPr>
              <w:jc w:val="center"/>
              <w:rPr>
                <w:rFonts w:ascii="仿宋_GB2312" w:eastAsia="仿宋_GB2312" w:hAnsiTheme="minorEastAsia" w:cs="宋体" w:hint="eastAsia"/>
                <w:b/>
                <w:color w:val="000000"/>
                <w:sz w:val="20"/>
                <w:szCs w:val="20"/>
              </w:rPr>
            </w:pPr>
          </w:p>
        </w:tc>
        <w:tc>
          <w:tcPr>
            <w:tcW w:w="851"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288.27</w:t>
            </w:r>
          </w:p>
        </w:tc>
        <w:tc>
          <w:tcPr>
            <w:tcW w:w="850" w:type="dxa"/>
            <w:vAlign w:val="center"/>
          </w:tcPr>
          <w:p w:rsidR="007F4189" w:rsidRDefault="007F4189">
            <w:pPr>
              <w:jc w:val="center"/>
              <w:rPr>
                <w:rFonts w:ascii="仿宋_GB2312" w:eastAsia="仿宋_GB2312" w:hAnsiTheme="minorEastAsia" w:cs="宋体" w:hint="eastAsia"/>
                <w:b/>
                <w:color w:val="000000"/>
                <w:sz w:val="20"/>
                <w:szCs w:val="20"/>
              </w:rPr>
            </w:pPr>
          </w:p>
        </w:tc>
        <w:tc>
          <w:tcPr>
            <w:tcW w:w="851" w:type="dxa"/>
            <w:vAlign w:val="center"/>
          </w:tcPr>
          <w:p w:rsidR="007F4189" w:rsidRDefault="007F4189">
            <w:pPr>
              <w:jc w:val="center"/>
              <w:rPr>
                <w:rFonts w:ascii="仿宋_GB2312" w:eastAsia="仿宋_GB2312" w:hAnsiTheme="minorEastAsia" w:cs="宋体" w:hint="eastAsia"/>
                <w:b/>
                <w:color w:val="000000"/>
                <w:sz w:val="20"/>
                <w:szCs w:val="20"/>
              </w:rPr>
            </w:pPr>
          </w:p>
        </w:tc>
        <w:tc>
          <w:tcPr>
            <w:tcW w:w="709" w:type="dxa"/>
            <w:vAlign w:val="center"/>
          </w:tcPr>
          <w:p w:rsidR="007F4189" w:rsidRDefault="007F4189">
            <w:pPr>
              <w:jc w:val="center"/>
              <w:rPr>
                <w:rFonts w:ascii="仿宋_GB2312" w:eastAsia="仿宋_GB2312" w:hAnsiTheme="minorEastAsia" w:cs="宋体" w:hint="eastAsia"/>
                <w:b/>
                <w:color w:val="000000"/>
                <w:sz w:val="20"/>
                <w:szCs w:val="20"/>
              </w:rPr>
            </w:pPr>
          </w:p>
        </w:tc>
        <w:tc>
          <w:tcPr>
            <w:tcW w:w="708" w:type="dxa"/>
            <w:vAlign w:val="center"/>
          </w:tcPr>
          <w:p w:rsidR="007F4189" w:rsidRDefault="007F4189">
            <w:pPr>
              <w:jc w:val="center"/>
              <w:rPr>
                <w:rFonts w:ascii="仿宋_GB2312" w:eastAsia="仿宋_GB2312" w:hAnsiTheme="minorEastAsia" w:cs="宋体" w:hint="eastAsia"/>
                <w:b/>
                <w:color w:val="000000"/>
                <w:sz w:val="20"/>
                <w:szCs w:val="20"/>
              </w:rPr>
            </w:pPr>
          </w:p>
        </w:tc>
        <w:tc>
          <w:tcPr>
            <w:tcW w:w="709" w:type="dxa"/>
            <w:vAlign w:val="center"/>
          </w:tcPr>
          <w:p w:rsidR="007F4189" w:rsidRDefault="0016079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75.76</w:t>
            </w:r>
          </w:p>
        </w:tc>
        <w:tc>
          <w:tcPr>
            <w:tcW w:w="709" w:type="dxa"/>
            <w:vAlign w:val="center"/>
          </w:tcPr>
          <w:p w:rsidR="007F4189" w:rsidRDefault="007F4189">
            <w:pPr>
              <w:jc w:val="center"/>
              <w:rPr>
                <w:rFonts w:ascii="仿宋_GB2312" w:eastAsia="仿宋_GB2312" w:hAnsiTheme="minorEastAsia" w:cs="宋体" w:hint="eastAsia"/>
                <w:b/>
                <w:color w:val="000000"/>
                <w:sz w:val="20"/>
                <w:szCs w:val="20"/>
              </w:rPr>
            </w:pPr>
          </w:p>
        </w:tc>
      </w:tr>
    </w:tbl>
    <w:p w:rsidR="007F4189" w:rsidRDefault="007F4189">
      <w:pPr>
        <w:widowControl/>
        <w:spacing w:line="20" w:lineRule="exact"/>
        <w:jc w:val="left"/>
        <w:rPr>
          <w:rFonts w:ascii="宋体" w:hAnsi="宋体" w:hint="eastAsia"/>
          <w:bCs/>
          <w:kern w:val="0"/>
          <w:sz w:val="20"/>
          <w:szCs w:val="20"/>
        </w:rPr>
        <w:sectPr w:rsidR="007F4189">
          <w:pgSz w:w="16838" w:h="11906" w:orient="landscape"/>
          <w:pgMar w:top="1134" w:right="1134" w:bottom="1134" w:left="1134" w:header="851" w:footer="992" w:gutter="0"/>
          <w:cols w:space="425"/>
          <w:docGrid w:type="lines" w:linePitch="312"/>
        </w:sectPr>
      </w:pP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表3</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7F4189">
        <w:trPr>
          <w:trHeight w:val="170"/>
          <w:jc w:val="center"/>
        </w:trPr>
        <w:tc>
          <w:tcPr>
            <w:tcW w:w="8647" w:type="dxa"/>
            <w:vAlign w:val="center"/>
          </w:tcPr>
          <w:p w:rsidR="007F4189" w:rsidRDefault="0016079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vAlign w:val="center"/>
          </w:tcPr>
          <w:p w:rsidR="007F4189" w:rsidRDefault="0016079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7F4189">
        <w:trPr>
          <w:trHeight w:val="340"/>
          <w:tblHeader/>
          <w:jc w:val="center"/>
        </w:trPr>
        <w:tc>
          <w:tcPr>
            <w:tcW w:w="5524" w:type="dxa"/>
            <w:gridSpan w:val="4"/>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7F4189">
        <w:trPr>
          <w:trHeight w:val="482"/>
          <w:tblHeader/>
          <w:jc w:val="center"/>
        </w:trPr>
        <w:tc>
          <w:tcPr>
            <w:tcW w:w="2014" w:type="dxa"/>
            <w:gridSpan w:val="3"/>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F4189">
        <w:trPr>
          <w:trHeight w:val="403"/>
          <w:tblHeader/>
          <w:jc w:val="center"/>
        </w:trPr>
        <w:tc>
          <w:tcPr>
            <w:tcW w:w="596"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4115.60</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389.45</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3726.15</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民政管理事务</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372.64</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319.36</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53.28</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319.36</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319.36</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其他民政管理事务支出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53.28</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53.28</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70.09</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70.09</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25.82</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25.82</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29.51</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29.51</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14.76</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14.76</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社会福利</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68.34</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68.34</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儿童福利</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7.80</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7.80</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老年福利</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60.54</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60.54</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残疾人事业</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150.25</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150.25</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残疾人生活和护理补贴</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150.25</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150.25</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最低生活保障</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3276.65</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3276.65</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城市最低生活保障金支出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342.00</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342.00</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农村最低生活保障金支出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2934.65</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2934.65</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临时救助</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138.96</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138.96</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临时救助支出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138.96</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138.96</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特困人员救助供养</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38.67</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38.67</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城市特困人员救助供养支出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7.92</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7.92</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农村特困人员救助供养支出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30.75</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30.75</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13.55</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13.55</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13.55</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13.55</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12.70</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12.70</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0.85</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0.85</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24.86</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24.86</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24.86</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24.86</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24.86</w:t>
            </w: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24.86</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354.54</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354.54</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7F4189" w:rsidRDefault="007F41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彩票公益金安排的支出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354.54</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354.54</w:t>
            </w:r>
          </w:p>
        </w:tc>
      </w:tr>
      <w:tr w:rsidR="007F4189">
        <w:trPr>
          <w:trHeight w:val="403"/>
          <w:jc w:val="center"/>
        </w:trPr>
        <w:tc>
          <w:tcPr>
            <w:tcW w:w="596"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F4189" w:rsidRDefault="0016079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用于社会福利的彩票公益金支出</w:t>
            </w:r>
          </w:p>
        </w:tc>
        <w:tc>
          <w:tcPr>
            <w:tcW w:w="1984"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354.54</w:t>
            </w:r>
          </w:p>
        </w:tc>
        <w:tc>
          <w:tcPr>
            <w:tcW w:w="1276" w:type="dxa"/>
            <w:vAlign w:val="center"/>
          </w:tcPr>
          <w:p w:rsidR="007F4189" w:rsidRDefault="007F41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F4189" w:rsidRDefault="0016079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354.54</w:t>
            </w:r>
          </w:p>
        </w:tc>
      </w:tr>
      <w:tr w:rsidR="007F4189">
        <w:trPr>
          <w:trHeight w:val="403"/>
          <w:jc w:val="center"/>
        </w:trPr>
        <w:tc>
          <w:tcPr>
            <w:tcW w:w="596" w:type="dxa"/>
            <w:vAlign w:val="center"/>
          </w:tcPr>
          <w:p w:rsidR="007F4189" w:rsidRDefault="007F4189">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F4189" w:rsidRDefault="007F4189">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F4189" w:rsidRDefault="007F4189">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4508.55</w:t>
            </w:r>
          </w:p>
        </w:tc>
        <w:tc>
          <w:tcPr>
            <w:tcW w:w="1276"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427.86</w:t>
            </w:r>
          </w:p>
        </w:tc>
        <w:tc>
          <w:tcPr>
            <w:tcW w:w="1276"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4080.69</w:t>
            </w:r>
          </w:p>
        </w:tc>
      </w:tr>
    </w:tbl>
    <w:p w:rsidR="007F4189" w:rsidRDefault="0016079B">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7F4189">
        <w:trPr>
          <w:trHeight w:val="170"/>
          <w:jc w:val="center"/>
        </w:trPr>
        <w:tc>
          <w:tcPr>
            <w:tcW w:w="8647" w:type="dxa"/>
            <w:noWrap/>
            <w:vAlign w:val="bottom"/>
          </w:tcPr>
          <w:p w:rsidR="007F4189" w:rsidRDefault="0016079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vAlign w:val="bottom"/>
          </w:tcPr>
          <w:p w:rsidR="007F4189" w:rsidRDefault="0016079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7F4189">
        <w:trPr>
          <w:trHeight w:val="434"/>
          <w:tblHeader/>
          <w:jc w:val="center"/>
        </w:trPr>
        <w:tc>
          <w:tcPr>
            <w:tcW w:w="3397" w:type="dxa"/>
            <w:gridSpan w:val="2"/>
            <w:tcBorders>
              <w:top w:val="single" w:sz="4" w:space="0" w:color="auto"/>
            </w:tcBorders>
            <w:noWrap/>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7F4189">
        <w:trPr>
          <w:trHeight w:val="757"/>
          <w:tblHeader/>
          <w:jc w:val="center"/>
        </w:trPr>
        <w:tc>
          <w:tcPr>
            <w:tcW w:w="2122"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7F4189">
        <w:trPr>
          <w:trHeight w:hRule="exact" w:val="312"/>
          <w:jc w:val="center"/>
        </w:trPr>
        <w:tc>
          <w:tcPr>
            <w:tcW w:w="2122"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4432.79</w:t>
            </w: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16079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4144.52</w:t>
            </w: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16079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288.27</w:t>
            </w: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16079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4106.11</w:t>
            </w:r>
          </w:p>
        </w:tc>
        <w:tc>
          <w:tcPr>
            <w:tcW w:w="1276"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4106.11</w:t>
            </w: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13.55</w:t>
            </w:r>
          </w:p>
        </w:tc>
        <w:tc>
          <w:tcPr>
            <w:tcW w:w="1276"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13.55</w:t>
            </w: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24.86</w:t>
            </w:r>
          </w:p>
        </w:tc>
        <w:tc>
          <w:tcPr>
            <w:tcW w:w="1276"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24.86</w:t>
            </w: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288.27</w:t>
            </w: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288.27</w:t>
            </w: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312"/>
          <w:jc w:val="center"/>
        </w:trPr>
        <w:tc>
          <w:tcPr>
            <w:tcW w:w="2122" w:type="dxa"/>
            <w:noWrap/>
            <w:vAlign w:val="center"/>
          </w:tcPr>
          <w:p w:rsidR="007F4189" w:rsidRDefault="007F4189">
            <w:pPr>
              <w:widowControl/>
              <w:jc w:val="left"/>
              <w:rPr>
                <w:rFonts w:ascii="仿宋_GB2312" w:eastAsia="仿宋_GB2312" w:hAnsiTheme="minorEastAsia" w:cs="宋体" w:hint="eastAsia"/>
                <w:kern w:val="0"/>
                <w:sz w:val="18"/>
                <w:szCs w:val="18"/>
              </w:rPr>
            </w:pPr>
          </w:p>
        </w:tc>
        <w:tc>
          <w:tcPr>
            <w:tcW w:w="1275"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F4189" w:rsidRDefault="0016079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c>
          <w:tcPr>
            <w:tcW w:w="1276" w:type="dxa"/>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hRule="exact" w:val="645"/>
          <w:jc w:val="center"/>
        </w:trPr>
        <w:tc>
          <w:tcPr>
            <w:tcW w:w="2122"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4432.79</w:t>
            </w:r>
          </w:p>
        </w:tc>
        <w:tc>
          <w:tcPr>
            <w:tcW w:w="2694"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7F4189" w:rsidRDefault="0016079B">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4432.79</w:t>
            </w:r>
          </w:p>
        </w:tc>
        <w:tc>
          <w:tcPr>
            <w:tcW w:w="1276" w:type="dxa"/>
            <w:vAlign w:val="center"/>
          </w:tcPr>
          <w:p w:rsidR="007F4189" w:rsidRDefault="0016079B">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4144.52</w:t>
            </w:r>
          </w:p>
        </w:tc>
        <w:tc>
          <w:tcPr>
            <w:tcW w:w="1276" w:type="dxa"/>
            <w:vAlign w:val="center"/>
          </w:tcPr>
          <w:p w:rsidR="007F4189" w:rsidRDefault="0016079B">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288.27</w:t>
            </w:r>
          </w:p>
        </w:tc>
        <w:tc>
          <w:tcPr>
            <w:tcW w:w="1276" w:type="dxa"/>
            <w:vAlign w:val="center"/>
          </w:tcPr>
          <w:p w:rsidR="007F4189" w:rsidRDefault="007F4189">
            <w:pPr>
              <w:widowControl/>
              <w:jc w:val="right"/>
              <w:rPr>
                <w:rFonts w:ascii="仿宋_GB2312" w:eastAsia="仿宋_GB2312" w:hAnsiTheme="minorEastAsia" w:cs="宋体" w:hint="eastAsia"/>
                <w:b/>
                <w:bCs/>
                <w:kern w:val="0"/>
                <w:sz w:val="20"/>
                <w:szCs w:val="20"/>
              </w:rPr>
            </w:pPr>
          </w:p>
        </w:tc>
      </w:tr>
    </w:tbl>
    <w:p w:rsidR="007F4189" w:rsidRDefault="0016079B">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表5</w:t>
      </w:r>
    </w:p>
    <w:p w:rsidR="007F4189" w:rsidRDefault="0016079B">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7F4189">
        <w:trPr>
          <w:trHeight w:val="170"/>
          <w:jc w:val="center"/>
        </w:trPr>
        <w:tc>
          <w:tcPr>
            <w:tcW w:w="8505" w:type="dxa"/>
            <w:noWrap/>
            <w:vAlign w:val="bottom"/>
          </w:tcPr>
          <w:p w:rsidR="007F4189" w:rsidRDefault="0016079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vAlign w:val="bottom"/>
          </w:tcPr>
          <w:p w:rsidR="007F4189" w:rsidRDefault="0016079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7F4189">
        <w:trPr>
          <w:trHeight w:val="483"/>
          <w:tblHeader/>
          <w:jc w:val="center"/>
        </w:trPr>
        <w:tc>
          <w:tcPr>
            <w:tcW w:w="5382" w:type="dxa"/>
            <w:gridSpan w:val="4"/>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7F4189">
        <w:trPr>
          <w:trHeight w:val="510"/>
          <w:tblHeader/>
          <w:jc w:val="center"/>
        </w:trPr>
        <w:tc>
          <w:tcPr>
            <w:tcW w:w="2236" w:type="dxa"/>
            <w:gridSpan w:val="3"/>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F4189">
        <w:trPr>
          <w:trHeight w:val="416"/>
          <w:tblHeader/>
          <w:jc w:val="center"/>
        </w:trPr>
        <w:tc>
          <w:tcPr>
            <w:tcW w:w="758"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4106.11</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384.96</w:t>
            </w: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3721.15</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民政管理事务</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364.29</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316.01</w:t>
            </w: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48.28</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316.01</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316.01</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其他民政管理事务支出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48.28</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48.28</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68.95</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68.95</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24.68</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24.68</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29.51</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29.51</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14.76</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14.76</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10</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社会福利</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68.34</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68.34</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10</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儿童福利</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7.80</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7.80</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10</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老年福利</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60.54</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60.54</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残疾人事业</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150.25</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150.25</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残疾人生活和护理补贴</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150.25</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150.25</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19</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最低生活保障</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3276.65</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3276.65</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19</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城市最低生活保障金支出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342.00</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342.00</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19</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农村最低生活保障金支出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2934.65</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2934.65</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20</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临时救助</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138.96</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138.96</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20</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临时救助支出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138.96</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138.96</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21</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特困人员救助供养</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38.67</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38.67</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21</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城市特困人员救助供养支出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7.92</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7.92</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21</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农村特困人员救助供养支出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30.75</w:t>
            </w:r>
          </w:p>
        </w:tc>
        <w:tc>
          <w:tcPr>
            <w:tcW w:w="1276"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c>
          <w:tcPr>
            <w:tcW w:w="1701"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30.75</w:t>
            </w: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13.55</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13.55</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13.55</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13.55</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12.70</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12.70</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0.85</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0.85</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24.86</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24.86</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24.86</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24.86</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24.86</w:t>
            </w:r>
          </w:p>
        </w:tc>
        <w:tc>
          <w:tcPr>
            <w:tcW w:w="1276"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24.86</w:t>
            </w:r>
          </w:p>
        </w:tc>
        <w:tc>
          <w:tcPr>
            <w:tcW w:w="1701"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758" w:type="dxa"/>
            <w:vAlign w:val="center"/>
          </w:tcPr>
          <w:p w:rsidR="007F4189" w:rsidRDefault="007F4189">
            <w:pPr>
              <w:widowControl/>
              <w:jc w:val="center"/>
              <w:rPr>
                <w:rFonts w:ascii="仿宋_GB2312" w:eastAsia="仿宋_GB2312" w:hAnsiTheme="minorEastAsia" w:cs="宋体" w:hint="eastAsia"/>
                <w:kern w:val="0"/>
                <w:sz w:val="20"/>
                <w:szCs w:val="20"/>
              </w:rPr>
            </w:pPr>
          </w:p>
        </w:tc>
        <w:tc>
          <w:tcPr>
            <w:tcW w:w="709" w:type="dxa"/>
            <w:vAlign w:val="center"/>
          </w:tcPr>
          <w:p w:rsidR="007F4189" w:rsidRDefault="007F4189">
            <w:pPr>
              <w:widowControl/>
              <w:jc w:val="center"/>
              <w:rPr>
                <w:rFonts w:ascii="仿宋_GB2312" w:eastAsia="仿宋_GB2312" w:hAnsiTheme="minorEastAsia" w:cs="宋体" w:hint="eastAsia"/>
                <w:color w:val="000000"/>
                <w:kern w:val="0"/>
                <w:sz w:val="20"/>
                <w:szCs w:val="20"/>
              </w:rPr>
            </w:pPr>
          </w:p>
        </w:tc>
        <w:tc>
          <w:tcPr>
            <w:tcW w:w="769" w:type="dxa"/>
            <w:vAlign w:val="center"/>
          </w:tcPr>
          <w:p w:rsidR="007F4189" w:rsidRDefault="007F4189">
            <w:pPr>
              <w:widowControl/>
              <w:jc w:val="center"/>
              <w:rPr>
                <w:rFonts w:ascii="仿宋_GB2312" w:eastAsia="仿宋_GB2312" w:hAnsiTheme="minorEastAsia" w:cs="宋体" w:hint="eastAsia"/>
                <w:color w:val="000000"/>
                <w:kern w:val="0"/>
                <w:sz w:val="20"/>
                <w:szCs w:val="20"/>
              </w:rPr>
            </w:pPr>
          </w:p>
        </w:tc>
        <w:tc>
          <w:tcPr>
            <w:tcW w:w="3146"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4144.52</w:t>
            </w:r>
          </w:p>
        </w:tc>
        <w:tc>
          <w:tcPr>
            <w:tcW w:w="1276"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423.37</w:t>
            </w:r>
          </w:p>
        </w:tc>
        <w:tc>
          <w:tcPr>
            <w:tcW w:w="1701"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3721.15</w:t>
            </w:r>
          </w:p>
        </w:tc>
      </w:tr>
    </w:tbl>
    <w:p w:rsidR="007F4189" w:rsidRDefault="0016079B">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表6</w:t>
      </w:r>
    </w:p>
    <w:p w:rsidR="007F4189" w:rsidRDefault="0016079B">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7F4189">
        <w:trPr>
          <w:trHeight w:val="170"/>
          <w:jc w:val="center"/>
        </w:trPr>
        <w:tc>
          <w:tcPr>
            <w:tcW w:w="8505" w:type="dxa"/>
            <w:noWrap/>
            <w:vAlign w:val="bottom"/>
          </w:tcPr>
          <w:p w:rsidR="007F4189" w:rsidRDefault="0016079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vAlign w:val="bottom"/>
          </w:tcPr>
          <w:p w:rsidR="007F4189" w:rsidRDefault="0016079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7F4189">
        <w:trPr>
          <w:trHeight w:val="390"/>
          <w:tblHeader/>
          <w:jc w:val="center"/>
        </w:trPr>
        <w:tc>
          <w:tcPr>
            <w:tcW w:w="5098" w:type="dxa"/>
            <w:gridSpan w:val="3"/>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7F4189">
        <w:trPr>
          <w:trHeight w:val="339"/>
          <w:tblHeader/>
          <w:jc w:val="center"/>
        </w:trPr>
        <w:tc>
          <w:tcPr>
            <w:tcW w:w="1980" w:type="dxa"/>
            <w:gridSpan w:val="2"/>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7F4189">
        <w:trPr>
          <w:trHeight w:val="270"/>
          <w:tblHeader/>
          <w:jc w:val="center"/>
        </w:trPr>
        <w:tc>
          <w:tcPr>
            <w:tcW w:w="988"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362.89</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362.89</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58.17</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58.17</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87.41</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87.41</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38.35</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38.35</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28.54</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28.54</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29.51</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29.51</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14.76</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14.76</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12.70</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12.70</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0.85</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0.85</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24.86</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24.86</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99</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其他工资福利支出</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66.72</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66.72</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34.07</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34.07</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0.78</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0.78</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0.10</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0.10</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0.78</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0.78</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22.16</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22.16</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1.82</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1.82</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3.81</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3.81</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4.20</w:t>
            </w:r>
          </w:p>
        </w:tc>
        <w:tc>
          <w:tcPr>
            <w:tcW w:w="1417" w:type="dxa"/>
            <w:vAlign w:val="center"/>
          </w:tcPr>
          <w:p w:rsidR="007F4189" w:rsidRDefault="007F41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4.20</w:t>
            </w: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F4189" w:rsidRDefault="007F4189">
            <w:pPr>
              <w:widowControl/>
              <w:jc w:val="center"/>
              <w:rPr>
                <w:rFonts w:ascii="仿宋_GB2312" w:eastAsia="仿宋_GB2312" w:hAnsiTheme="minorEastAsia" w:cs="宋体" w:hint="eastAsia"/>
                <w:color w:val="000000"/>
                <w:kern w:val="0"/>
                <w:sz w:val="18"/>
                <w:szCs w:val="18"/>
              </w:rPr>
            </w:pP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26.41</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26.41</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23.94</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23.94</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F4189" w:rsidRDefault="0016079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7F4189" w:rsidRDefault="0016079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0.74</w:t>
            </w:r>
          </w:p>
        </w:tc>
        <w:tc>
          <w:tcPr>
            <w:tcW w:w="1417" w:type="dxa"/>
            <w:vAlign w:val="center"/>
          </w:tcPr>
          <w:p w:rsidR="007F4189" w:rsidRDefault="0016079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0.74</w:t>
            </w:r>
          </w:p>
        </w:tc>
        <w:tc>
          <w:tcPr>
            <w:tcW w:w="1418" w:type="dxa"/>
            <w:vAlign w:val="center"/>
          </w:tcPr>
          <w:p w:rsidR="007F4189" w:rsidRDefault="007F4189">
            <w:pPr>
              <w:widowControl/>
              <w:jc w:val="right"/>
              <w:rPr>
                <w:rFonts w:ascii="仿宋_GB2312" w:eastAsia="仿宋_GB2312" w:hAnsiTheme="minorEastAsia" w:cs="宋体" w:hint="eastAsia"/>
                <w:color w:val="000000"/>
                <w:kern w:val="0"/>
                <w:sz w:val="18"/>
                <w:szCs w:val="18"/>
              </w:rPr>
            </w:pPr>
          </w:p>
        </w:tc>
      </w:tr>
      <w:tr w:rsidR="007F4189">
        <w:trPr>
          <w:trHeight w:val="340"/>
          <w:jc w:val="center"/>
        </w:trPr>
        <w:tc>
          <w:tcPr>
            <w:tcW w:w="988" w:type="dxa"/>
            <w:vAlign w:val="center"/>
          </w:tcPr>
          <w:p w:rsidR="007F4189" w:rsidRDefault="007F4189">
            <w:pPr>
              <w:widowControl/>
              <w:jc w:val="center"/>
              <w:rPr>
                <w:rFonts w:ascii="仿宋_GB2312" w:eastAsia="仿宋_GB2312" w:hAnsiTheme="minorEastAsia" w:cs="宋体" w:hint="eastAsia"/>
                <w:color w:val="000000"/>
                <w:kern w:val="0"/>
                <w:sz w:val="20"/>
                <w:szCs w:val="20"/>
              </w:rPr>
            </w:pPr>
          </w:p>
        </w:tc>
        <w:tc>
          <w:tcPr>
            <w:tcW w:w="992" w:type="dxa"/>
            <w:vAlign w:val="center"/>
          </w:tcPr>
          <w:p w:rsidR="007F4189" w:rsidRDefault="007F4189">
            <w:pPr>
              <w:widowControl/>
              <w:jc w:val="center"/>
              <w:rPr>
                <w:rFonts w:ascii="仿宋_GB2312" w:eastAsia="仿宋_GB2312" w:hAnsiTheme="minorEastAsia" w:cs="宋体" w:hint="eastAsia"/>
                <w:color w:val="000000"/>
                <w:kern w:val="0"/>
                <w:sz w:val="20"/>
                <w:szCs w:val="20"/>
              </w:rPr>
            </w:pPr>
          </w:p>
        </w:tc>
        <w:tc>
          <w:tcPr>
            <w:tcW w:w="3118" w:type="dxa"/>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423.37</w:t>
            </w:r>
          </w:p>
        </w:tc>
        <w:tc>
          <w:tcPr>
            <w:tcW w:w="1417" w:type="dxa"/>
            <w:vAlign w:val="center"/>
          </w:tcPr>
          <w:p w:rsidR="007F4189" w:rsidRDefault="0016079B">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389.30</w:t>
            </w:r>
          </w:p>
        </w:tc>
        <w:tc>
          <w:tcPr>
            <w:tcW w:w="1418" w:type="dxa"/>
            <w:vAlign w:val="center"/>
          </w:tcPr>
          <w:p w:rsidR="007F4189" w:rsidRDefault="0016079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34.07</w:t>
            </w:r>
          </w:p>
        </w:tc>
      </w:tr>
    </w:tbl>
    <w:p w:rsidR="007F4189" w:rsidRDefault="007F4189">
      <w:pPr>
        <w:widowControl/>
        <w:spacing w:line="20" w:lineRule="exact"/>
        <w:jc w:val="left"/>
        <w:rPr>
          <w:rFonts w:asciiTheme="minorEastAsia" w:eastAsiaTheme="minorEastAsia" w:hAnsiTheme="minorEastAsia" w:cs="宋体" w:hint="eastAsia"/>
          <w:kern w:val="0"/>
          <w:sz w:val="18"/>
          <w:szCs w:val="18"/>
        </w:rPr>
      </w:pPr>
    </w:p>
    <w:p w:rsidR="007F4189" w:rsidRDefault="007F4189">
      <w:pPr>
        <w:widowControl/>
        <w:spacing w:line="20" w:lineRule="exact"/>
        <w:jc w:val="left"/>
        <w:rPr>
          <w:rFonts w:ascii="宋体" w:hAnsi="宋体" w:hint="eastAsia"/>
          <w:bCs/>
          <w:kern w:val="0"/>
          <w:sz w:val="20"/>
          <w:szCs w:val="20"/>
        </w:rPr>
        <w:sectPr w:rsidR="007F4189">
          <w:pgSz w:w="11906" w:h="16838"/>
          <w:pgMar w:top="1134" w:right="1134" w:bottom="1134" w:left="1134" w:header="851" w:footer="992" w:gutter="0"/>
          <w:cols w:space="425"/>
          <w:docGrid w:type="lines" w:linePitch="312"/>
        </w:sectPr>
      </w:pP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表7</w:t>
      </w:r>
    </w:p>
    <w:p w:rsidR="007F4189" w:rsidRDefault="0016079B">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7F4189">
        <w:trPr>
          <w:trHeight w:val="405"/>
          <w:jc w:val="center"/>
        </w:trPr>
        <w:tc>
          <w:tcPr>
            <w:tcW w:w="13467" w:type="dxa"/>
            <w:tcBorders>
              <w:top w:val="nil"/>
              <w:left w:val="nil"/>
              <w:bottom w:val="nil"/>
              <w:right w:val="nil"/>
            </w:tcBorders>
            <w:noWrap/>
            <w:vAlign w:val="bottom"/>
          </w:tcPr>
          <w:p w:rsidR="007F4189" w:rsidRDefault="0016079B">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7" w:type="dxa"/>
            <w:tcBorders>
              <w:top w:val="nil"/>
              <w:left w:val="nil"/>
              <w:bottom w:val="nil"/>
              <w:right w:val="nil"/>
            </w:tcBorders>
            <w:vAlign w:val="bottom"/>
          </w:tcPr>
          <w:p w:rsidR="007F4189" w:rsidRDefault="0016079B">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7F4189" w:rsidRDefault="007F4189">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7F4189">
        <w:trPr>
          <w:trHeight w:val="630"/>
          <w:tblHeader/>
          <w:jc w:val="center"/>
        </w:trPr>
        <w:tc>
          <w:tcPr>
            <w:tcW w:w="2122" w:type="dxa"/>
            <w:gridSpan w:val="3"/>
            <w:tcBorders>
              <w:top w:val="single" w:sz="4" w:space="0" w:color="auto"/>
            </w:tcBorders>
            <w:noWrap/>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7F4189" w:rsidRDefault="0016079B">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7F4189">
        <w:trPr>
          <w:trHeight w:val="1367"/>
          <w:tblHeader/>
          <w:jc w:val="center"/>
        </w:trPr>
        <w:tc>
          <w:tcPr>
            <w:tcW w:w="704" w:type="dxa"/>
            <w:noWrap/>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7F4189" w:rsidRDefault="0016079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2127"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1417"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709"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709"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708"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709"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851"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708"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851"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709"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708"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c>
          <w:tcPr>
            <w:tcW w:w="709" w:type="dxa"/>
            <w:vMerge/>
          </w:tcPr>
          <w:p w:rsidR="007F4189" w:rsidRDefault="007F4189">
            <w:pPr>
              <w:widowControl/>
              <w:jc w:val="left"/>
              <w:rPr>
                <w:rFonts w:ascii="仿宋_GB2312" w:eastAsia="仿宋_GB2312" w:hAnsiTheme="minorEastAsia" w:cs="宋体" w:hint="eastAsia"/>
                <w:b/>
                <w:bCs/>
                <w:color w:val="000000"/>
                <w:kern w:val="0"/>
                <w:sz w:val="20"/>
                <w:szCs w:val="20"/>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社会保障和就业支出</w:t>
            </w:r>
          </w:p>
        </w:tc>
        <w:tc>
          <w:tcPr>
            <w:tcW w:w="2127"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3721.15</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47.49</w:t>
            </w: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3673.66</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民政管理事务</w:t>
            </w:r>
          </w:p>
        </w:tc>
        <w:tc>
          <w:tcPr>
            <w:tcW w:w="2127"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48.28</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47.49</w:t>
            </w: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0.79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其他民政管理事务支出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w:t>
            </w:r>
            <w:r w:rsidR="00ED3C44">
              <w:rPr>
                <w:rFonts w:ascii="仿宋_GB2312" w:eastAsia="仿宋_GB2312" w:hAnsiTheme="minorEastAsia" w:hint="eastAsia"/>
                <w:bCs/>
                <w:color w:val="000000" w:themeColor="text1"/>
                <w:kern w:val="0"/>
                <w:sz w:val="18"/>
                <w:szCs w:val="18"/>
              </w:rPr>
              <w:t>塔什库尔干塔吉克自治县</w:t>
            </w:r>
            <w:r>
              <w:rPr>
                <w:rFonts w:ascii="仿宋_GB2312" w:eastAsia="仿宋_GB2312" w:hAnsiTheme="minorEastAsia" w:hint="eastAsia"/>
                <w:bCs/>
                <w:color w:val="000000" w:themeColor="text1"/>
                <w:kern w:val="0"/>
                <w:sz w:val="18"/>
                <w:szCs w:val="18"/>
              </w:rPr>
              <w:t>社会福利院运转经费</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其他民政管理事务支出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其他项目1</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6.49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6.49</w:t>
            </w: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其他民政管理事务支出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w:t>
            </w:r>
            <w:r w:rsidR="00ED3C44">
              <w:rPr>
                <w:rFonts w:ascii="仿宋_GB2312" w:eastAsia="仿宋_GB2312" w:hAnsiTheme="minorEastAsia" w:hint="eastAsia"/>
                <w:bCs/>
                <w:color w:val="000000" w:themeColor="text1"/>
                <w:kern w:val="0"/>
                <w:sz w:val="18"/>
                <w:szCs w:val="18"/>
              </w:rPr>
              <w:t>塔什库尔干塔吉克自治县</w:t>
            </w:r>
            <w:r>
              <w:rPr>
                <w:rFonts w:ascii="仿宋_GB2312" w:eastAsia="仿宋_GB2312" w:hAnsiTheme="minorEastAsia" w:hint="eastAsia"/>
                <w:bCs/>
                <w:color w:val="000000" w:themeColor="text1"/>
                <w:kern w:val="0"/>
                <w:sz w:val="18"/>
                <w:szCs w:val="18"/>
              </w:rPr>
              <w:t>殡葬服务中心运转经费</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其他民政管理事务支出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塔什库尔干县生态安葬</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其他民政管理事务支出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塔什库尔干县4个养老福利机构消防维保</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6.00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6.00</w:t>
            </w: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其他民政管理事务支出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2026年何修金（原名何罗明）生活补助</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0.79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0.79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其他民政管理事务支出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w:t>
            </w:r>
            <w:r w:rsidR="00ED3C44">
              <w:rPr>
                <w:rFonts w:ascii="仿宋_GB2312" w:eastAsia="仿宋_GB2312" w:hAnsiTheme="minorEastAsia" w:hint="eastAsia"/>
                <w:bCs/>
                <w:color w:val="000000" w:themeColor="text1"/>
                <w:kern w:val="0"/>
                <w:sz w:val="18"/>
                <w:szCs w:val="18"/>
              </w:rPr>
              <w:t>塔什库尔干塔吉克自治县</w:t>
            </w:r>
            <w:r>
              <w:rPr>
                <w:rFonts w:ascii="仿宋_GB2312" w:eastAsia="仿宋_GB2312" w:hAnsiTheme="minorEastAsia" w:hint="eastAsia"/>
                <w:bCs/>
                <w:color w:val="000000" w:themeColor="text1"/>
                <w:kern w:val="0"/>
                <w:sz w:val="18"/>
                <w:szCs w:val="18"/>
              </w:rPr>
              <w:t>红旗社区居家养老服务中心运转经费</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10</w:t>
            </w:r>
          </w:p>
        </w:tc>
        <w:tc>
          <w:tcPr>
            <w:tcW w:w="709"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社会福利</w:t>
            </w:r>
          </w:p>
        </w:tc>
        <w:tc>
          <w:tcPr>
            <w:tcW w:w="2127"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68.34</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68.34</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10</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儿童福利</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2026年自治区财政困难群众救助补助资金项目（孤儿生活补助）</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7.80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7.80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10</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老年福利</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2026年80岁以上老年人生活补助县级配套项目</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11.47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11.47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10</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老年福利</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2026年80岁以上老年人体检费县级配套项目</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10</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老年福利</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2026年自治区80周岁以上老年人基本生活津贴补助资金项目</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48.00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48.00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11</w:t>
            </w:r>
          </w:p>
        </w:tc>
        <w:tc>
          <w:tcPr>
            <w:tcW w:w="709"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残疾人事业</w:t>
            </w:r>
          </w:p>
        </w:tc>
        <w:tc>
          <w:tcPr>
            <w:tcW w:w="2127"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150.25</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150.25</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11</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残疾人生活和护理补贴</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2026年自治区财政重度残疾人护理补助项目</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69.47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69.47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11</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残疾人生活和护理补贴</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2026年自治区财政困难残疾人生活补贴项目</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80.78</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80.78</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最低生活保障</w:t>
            </w:r>
          </w:p>
        </w:tc>
        <w:tc>
          <w:tcPr>
            <w:tcW w:w="2127"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3276.65</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3276.65</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城市最低生活保障金支出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2026年城市居民最低生活保障县级配套项目</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49.19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49.19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城市最低生活保障金支出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2026年中央财政困难群众救助补助资金项目（城市最低生活保障）</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292.81</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292.81</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农村最低生活保障金支出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2026年中央财政困难群众救助补助资金项目（农村最低生活保障）</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2663.19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2663.19</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农村最低生活保障金支出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2026年农村居民最低生活保障县级配套项目</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271.46</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271.46</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w:t>
            </w:r>
          </w:p>
        </w:tc>
        <w:tc>
          <w:tcPr>
            <w:tcW w:w="709"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临时救助</w:t>
            </w:r>
          </w:p>
        </w:tc>
        <w:tc>
          <w:tcPr>
            <w:tcW w:w="2127"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138.96</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138.96</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临时救助支出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2026年自治区财政困难群众救助补助资金项目（临时救助）</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110.54</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110.54</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临时救助支出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2026年困难群众临时救助县级配套项目</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28.42</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28.42</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w:t>
            </w:r>
          </w:p>
        </w:tc>
        <w:tc>
          <w:tcPr>
            <w:tcW w:w="709"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特困人员救助供养</w:t>
            </w:r>
          </w:p>
        </w:tc>
        <w:tc>
          <w:tcPr>
            <w:tcW w:w="2127" w:type="dxa"/>
            <w:vAlign w:val="center"/>
          </w:tcPr>
          <w:p w:rsidR="007F4189" w:rsidRDefault="007F41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38.67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38.67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城市特困人员救助供养支出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2026年自治区财政困难群众救助补助资金项目（分散城市特困供养生活补助）</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7.92</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7.92</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农村特困人员救助供养支出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2026年自治区财政困难群众救助补助资金项目（分散农村特困供养生活补助）</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18.16</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18.16</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农村特困人员救助供养支出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2026年自治区财政困难群众救助补助资金项目（分散特困供养护理费）</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2.27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2.27</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农村特困人员救助供养支出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2026年自治区财政困难群众救助补助资金项目（集中特困供养护理费）</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2.40</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208</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w:t>
            </w:r>
          </w:p>
        </w:tc>
        <w:tc>
          <w:tcPr>
            <w:tcW w:w="709"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农村特困人员救助供养支出</w:t>
            </w:r>
          </w:p>
        </w:tc>
        <w:tc>
          <w:tcPr>
            <w:tcW w:w="212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2026年自治区财政困难群众救助补助资金项目（集中特困供养生活补助）</w:t>
            </w:r>
          </w:p>
        </w:tc>
        <w:tc>
          <w:tcPr>
            <w:tcW w:w="1417" w:type="dxa"/>
            <w:vAlign w:val="center"/>
          </w:tcPr>
          <w:p w:rsidR="007F4189" w:rsidRDefault="0016079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7.92</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16079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7.92</w:t>
            </w: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bCs/>
                <w:color w:val="000000" w:themeColor="text1"/>
                <w:sz w:val="18"/>
                <w:szCs w:val="18"/>
              </w:rPr>
            </w:pPr>
          </w:p>
        </w:tc>
      </w:tr>
      <w:tr w:rsidR="007F4189">
        <w:trPr>
          <w:trHeight w:val="482"/>
          <w:jc w:val="center"/>
        </w:trPr>
        <w:tc>
          <w:tcPr>
            <w:tcW w:w="704" w:type="dxa"/>
            <w:vAlign w:val="center"/>
          </w:tcPr>
          <w:p w:rsidR="007F4189" w:rsidRDefault="007F4189">
            <w:pPr>
              <w:widowControl/>
              <w:jc w:val="center"/>
              <w:outlineLvl w:val="1"/>
              <w:rPr>
                <w:rFonts w:ascii="仿宋_GB2312" w:eastAsia="仿宋_GB2312" w:hAnsiTheme="minorEastAsia" w:hint="eastAsia"/>
                <w:kern w:val="0"/>
                <w:sz w:val="20"/>
                <w:szCs w:val="20"/>
              </w:rPr>
            </w:pPr>
          </w:p>
        </w:tc>
        <w:tc>
          <w:tcPr>
            <w:tcW w:w="709" w:type="dxa"/>
            <w:vAlign w:val="center"/>
          </w:tcPr>
          <w:p w:rsidR="007F4189" w:rsidRDefault="007F4189">
            <w:pPr>
              <w:widowControl/>
              <w:jc w:val="center"/>
              <w:outlineLvl w:val="1"/>
              <w:rPr>
                <w:rFonts w:ascii="仿宋_GB2312" w:eastAsia="仿宋_GB2312" w:hAnsiTheme="minorEastAsia" w:hint="eastAsia"/>
                <w:kern w:val="0"/>
                <w:sz w:val="20"/>
                <w:szCs w:val="20"/>
              </w:rPr>
            </w:pPr>
          </w:p>
        </w:tc>
        <w:tc>
          <w:tcPr>
            <w:tcW w:w="709" w:type="dxa"/>
            <w:vAlign w:val="center"/>
          </w:tcPr>
          <w:p w:rsidR="007F4189" w:rsidRDefault="007F4189">
            <w:pPr>
              <w:widowControl/>
              <w:jc w:val="center"/>
              <w:outlineLvl w:val="1"/>
              <w:rPr>
                <w:rFonts w:ascii="仿宋_GB2312" w:eastAsia="仿宋_GB2312" w:hAnsiTheme="minorEastAsia" w:hint="eastAsia"/>
                <w:kern w:val="0"/>
                <w:sz w:val="20"/>
                <w:szCs w:val="20"/>
              </w:rPr>
            </w:pPr>
          </w:p>
        </w:tc>
        <w:tc>
          <w:tcPr>
            <w:tcW w:w="1842" w:type="dxa"/>
            <w:vAlign w:val="center"/>
          </w:tcPr>
          <w:p w:rsidR="007F4189" w:rsidRDefault="007F4189">
            <w:pPr>
              <w:widowControl/>
              <w:jc w:val="center"/>
              <w:outlineLvl w:val="1"/>
              <w:rPr>
                <w:rFonts w:ascii="仿宋_GB2312" w:eastAsia="仿宋_GB2312" w:hAnsiTheme="minorEastAsia" w:hint="eastAsia"/>
                <w:kern w:val="0"/>
                <w:sz w:val="20"/>
                <w:szCs w:val="20"/>
              </w:rPr>
            </w:pPr>
          </w:p>
        </w:tc>
        <w:tc>
          <w:tcPr>
            <w:tcW w:w="2127" w:type="dxa"/>
            <w:vAlign w:val="center"/>
          </w:tcPr>
          <w:p w:rsidR="007F4189" w:rsidRDefault="0016079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7F4189" w:rsidRDefault="0016079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3721.15</w:t>
            </w:r>
          </w:p>
        </w:tc>
        <w:tc>
          <w:tcPr>
            <w:tcW w:w="709" w:type="dxa"/>
            <w:vAlign w:val="center"/>
          </w:tcPr>
          <w:p w:rsidR="007F4189" w:rsidRDefault="007F4189">
            <w:pPr>
              <w:widowControl/>
              <w:jc w:val="center"/>
              <w:outlineLvl w:val="1"/>
              <w:rPr>
                <w:rFonts w:ascii="仿宋_GB2312" w:eastAsia="仿宋_GB2312" w:hAnsiTheme="minorEastAsia" w:hint="eastAsia"/>
                <w:b/>
                <w:bCs/>
                <w:kern w:val="0"/>
                <w:sz w:val="20"/>
                <w:szCs w:val="20"/>
              </w:rPr>
            </w:pPr>
          </w:p>
        </w:tc>
        <w:tc>
          <w:tcPr>
            <w:tcW w:w="709" w:type="dxa"/>
            <w:vAlign w:val="center"/>
          </w:tcPr>
          <w:p w:rsidR="007F4189" w:rsidRDefault="0016079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47.49</w:t>
            </w:r>
          </w:p>
        </w:tc>
        <w:tc>
          <w:tcPr>
            <w:tcW w:w="708" w:type="dxa"/>
            <w:vAlign w:val="center"/>
          </w:tcPr>
          <w:p w:rsidR="007F4189" w:rsidRDefault="0016079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3673.66</w:t>
            </w:r>
          </w:p>
        </w:tc>
        <w:tc>
          <w:tcPr>
            <w:tcW w:w="709" w:type="dxa"/>
            <w:vAlign w:val="center"/>
          </w:tcPr>
          <w:p w:rsidR="007F4189" w:rsidRDefault="007F4189">
            <w:pPr>
              <w:widowControl/>
              <w:jc w:val="center"/>
              <w:outlineLvl w:val="1"/>
              <w:rPr>
                <w:rFonts w:ascii="仿宋_GB2312" w:eastAsia="仿宋_GB2312" w:hAnsiTheme="minorEastAsia" w:hint="eastAsia"/>
                <w:b/>
                <w:bCs/>
                <w:kern w:val="0"/>
                <w:sz w:val="20"/>
                <w:szCs w:val="20"/>
              </w:rPr>
            </w:pPr>
          </w:p>
        </w:tc>
        <w:tc>
          <w:tcPr>
            <w:tcW w:w="851" w:type="dxa"/>
            <w:vAlign w:val="center"/>
          </w:tcPr>
          <w:p w:rsidR="007F4189" w:rsidRDefault="007F4189">
            <w:pPr>
              <w:widowControl/>
              <w:jc w:val="center"/>
              <w:outlineLvl w:val="1"/>
              <w:rPr>
                <w:rFonts w:ascii="仿宋_GB2312" w:eastAsia="仿宋_GB2312" w:hAnsiTheme="minorEastAsia" w:hint="eastAsia"/>
                <w:b/>
                <w:bCs/>
                <w:kern w:val="0"/>
                <w:sz w:val="20"/>
                <w:szCs w:val="20"/>
              </w:rPr>
            </w:pPr>
          </w:p>
        </w:tc>
        <w:tc>
          <w:tcPr>
            <w:tcW w:w="708" w:type="dxa"/>
            <w:vAlign w:val="center"/>
          </w:tcPr>
          <w:p w:rsidR="007F4189" w:rsidRDefault="007F4189">
            <w:pPr>
              <w:widowControl/>
              <w:jc w:val="center"/>
              <w:outlineLvl w:val="1"/>
              <w:rPr>
                <w:rFonts w:ascii="仿宋_GB2312" w:eastAsia="仿宋_GB2312" w:hAnsiTheme="minorEastAsia" w:hint="eastAsia"/>
                <w:b/>
                <w:bCs/>
                <w:kern w:val="0"/>
                <w:sz w:val="20"/>
                <w:szCs w:val="20"/>
              </w:rPr>
            </w:pPr>
          </w:p>
        </w:tc>
        <w:tc>
          <w:tcPr>
            <w:tcW w:w="851" w:type="dxa"/>
            <w:vAlign w:val="center"/>
          </w:tcPr>
          <w:p w:rsidR="007F4189" w:rsidRDefault="007F4189">
            <w:pPr>
              <w:widowControl/>
              <w:jc w:val="center"/>
              <w:outlineLvl w:val="1"/>
              <w:rPr>
                <w:rFonts w:ascii="仿宋_GB2312" w:eastAsia="仿宋_GB2312" w:hAnsiTheme="minorEastAsia" w:hint="eastAsia"/>
                <w:b/>
                <w:bCs/>
                <w:kern w:val="0"/>
                <w:sz w:val="20"/>
                <w:szCs w:val="20"/>
              </w:rPr>
            </w:pPr>
          </w:p>
        </w:tc>
        <w:tc>
          <w:tcPr>
            <w:tcW w:w="709" w:type="dxa"/>
            <w:vAlign w:val="center"/>
          </w:tcPr>
          <w:p w:rsidR="007F4189" w:rsidRDefault="007F4189">
            <w:pPr>
              <w:widowControl/>
              <w:jc w:val="center"/>
              <w:outlineLvl w:val="1"/>
              <w:rPr>
                <w:rFonts w:ascii="仿宋_GB2312" w:eastAsia="仿宋_GB2312" w:hAnsiTheme="minorEastAsia" w:hint="eastAsia"/>
                <w:b/>
                <w:bCs/>
                <w:kern w:val="0"/>
                <w:sz w:val="20"/>
                <w:szCs w:val="20"/>
              </w:rPr>
            </w:pPr>
          </w:p>
        </w:tc>
        <w:tc>
          <w:tcPr>
            <w:tcW w:w="708" w:type="dxa"/>
            <w:vAlign w:val="center"/>
          </w:tcPr>
          <w:p w:rsidR="007F4189" w:rsidRDefault="007F4189">
            <w:pPr>
              <w:widowControl/>
              <w:jc w:val="center"/>
              <w:outlineLvl w:val="1"/>
              <w:rPr>
                <w:rFonts w:ascii="仿宋_GB2312" w:eastAsia="仿宋_GB2312" w:hAnsiTheme="minorEastAsia" w:hint="eastAsia"/>
                <w:b/>
                <w:bCs/>
                <w:kern w:val="0"/>
                <w:sz w:val="20"/>
                <w:szCs w:val="20"/>
              </w:rPr>
            </w:pPr>
          </w:p>
        </w:tc>
        <w:tc>
          <w:tcPr>
            <w:tcW w:w="709" w:type="dxa"/>
            <w:vAlign w:val="center"/>
          </w:tcPr>
          <w:p w:rsidR="007F4189" w:rsidRDefault="007F4189">
            <w:pPr>
              <w:pStyle w:val="HTML"/>
              <w:shd w:val="clear" w:color="auto" w:fill="FFFFFF"/>
              <w:jc w:val="center"/>
              <w:rPr>
                <w:rFonts w:ascii="仿宋_GB2312" w:eastAsia="仿宋_GB2312" w:hAnsi="Courier New" w:cs="Courier New" w:hint="default"/>
                <w:color w:val="080808"/>
                <w:sz w:val="20"/>
                <w:szCs w:val="20"/>
              </w:rPr>
            </w:pPr>
          </w:p>
        </w:tc>
      </w:tr>
    </w:tbl>
    <w:p w:rsidR="007F4189" w:rsidRDefault="007F4189">
      <w:pPr>
        <w:widowControl/>
        <w:spacing w:line="20" w:lineRule="exact"/>
        <w:jc w:val="left"/>
        <w:rPr>
          <w:rFonts w:asciiTheme="minorEastAsia" w:eastAsiaTheme="minorEastAsia" w:hAnsiTheme="minorEastAsia" w:cs="宋体" w:hint="eastAsia"/>
          <w:kern w:val="0"/>
          <w:sz w:val="18"/>
          <w:szCs w:val="18"/>
        </w:rPr>
      </w:pPr>
    </w:p>
    <w:p w:rsidR="007F4189" w:rsidRDefault="007F4189">
      <w:pPr>
        <w:widowControl/>
        <w:spacing w:line="20" w:lineRule="exact"/>
        <w:jc w:val="left"/>
        <w:rPr>
          <w:rFonts w:ascii="仿宋_GB2312" w:eastAsia="仿宋_GB2312" w:hAnsi="宋体" w:cs="宋体" w:hint="eastAsia"/>
          <w:b/>
          <w:bCs/>
          <w:color w:val="000000"/>
          <w:kern w:val="0"/>
          <w:sz w:val="18"/>
          <w:szCs w:val="18"/>
        </w:rPr>
        <w:sectPr w:rsidR="007F4189">
          <w:pgSz w:w="16838" w:h="11906" w:orient="landscape"/>
          <w:pgMar w:top="1134" w:right="1134" w:bottom="1134" w:left="1134" w:header="851" w:footer="992" w:gutter="0"/>
          <w:cols w:space="425"/>
          <w:docGrid w:type="lines" w:linePitch="312"/>
        </w:sectPr>
      </w:pP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表8</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7F4189">
        <w:trPr>
          <w:trHeight w:val="357"/>
          <w:jc w:val="center"/>
        </w:trPr>
        <w:tc>
          <w:tcPr>
            <w:tcW w:w="8647" w:type="dxa"/>
            <w:vAlign w:val="bottom"/>
          </w:tcPr>
          <w:p w:rsidR="007F4189" w:rsidRDefault="0016079B">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vAlign w:val="bottom"/>
          </w:tcPr>
          <w:p w:rsidR="007F4189" w:rsidRDefault="0016079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7F4189">
        <w:trPr>
          <w:trHeight w:val="465"/>
          <w:tblHeader/>
          <w:jc w:val="center"/>
        </w:trPr>
        <w:tc>
          <w:tcPr>
            <w:tcW w:w="5524" w:type="dxa"/>
            <w:gridSpan w:val="4"/>
            <w:tcBorders>
              <w:top w:val="single" w:sz="4" w:space="0" w:color="auto"/>
            </w:tcBorders>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7F4189">
        <w:trPr>
          <w:trHeight w:val="794"/>
          <w:tblHeader/>
          <w:jc w:val="center"/>
        </w:trPr>
        <w:tc>
          <w:tcPr>
            <w:tcW w:w="2122" w:type="dxa"/>
            <w:gridSpan w:val="3"/>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F4189">
        <w:trPr>
          <w:trHeight w:hRule="exact" w:val="794"/>
          <w:tblHeader/>
          <w:jc w:val="center"/>
        </w:trPr>
        <w:tc>
          <w:tcPr>
            <w:tcW w:w="704"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7F4189" w:rsidRDefault="007F4189">
            <w:pPr>
              <w:widowControl/>
              <w:jc w:val="left"/>
              <w:rPr>
                <w:rFonts w:ascii="仿宋_GB2312" w:eastAsia="仿宋_GB2312" w:hAnsiTheme="minorEastAsia" w:cs="宋体" w:hint="eastAsia"/>
                <w:b/>
                <w:bCs/>
                <w:kern w:val="0"/>
                <w:sz w:val="20"/>
                <w:szCs w:val="20"/>
              </w:rPr>
            </w:pPr>
          </w:p>
        </w:tc>
        <w:tc>
          <w:tcPr>
            <w:tcW w:w="1134" w:type="dxa"/>
            <w:vMerge/>
            <w:vAlign w:val="center"/>
          </w:tcPr>
          <w:p w:rsidR="007F4189" w:rsidRDefault="007F4189">
            <w:pPr>
              <w:widowControl/>
              <w:jc w:val="left"/>
              <w:rPr>
                <w:rFonts w:ascii="仿宋_GB2312" w:eastAsia="仿宋_GB2312" w:hAnsiTheme="minorEastAsia" w:cs="宋体" w:hint="eastAsia"/>
                <w:b/>
                <w:bCs/>
                <w:kern w:val="0"/>
                <w:sz w:val="20"/>
                <w:szCs w:val="20"/>
              </w:rPr>
            </w:pPr>
          </w:p>
        </w:tc>
        <w:tc>
          <w:tcPr>
            <w:tcW w:w="1134" w:type="dxa"/>
            <w:vAlign w:val="center"/>
          </w:tcPr>
          <w:p w:rsidR="007F4189" w:rsidRDefault="0016079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F4189" w:rsidRDefault="0016079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7F4189" w:rsidRDefault="007F4189">
            <w:pPr>
              <w:widowControl/>
              <w:jc w:val="left"/>
              <w:rPr>
                <w:rFonts w:ascii="仿宋_GB2312" w:eastAsia="仿宋_GB2312" w:hAnsiTheme="minorEastAsia" w:cs="宋体" w:hint="eastAsia"/>
                <w:b/>
                <w:bCs/>
                <w:kern w:val="0"/>
                <w:sz w:val="20"/>
                <w:szCs w:val="20"/>
              </w:rPr>
            </w:pPr>
          </w:p>
        </w:tc>
      </w:tr>
      <w:tr w:rsidR="007F4189">
        <w:trPr>
          <w:trHeight w:val="344"/>
          <w:jc w:val="center"/>
        </w:trPr>
        <w:tc>
          <w:tcPr>
            <w:tcW w:w="704" w:type="dxa"/>
            <w:noWrap/>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7F4189" w:rsidRDefault="007F4189">
            <w:pPr>
              <w:widowControl/>
              <w:jc w:val="center"/>
              <w:rPr>
                <w:rFonts w:ascii="仿宋_GB2312" w:eastAsia="仿宋_GB2312" w:hAnsiTheme="minorEastAsia" w:cs="宋体" w:hint="eastAsia"/>
                <w:kern w:val="0"/>
                <w:sz w:val="18"/>
                <w:szCs w:val="18"/>
              </w:rPr>
            </w:pPr>
          </w:p>
        </w:tc>
        <w:tc>
          <w:tcPr>
            <w:tcW w:w="709"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3402"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其他支出</w:t>
            </w: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288.27</w:t>
            </w: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288.27</w:t>
            </w:r>
          </w:p>
        </w:tc>
      </w:tr>
      <w:tr w:rsidR="007F4189">
        <w:trPr>
          <w:trHeight w:val="344"/>
          <w:jc w:val="center"/>
        </w:trPr>
        <w:tc>
          <w:tcPr>
            <w:tcW w:w="704" w:type="dxa"/>
            <w:noWrap/>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3402"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彩票公益金安排的支出</w:t>
            </w: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288.27</w:t>
            </w: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288.27</w:t>
            </w:r>
          </w:p>
        </w:tc>
      </w:tr>
      <w:tr w:rsidR="007F4189">
        <w:trPr>
          <w:trHeight w:val="344"/>
          <w:jc w:val="center"/>
        </w:trPr>
        <w:tc>
          <w:tcPr>
            <w:tcW w:w="704" w:type="dxa"/>
            <w:noWrap/>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02</w:t>
            </w:r>
          </w:p>
        </w:tc>
        <w:tc>
          <w:tcPr>
            <w:tcW w:w="3402"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用于社会福利的彩票公益金支出</w:t>
            </w: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288.27</w:t>
            </w: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288.27</w:t>
            </w:r>
          </w:p>
        </w:tc>
      </w:tr>
      <w:tr w:rsidR="007F4189">
        <w:trPr>
          <w:trHeight w:val="278"/>
          <w:jc w:val="center"/>
        </w:trPr>
        <w:tc>
          <w:tcPr>
            <w:tcW w:w="704" w:type="dxa"/>
            <w:noWrap/>
            <w:vAlign w:val="center"/>
          </w:tcPr>
          <w:p w:rsidR="007F4189" w:rsidRDefault="007F4189">
            <w:pPr>
              <w:widowControl/>
              <w:jc w:val="center"/>
              <w:rPr>
                <w:rFonts w:ascii="仿宋_GB2312" w:eastAsia="仿宋_GB2312" w:hAnsiTheme="minorEastAsia" w:cs="宋体" w:hint="eastAsia"/>
                <w:b/>
                <w:bCs/>
                <w:kern w:val="0"/>
                <w:sz w:val="20"/>
                <w:szCs w:val="20"/>
              </w:rPr>
            </w:pPr>
          </w:p>
        </w:tc>
        <w:tc>
          <w:tcPr>
            <w:tcW w:w="709" w:type="dxa"/>
            <w:noWrap/>
            <w:vAlign w:val="center"/>
          </w:tcPr>
          <w:p w:rsidR="007F4189" w:rsidRDefault="007F4189">
            <w:pPr>
              <w:widowControl/>
              <w:jc w:val="center"/>
              <w:rPr>
                <w:rFonts w:ascii="仿宋_GB2312" w:eastAsia="仿宋_GB2312" w:hAnsiTheme="minorEastAsia" w:cs="宋体" w:hint="eastAsia"/>
                <w:b/>
                <w:bCs/>
                <w:kern w:val="0"/>
                <w:sz w:val="20"/>
                <w:szCs w:val="20"/>
              </w:rPr>
            </w:pPr>
          </w:p>
        </w:tc>
        <w:tc>
          <w:tcPr>
            <w:tcW w:w="709" w:type="dxa"/>
            <w:vAlign w:val="center"/>
          </w:tcPr>
          <w:p w:rsidR="007F4189" w:rsidRDefault="007F4189">
            <w:pPr>
              <w:widowControl/>
              <w:jc w:val="center"/>
              <w:rPr>
                <w:rFonts w:ascii="仿宋_GB2312" w:eastAsia="仿宋_GB2312" w:hAnsiTheme="minorEastAsia" w:cs="宋体" w:hint="eastAsia"/>
                <w:b/>
                <w:bCs/>
                <w:kern w:val="0"/>
                <w:sz w:val="20"/>
                <w:szCs w:val="20"/>
              </w:rPr>
            </w:pPr>
          </w:p>
        </w:tc>
        <w:tc>
          <w:tcPr>
            <w:tcW w:w="3402"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288.27</w:t>
            </w:r>
          </w:p>
        </w:tc>
        <w:tc>
          <w:tcPr>
            <w:tcW w:w="1134"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288.27</w:t>
            </w:r>
          </w:p>
        </w:tc>
      </w:tr>
    </w:tbl>
    <w:p w:rsidR="007F4189" w:rsidRDefault="0016079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表9</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7F4189">
        <w:trPr>
          <w:trHeight w:val="357"/>
          <w:jc w:val="center"/>
        </w:trPr>
        <w:tc>
          <w:tcPr>
            <w:tcW w:w="8647" w:type="dxa"/>
            <w:vAlign w:val="bottom"/>
          </w:tcPr>
          <w:p w:rsidR="007F4189" w:rsidRDefault="0016079B">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vAlign w:val="bottom"/>
          </w:tcPr>
          <w:p w:rsidR="007F4189" w:rsidRDefault="0016079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7F4189">
        <w:trPr>
          <w:trHeight w:val="465"/>
          <w:tblHeader/>
          <w:jc w:val="center"/>
        </w:trPr>
        <w:tc>
          <w:tcPr>
            <w:tcW w:w="5070" w:type="dxa"/>
            <w:gridSpan w:val="4"/>
            <w:tcBorders>
              <w:top w:val="single" w:sz="4" w:space="0" w:color="auto"/>
            </w:tcBorders>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7F4189">
        <w:trPr>
          <w:trHeight w:val="794"/>
          <w:tblHeader/>
          <w:jc w:val="center"/>
        </w:trPr>
        <w:tc>
          <w:tcPr>
            <w:tcW w:w="2122" w:type="dxa"/>
            <w:gridSpan w:val="3"/>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F4189">
        <w:trPr>
          <w:trHeight w:val="794"/>
          <w:tblHeader/>
          <w:jc w:val="center"/>
        </w:trPr>
        <w:tc>
          <w:tcPr>
            <w:tcW w:w="704"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7F4189" w:rsidRDefault="007F4189">
            <w:pPr>
              <w:widowControl/>
              <w:jc w:val="left"/>
              <w:rPr>
                <w:rFonts w:ascii="仿宋_GB2312" w:eastAsia="仿宋_GB2312" w:hAnsiTheme="minorEastAsia" w:cs="宋体" w:hint="eastAsia"/>
                <w:b/>
                <w:bCs/>
                <w:kern w:val="0"/>
                <w:sz w:val="20"/>
                <w:szCs w:val="20"/>
              </w:rPr>
            </w:pPr>
          </w:p>
        </w:tc>
        <w:tc>
          <w:tcPr>
            <w:tcW w:w="1446" w:type="dxa"/>
            <w:vMerge/>
            <w:vAlign w:val="center"/>
          </w:tcPr>
          <w:p w:rsidR="007F4189" w:rsidRDefault="007F4189">
            <w:pPr>
              <w:widowControl/>
              <w:jc w:val="left"/>
              <w:rPr>
                <w:rFonts w:ascii="仿宋_GB2312" w:eastAsia="仿宋_GB2312" w:hAnsiTheme="minorEastAsia" w:cs="宋体" w:hint="eastAsia"/>
                <w:b/>
                <w:bCs/>
                <w:kern w:val="0"/>
                <w:sz w:val="20"/>
                <w:szCs w:val="20"/>
              </w:rPr>
            </w:pPr>
          </w:p>
        </w:tc>
        <w:tc>
          <w:tcPr>
            <w:tcW w:w="1134" w:type="dxa"/>
            <w:vAlign w:val="center"/>
          </w:tcPr>
          <w:p w:rsidR="007F4189" w:rsidRDefault="0016079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F4189" w:rsidRDefault="0016079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7F4189" w:rsidRDefault="007F4189">
            <w:pPr>
              <w:widowControl/>
              <w:jc w:val="left"/>
              <w:rPr>
                <w:rFonts w:ascii="仿宋_GB2312" w:eastAsia="仿宋_GB2312" w:hAnsiTheme="minorEastAsia" w:cs="宋体" w:hint="eastAsia"/>
                <w:b/>
                <w:bCs/>
                <w:kern w:val="0"/>
                <w:sz w:val="20"/>
                <w:szCs w:val="20"/>
              </w:rPr>
            </w:pPr>
          </w:p>
        </w:tc>
      </w:tr>
      <w:tr w:rsidR="007F4189">
        <w:trPr>
          <w:jc w:val="center"/>
        </w:trPr>
        <w:tc>
          <w:tcPr>
            <w:tcW w:w="704" w:type="dxa"/>
            <w:noWrap/>
            <w:vAlign w:val="center"/>
          </w:tcPr>
          <w:p w:rsidR="007F4189" w:rsidRDefault="007F4189">
            <w:pPr>
              <w:widowControl/>
              <w:jc w:val="center"/>
              <w:rPr>
                <w:rFonts w:ascii="仿宋_GB2312" w:eastAsia="仿宋_GB2312" w:hAnsiTheme="minorEastAsia" w:cs="宋体" w:hint="eastAsia"/>
                <w:b/>
                <w:bCs/>
                <w:kern w:val="0"/>
                <w:sz w:val="20"/>
                <w:szCs w:val="20"/>
              </w:rPr>
            </w:pPr>
          </w:p>
        </w:tc>
        <w:tc>
          <w:tcPr>
            <w:tcW w:w="709" w:type="dxa"/>
            <w:noWrap/>
            <w:vAlign w:val="center"/>
          </w:tcPr>
          <w:p w:rsidR="007F4189" w:rsidRDefault="007F4189">
            <w:pPr>
              <w:widowControl/>
              <w:jc w:val="center"/>
              <w:rPr>
                <w:rFonts w:ascii="仿宋_GB2312" w:eastAsia="仿宋_GB2312" w:hAnsiTheme="minorEastAsia" w:cs="宋体" w:hint="eastAsia"/>
                <w:b/>
                <w:bCs/>
                <w:kern w:val="0"/>
                <w:sz w:val="20"/>
                <w:szCs w:val="20"/>
              </w:rPr>
            </w:pPr>
          </w:p>
        </w:tc>
        <w:tc>
          <w:tcPr>
            <w:tcW w:w="709" w:type="dxa"/>
            <w:vAlign w:val="center"/>
          </w:tcPr>
          <w:p w:rsidR="007F4189" w:rsidRDefault="007F4189">
            <w:pPr>
              <w:widowControl/>
              <w:jc w:val="center"/>
              <w:rPr>
                <w:rFonts w:ascii="仿宋_GB2312" w:eastAsia="仿宋_GB2312" w:hAnsiTheme="minorEastAsia" w:cs="宋体" w:hint="eastAsia"/>
                <w:b/>
                <w:bCs/>
                <w:kern w:val="0"/>
                <w:sz w:val="20"/>
                <w:szCs w:val="20"/>
              </w:rPr>
            </w:pPr>
          </w:p>
        </w:tc>
        <w:tc>
          <w:tcPr>
            <w:tcW w:w="2948"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7F4189" w:rsidRDefault="007F4189">
            <w:pPr>
              <w:widowControl/>
              <w:jc w:val="center"/>
              <w:rPr>
                <w:rFonts w:ascii="仿宋_GB2312" w:eastAsia="仿宋_GB2312" w:hAnsiTheme="minorEastAsia" w:cs="宋体" w:hint="eastAsia"/>
                <w:b/>
                <w:bCs/>
                <w:kern w:val="0"/>
                <w:sz w:val="20"/>
                <w:szCs w:val="20"/>
              </w:rPr>
            </w:pPr>
          </w:p>
        </w:tc>
        <w:tc>
          <w:tcPr>
            <w:tcW w:w="1134"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7F4189" w:rsidRDefault="007F4189">
            <w:pPr>
              <w:widowControl/>
              <w:jc w:val="center"/>
              <w:rPr>
                <w:rFonts w:ascii="仿宋_GB2312" w:eastAsia="仿宋_GB2312" w:hAnsiTheme="minorEastAsia" w:cs="宋体" w:hint="eastAsia"/>
                <w:b/>
                <w:bCs/>
                <w:kern w:val="0"/>
                <w:sz w:val="20"/>
                <w:szCs w:val="20"/>
              </w:rPr>
            </w:pPr>
          </w:p>
        </w:tc>
      </w:tr>
    </w:tbl>
    <w:p w:rsidR="007F4189" w:rsidRDefault="0016079B">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ED3C44">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民政局2026年没有使用国有资本经营预算拨款安排的支出，国有资本经营预算支出情况表为空表。</w:t>
      </w:r>
    </w:p>
    <w:p w:rsidR="007F4189" w:rsidRDefault="0016079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7F4189">
        <w:trPr>
          <w:trHeight w:val="446"/>
          <w:jc w:val="center"/>
        </w:trPr>
        <w:tc>
          <w:tcPr>
            <w:tcW w:w="8505" w:type="dxa"/>
          </w:tcPr>
          <w:p w:rsidR="007F4189" w:rsidRDefault="0016079B">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tcPr>
          <w:p w:rsidR="007F4189" w:rsidRDefault="0016079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7F4189">
        <w:trPr>
          <w:trHeight w:val="609"/>
          <w:tblHeader/>
          <w:jc w:val="center"/>
        </w:trPr>
        <w:tc>
          <w:tcPr>
            <w:tcW w:w="3256"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7F4189">
        <w:trPr>
          <w:trHeight w:val="338"/>
          <w:tblHeader/>
          <w:jc w:val="center"/>
        </w:trPr>
        <w:tc>
          <w:tcPr>
            <w:tcW w:w="3256" w:type="dxa"/>
            <w:vMerge/>
            <w:vAlign w:val="center"/>
          </w:tcPr>
          <w:p w:rsidR="007F4189" w:rsidRDefault="007F4189">
            <w:pPr>
              <w:widowControl/>
              <w:jc w:val="center"/>
              <w:rPr>
                <w:rFonts w:ascii="仿宋_GB2312" w:eastAsia="仿宋_GB2312" w:hAnsiTheme="minorEastAsia" w:cs="宋体" w:hint="eastAsia"/>
                <w:b/>
                <w:bCs/>
                <w:kern w:val="0"/>
                <w:sz w:val="24"/>
              </w:rPr>
            </w:pPr>
          </w:p>
        </w:tc>
        <w:tc>
          <w:tcPr>
            <w:tcW w:w="1984" w:type="dxa"/>
            <w:vMerge/>
            <w:vAlign w:val="center"/>
          </w:tcPr>
          <w:p w:rsidR="007F4189" w:rsidRDefault="007F4189">
            <w:pPr>
              <w:widowControl/>
              <w:jc w:val="center"/>
              <w:rPr>
                <w:rFonts w:ascii="仿宋_GB2312" w:eastAsia="仿宋_GB2312" w:hAnsiTheme="minorEastAsia" w:cs="宋体" w:hint="eastAsia"/>
                <w:b/>
                <w:bCs/>
                <w:kern w:val="0"/>
                <w:sz w:val="24"/>
              </w:rPr>
            </w:pPr>
          </w:p>
        </w:tc>
        <w:tc>
          <w:tcPr>
            <w:tcW w:w="1985"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7F4189">
        <w:trPr>
          <w:trHeight w:val="620"/>
          <w:jc w:val="center"/>
        </w:trPr>
        <w:tc>
          <w:tcPr>
            <w:tcW w:w="3256"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7F4189" w:rsidRDefault="007F4189">
            <w:pPr>
              <w:widowControl/>
              <w:jc w:val="center"/>
              <w:rPr>
                <w:rFonts w:ascii="仿宋_GB2312" w:eastAsia="仿宋_GB2312" w:hAnsiTheme="minorEastAsia" w:cs="宋体" w:hint="eastAsia"/>
                <w:kern w:val="0"/>
                <w:sz w:val="20"/>
                <w:szCs w:val="20"/>
              </w:rPr>
            </w:pPr>
          </w:p>
        </w:tc>
        <w:tc>
          <w:tcPr>
            <w:tcW w:w="1985"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559" w:type="dxa"/>
            <w:vAlign w:val="center"/>
          </w:tcPr>
          <w:p w:rsidR="007F4189" w:rsidRDefault="007F4189">
            <w:pPr>
              <w:widowControl/>
              <w:jc w:val="center"/>
              <w:rPr>
                <w:rFonts w:ascii="仿宋_GB2312" w:eastAsia="仿宋_GB2312" w:hAnsiTheme="minorEastAsia" w:cs="宋体" w:hint="eastAsia"/>
                <w:kern w:val="0"/>
                <w:sz w:val="18"/>
                <w:szCs w:val="18"/>
              </w:rPr>
            </w:pPr>
          </w:p>
        </w:tc>
      </w:tr>
      <w:tr w:rsidR="007F4189">
        <w:trPr>
          <w:trHeight w:val="620"/>
          <w:jc w:val="center"/>
        </w:trPr>
        <w:tc>
          <w:tcPr>
            <w:tcW w:w="3256"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7F4189" w:rsidRDefault="007F4189">
            <w:pPr>
              <w:widowControl/>
              <w:jc w:val="center"/>
              <w:rPr>
                <w:rFonts w:ascii="仿宋_GB2312" w:eastAsia="仿宋_GB2312" w:hAnsiTheme="minorEastAsia" w:cs="宋体" w:hint="eastAsia"/>
                <w:kern w:val="0"/>
                <w:sz w:val="20"/>
                <w:szCs w:val="20"/>
              </w:rPr>
            </w:pPr>
          </w:p>
        </w:tc>
        <w:tc>
          <w:tcPr>
            <w:tcW w:w="1985"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559" w:type="dxa"/>
            <w:vAlign w:val="center"/>
          </w:tcPr>
          <w:p w:rsidR="007F4189" w:rsidRDefault="007F4189">
            <w:pPr>
              <w:widowControl/>
              <w:jc w:val="center"/>
              <w:rPr>
                <w:rFonts w:ascii="仿宋_GB2312" w:eastAsia="仿宋_GB2312" w:hAnsiTheme="minorEastAsia" w:cs="宋体" w:hint="eastAsia"/>
                <w:kern w:val="0"/>
                <w:sz w:val="18"/>
                <w:szCs w:val="18"/>
              </w:rPr>
            </w:pPr>
          </w:p>
        </w:tc>
      </w:tr>
      <w:tr w:rsidR="007F4189">
        <w:trPr>
          <w:trHeight w:val="620"/>
          <w:jc w:val="center"/>
        </w:trPr>
        <w:tc>
          <w:tcPr>
            <w:tcW w:w="3256"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7F4189" w:rsidRDefault="0016079B">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4.20</w:t>
            </w:r>
          </w:p>
        </w:tc>
        <w:tc>
          <w:tcPr>
            <w:tcW w:w="1985"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4.20</w:t>
            </w: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559" w:type="dxa"/>
            <w:vAlign w:val="center"/>
          </w:tcPr>
          <w:p w:rsidR="007F4189" w:rsidRDefault="007F4189">
            <w:pPr>
              <w:widowControl/>
              <w:jc w:val="center"/>
              <w:rPr>
                <w:rFonts w:ascii="仿宋_GB2312" w:eastAsia="仿宋_GB2312" w:hAnsiTheme="minorEastAsia" w:cs="宋体" w:hint="eastAsia"/>
                <w:kern w:val="0"/>
                <w:sz w:val="18"/>
                <w:szCs w:val="18"/>
              </w:rPr>
            </w:pPr>
          </w:p>
        </w:tc>
      </w:tr>
      <w:tr w:rsidR="007F4189">
        <w:trPr>
          <w:trHeight w:val="620"/>
          <w:jc w:val="center"/>
        </w:trPr>
        <w:tc>
          <w:tcPr>
            <w:tcW w:w="3256"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7F4189" w:rsidRDefault="007F4189">
            <w:pPr>
              <w:widowControl/>
              <w:jc w:val="center"/>
              <w:rPr>
                <w:rFonts w:ascii="仿宋_GB2312" w:eastAsia="仿宋_GB2312" w:hAnsiTheme="minorEastAsia" w:cs="宋体" w:hint="eastAsia"/>
                <w:kern w:val="0"/>
                <w:sz w:val="20"/>
                <w:szCs w:val="20"/>
              </w:rPr>
            </w:pPr>
          </w:p>
        </w:tc>
        <w:tc>
          <w:tcPr>
            <w:tcW w:w="1985"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559" w:type="dxa"/>
            <w:vAlign w:val="center"/>
          </w:tcPr>
          <w:p w:rsidR="007F4189" w:rsidRDefault="007F4189">
            <w:pPr>
              <w:widowControl/>
              <w:jc w:val="center"/>
              <w:rPr>
                <w:rFonts w:ascii="仿宋_GB2312" w:eastAsia="仿宋_GB2312" w:hAnsiTheme="minorEastAsia" w:cs="宋体" w:hint="eastAsia"/>
                <w:kern w:val="0"/>
                <w:sz w:val="18"/>
                <w:szCs w:val="18"/>
              </w:rPr>
            </w:pPr>
          </w:p>
        </w:tc>
      </w:tr>
      <w:tr w:rsidR="007F4189">
        <w:trPr>
          <w:trHeight w:val="620"/>
          <w:jc w:val="center"/>
        </w:trPr>
        <w:tc>
          <w:tcPr>
            <w:tcW w:w="3256"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7F4189" w:rsidRDefault="0016079B">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4.20</w:t>
            </w:r>
          </w:p>
        </w:tc>
        <w:tc>
          <w:tcPr>
            <w:tcW w:w="1985"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4.20</w:t>
            </w: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559" w:type="dxa"/>
            <w:vAlign w:val="center"/>
          </w:tcPr>
          <w:p w:rsidR="007F4189" w:rsidRDefault="007F4189">
            <w:pPr>
              <w:widowControl/>
              <w:jc w:val="center"/>
              <w:rPr>
                <w:rFonts w:ascii="仿宋_GB2312" w:eastAsia="仿宋_GB2312" w:hAnsiTheme="minorEastAsia" w:cs="宋体" w:hint="eastAsia"/>
                <w:kern w:val="0"/>
                <w:sz w:val="18"/>
                <w:szCs w:val="18"/>
              </w:rPr>
            </w:pPr>
          </w:p>
        </w:tc>
      </w:tr>
      <w:tr w:rsidR="007F4189">
        <w:trPr>
          <w:trHeight w:val="620"/>
          <w:jc w:val="center"/>
        </w:trPr>
        <w:tc>
          <w:tcPr>
            <w:tcW w:w="3256"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7F4189" w:rsidRDefault="0016079B">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4.20</w:t>
            </w:r>
          </w:p>
        </w:tc>
        <w:tc>
          <w:tcPr>
            <w:tcW w:w="1985" w:type="dxa"/>
            <w:vAlign w:val="center"/>
          </w:tcPr>
          <w:p w:rsidR="007F4189" w:rsidRDefault="0016079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4.20</w:t>
            </w:r>
          </w:p>
        </w:tc>
        <w:tc>
          <w:tcPr>
            <w:tcW w:w="1134" w:type="dxa"/>
            <w:vAlign w:val="center"/>
          </w:tcPr>
          <w:p w:rsidR="007F4189" w:rsidRDefault="007F4189">
            <w:pPr>
              <w:widowControl/>
              <w:jc w:val="center"/>
              <w:rPr>
                <w:rFonts w:ascii="仿宋_GB2312" w:eastAsia="仿宋_GB2312" w:hAnsiTheme="minorEastAsia" w:cs="宋体" w:hint="eastAsia"/>
                <w:kern w:val="0"/>
                <w:sz w:val="18"/>
                <w:szCs w:val="18"/>
              </w:rPr>
            </w:pPr>
          </w:p>
        </w:tc>
        <w:tc>
          <w:tcPr>
            <w:tcW w:w="1559" w:type="dxa"/>
            <w:vAlign w:val="center"/>
          </w:tcPr>
          <w:p w:rsidR="007F4189" w:rsidRDefault="007F4189">
            <w:pPr>
              <w:widowControl/>
              <w:jc w:val="center"/>
              <w:rPr>
                <w:rFonts w:ascii="仿宋_GB2312" w:eastAsia="仿宋_GB2312" w:hAnsiTheme="minorEastAsia" w:cs="宋体" w:hint="eastAsia"/>
                <w:kern w:val="0"/>
                <w:sz w:val="18"/>
                <w:szCs w:val="18"/>
              </w:rPr>
            </w:pPr>
          </w:p>
        </w:tc>
      </w:tr>
    </w:tbl>
    <w:p w:rsidR="007F4189" w:rsidRDefault="0016079B">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F4189" w:rsidRDefault="0016079B">
      <w:pPr>
        <w:widowControl/>
        <w:jc w:val="left"/>
        <w:rPr>
          <w:rFonts w:ascii="宋体" w:hAnsi="宋体" w:hint="eastAsia"/>
          <w:bCs/>
          <w:kern w:val="0"/>
          <w:sz w:val="20"/>
          <w:szCs w:val="20"/>
        </w:rPr>
      </w:pPr>
      <w:r>
        <w:rPr>
          <w:rFonts w:ascii="宋体" w:hAnsi="宋体"/>
          <w:bCs/>
          <w:kern w:val="0"/>
          <w:sz w:val="20"/>
          <w:szCs w:val="20"/>
        </w:rPr>
        <w:t>表11</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7F4189">
        <w:trPr>
          <w:trHeight w:val="446"/>
          <w:jc w:val="center"/>
        </w:trPr>
        <w:tc>
          <w:tcPr>
            <w:tcW w:w="8505" w:type="dxa"/>
          </w:tcPr>
          <w:p w:rsidR="007F4189" w:rsidRDefault="0016079B">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418" w:type="dxa"/>
          </w:tcPr>
          <w:p w:rsidR="007F4189" w:rsidRDefault="0016079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F4189" w:rsidRDefault="007F4189">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7F4189">
        <w:trPr>
          <w:trHeight w:val="312"/>
          <w:tblHeader/>
          <w:jc w:val="center"/>
        </w:trPr>
        <w:tc>
          <w:tcPr>
            <w:tcW w:w="1171" w:type="dxa"/>
            <w:vMerge w:val="restart"/>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7F4189">
        <w:trPr>
          <w:trHeight w:val="312"/>
          <w:tblHeader/>
          <w:jc w:val="center"/>
        </w:trPr>
        <w:tc>
          <w:tcPr>
            <w:tcW w:w="1171" w:type="dxa"/>
            <w:vMerge/>
            <w:vAlign w:val="center"/>
          </w:tcPr>
          <w:p w:rsidR="007F4189" w:rsidRDefault="007F4189">
            <w:pPr>
              <w:widowControl/>
              <w:spacing w:line="280" w:lineRule="exact"/>
              <w:jc w:val="center"/>
              <w:rPr>
                <w:rFonts w:eastAsia="仿宋_GB2312"/>
                <w:b/>
                <w:bCs/>
                <w:kern w:val="0"/>
                <w:sz w:val="20"/>
                <w:szCs w:val="20"/>
              </w:rPr>
            </w:pPr>
          </w:p>
        </w:tc>
        <w:tc>
          <w:tcPr>
            <w:tcW w:w="1286" w:type="dxa"/>
            <w:vMerge/>
            <w:vAlign w:val="center"/>
          </w:tcPr>
          <w:p w:rsidR="007F4189" w:rsidRDefault="007F4189">
            <w:pPr>
              <w:spacing w:line="600" w:lineRule="exact"/>
              <w:jc w:val="center"/>
              <w:rPr>
                <w:rFonts w:eastAsia="仿宋"/>
                <w:bCs/>
                <w:kern w:val="0"/>
                <w:sz w:val="28"/>
                <w:szCs w:val="28"/>
              </w:rPr>
            </w:pPr>
          </w:p>
        </w:tc>
        <w:tc>
          <w:tcPr>
            <w:tcW w:w="1933"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7F4189" w:rsidRDefault="0016079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7F4189">
        <w:trPr>
          <w:trHeight w:val="650"/>
          <w:jc w:val="center"/>
        </w:trPr>
        <w:tc>
          <w:tcPr>
            <w:tcW w:w="1171"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7F4189" w:rsidRDefault="007F4189">
            <w:pPr>
              <w:jc w:val="center"/>
              <w:rPr>
                <w:rFonts w:eastAsia="仿宋"/>
                <w:bCs/>
                <w:kern w:val="0"/>
                <w:sz w:val="20"/>
                <w:szCs w:val="20"/>
              </w:rPr>
            </w:pPr>
          </w:p>
        </w:tc>
        <w:tc>
          <w:tcPr>
            <w:tcW w:w="1933" w:type="dxa"/>
            <w:vAlign w:val="center"/>
          </w:tcPr>
          <w:p w:rsidR="007F4189" w:rsidRDefault="007F4189">
            <w:pPr>
              <w:jc w:val="center"/>
              <w:rPr>
                <w:rFonts w:eastAsia="仿宋"/>
                <w:bCs/>
                <w:kern w:val="0"/>
                <w:sz w:val="20"/>
                <w:szCs w:val="20"/>
              </w:rPr>
            </w:pPr>
          </w:p>
        </w:tc>
        <w:tc>
          <w:tcPr>
            <w:tcW w:w="1984" w:type="dxa"/>
            <w:vAlign w:val="center"/>
          </w:tcPr>
          <w:p w:rsidR="007F4189" w:rsidRDefault="007F4189">
            <w:pPr>
              <w:jc w:val="center"/>
              <w:rPr>
                <w:rFonts w:eastAsia="仿宋"/>
                <w:bCs/>
                <w:kern w:val="0"/>
                <w:sz w:val="20"/>
                <w:szCs w:val="20"/>
              </w:rPr>
            </w:pPr>
          </w:p>
        </w:tc>
        <w:tc>
          <w:tcPr>
            <w:tcW w:w="3254" w:type="dxa"/>
            <w:vAlign w:val="center"/>
          </w:tcPr>
          <w:p w:rsidR="007F4189" w:rsidRDefault="007F4189">
            <w:pPr>
              <w:jc w:val="center"/>
              <w:rPr>
                <w:rFonts w:eastAsia="仿宋"/>
                <w:bCs/>
                <w:kern w:val="0"/>
                <w:sz w:val="20"/>
                <w:szCs w:val="20"/>
              </w:rPr>
            </w:pPr>
          </w:p>
        </w:tc>
      </w:tr>
    </w:tbl>
    <w:p w:rsidR="007F4189" w:rsidRDefault="0016079B">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ED3C44">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民政局2026年没有委托业务费预算的支出，财政拨款委托业务费支出情况表为空表。</w:t>
      </w:r>
    </w:p>
    <w:p w:rsidR="007F4189" w:rsidRDefault="0016079B">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7F4189" w:rsidRDefault="0016079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7F4189" w:rsidRDefault="0016079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7F4189">
        <w:trPr>
          <w:trHeight w:val="357"/>
          <w:jc w:val="center"/>
        </w:trPr>
        <w:tc>
          <w:tcPr>
            <w:tcW w:w="8222" w:type="dxa"/>
            <w:vAlign w:val="bottom"/>
          </w:tcPr>
          <w:p w:rsidR="007F4189" w:rsidRDefault="0016079B">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ED3C44">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民政局</w:t>
            </w:r>
          </w:p>
        </w:tc>
        <w:tc>
          <w:tcPr>
            <w:tcW w:w="1843" w:type="dxa"/>
            <w:vAlign w:val="bottom"/>
          </w:tcPr>
          <w:p w:rsidR="007F4189" w:rsidRDefault="0016079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7F4189">
        <w:trPr>
          <w:trHeight w:val="416"/>
          <w:tblHeader/>
        </w:trPr>
        <w:tc>
          <w:tcPr>
            <w:tcW w:w="1951"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7F4189">
        <w:trPr>
          <w:trHeight w:val="422"/>
          <w:tblHeader/>
        </w:trPr>
        <w:tc>
          <w:tcPr>
            <w:tcW w:w="1951" w:type="dxa"/>
            <w:vMerge/>
            <w:vAlign w:val="center"/>
          </w:tcPr>
          <w:p w:rsidR="007F4189" w:rsidRDefault="007F4189">
            <w:pPr>
              <w:widowControl/>
              <w:jc w:val="center"/>
              <w:rPr>
                <w:rFonts w:ascii="仿宋_GB2312" w:eastAsia="仿宋_GB2312" w:hAnsiTheme="minorEastAsia" w:cs="宋体" w:hint="eastAsia"/>
                <w:b/>
                <w:bCs/>
                <w:kern w:val="0"/>
                <w:sz w:val="20"/>
                <w:szCs w:val="20"/>
              </w:rPr>
            </w:pPr>
          </w:p>
        </w:tc>
        <w:tc>
          <w:tcPr>
            <w:tcW w:w="1163" w:type="dxa"/>
            <w:vMerge/>
            <w:vAlign w:val="center"/>
          </w:tcPr>
          <w:p w:rsidR="007F4189" w:rsidRDefault="007F4189">
            <w:pPr>
              <w:rPr>
                <w:rFonts w:ascii="仿宋_GB2312" w:eastAsia="仿宋_GB2312" w:hAnsiTheme="minorEastAsia" w:cs="宋体" w:hint="eastAsia"/>
                <w:b/>
                <w:bCs/>
                <w:kern w:val="0"/>
                <w:sz w:val="20"/>
                <w:szCs w:val="20"/>
              </w:rPr>
            </w:pPr>
          </w:p>
        </w:tc>
        <w:tc>
          <w:tcPr>
            <w:tcW w:w="992"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7F4189" w:rsidRDefault="0016079B">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F4189" w:rsidRDefault="0016079B">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7F4189">
        <w:trPr>
          <w:trHeight w:val="765"/>
          <w:tblHeader/>
        </w:trPr>
        <w:tc>
          <w:tcPr>
            <w:tcW w:w="1951" w:type="dxa"/>
            <w:vMerge/>
            <w:vAlign w:val="center"/>
          </w:tcPr>
          <w:p w:rsidR="007F4189" w:rsidRDefault="007F4189">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7F4189" w:rsidRDefault="007F4189">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7F4189" w:rsidRDefault="007F4189">
            <w:pPr>
              <w:widowControl/>
              <w:jc w:val="center"/>
              <w:rPr>
                <w:rFonts w:asciiTheme="minorEastAsia" w:eastAsiaTheme="minorEastAsia" w:hAnsiTheme="minorEastAsia" w:cs="宋体" w:hint="eastAsia"/>
                <w:b/>
                <w:bCs/>
                <w:kern w:val="0"/>
                <w:sz w:val="20"/>
                <w:szCs w:val="20"/>
              </w:rPr>
            </w:pPr>
          </w:p>
        </w:tc>
        <w:tc>
          <w:tcPr>
            <w:tcW w:w="709"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7F4189" w:rsidRDefault="007F4189">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7F4189" w:rsidRDefault="007F4189">
            <w:pPr>
              <w:widowControl/>
              <w:jc w:val="center"/>
              <w:rPr>
                <w:rFonts w:asciiTheme="minorEastAsia" w:eastAsiaTheme="minorEastAsia" w:hAnsiTheme="minorEastAsia" w:cs="宋体" w:hint="eastAsia"/>
                <w:b/>
                <w:bCs/>
                <w:kern w:val="0"/>
                <w:sz w:val="20"/>
                <w:szCs w:val="20"/>
              </w:rPr>
            </w:pPr>
          </w:p>
        </w:tc>
        <w:tc>
          <w:tcPr>
            <w:tcW w:w="709"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F4189" w:rsidRDefault="0016079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7F4189" w:rsidRDefault="007F4189">
            <w:pPr>
              <w:widowControl/>
              <w:spacing w:line="280" w:lineRule="exact"/>
              <w:jc w:val="center"/>
              <w:rPr>
                <w:rFonts w:ascii="仿宋_GB2312" w:eastAsia="仿宋_GB2312" w:hAnsi="宋体" w:cs="宋体" w:hint="eastAsia"/>
                <w:b/>
                <w:bCs/>
                <w:kern w:val="0"/>
                <w:sz w:val="20"/>
                <w:szCs w:val="20"/>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4.49</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4.49</w:t>
            </w:r>
          </w:p>
        </w:tc>
        <w:tc>
          <w:tcPr>
            <w:tcW w:w="709" w:type="dxa"/>
            <w:vAlign w:val="center"/>
          </w:tcPr>
          <w:p w:rsidR="007F4189" w:rsidRDefault="0016079B">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4.49</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2025年自治区财政农村幸福大院运转补助项目</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5</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2025年养老机构服务能力提升项目</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0.01</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2025年中央专项彩票公益金支持地方社会公益事业发展（社会福利“金色晚霞”）补助项目</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19.12</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19.12</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19.12</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2023年自治区养老机构社会公益服务补助资金</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2.75</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2.75</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2.75</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2025年自治区彩票公益金支持80岁以上老年人基本生活津贴项目</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0.01</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2024年中央专项彩票公益金支持喀什地区老年助餐设施设备一次性补助示范项目</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6.54</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6.54</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6.54</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2024年中央专项彩票公益金支持地方社会公益事业发展（社会福利）项目</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26.77</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26.77</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26.77</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2024年喀什地区本级彩票公益金支持社区老年人日间照料中心设施设备购置项目</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9.07</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9.07</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9.07</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喀什地区本级彩票公益金支出老年人能力评估项目</w:t>
            </w:r>
          </w:p>
        </w:tc>
        <w:tc>
          <w:tcPr>
            <w:tcW w:w="1163" w:type="dxa"/>
            <w:vAlign w:val="center"/>
          </w:tcPr>
          <w:p w:rsidR="007F4189" w:rsidRDefault="0016079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w:t>
            </w: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w:t>
            </w: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F4189" w:rsidRDefault="007F41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F4189" w:rsidRDefault="0016079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w:t>
            </w:r>
          </w:p>
        </w:tc>
        <w:tc>
          <w:tcPr>
            <w:tcW w:w="1134"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9"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708"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c>
          <w:tcPr>
            <w:tcW w:w="993" w:type="dxa"/>
            <w:vAlign w:val="center"/>
          </w:tcPr>
          <w:p w:rsidR="007F4189" w:rsidRDefault="007F4189">
            <w:pPr>
              <w:spacing w:line="600" w:lineRule="exact"/>
              <w:jc w:val="center"/>
              <w:rPr>
                <w:rFonts w:ascii="仿宋_GB2312" w:eastAsia="仿宋_GB2312" w:hAnsi="仿宋" w:cs="仿宋_GB2312" w:hint="eastAsia"/>
                <w:kern w:val="0"/>
                <w:sz w:val="18"/>
                <w:szCs w:val="18"/>
              </w:rPr>
            </w:pPr>
          </w:p>
        </w:tc>
      </w:tr>
      <w:tr w:rsidR="007F4189">
        <w:trPr>
          <w:trHeight w:val="618"/>
        </w:trPr>
        <w:tc>
          <w:tcPr>
            <w:tcW w:w="1951" w:type="dxa"/>
            <w:vAlign w:val="center"/>
          </w:tcPr>
          <w:p w:rsidR="007F4189" w:rsidRDefault="0016079B">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7F4189" w:rsidRDefault="0016079B">
            <w:pPr>
              <w:jc w:val="center"/>
              <w:rPr>
                <w:rFonts w:ascii="仿宋_GB2312" w:eastAsia="仿宋_GB2312"/>
                <w:b/>
                <w:bCs/>
                <w:sz w:val="18"/>
                <w:szCs w:val="18"/>
              </w:rPr>
            </w:pPr>
            <w:r>
              <w:rPr>
                <w:rFonts w:ascii="仿宋_GB2312" w:eastAsia="仿宋_GB2312" w:hint="eastAsia"/>
                <w:b/>
                <w:bCs/>
                <w:sz w:val="18"/>
                <w:szCs w:val="18"/>
              </w:rPr>
              <w:t>75.76</w:t>
            </w:r>
          </w:p>
        </w:tc>
        <w:tc>
          <w:tcPr>
            <w:tcW w:w="992" w:type="dxa"/>
            <w:vAlign w:val="center"/>
          </w:tcPr>
          <w:p w:rsidR="007F4189" w:rsidRDefault="0016079B">
            <w:pPr>
              <w:jc w:val="center"/>
              <w:rPr>
                <w:rFonts w:ascii="仿宋_GB2312" w:eastAsia="仿宋_GB2312"/>
                <w:b/>
                <w:bCs/>
                <w:sz w:val="18"/>
                <w:szCs w:val="18"/>
              </w:rPr>
            </w:pPr>
            <w:r>
              <w:rPr>
                <w:rFonts w:ascii="仿宋_GB2312" w:eastAsia="仿宋_GB2312" w:hint="eastAsia"/>
                <w:b/>
                <w:bCs/>
                <w:sz w:val="18"/>
                <w:szCs w:val="18"/>
              </w:rPr>
              <w:t>75.76</w:t>
            </w:r>
          </w:p>
        </w:tc>
        <w:tc>
          <w:tcPr>
            <w:tcW w:w="709" w:type="dxa"/>
            <w:vAlign w:val="center"/>
          </w:tcPr>
          <w:p w:rsidR="007F4189" w:rsidRDefault="0016079B">
            <w:pPr>
              <w:widowControl/>
              <w:jc w:val="center"/>
              <w:rPr>
                <w:rFonts w:ascii="仿宋_GB2312" w:eastAsia="仿宋_GB2312"/>
                <w:b/>
                <w:bCs/>
                <w:sz w:val="18"/>
                <w:szCs w:val="18"/>
              </w:rPr>
            </w:pPr>
            <w:r>
              <w:rPr>
                <w:rFonts w:ascii="仿宋_GB2312" w:eastAsia="仿宋_GB2312" w:hint="eastAsia"/>
                <w:b/>
                <w:bCs/>
                <w:sz w:val="18"/>
                <w:szCs w:val="18"/>
              </w:rPr>
              <w:t>4.49</w:t>
            </w:r>
          </w:p>
        </w:tc>
        <w:tc>
          <w:tcPr>
            <w:tcW w:w="709" w:type="dxa"/>
            <w:vAlign w:val="center"/>
          </w:tcPr>
          <w:p w:rsidR="007F4189" w:rsidRDefault="007F4189">
            <w:pPr>
              <w:widowControl/>
              <w:jc w:val="center"/>
              <w:rPr>
                <w:rFonts w:ascii="仿宋_GB2312" w:eastAsia="仿宋_GB2312"/>
                <w:b/>
                <w:bCs/>
                <w:sz w:val="18"/>
                <w:szCs w:val="18"/>
              </w:rPr>
            </w:pPr>
          </w:p>
        </w:tc>
        <w:tc>
          <w:tcPr>
            <w:tcW w:w="992" w:type="dxa"/>
            <w:vAlign w:val="center"/>
          </w:tcPr>
          <w:p w:rsidR="007F4189" w:rsidRDefault="0016079B">
            <w:pPr>
              <w:jc w:val="center"/>
              <w:rPr>
                <w:rFonts w:ascii="仿宋_GB2312" w:eastAsia="仿宋_GB2312"/>
                <w:b/>
                <w:bCs/>
                <w:sz w:val="18"/>
                <w:szCs w:val="18"/>
              </w:rPr>
            </w:pPr>
            <w:r>
              <w:rPr>
                <w:rFonts w:ascii="仿宋_GB2312" w:eastAsia="仿宋_GB2312" w:hint="eastAsia"/>
                <w:b/>
                <w:bCs/>
                <w:sz w:val="18"/>
                <w:szCs w:val="18"/>
              </w:rPr>
              <w:t>71.27</w:t>
            </w:r>
          </w:p>
        </w:tc>
        <w:tc>
          <w:tcPr>
            <w:tcW w:w="1134" w:type="dxa"/>
            <w:vAlign w:val="center"/>
          </w:tcPr>
          <w:p w:rsidR="007F4189" w:rsidRDefault="007F4189">
            <w:pPr>
              <w:jc w:val="center"/>
              <w:rPr>
                <w:rFonts w:ascii="仿宋_GB2312" w:eastAsia="仿宋_GB2312"/>
                <w:b/>
                <w:bCs/>
                <w:sz w:val="18"/>
                <w:szCs w:val="18"/>
              </w:rPr>
            </w:pPr>
          </w:p>
        </w:tc>
        <w:tc>
          <w:tcPr>
            <w:tcW w:w="709" w:type="dxa"/>
            <w:vAlign w:val="center"/>
          </w:tcPr>
          <w:p w:rsidR="007F4189" w:rsidRDefault="007F4189">
            <w:pPr>
              <w:jc w:val="center"/>
              <w:rPr>
                <w:rFonts w:ascii="仿宋_GB2312" w:eastAsia="仿宋_GB2312"/>
                <w:b/>
                <w:bCs/>
                <w:sz w:val="18"/>
                <w:szCs w:val="18"/>
              </w:rPr>
            </w:pPr>
          </w:p>
        </w:tc>
        <w:tc>
          <w:tcPr>
            <w:tcW w:w="708" w:type="dxa"/>
            <w:vAlign w:val="center"/>
          </w:tcPr>
          <w:p w:rsidR="007F4189" w:rsidRDefault="007F4189">
            <w:pPr>
              <w:jc w:val="center"/>
              <w:rPr>
                <w:rFonts w:ascii="仿宋_GB2312" w:eastAsia="仿宋_GB2312"/>
                <w:b/>
                <w:bCs/>
                <w:sz w:val="18"/>
                <w:szCs w:val="18"/>
              </w:rPr>
            </w:pPr>
          </w:p>
        </w:tc>
        <w:tc>
          <w:tcPr>
            <w:tcW w:w="993" w:type="dxa"/>
            <w:vAlign w:val="center"/>
          </w:tcPr>
          <w:p w:rsidR="007F4189" w:rsidRDefault="007F4189">
            <w:pPr>
              <w:jc w:val="center"/>
              <w:rPr>
                <w:rFonts w:ascii="仿宋_GB2312" w:eastAsia="仿宋_GB2312"/>
                <w:b/>
                <w:bCs/>
                <w:sz w:val="18"/>
                <w:szCs w:val="18"/>
              </w:rPr>
            </w:pPr>
          </w:p>
        </w:tc>
      </w:tr>
    </w:tbl>
    <w:p w:rsidR="007F4189" w:rsidRDefault="0016079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F4189" w:rsidRDefault="0016079B">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7F4189" w:rsidRDefault="007F4189">
      <w:pPr>
        <w:spacing w:line="560" w:lineRule="exact"/>
        <w:jc w:val="center"/>
        <w:rPr>
          <w:rFonts w:ascii="黑体" w:eastAsia="黑体" w:hAnsi="黑体" w:hint="eastAsia"/>
          <w:kern w:val="0"/>
          <w:sz w:val="32"/>
          <w:szCs w:val="32"/>
        </w:rPr>
      </w:pP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民政局2026年收支预算情况的总体说明</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民政局2026年所有收入和支出均纳入部门预算管理。收支总预算4508.55万元。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收入预算包括：一般公共预算、政府性基金预算、财政拨款结转结余。</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支出预算包括：社会保障和就业支出、卫生健康支出、住房保障支出、其他支出。</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民政局2026年收入预算情况说明</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民政局收入预算4508.55万元，其中：</w:t>
      </w:r>
    </w:p>
    <w:p w:rsidR="007F4189" w:rsidRDefault="0016079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833.26万元，占18.48%,比上年预算增加247.94万元，增长42.36%，主要原因是：本年度预算在职人员职务职级晋升、绩效改革、工资调整等相关政策发生变化致使人员经费增加、对个人和家庭的补助经费增加，预算数相应增加。</w:t>
      </w:r>
    </w:p>
    <w:p w:rsidR="007F4189" w:rsidRDefault="0016079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3311.26万元，占73.44%,比上年预算增加224.26万元，增长7.26%，主要原因是：本年度上级安排的项目资金增加，预算数相应增加。</w:t>
      </w:r>
    </w:p>
    <w:p w:rsidR="007F4189" w:rsidRDefault="0016079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7F4189" w:rsidRDefault="0016079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288.27万元，占6.39%,比上年预算增加195.37万元，增长210.3%，主要原因是：本年度新增上级政府性基金安排的塔什库尔干县社会福利院普惠养老服务能力提升及消防安全改造项目，预算数相应增加。</w:t>
      </w:r>
    </w:p>
    <w:p w:rsidR="007F4189" w:rsidRDefault="0016079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7F4189" w:rsidRDefault="0016079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7F4189" w:rsidRDefault="0016079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75.76万元，占1.68%,比上年预算增加28.8万元，增长61.33%，主要原因是：上年度中央专项彩票公益金支持地方社会公益事业发展（社会福利）项目未支付完成，资金结转至本年度继续使用，预算数相应增加。</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民政局2026年支出预算情况说明</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民政局2026年支出预算</w:t>
      </w:r>
      <w:r>
        <w:rPr>
          <w:rFonts w:ascii="仿宋_GB2312" w:eastAsia="仿宋_GB2312" w:hAnsi="宋体" w:cs="宋体"/>
          <w:kern w:val="0"/>
          <w:sz w:val="32"/>
          <w:szCs w:val="32"/>
        </w:rPr>
        <w:t>4508.55</w:t>
      </w:r>
      <w:r>
        <w:rPr>
          <w:rFonts w:ascii="仿宋_GB2312" w:eastAsia="仿宋_GB2312" w:hAnsi="宋体" w:cs="宋体" w:hint="eastAsia"/>
          <w:kern w:val="0"/>
          <w:sz w:val="32"/>
          <w:szCs w:val="32"/>
        </w:rPr>
        <w:t>万元，其中：</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427.86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9.49</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65.09</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17.94</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4080.69</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90.51</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631.28</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18.3</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新增塔什库尔干县社会福利院普惠养老服务能力提升及消防安全改造项目，预算数相应增加。</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民政局2026年财政拨款收支预算情况的总体说明</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2026年财政拨款收支总预算4432.79万元。</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收入预算包括：一般公共预算拨款4144.52万元，政府性基金预算拨款288.27万元，国有资本经营预算拨款0万元。</w:t>
      </w:r>
      <w:r>
        <w:rPr>
          <w:rFonts w:ascii="仿宋_GB2312" w:eastAsia="仿宋_GB2312" w:hAnsi="MS Gothic" w:cs="MS Gothic" w:hint="eastAsia"/>
          <w:kern w:val="0"/>
          <w:sz w:val="32"/>
          <w:szCs w:val="32"/>
          <w:cs/>
        </w:rPr>
        <w:t>‎</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社会保障和就业支出4106.11万元，主要用于：基本工资、津贴补贴、奖金、绩效工资、机关事业单位基本养老保险缴费、职业年金缴费、其他社会保障缴费、其他工资福利支出、办公费、水费、电费、邮电费、取暖费、差旅费、工会经费、公务用车运行维护费、退休费、生活补助、奖励金、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社会福利院运转经费、塔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红旗社区居家养老服务中心运转经费、2026年何修金（原名何罗明）生活补助、关于塔什库尔干乡撤乡设镇并部分行政区域界线调整工作经费、塔什库尔干县4个养老福利机构消防维保、塔什库尔干县生态安葬、塔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殡葬服务中心运转经费、2026年自治区财政困难群众救助补助资金项目（孤儿生活补助）、2026年自治区80周岁以上老年人基本生活津贴补助资金项目、2026年80岁以上老年人生活补助县级配套项目、2026年80岁以上老年人体检费县级配套项目、2026年自治区财政困难残疾人生活补贴项目、2026年自治区财政重度残疾人护理补助项目、2026年中央财政困难群众救助补助资金项目（城市最低生活保障）、2026年城市居民最低生活保障县级配套项目、2026年中央财政困难群众救助补助资金项目（农村最低生活保障）、2026年农村居民最低生活保障县级配套项目、2026年自治区财政困难群众救助补助资金项目（临时救助）、2026年困难群众临时救助县级配套项目、2026年自治区财政困难群众救助补助资金项目（分散城市特困供养生活补助）、2026年自治区财政困难群众救助补助资金项目（集中特困供养生活补助）、2026年自治区财政困难群众救助补助资金项目（集中特困供养护理费）、2026年自治区财政困难群众救助补助资金项目（分散特困供养护理费）、2026年自治区财政困难群众救助补助资金项目（分散农村特困供养生活补助）支出；卫生健康支出13.55万元，主要用于：职工基本医疗保险缴费、公务员医疗补助缴费支出；住房保障支出24.86万元，主要用于：住房公积金支出。</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支出包括：其他支出288.27万元，主要用于：2026年自治区彩票公益金支持政府购买精康融合行动服务补助项目、塔什库尔干县社会福利院普惠养老服务能力提升及消防安全改造项目、2026年特殊困难老年人家庭适老化改造项目、2026年养老机构服务能力提升项目、2026年自治区彩票公益金支持80周岁以上老年人免费体检项目补助资金项目支出。</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民政局2026年一般公共预算当年拨款情况说明</w:t>
      </w:r>
    </w:p>
    <w:p w:rsidR="007F4189" w:rsidRDefault="0016079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民政局2026年一般公共预算拨款合计</w:t>
      </w:r>
      <w:r>
        <w:rPr>
          <w:rFonts w:ascii="仿宋_GB2312" w:eastAsia="仿宋_GB2312" w:hAnsi="宋体" w:cs="宋体"/>
          <w:kern w:val="0"/>
          <w:sz w:val="32"/>
          <w:szCs w:val="32"/>
        </w:rPr>
        <w:t>4144.52</w:t>
      </w:r>
      <w:r>
        <w:rPr>
          <w:rFonts w:ascii="仿宋_GB2312" w:eastAsia="仿宋_GB2312" w:hAnsi="宋体" w:cs="宋体" w:hint="eastAsia"/>
          <w:kern w:val="0"/>
          <w:sz w:val="32"/>
          <w:szCs w:val="32"/>
        </w:rPr>
        <w:t>万元，其中：</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423.37</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60.6</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16.7</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3721.15</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411.6</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12.44</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各项目资金增加，预算数增加。</w:t>
      </w:r>
    </w:p>
    <w:p w:rsidR="007F4189" w:rsidRDefault="0016079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.社会保障和就业支出（类）4106.11万元，占99.07%</w:t>
      </w:r>
      <w:r>
        <w:rPr>
          <w:rFonts w:ascii="仿宋_GB2312" w:eastAsia="仿宋_GB2312" w:hAnsi="宋体" w:cs="宋体" w:hint="eastAsia"/>
          <w:kern w:val="0"/>
          <w:sz w:val="32"/>
          <w:szCs w:val="32"/>
        </w:rPr>
        <w:t>。</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.卫生健康支出（类）13.55万元，占0.33%</w:t>
      </w:r>
      <w:r>
        <w:rPr>
          <w:rFonts w:ascii="仿宋_GB2312" w:eastAsia="仿宋_GB2312" w:hAnsi="宋体" w:cs="宋体" w:hint="eastAsia"/>
          <w:kern w:val="0"/>
          <w:sz w:val="32"/>
          <w:szCs w:val="32"/>
        </w:rPr>
        <w:t>。</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.住房保障支出（类）24.86万元，占0.60%</w:t>
      </w:r>
      <w:r>
        <w:rPr>
          <w:rFonts w:ascii="仿宋_GB2312" w:eastAsia="仿宋_GB2312" w:hAnsi="宋体" w:cs="宋体" w:hint="eastAsia"/>
          <w:kern w:val="0"/>
          <w:sz w:val="32"/>
          <w:szCs w:val="32"/>
        </w:rPr>
        <w:t>。</w:t>
      </w:r>
    </w:p>
    <w:p w:rsidR="007F4189" w:rsidRDefault="0016079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社会保障和就业支出（类）民政管理事务（款）行政运行（项）：2026年预算数为316.01万元，比上年预算增加41.44万元，增长15.09%，主要原因是：本年度预算在职人员职务职级晋升、绩效改革、工资调整等相关政策发生变化致使人员经费增加，预算数相应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民政管理事务（款）其他民政管理事务支出（项）：2026年预算数为48.28万元，比上年预算减少63.59万元，下降56.84%，主要原因是：未安排2025年民政协理员工资县级自筹项目，预算数相应减少。</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行政单位离退休（项）：2026年预算数为24.68万元，比上年预算减少0.88万元，下降3.44%，主要原因是：本年度预算退休人员人数减少，致使本年度离退休经费相应减少。</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29.51万元，比上年预算增加2.12万元，增长7.74%，主要原因是：本年度社保基数调增，致使本年度基本养老保险缴费支出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职业年金缴费支出（项）：2026年预算数为14.76万元，比上年预算增加14.76万元，增长100.00%，主要原因是：本年预算在职人员职业年金按月作实。</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社会保障和就业支出（类）社会福利（款）儿童福利（项）：2026年预算数为7.80万元，比上年预算增加2.28万元，增长41.30%，主要原因是：2026年自治区财政困难群众救助补助资金项目（孤儿生活补助）的项目资金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7.社会保障和就业支出（类）社会福利（款）老年福利（项）：2026年预算数为60.54万元，比上年预算增加50.24万元，增长487.77%，主要原因是：2026年自治区80周岁以上老年人基本生活津贴补助资金增加。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8.社会保障和就业支出（类）残疾人事业（款）残疾人生活和护理补贴（项）：2026年预算数为150.25万元，比上年预算增加1.09万元，增长0.73%，主要原因是：2026年自治区财政重度残疾人护理补助项目资金增加。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社会保障和就业支出（类）最低生活保障（款）城市最低生活保障金支出（项）：2026年预算数为342.00万元，比上年预算增加49.76万元，增长17.03%，主要原因是：2026年中央财政困难群众救助补助资金项目（城市最低生活保障）资金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社会保障和就业支出（类）最低生活保障（款）农村最低生活保障金支出（项）：2026年预算数为2934.65万元，比上年预算增加464.00万元，增长18.78%，主要原因是：2026年中央财政困难群众救助补助资金项目（农村最低生活保障）资金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11.社会保障和就业支出（类）临时救助（款）临时救助支出（项）：2026年预算数为138.96万元，比上年预算减少94.91万元，下降40.58%，主要原因是：未安排2025年中央财政困难群众救助补助项目（临时救助）。</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社会保障和就业支出（类）特困人员救助供养（款）城市特困人员救助供养支出（项）：2026年预算数为7.92万元，比上年预算增加1.71万元，增长27.54%，主要原因是：2026年自治区财政困难群众救助补助资金项目（分散城市特困供养生活补助）资金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社会保障和就业支出（类）特困人员救助供养（款）农村特困人员救助供养支出（项）：2026年预算数为30.75万元，比上年预算增加2.02万元，增长7.03%，主要原因是：2026年自治区财政困难群众救助补助资金项目（分散农村特困供养生活补助）资金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14.卫生健康支出（类）行政事业单位医疗（款）行政单位医疗（项）：2026年预算数为12.70万元，比上年预算增加0.91万元，增长7.72%，主要原因是：2026年自治区财政困难群众救助补助资金项目资金增加。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15.卫生健康支出（类）行政事业单位医疗（款）公务员医疗补助（项）：2026年预算数为0.85万元，比上年预算增加0.21万元，增长32.81%，主要原因是：本年度医保基数调增，致使本年度公务员医疗保险缴费支出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16.住房保障支出（类）住房改革支出（款）住房公积金（项）：2026年预算数为24.86万元，比上年预算增加2.04万元，增长8.94%，主要原因是：本年度公积金基数调增，致使本年度住房公积金缴费支出增加。</w:t>
      </w:r>
    </w:p>
    <w:p w:rsidR="007F4189" w:rsidRDefault="0016079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17.社会保障和就业支出（类）临时救助（款）流浪乞讨人员救助支出（项）：2026年预算数为0.00万元，比上年预算减少1.00万元，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100.00%，主要原因是：我部门本年该科目未安排预算。</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民政局2026年一般公共预算基本支出情况说明</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民政局2026年一般公共预算基本支出</w:t>
      </w:r>
      <w:r>
        <w:rPr>
          <w:rFonts w:ascii="仿宋_GB2312" w:eastAsia="仿宋_GB2312" w:hAnsi="宋体" w:cs="宋体"/>
          <w:kern w:val="0"/>
          <w:sz w:val="32"/>
          <w:szCs w:val="32"/>
        </w:rPr>
        <w:t>423.37</w:t>
      </w:r>
      <w:r>
        <w:rPr>
          <w:rFonts w:ascii="仿宋_GB2312" w:eastAsia="仿宋_GB2312" w:hAnsi="宋体" w:cs="宋体" w:hint="eastAsia"/>
          <w:kern w:val="0"/>
          <w:sz w:val="32"/>
          <w:szCs w:val="32"/>
        </w:rPr>
        <w:t>万元，其中：</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389.3万元，主要包括：基本工资、津贴补贴、奖金、绩效工资、机关事业单位基本养老保险缴费、职业年金缴费、职工基本医疗保险缴费、公务员医疗补助缴费、其他社会保障缴费、住房公积金、其他工资福利支出、退休费、生活补助、奖励金。</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公用经费34.07万元，主要包括：办公费、水费、电费、邮电费、取暖费、差旅费、工会经费、公务用车运行维护费。</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民政局2026年一般公共预算项目支出情况说明</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社会福利院运转经费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资金分配情况：10万元全部用于其他商品和服务支出。</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殡葬服务中心运转经费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资金分配情况：10万元全部用于其他商品和服务支出。</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（3）项目名称：塔什库尔干县生态安葬</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资金分配情况：5万元全部用于其他商品和服务支出。</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（4）项目名称：塔什库尔干县4个养老福利机构消防维保</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预算安排规模：6.00万元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资金分配情况：6万元全部用于其他商品和服务支出。</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（5）项目名称：2026年何修金（原名何罗明）生活补助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预算安排规模：0.79万元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资金分配情况：0.79万元全部用于生活补助。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红旗社区居家养老服务中心运转经费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资金分配情况：10万元全部用于其他商品和服务支出。</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（7）项目名称：其他项目1</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预算安排规模：6.49万元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资金分配情况：6.49万元全部用于其他商品和服务支出。</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（8）项目名称：2026年自治区财政困难群众救助补助资金项目（孤儿生活补助）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设立的政策依据：《2026年自治区财政困难群众救助补助资金预算的通知》（喀地财社[2025]92号）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预算安排规模：7.80万元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资金分配情况：7.8万元全部用于救济费。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（9）项目名称：2026年80岁以上老年人生活补助县级配套项目</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预算安排规模：11.47万元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资金分配情况：11.47万元全部用于其他对个人和家庭的补助。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（10）项目名称：2026年自治区80周岁以上老年人基本生活津贴补助资金项目</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设立的政策依据：《2026年自治区80周岁以上老年人基本生活津贴补助资金的通知》（喀地财社[2025]98号）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预算安排规模：48.00万元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资金分配情况：48万元全部用于其他对个人和家庭的补助。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（11）项目名称：2026年80岁以上老年人体检费县级配套项目</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预算安排规模：1.07万元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资金分配情况：1.07万元全部用于其他对个人和家庭的补助。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（12）项目名称：2026年自治区财政困难残疾人生活补贴项目</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设立的政策依据：《2026年自治区财政困难残疾人生活补贴和重度残疾人护理补贴补助资金的通知》（喀地财社[2025]90号）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预算安排规模：80.78万元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资金分配情况：80.78万元全部用于其他对个人和家庭的补助。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（13）项目名称：2026年自治区财政重度残疾人护理补助项目</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设立的政策依据：《2026年自治区财政困难残疾人生活补贴和重度残疾人护理补贴补助资金的通知》（喀地财社[2025]90号）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预算安排规模：69.47万元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资金分配情况：69.47万元全部用于其他对个人和家庭的补助。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（14）项目名称：2026年城市居民最低生活保障县级配套项目</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预算安排规模：49.19万元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资金分配情况：49.19万元全部用于救济费。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（15）项目名称：2026年中央财政困难群众救助补助资金项目（城市最低生活保障）</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设立的政策依据：《2026年中央财政困难群众救助补助资金预算的通知》（喀地财社[2025]84号）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预算安排规模：292.81万元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资金分配情况：292.81万元全部用于救济费。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（16）项目名称：2026年农村居民最低生活保障县级配套项目</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预算安排规模：271.46万元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资金分配情况：271.46万元全部用于救济费。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（17）项目名称：2026年中央财政困难群众救助补助资金项目（农村最低生活保障）</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设立的政策依据：《2026年中央财政困难群众救助补助资金预算的通知》（喀地财社[2025]84号）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预算安排规模：2663.19万元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资金分配情况：2663.19万元全部用于救济费。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（18）项目名称：2026年困难群众临时救助县级配套项目</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预算安排规模：28.42万元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资金分配情况：28.42万元全部用于救济费。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（19）项目名称：2026年自治区财政困难群众救助补助资金项目（临时救助）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设立的政策依据：《2026年自治区财政困难群众救助补助资金预算的通知》（喀地财社[2025]92号）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预算安排规模：110.54万元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资金分配情况：110.54万元全部用于救济费。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（20）项目名称：2026年自治区财政困难群众救助补助资金项目（分散城市特困供养生活补助）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设立的政策依据：《2026年自治区财政困难群众救助补助资金预算的通知》（喀地财社[2025]92号）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预算安排规模：7.92万元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资金分配情况：7.92万元全部用于救济费。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（21）项目名称：2026年自治区财政困难群众救助补助资金项目（分散农村特困供养生活补助）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设立的政策依据：《2026年自治区财政困难群众救助补助资金预算的通知》（喀地财社[2025]92号）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预算安排规模：18.16万元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资金分配情况：18.16万元全部用于救济费。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（22）项目名称：2026年自治区财政困难群众救助补助资金项目（分散特困供养护理费）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设立的政策依据：《2026年自治区财政困难群众救助补助资金预算的通知》（喀地财社[2025]92号）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预算安排规模：2.27万元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资金分配情况：2.27万元全部用于救济费。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（23）项目名称：2026年自治区财政困难群众救助补助资金项目（集中特困供养护理费）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设立的政策依据：《2026年自治区财政困难群众救助补助资金预算的通知》（喀地财社[2025]92号）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预算安排规模：2.40万元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资金分配情况：2.4万元全部用于救济费。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（24）项目名称：2026年自治区财政困难群众救助补助资金项目（集中特困供养生活补助）</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设立的政策依据：《2026年自治区财政困难群众救助补助资金预算的通知》（喀地财社[2025]92号）</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预算安排规模：7.92万元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资金分配情况：7.92万元全部用于救济费。</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民政局2026年政府性基金预算拨款情况说明</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民政局2026年政府性基金支出预算支出288.27万元，与上年预算相比增加195.37万元,增长210.3%。主要原因是：新增塔什库尔干县社会福利院普惠养老服务能力提升及消防安全改造项目，预算数相应增加。其中：</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1.其他支出（类）彩票公益金安排的支出（款）用于社会福利的彩票公益金支出（项）288.27万元，与上年预算相比</w:t>
      </w:r>
      <w:bookmarkStart w:id="4" w:name="_Hlk157958158"/>
      <w:r>
        <w:rPr>
          <w:rFonts w:ascii="仿宋_GB2312" w:eastAsia="仿宋_GB2312" w:hAnsi="宋体" w:cs="宋体" w:hint="eastAsia"/>
          <w:kern w:val="0"/>
          <w:sz w:val="32"/>
          <w:szCs w:val="32"/>
        </w:rPr>
        <w:t>增加</w:t>
      </w:r>
      <w:bookmarkEnd w:id="4"/>
      <w:r>
        <w:rPr>
          <w:rFonts w:ascii="仿宋_GB2312" w:eastAsia="仿宋_GB2312" w:hAnsi="宋体" w:cs="宋体" w:hint="eastAsia"/>
          <w:kern w:val="0"/>
          <w:sz w:val="32"/>
          <w:szCs w:val="32"/>
        </w:rPr>
        <w:t>195.37万元，增长210.30%，主要原因是：新增塔什库尔干县社会福利院普惠养老服务能力提升及消防安全改造项目，预算数相应增加。</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民政局2026年国有资本经营预算拨款情况说明</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民政局2026年没有使用国有资本经营预算拨款安排的支出，国有资本经营预算支出情况表为空表。</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民政局2026年财政拨款“三公”经费预算情况说明</w:t>
      </w:r>
    </w:p>
    <w:p w:rsidR="007F4189" w:rsidRDefault="0016079B">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民政局2026年财政拨款“三公”经费数为4.2万元，其中：因公出国（境）费用0万元，公务用车购置费0万元，公务用车运行费4.2万元，公务接待费0万元。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本年因公出国（境）费用与上年一致，无变化；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本年公务接待费与上年一致，无变化。</w:t>
      </w:r>
    </w:p>
    <w:p w:rsidR="007F4189" w:rsidRDefault="0016079B">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ED3C44">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民政局2026年没有委托业务费预算的支出，财政拨款委托业务费支出情况表为空表。</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ED3C44">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民政局2026年上年结转结余预算情况说明</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ED3C44">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民政局2026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年上年结转结余75.76万元，包括：财政拨款75.76万元，非财政拨款0万元，其中：</w:t>
      </w:r>
      <w:r>
        <w:rPr>
          <w:rFonts w:ascii="MS Gothic" w:eastAsia="MS Gothic" w:hAnsi="MS Gothic" w:cs="MS Gothic" w:hint="eastAsia"/>
          <w:kern w:val="0"/>
          <w:sz w:val="32"/>
          <w:szCs w:val="32"/>
          <w:cs/>
        </w:rPr>
        <w:t>‎</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1.结转项目1结转4.49万元，主要用于：津贴补贴。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2.2025年自治区财政农村幸福大院运转补助项目结转5.00万元，主要用于：电费。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3.2025年养老机构服务能力提升项目结转0.01万元，主要用于：其他商品和服务支出。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4.2025年中央专项彩票公益金支持地方社会公益事业发展（社会福利“金色晚霞”）补助项目结转19.12万元，主要用于：其他商品和服务支出。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5.2023年自治区养老机构社会公益服务补助资金结转2.75万元，主要用于：其他商品和服务支出。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6.2025年自治区彩票公益金支持80岁以上老年人基本生活津贴项目结转0.01万元，主要用于：其他对个人和家庭的补助。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7.2024年中央专项彩票公益金支持喀什地区老年助餐设施设备一次性补助示范项目结转6.54万元，主要用于：其他商品和服务支出。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8.2024年中央专项彩票公益金支持地方社会公益事业发展（社会福利）项目结转26.77万元，主要用于：基础设施建设。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9.2024年喀什地区本级彩票公益金支持社区老年人日间照料中心设施设备购置项目结转9.07万元，主要用于：专用设备购置。 ‎</w:t>
      </w:r>
    </w:p>
    <w:p w:rsidR="007F4189" w:rsidRDefault="0016079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10.喀什地区本级彩票公益金支出老年人能力评估项目结转2.00万元，主要用于：其他商品和服务支出。 ‎</w:t>
      </w:r>
    </w:p>
    <w:p w:rsidR="007F4189" w:rsidRDefault="0016079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7F4189" w:rsidRDefault="0016079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民政局2026年的机关运行经费财政拨款预算34.07万元，比上年预算增加10.44万元，增长44.18%。主要原因是：工会经费增加，公用经费增加。</w:t>
      </w:r>
    </w:p>
    <w:p w:rsidR="007F4189" w:rsidRDefault="0016079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民政局政府采购预算0.00万元，其中：政府采购货物预算0.00万元，政府采购工程预算0.00万元，政府采购服务预算0.00万元。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民政局面向中小企业预留政府采购项目预算金额0.00万元，其中：小微企业预留政府采购项目预算金额0.00万元。</w:t>
      </w:r>
    </w:p>
    <w:p w:rsidR="007F4189" w:rsidRDefault="0016079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民政局占用使用国有资产总体情况为：</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1.房屋6128.76平方米，价值607.82万元。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2.车辆3辆，价值54.49万元；其中：一般公务用车1辆，价值19.26万元；执法执勤用车0辆，价值0.00万元；其他车辆2辆，价值35.23万元。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3.办公家具价值57.25万元。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4.其他资产价值162.59万元。</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rsidR="007F4189" w:rsidRDefault="0016079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7F4189" w:rsidRDefault="0016079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7F4189" w:rsidRDefault="0016079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2026年，本部门预算绩效管理整体预算绩效目标1个，涉及预算金额4508.55万元；当年预算安排项目共14个，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4009.42万元；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7F4189" w:rsidRDefault="0016079B">
      <w:pPr>
        <w:widowControl/>
        <w:jc w:val="center"/>
        <w:outlineLvl w:val="4"/>
        <w:rPr>
          <w:rFonts w:ascii="仿宋_GB2312" w:eastAsia="仿宋_GB2312" w:hAnsi="宋体" w:hint="eastAsia"/>
          <w:b/>
          <w:bCs/>
          <w:color w:val="000000"/>
          <w:kern w:val="0"/>
          <w:sz w:val="32"/>
          <w:szCs w:val="32"/>
        </w:rPr>
      </w:pPr>
      <w:r>
        <w:rPr>
          <w:rFonts w:ascii="仿宋_GB2312" w:eastAsia="仿宋_GB2312" w:hAnsi="宋体" w:hint="eastAsia"/>
          <w:b/>
          <w:bCs/>
          <w:color w:val="000000"/>
          <w:kern w:val="0"/>
          <w:sz w:val="32"/>
          <w:szCs w:val="32"/>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7F4189">
        <w:trPr>
          <w:trHeight w:val="516"/>
          <w:jc w:val="center"/>
        </w:trPr>
        <w:tc>
          <w:tcPr>
            <w:tcW w:w="10065" w:type="dxa"/>
            <w:gridSpan w:val="6"/>
            <w:tcBorders>
              <w:top w:val="nil"/>
              <w:left w:val="nil"/>
              <w:bottom w:val="nil"/>
              <w:right w:val="nil"/>
            </w:tcBorders>
            <w:vAlign w:val="center"/>
          </w:tcPr>
          <w:p w:rsidR="007F4189" w:rsidRDefault="0016079B">
            <w:pPr>
              <w:jc w:val="center"/>
              <w:rPr>
                <w:szCs w:val="21"/>
              </w:rPr>
            </w:pPr>
            <w:r>
              <w:rPr>
                <w:szCs w:val="21"/>
              </w:rPr>
              <w:t>（</w:t>
            </w:r>
            <w:r>
              <w:rPr>
                <w:szCs w:val="21"/>
              </w:rPr>
              <w:t>2026</w:t>
            </w:r>
            <w:r>
              <w:rPr>
                <w:rFonts w:ascii="宋体" w:hAnsi="宋体"/>
                <w:szCs w:val="21"/>
              </w:rPr>
              <w:t>年）</w:t>
            </w:r>
          </w:p>
        </w:tc>
      </w:tr>
      <w:tr w:rsidR="007F4189">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F4189" w:rsidRDefault="0016079B">
            <w:pPr>
              <w:jc w:val="center"/>
              <w:rPr>
                <w:szCs w:val="21"/>
              </w:rPr>
            </w:pPr>
            <w:r>
              <w:rPr>
                <w:szCs w:val="21"/>
              </w:rPr>
              <w:t>部门名称（盖章）</w:t>
            </w:r>
          </w:p>
        </w:tc>
        <w:tc>
          <w:tcPr>
            <w:tcW w:w="7513" w:type="dxa"/>
            <w:gridSpan w:val="4"/>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sz w:val="20"/>
                <w:szCs w:val="20"/>
              </w:rPr>
            </w:pPr>
            <w:r>
              <w:rPr>
                <w:rFonts w:ascii="宋体" w:hAnsi="宋体" w:hint="eastAsia"/>
                <w:color w:val="000000"/>
                <w:sz w:val="20"/>
                <w:szCs w:val="20"/>
              </w:rPr>
              <w:t>新疆维吾尔自治区喀什地区塔</w:t>
            </w:r>
            <w:r w:rsidR="00ED3C44">
              <w:rPr>
                <w:rFonts w:ascii="宋体" w:hAnsi="宋体" w:hint="eastAsia"/>
                <w:color w:val="000000"/>
                <w:sz w:val="20"/>
                <w:szCs w:val="20"/>
              </w:rPr>
              <w:t>塔什库尔干塔吉克自治县</w:t>
            </w:r>
            <w:r>
              <w:rPr>
                <w:rFonts w:ascii="宋体" w:hAnsi="宋体" w:hint="eastAsia"/>
                <w:color w:val="000000"/>
                <w:sz w:val="20"/>
                <w:szCs w:val="20"/>
              </w:rPr>
              <w:t>民政局</w:t>
            </w:r>
            <w:r>
              <w:rPr>
                <w:rFonts w:ascii="宋体" w:hAnsi="宋体" w:cs="MS Gothic" w:hint="eastAsia"/>
                <w:color w:val="000000"/>
                <w:sz w:val="20"/>
                <w:szCs w:val="20"/>
                <w:cs/>
              </w:rPr>
              <w:t>‎</w:t>
            </w:r>
          </w:p>
        </w:tc>
      </w:tr>
      <w:tr w:rsidR="007F4189">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F4189" w:rsidRDefault="0016079B">
            <w:pPr>
              <w:jc w:val="center"/>
              <w:rPr>
                <w:szCs w:val="21"/>
              </w:rPr>
            </w:pPr>
            <w:r>
              <w:rPr>
                <w:szCs w:val="21"/>
              </w:rPr>
              <w:t>部门联系人</w:t>
            </w:r>
          </w:p>
        </w:tc>
        <w:tc>
          <w:tcPr>
            <w:tcW w:w="4394" w:type="dxa"/>
            <w:gridSpan w:val="2"/>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sz w:val="20"/>
                <w:szCs w:val="20"/>
              </w:rPr>
            </w:pPr>
            <w:r>
              <w:rPr>
                <w:rFonts w:ascii="宋体" w:hAnsi="宋体" w:hint="eastAsia"/>
                <w:color w:val="000000"/>
                <w:sz w:val="20"/>
                <w:szCs w:val="20"/>
              </w:rPr>
              <w:t>塔莱古丽</w:t>
            </w:r>
            <w:r>
              <w:rPr>
                <w:rFonts w:ascii="宋体" w:hAnsi="宋体" w:cs="MS Gothic" w:hint="eastAsia"/>
                <w:color w:val="000000"/>
                <w:sz w:val="20"/>
                <w:szCs w:val="20"/>
                <w:cs/>
              </w:rPr>
              <w:t>‎</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联系电话：</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sz w:val="20"/>
                <w:szCs w:val="20"/>
              </w:rPr>
            </w:pPr>
            <w:r>
              <w:rPr>
                <w:rFonts w:ascii="宋体" w:hAnsi="宋体" w:hint="eastAsia"/>
                <w:color w:val="000000"/>
                <w:sz w:val="20"/>
                <w:szCs w:val="20"/>
              </w:rPr>
              <w:t>18209085242</w:t>
            </w:r>
            <w:r>
              <w:rPr>
                <w:rFonts w:ascii="宋体" w:hAnsi="宋体" w:cs="MS Gothic" w:hint="eastAsia"/>
                <w:color w:val="000000"/>
                <w:sz w:val="20"/>
                <w:szCs w:val="20"/>
                <w:cs/>
              </w:rPr>
              <w:t>‎</w:t>
            </w:r>
          </w:p>
        </w:tc>
      </w:tr>
      <w:tr w:rsidR="007F4189">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F4189" w:rsidRDefault="0016079B">
            <w:pPr>
              <w:jc w:val="center"/>
              <w:rPr>
                <w:szCs w:val="21"/>
              </w:rPr>
            </w:pPr>
            <w:r>
              <w:rPr>
                <w:szCs w:val="21"/>
              </w:rPr>
              <w:t>年度绩效目标</w:t>
            </w:r>
          </w:p>
        </w:tc>
        <w:tc>
          <w:tcPr>
            <w:tcW w:w="7513" w:type="dxa"/>
            <w:gridSpan w:val="4"/>
            <w:tcBorders>
              <w:top w:val="single" w:sz="4" w:space="0" w:color="000000"/>
              <w:left w:val="nil"/>
              <w:bottom w:val="single" w:sz="4" w:space="0" w:color="000000"/>
              <w:right w:val="single" w:sz="4" w:space="0" w:color="000000"/>
            </w:tcBorders>
            <w:vAlign w:val="center"/>
          </w:tcPr>
          <w:p w:rsidR="007F4189" w:rsidRDefault="0016079B">
            <w:pPr>
              <w:widowControl/>
              <w:jc w:val="left"/>
              <w:textAlignment w:val="center"/>
              <w:rPr>
                <w:rFonts w:ascii="宋体" w:hAnsi="宋体" w:hint="eastAsia"/>
                <w:color w:val="000000"/>
                <w:sz w:val="20"/>
                <w:szCs w:val="20"/>
              </w:rPr>
            </w:pPr>
            <w:r>
              <w:rPr>
                <w:rFonts w:ascii="宋体" w:hAnsi="宋体" w:hint="eastAsia"/>
                <w:color w:val="000000"/>
                <w:sz w:val="20"/>
                <w:szCs w:val="20"/>
              </w:rPr>
              <w:t>2026年塔</w:t>
            </w:r>
            <w:r w:rsidR="00ED3C44">
              <w:rPr>
                <w:rFonts w:ascii="宋体" w:hAnsi="宋体" w:hint="eastAsia"/>
                <w:color w:val="000000"/>
                <w:sz w:val="20"/>
                <w:szCs w:val="20"/>
              </w:rPr>
              <w:t>塔什库尔干塔吉克自治县</w:t>
            </w:r>
            <w:r>
              <w:rPr>
                <w:rFonts w:ascii="宋体" w:hAnsi="宋体" w:hint="eastAsia"/>
                <w:color w:val="000000"/>
                <w:sz w:val="20"/>
                <w:szCs w:val="20"/>
              </w:rPr>
              <w:t>民政局将持续保障和改善民生、加强基层社会治理、优化基本社会服务等核心职能、推动政策落实、提升服务效能、增强群众获得感。保障享受困难群众资金人数不低于7785人，常态化入户核查率达到100%，加强残疾人服务保障困难残疾人生活补贴、重度残疾人护理补贴保障率目标把保障率达到100%，80周岁以上老年人高领津贴和免费体检补助发放率达到100%、提高困难群众救助保障率达到100%、精确确保符合条件的流浪乞讨人员救助率并救助率达到100%、</w:t>
            </w:r>
            <w:r>
              <w:rPr>
                <w:rFonts w:ascii="宋体" w:hAnsi="宋体" w:cs="MS Gothic" w:hint="eastAsia"/>
                <w:color w:val="000000"/>
                <w:sz w:val="20"/>
                <w:szCs w:val="20"/>
                <w:cs/>
              </w:rPr>
              <w:t>‎</w:t>
            </w:r>
          </w:p>
        </w:tc>
      </w:tr>
      <w:tr w:rsidR="007F4189">
        <w:trPr>
          <w:trHeight w:val="676"/>
          <w:jc w:val="center"/>
        </w:trPr>
        <w:tc>
          <w:tcPr>
            <w:tcW w:w="2552" w:type="dxa"/>
            <w:gridSpan w:val="2"/>
            <w:vMerge w:val="restart"/>
            <w:tcBorders>
              <w:top w:val="nil"/>
              <w:left w:val="single" w:sz="4" w:space="0" w:color="000000"/>
              <w:bottom w:val="nil"/>
              <w:right w:val="single" w:sz="4" w:space="0" w:color="000000"/>
            </w:tcBorders>
            <w:vAlign w:val="center"/>
          </w:tcPr>
          <w:p w:rsidR="007F4189" w:rsidRDefault="0016079B">
            <w:pPr>
              <w:jc w:val="center"/>
              <w:rPr>
                <w:szCs w:val="21"/>
              </w:rPr>
            </w:pPr>
            <w:r>
              <w:rPr>
                <w:szCs w:val="21"/>
              </w:rPr>
              <w:t>年度预算（万元）</w:t>
            </w:r>
          </w:p>
        </w:tc>
        <w:tc>
          <w:tcPr>
            <w:tcW w:w="4394" w:type="dxa"/>
            <w:gridSpan w:val="2"/>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资金来源</w:t>
            </w:r>
          </w:p>
        </w:tc>
        <w:tc>
          <w:tcPr>
            <w:tcW w:w="3119" w:type="dxa"/>
            <w:gridSpan w:val="2"/>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资金总额（万元）</w:t>
            </w:r>
          </w:p>
        </w:tc>
      </w:tr>
      <w:tr w:rsidR="007F4189">
        <w:trPr>
          <w:trHeight w:val="684"/>
          <w:jc w:val="center"/>
        </w:trPr>
        <w:tc>
          <w:tcPr>
            <w:tcW w:w="2552" w:type="dxa"/>
            <w:gridSpan w:val="2"/>
            <w:vMerge/>
            <w:tcBorders>
              <w:top w:val="nil"/>
              <w:left w:val="single" w:sz="4" w:space="0" w:color="000000"/>
              <w:bottom w:val="nil"/>
              <w:right w:val="single" w:sz="4" w:space="0" w:color="000000"/>
            </w:tcBorders>
            <w:vAlign w:val="center"/>
          </w:tcPr>
          <w:p w:rsidR="007F4189" w:rsidRDefault="007F4189">
            <w:pPr>
              <w:widowControl/>
              <w:jc w:val="left"/>
              <w:rPr>
                <w:szCs w:val="21"/>
              </w:rPr>
            </w:pPr>
          </w:p>
        </w:tc>
        <w:tc>
          <w:tcPr>
            <w:tcW w:w="2977" w:type="dxa"/>
            <w:vMerge w:val="restart"/>
            <w:tcBorders>
              <w:top w:val="nil"/>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财政资金（万元）</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上级安排</w:t>
            </w:r>
          </w:p>
        </w:tc>
        <w:tc>
          <w:tcPr>
            <w:tcW w:w="3119" w:type="dxa"/>
            <w:gridSpan w:val="2"/>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sz w:val="20"/>
                <w:szCs w:val="20"/>
              </w:rPr>
            </w:pPr>
            <w:r>
              <w:rPr>
                <w:rFonts w:ascii="宋体" w:hAnsi="宋体" w:hint="eastAsia"/>
                <w:color w:val="000000"/>
                <w:sz w:val="20"/>
                <w:szCs w:val="20"/>
              </w:rPr>
              <w:t>3675.29</w:t>
            </w:r>
            <w:r>
              <w:rPr>
                <w:rFonts w:ascii="宋体" w:hAnsi="宋体" w:cs="MS Gothic" w:hint="eastAsia"/>
                <w:color w:val="000000"/>
                <w:sz w:val="20"/>
                <w:szCs w:val="20"/>
                <w:cs/>
              </w:rPr>
              <w:t>‎</w:t>
            </w:r>
          </w:p>
        </w:tc>
      </w:tr>
      <w:tr w:rsidR="007F4189">
        <w:trPr>
          <w:trHeight w:val="689"/>
          <w:jc w:val="center"/>
        </w:trPr>
        <w:tc>
          <w:tcPr>
            <w:tcW w:w="2552" w:type="dxa"/>
            <w:gridSpan w:val="2"/>
            <w:vMerge/>
            <w:tcBorders>
              <w:top w:val="nil"/>
              <w:left w:val="single" w:sz="4" w:space="0" w:color="000000"/>
              <w:bottom w:val="nil"/>
              <w:right w:val="single" w:sz="4" w:space="0" w:color="000000"/>
            </w:tcBorders>
            <w:vAlign w:val="center"/>
          </w:tcPr>
          <w:p w:rsidR="007F4189" w:rsidRDefault="007F4189">
            <w:pPr>
              <w:widowControl/>
              <w:jc w:val="left"/>
              <w:rPr>
                <w:szCs w:val="21"/>
              </w:rPr>
            </w:pPr>
          </w:p>
        </w:tc>
        <w:tc>
          <w:tcPr>
            <w:tcW w:w="2977" w:type="dxa"/>
            <w:vMerge/>
            <w:tcBorders>
              <w:top w:val="nil"/>
              <w:left w:val="nil"/>
              <w:bottom w:val="single" w:sz="4" w:space="0" w:color="000000"/>
              <w:right w:val="single" w:sz="4" w:space="0" w:color="000000"/>
            </w:tcBorders>
            <w:vAlign w:val="center"/>
          </w:tcPr>
          <w:p w:rsidR="007F4189" w:rsidRDefault="007F4189">
            <w:pPr>
              <w:widowControl/>
              <w:jc w:val="left"/>
              <w:rPr>
                <w:rFonts w:ascii="宋体" w:hAnsi="宋体" w:hint="eastAsia"/>
                <w:color w:val="000000"/>
                <w:sz w:val="20"/>
                <w:szCs w:val="20"/>
              </w:rPr>
            </w:pPr>
          </w:p>
        </w:tc>
        <w:tc>
          <w:tcPr>
            <w:tcW w:w="1417"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本级安排</w:t>
            </w:r>
          </w:p>
        </w:tc>
        <w:tc>
          <w:tcPr>
            <w:tcW w:w="3119" w:type="dxa"/>
            <w:gridSpan w:val="2"/>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sz w:val="20"/>
                <w:szCs w:val="20"/>
              </w:rPr>
            </w:pPr>
            <w:r>
              <w:rPr>
                <w:rFonts w:ascii="宋体" w:hAnsi="宋体" w:hint="eastAsia"/>
                <w:color w:val="000000"/>
                <w:sz w:val="20"/>
                <w:szCs w:val="20"/>
              </w:rPr>
              <w:t>833.26</w:t>
            </w:r>
          </w:p>
        </w:tc>
      </w:tr>
      <w:tr w:rsidR="007F4189">
        <w:trPr>
          <w:trHeight w:val="507"/>
          <w:jc w:val="center"/>
        </w:trPr>
        <w:tc>
          <w:tcPr>
            <w:tcW w:w="2552" w:type="dxa"/>
            <w:gridSpan w:val="2"/>
            <w:vMerge/>
            <w:tcBorders>
              <w:top w:val="nil"/>
              <w:left w:val="single" w:sz="4" w:space="0" w:color="000000"/>
              <w:bottom w:val="nil"/>
              <w:right w:val="single" w:sz="4" w:space="0" w:color="000000"/>
            </w:tcBorders>
            <w:vAlign w:val="center"/>
          </w:tcPr>
          <w:p w:rsidR="007F4189" w:rsidRDefault="007F4189">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其他资金（万元）</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其他</w:t>
            </w:r>
          </w:p>
        </w:tc>
        <w:tc>
          <w:tcPr>
            <w:tcW w:w="3119" w:type="dxa"/>
            <w:gridSpan w:val="2"/>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sz w:val="20"/>
                <w:szCs w:val="20"/>
              </w:rPr>
            </w:pPr>
            <w:r>
              <w:rPr>
                <w:rFonts w:ascii="宋体" w:hAnsi="宋体" w:hint="eastAsia"/>
                <w:color w:val="000000"/>
                <w:sz w:val="20"/>
                <w:szCs w:val="20"/>
              </w:rPr>
              <w:t>0.00</w:t>
            </w:r>
            <w:r>
              <w:rPr>
                <w:rFonts w:ascii="宋体" w:hAnsi="宋体" w:cs="MS Gothic" w:hint="eastAsia"/>
                <w:color w:val="000000"/>
                <w:sz w:val="20"/>
                <w:szCs w:val="20"/>
                <w:cs/>
              </w:rPr>
              <w:t>‎</w:t>
            </w:r>
          </w:p>
        </w:tc>
      </w:tr>
      <w:tr w:rsidR="007F4189">
        <w:trPr>
          <w:trHeight w:val="729"/>
          <w:jc w:val="center"/>
        </w:trPr>
        <w:tc>
          <w:tcPr>
            <w:tcW w:w="2552" w:type="dxa"/>
            <w:gridSpan w:val="2"/>
            <w:vMerge/>
            <w:tcBorders>
              <w:top w:val="nil"/>
              <w:left w:val="single" w:sz="4" w:space="0" w:color="000000"/>
              <w:bottom w:val="nil"/>
              <w:right w:val="single" w:sz="4" w:space="0" w:color="000000"/>
            </w:tcBorders>
            <w:vAlign w:val="center"/>
          </w:tcPr>
          <w:p w:rsidR="007F4189" w:rsidRDefault="007F4189">
            <w:pPr>
              <w:widowControl/>
              <w:jc w:val="left"/>
              <w:rPr>
                <w:szCs w:val="21"/>
              </w:rPr>
            </w:pPr>
          </w:p>
        </w:tc>
        <w:tc>
          <w:tcPr>
            <w:tcW w:w="4394" w:type="dxa"/>
            <w:gridSpan w:val="2"/>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kern w:val="0"/>
                <w:sz w:val="20"/>
                <w:szCs w:val="20"/>
              </w:rPr>
            </w:pPr>
            <w:r>
              <w:rPr>
                <w:rFonts w:ascii="宋体" w:hAnsi="宋体" w:hint="eastAsia"/>
                <w:color w:val="000000"/>
                <w:kern w:val="0"/>
                <w:sz w:val="20"/>
                <w:szCs w:val="20"/>
              </w:rPr>
              <w:t>合计</w:t>
            </w:r>
          </w:p>
        </w:tc>
        <w:tc>
          <w:tcPr>
            <w:tcW w:w="3119" w:type="dxa"/>
            <w:gridSpan w:val="2"/>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sz w:val="20"/>
                <w:szCs w:val="20"/>
              </w:rPr>
            </w:pPr>
            <w:r>
              <w:rPr>
                <w:rFonts w:ascii="宋体" w:hAnsi="宋体" w:hint="eastAsia"/>
                <w:color w:val="000000"/>
                <w:sz w:val="20"/>
                <w:szCs w:val="20"/>
              </w:rPr>
              <w:t>4508.55</w:t>
            </w:r>
          </w:p>
        </w:tc>
      </w:tr>
      <w:tr w:rsidR="007F4189">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7F4189" w:rsidRDefault="0016079B">
            <w:pPr>
              <w:jc w:val="center"/>
              <w:rPr>
                <w:szCs w:val="21"/>
              </w:rPr>
            </w:pPr>
            <w:r>
              <w:rPr>
                <w:szCs w:val="21"/>
              </w:rPr>
              <w:t>一级指标</w:t>
            </w:r>
          </w:p>
        </w:tc>
        <w:tc>
          <w:tcPr>
            <w:tcW w:w="1276" w:type="dxa"/>
            <w:tcBorders>
              <w:top w:val="single" w:sz="4" w:space="0" w:color="000000"/>
              <w:left w:val="nil"/>
              <w:bottom w:val="single" w:sz="4" w:space="0" w:color="000000"/>
              <w:right w:val="single" w:sz="4" w:space="0" w:color="000000"/>
            </w:tcBorders>
            <w:vAlign w:val="center"/>
          </w:tcPr>
          <w:p w:rsidR="007F4189" w:rsidRDefault="0016079B">
            <w:pPr>
              <w:jc w:val="center"/>
              <w:rPr>
                <w:szCs w:val="21"/>
              </w:rPr>
            </w:pPr>
            <w:r>
              <w:rPr>
                <w:szCs w:val="21"/>
              </w:rPr>
              <w:t>二级指标</w:t>
            </w:r>
          </w:p>
        </w:tc>
        <w:tc>
          <w:tcPr>
            <w:tcW w:w="2977"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kern w:val="0"/>
                <w:sz w:val="20"/>
                <w:szCs w:val="20"/>
              </w:rPr>
            </w:pPr>
            <w:r>
              <w:rPr>
                <w:rFonts w:ascii="宋体" w:hAnsi="宋体" w:hint="eastAsia"/>
                <w:color w:val="000000"/>
                <w:kern w:val="0"/>
                <w:sz w:val="20"/>
                <w:szCs w:val="20"/>
              </w:rPr>
              <w:t>三级指标</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kern w:val="0"/>
                <w:sz w:val="20"/>
                <w:szCs w:val="20"/>
              </w:rPr>
            </w:pPr>
            <w:r>
              <w:rPr>
                <w:rFonts w:ascii="宋体" w:hAnsi="宋体" w:hint="eastAsia"/>
                <w:color w:val="000000"/>
                <w:kern w:val="0"/>
                <w:sz w:val="20"/>
                <w:szCs w:val="20"/>
              </w:rPr>
              <w:t>指标值</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kern w:val="0"/>
                <w:sz w:val="20"/>
                <w:szCs w:val="20"/>
              </w:rPr>
            </w:pPr>
            <w:r>
              <w:rPr>
                <w:rFonts w:ascii="宋体" w:hAnsi="宋体" w:hint="eastAsia"/>
                <w:color w:val="000000"/>
                <w:kern w:val="0"/>
                <w:sz w:val="20"/>
                <w:szCs w:val="20"/>
              </w:rPr>
              <w:t>指标设定依据</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分值权重</w:t>
            </w:r>
          </w:p>
        </w:tc>
      </w:tr>
      <w:tr w:rsidR="007F4189">
        <w:trPr>
          <w:trHeight w:val="547"/>
          <w:jc w:val="center"/>
        </w:trPr>
        <w:tc>
          <w:tcPr>
            <w:tcW w:w="1276" w:type="dxa"/>
            <w:vMerge w:val="restart"/>
            <w:tcBorders>
              <w:top w:val="nil"/>
              <w:left w:val="single" w:sz="4" w:space="0" w:color="000000"/>
              <w:bottom w:val="single" w:sz="4" w:space="0" w:color="000000"/>
              <w:right w:val="single" w:sz="4" w:space="0" w:color="000000"/>
            </w:tcBorders>
            <w:vAlign w:val="center"/>
          </w:tcPr>
          <w:p w:rsidR="007F4189" w:rsidRDefault="0016079B">
            <w:pPr>
              <w:jc w:val="center"/>
              <w:rPr>
                <w:szCs w:val="21"/>
              </w:rPr>
            </w:pPr>
            <w:r>
              <w:rPr>
                <w:szCs w:val="21"/>
              </w:rPr>
              <w:t>运行成本</w:t>
            </w:r>
          </w:p>
        </w:tc>
        <w:tc>
          <w:tcPr>
            <w:tcW w:w="1276" w:type="dxa"/>
            <w:tcBorders>
              <w:top w:val="single" w:sz="4" w:space="0" w:color="000000"/>
              <w:left w:val="nil"/>
              <w:bottom w:val="single" w:sz="4" w:space="0" w:color="000000"/>
              <w:right w:val="single" w:sz="4" w:space="0" w:color="000000"/>
            </w:tcBorders>
            <w:vAlign w:val="center"/>
          </w:tcPr>
          <w:p w:rsidR="007F4189" w:rsidRDefault="0016079B">
            <w:pPr>
              <w:jc w:val="center"/>
              <w:rPr>
                <w:szCs w:val="21"/>
              </w:rPr>
            </w:pPr>
            <w:r>
              <w:rPr>
                <w:szCs w:val="21"/>
              </w:rPr>
              <w:t>成本指标</w:t>
            </w:r>
          </w:p>
        </w:tc>
        <w:tc>
          <w:tcPr>
            <w:tcW w:w="297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★人均公用经费变动率</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&lt;=0%</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2026年塔什库尔干县民政局工作计划</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7F4189">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7F4189" w:rsidRDefault="007F4189">
            <w:pPr>
              <w:widowControl/>
              <w:jc w:val="left"/>
              <w:rPr>
                <w:szCs w:val="21"/>
              </w:rPr>
            </w:pPr>
          </w:p>
        </w:tc>
        <w:tc>
          <w:tcPr>
            <w:tcW w:w="1276" w:type="dxa"/>
            <w:tcBorders>
              <w:top w:val="single" w:sz="4" w:space="0" w:color="000000"/>
              <w:left w:val="nil"/>
              <w:bottom w:val="single" w:sz="4" w:space="0" w:color="000000"/>
              <w:right w:val="single" w:sz="4" w:space="0" w:color="000000"/>
            </w:tcBorders>
            <w:vAlign w:val="center"/>
          </w:tcPr>
          <w:p w:rsidR="007F4189" w:rsidRDefault="0016079B">
            <w:pPr>
              <w:jc w:val="center"/>
              <w:rPr>
                <w:szCs w:val="21"/>
              </w:rPr>
            </w:pPr>
            <w:r>
              <w:rPr>
                <w:szCs w:val="21"/>
              </w:rPr>
              <w:t>质量指标</w:t>
            </w:r>
          </w:p>
        </w:tc>
        <w:tc>
          <w:tcPr>
            <w:tcW w:w="297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★预算调整率（预算数不含上级转移支付资金、援疆资金）</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&lt;=10%</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2026年塔什库尔干县民政局工作计划</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7F4189">
        <w:trPr>
          <w:trHeight w:val="547"/>
          <w:jc w:val="center"/>
        </w:trPr>
        <w:tc>
          <w:tcPr>
            <w:tcW w:w="1276" w:type="dxa"/>
            <w:vMerge w:val="restart"/>
            <w:tcBorders>
              <w:top w:val="nil"/>
              <w:left w:val="single" w:sz="4" w:space="0" w:color="000000"/>
              <w:bottom w:val="single" w:sz="4" w:space="0" w:color="000000"/>
              <w:right w:val="single" w:sz="4" w:space="0" w:color="000000"/>
            </w:tcBorders>
            <w:vAlign w:val="center"/>
          </w:tcPr>
          <w:p w:rsidR="007F4189" w:rsidRDefault="0016079B">
            <w:pPr>
              <w:jc w:val="center"/>
              <w:rPr>
                <w:szCs w:val="21"/>
              </w:rPr>
            </w:pPr>
            <w:r>
              <w:rPr>
                <w:szCs w:val="21"/>
              </w:rPr>
              <w:t>履职效能</w:t>
            </w:r>
          </w:p>
        </w:tc>
        <w:tc>
          <w:tcPr>
            <w:tcW w:w="1276" w:type="dxa"/>
            <w:tcBorders>
              <w:top w:val="single" w:sz="4" w:space="0" w:color="000000"/>
              <w:left w:val="nil"/>
              <w:bottom w:val="single" w:sz="4" w:space="0" w:color="000000"/>
              <w:right w:val="single" w:sz="4" w:space="0" w:color="000000"/>
            </w:tcBorders>
            <w:vAlign w:val="center"/>
          </w:tcPr>
          <w:p w:rsidR="007F4189" w:rsidRDefault="0016079B">
            <w:pPr>
              <w:jc w:val="center"/>
              <w:rPr>
                <w:szCs w:val="21"/>
              </w:rPr>
            </w:pPr>
            <w:r>
              <w:rPr>
                <w:szCs w:val="21"/>
              </w:rPr>
              <w:t>数量指标</w:t>
            </w:r>
          </w:p>
        </w:tc>
        <w:tc>
          <w:tcPr>
            <w:tcW w:w="297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★享受困难群众资金人数</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&lt;=7785人</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2026年塔什库尔干县民政局工作计划</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w:t>
            </w:r>
          </w:p>
        </w:tc>
      </w:tr>
      <w:tr w:rsidR="007F4189">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7F4189" w:rsidRDefault="007F4189">
            <w:pPr>
              <w:widowControl/>
              <w:jc w:val="left"/>
              <w:rPr>
                <w:szCs w:val="21"/>
              </w:rPr>
            </w:pPr>
          </w:p>
        </w:tc>
        <w:tc>
          <w:tcPr>
            <w:tcW w:w="1276" w:type="dxa"/>
            <w:vMerge w:val="restart"/>
            <w:tcBorders>
              <w:top w:val="nil"/>
              <w:left w:val="nil"/>
              <w:bottom w:val="single" w:sz="4" w:space="0" w:color="000000"/>
              <w:right w:val="single" w:sz="4" w:space="0" w:color="000000"/>
            </w:tcBorders>
            <w:vAlign w:val="center"/>
          </w:tcPr>
          <w:p w:rsidR="007F4189" w:rsidRDefault="0016079B">
            <w:pPr>
              <w:jc w:val="center"/>
              <w:rPr>
                <w:szCs w:val="21"/>
              </w:rPr>
            </w:pPr>
            <w:r>
              <w:rPr>
                <w:szCs w:val="21"/>
              </w:rPr>
              <w:t>质量指标</w:t>
            </w:r>
          </w:p>
        </w:tc>
        <w:tc>
          <w:tcPr>
            <w:tcW w:w="297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★常态化入户核查率</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=100%</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2026年塔什库尔干县民政局工作计划</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7F4189">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7F4189" w:rsidRDefault="007F4189">
            <w:pPr>
              <w:widowControl/>
              <w:jc w:val="left"/>
              <w:rPr>
                <w:szCs w:val="21"/>
              </w:rPr>
            </w:pPr>
          </w:p>
        </w:tc>
        <w:tc>
          <w:tcPr>
            <w:tcW w:w="1276" w:type="dxa"/>
            <w:vMerge/>
            <w:tcBorders>
              <w:top w:val="nil"/>
              <w:left w:val="nil"/>
              <w:bottom w:val="single" w:sz="4" w:space="0" w:color="000000"/>
              <w:right w:val="single" w:sz="4" w:space="0" w:color="000000"/>
            </w:tcBorders>
            <w:vAlign w:val="center"/>
          </w:tcPr>
          <w:p w:rsidR="007F4189" w:rsidRDefault="007F4189">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★困难残疾人生活补贴、重度残疾人护理补贴保障率</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=100%</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2026年塔什库尔干县民政局工作计划</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7F4189">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7F4189" w:rsidRDefault="007F4189">
            <w:pPr>
              <w:widowControl/>
              <w:jc w:val="left"/>
              <w:rPr>
                <w:szCs w:val="21"/>
              </w:rPr>
            </w:pPr>
          </w:p>
        </w:tc>
        <w:tc>
          <w:tcPr>
            <w:tcW w:w="1276" w:type="dxa"/>
            <w:vMerge/>
            <w:tcBorders>
              <w:top w:val="nil"/>
              <w:left w:val="nil"/>
              <w:bottom w:val="single" w:sz="4" w:space="0" w:color="000000"/>
              <w:right w:val="single" w:sz="4" w:space="0" w:color="000000"/>
            </w:tcBorders>
            <w:vAlign w:val="center"/>
          </w:tcPr>
          <w:p w:rsidR="007F4189" w:rsidRDefault="007F4189">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★符合条件的流浪乞讨人员救助率</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=100%</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2026年塔什库尔干县民政局工作计划</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7F4189">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7F4189" w:rsidRDefault="007F4189">
            <w:pPr>
              <w:widowControl/>
              <w:jc w:val="left"/>
              <w:rPr>
                <w:szCs w:val="21"/>
              </w:rPr>
            </w:pPr>
          </w:p>
        </w:tc>
        <w:tc>
          <w:tcPr>
            <w:tcW w:w="1276" w:type="dxa"/>
            <w:vMerge/>
            <w:tcBorders>
              <w:top w:val="nil"/>
              <w:left w:val="nil"/>
              <w:bottom w:val="single" w:sz="4" w:space="0" w:color="000000"/>
              <w:right w:val="single" w:sz="4" w:space="0" w:color="000000"/>
            </w:tcBorders>
            <w:vAlign w:val="center"/>
          </w:tcPr>
          <w:p w:rsidR="007F4189" w:rsidRDefault="007F4189">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★80周岁以上老年人高领津贴和免费体检补助发放率</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=100%</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2026年塔什库尔干县民政局工作计划</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7F4189">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7F4189" w:rsidRDefault="007F4189">
            <w:pPr>
              <w:widowControl/>
              <w:jc w:val="left"/>
              <w:rPr>
                <w:szCs w:val="21"/>
              </w:rPr>
            </w:pPr>
          </w:p>
        </w:tc>
        <w:tc>
          <w:tcPr>
            <w:tcW w:w="1276" w:type="dxa"/>
            <w:vMerge/>
            <w:tcBorders>
              <w:top w:val="nil"/>
              <w:left w:val="nil"/>
              <w:bottom w:val="single" w:sz="4" w:space="0" w:color="000000"/>
              <w:right w:val="single" w:sz="4" w:space="0" w:color="000000"/>
            </w:tcBorders>
            <w:vAlign w:val="center"/>
          </w:tcPr>
          <w:p w:rsidR="007F4189" w:rsidRDefault="007F4189">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★困难群众救助保障率</w:t>
            </w:r>
          </w:p>
        </w:tc>
        <w:tc>
          <w:tcPr>
            <w:tcW w:w="1417"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=100%</w:t>
            </w:r>
          </w:p>
        </w:tc>
        <w:tc>
          <w:tcPr>
            <w:tcW w:w="1701"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2026年塔什库尔干县民政局工作计划</w:t>
            </w:r>
          </w:p>
        </w:tc>
        <w:tc>
          <w:tcPr>
            <w:tcW w:w="1418" w:type="dxa"/>
            <w:tcBorders>
              <w:top w:val="single" w:sz="4" w:space="0" w:color="000000"/>
              <w:left w:val="nil"/>
              <w:bottom w:val="single" w:sz="4" w:space="0" w:color="000000"/>
              <w:right w:val="single" w:sz="4" w:space="0" w:color="000000"/>
            </w:tcBorders>
            <w:vAlign w:val="center"/>
          </w:tcPr>
          <w:p w:rsidR="007F4189" w:rsidRDefault="0016079B">
            <w:pPr>
              <w:jc w:val="center"/>
              <w:rPr>
                <w:rFonts w:ascii="宋体" w:hAnsi="宋体" w:hint="eastAsia"/>
                <w:color w:val="000000"/>
                <w:kern w:val="0"/>
                <w:sz w:val="20"/>
                <w:szCs w:val="20"/>
              </w:rPr>
            </w:pPr>
            <w:r>
              <w:rPr>
                <w:rFonts w:ascii="宋体" w:hAnsi="宋体" w:hint="eastAsia"/>
                <w:color w:val="000000"/>
                <w:kern w:val="0"/>
                <w:sz w:val="20"/>
                <w:szCs w:val="20"/>
              </w:rPr>
              <w:t>10</w:t>
            </w:r>
          </w:p>
        </w:tc>
      </w:tr>
    </w:tbl>
    <w:p w:rsidR="007F4189" w:rsidRDefault="0016079B">
      <w:pPr>
        <w:spacing w:line="20" w:lineRule="exact"/>
        <w:jc w:val="center"/>
        <w:rPr>
          <w:rFonts w:ascii="宋体" w:hAnsi="宋体" w:hint="eastAsia"/>
          <w:kern w:val="0"/>
          <w:sz w:val="2"/>
          <w:szCs w:val="2"/>
        </w:rPr>
      </w:pPr>
      <w:r>
        <w:rPr>
          <w:rFonts w:ascii="宋体" w:hAnsi="宋体" w:hint="eastAsia"/>
          <w:kern w:val="0"/>
          <w:sz w:val="2"/>
          <w:szCs w:val="2"/>
        </w:rPr>
        <w:t xml:space="preserve"> </w:t>
      </w:r>
    </w:p>
    <w:p w:rsidR="007F4189" w:rsidRDefault="0016079B">
      <w:pPr>
        <w:rPr>
          <w:szCs w:val="21"/>
        </w:rPr>
      </w:pPr>
      <w:r>
        <w:rPr>
          <w:szCs w:val="21"/>
        </w:rPr>
        <w:br w:type="page"/>
      </w: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2026年养老机构服务能力提升项目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w:t>
            </w:r>
            <w:r>
              <w:rPr>
                <w:rFonts w:asciiTheme="majorEastAsia" w:eastAsiaTheme="majorEastAsia" w:hAnsiTheme="majorEastAsia"/>
                <w:sz w:val="18"/>
                <w:szCs w:val="18"/>
              </w:rPr>
              <w:t>.2</w:t>
            </w:r>
            <w:r>
              <w:rPr>
                <w:rFonts w:asciiTheme="majorEastAsia" w:eastAsiaTheme="majorEastAsia" w:hAnsiTheme="majorEastAsia" w:hint="eastAsia"/>
                <w:sz w:val="18"/>
                <w:szCs w:val="18"/>
              </w:rPr>
              <w:t>9</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0.2</w:t>
            </w:r>
            <w:r>
              <w:rPr>
                <w:rFonts w:asciiTheme="majorEastAsia" w:eastAsiaTheme="majorEastAsia" w:hAnsiTheme="majorEastAsia" w:hint="eastAsia"/>
                <w:sz w:val="18"/>
                <w:szCs w:val="18"/>
              </w:rPr>
              <w:t>9</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此资金专项用于提升办公养老机构责任意识，维护老25名年人合法权益，有效化解潜在风险；养老机构社会公益服务人购买责任保险。提升办公养老机构责任意识，维护25名老年人合法权益，有效化解潜在风险；养老机构社会公益服务人购买责任保险，标准为116元/人/月。项目预算安排资金0.2</w:t>
            </w:r>
            <w:r>
              <w:rPr>
                <w:rFonts w:asciiTheme="majorEastAsia" w:eastAsiaTheme="majorEastAsia" w:hAnsiTheme="majorEastAsia" w:hint="eastAsia"/>
                <w:sz w:val="18"/>
                <w:szCs w:val="18"/>
              </w:rPr>
              <w:t>9</w:t>
            </w:r>
            <w:r>
              <w:rPr>
                <w:rFonts w:asciiTheme="majorEastAsia" w:eastAsiaTheme="majorEastAsia" w:hAnsiTheme="majorEastAsia"/>
                <w:sz w:val="18"/>
                <w:szCs w:val="18"/>
              </w:rPr>
              <w:t>万元，其中：财政资金0.2</w:t>
            </w:r>
            <w:r>
              <w:rPr>
                <w:rFonts w:asciiTheme="majorEastAsia" w:eastAsiaTheme="majorEastAsia" w:hAnsiTheme="majorEastAsia" w:hint="eastAsia"/>
                <w:sz w:val="18"/>
                <w:szCs w:val="18"/>
              </w:rPr>
              <w:t>9</w:t>
            </w:r>
            <w:r>
              <w:rPr>
                <w:rFonts w:asciiTheme="majorEastAsia" w:eastAsiaTheme="majorEastAsia" w:hAnsiTheme="majorEastAsia"/>
                <w:sz w:val="18"/>
                <w:szCs w:val="18"/>
              </w:rPr>
              <w:t>万元，其他资金0万元。2026年目前为止已支出0万元</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购买养老责任保险人数</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&gt;=25人</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=51人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保险公司资质齐全率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责任保险覆盖率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责任保险保障时间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=12个月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责任保险补助标准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&lt;=116元/人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&lt;=116元/人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增强老人安全感</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增强</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增强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受益老人满意度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2026年何修金（原名何罗明）生活补助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w:t>
            </w:r>
            <w:r>
              <w:rPr>
                <w:rFonts w:asciiTheme="majorEastAsia" w:eastAsiaTheme="majorEastAsia" w:hAnsiTheme="majorEastAsia"/>
                <w:sz w:val="18"/>
                <w:szCs w:val="18"/>
              </w:rPr>
              <w:t>.79</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0.79</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为了保证何修金生活补助按时发放，防止上访，根据《关于调整自治区六十年代精减退职老职工生活补助标准的通知》（新人社发[2019]32号）文件精神，六十年代精减退职老职工生活补助标准660元/月的标准2026年全年何修金生活补助7920元。目前已有效保障何修金生活问题，每月已按时发放660元，有效维护社会公平正义与和谐稳定。</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六十年代精减退职老职工生活补助发放合规率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12个月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成本指标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六十年代精减退职老职工生活补助发放标准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=660元/月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660元/月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保障六十年代精减退职老职工何修金晚年基本生活</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提高社会公平正义与和谐稳定</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六十年代精减退职老职工生活补助领取人员满意度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塔什库尔干县生态安葬</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确保以节地生态、公益惠民、绿色文明为导向，建成标准化生态安葬设施，普及生态安葬理念与惠民政策，以及对安葬人员各方面的补助。项目预算安排资金5万元，其中：财政资金5万元，其他资金0万元，（1人1000元的补助）。</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资金及时拨付率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生态安葬补贴发放到位率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成本指标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生态安葬补助标准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&lt;=1000元/人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乱埋乱葬现象有效治理</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治理</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社会福利院运转经费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此项目实施地点是塔什库尔干县社会福利院，确保塔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社会福利院日常运营，主要所需办公用品1万元，水0.5万元，电2.5万元，暖3万元，通讯及设施设备维护和维修3万元。项目预算安排资金10万元，其中：财政资金10万元，其他资金0万元。2026年1月1日开始，确保塔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社会福利院日常运营，所需办公用品，水费，电费，暖气费，通讯及设施设备维护和维修费等。2026年12月31日结束。</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年度服务养老机构数量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服务对象生活质量提升率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日常经费支出及时办结率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办公用品费用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水费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&lt;=0.50万元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电费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暖气费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通讯及设施设备维护和维修费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服务对象幸福感，安全感提升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2026年中央财政困难群众救助补助资金项目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3462.08</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3462.07</w:t>
            </w:r>
            <w:r>
              <w:rPr>
                <w:rFonts w:asciiTheme="majorEastAsia" w:eastAsiaTheme="majorEastAsia" w:hAnsiTheme="majorEastAsia" w:hint="eastAsia"/>
                <w:sz w:val="18"/>
                <w:szCs w:val="18"/>
              </w:rPr>
              <w:t>8</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按照《关于提前下达2026年中央财政困难群众救助补助资金预算的通知》（喀地财社〔2025〕84号）的通知，《关于提前下达2026年自治区财政困难群众救助补助资金预算的通知》（喀地财社〔2025〕92号）的通知要求项目预算安排资金3462.0</w:t>
            </w:r>
            <w:r>
              <w:rPr>
                <w:rFonts w:asciiTheme="majorEastAsia" w:eastAsiaTheme="majorEastAsia" w:hAnsiTheme="majorEastAsia" w:hint="eastAsia"/>
                <w:sz w:val="18"/>
                <w:szCs w:val="18"/>
              </w:rPr>
              <w:t>8</w:t>
            </w:r>
            <w:r>
              <w:rPr>
                <w:rFonts w:asciiTheme="majorEastAsia" w:eastAsiaTheme="majorEastAsia" w:hAnsiTheme="majorEastAsia"/>
                <w:sz w:val="18"/>
                <w:szCs w:val="18"/>
              </w:rPr>
              <w:t>万元，用于发放低保补贴3276.65万元（农村低保A档618元，B档457元，C档403元，城市低保A档770元，B档627元，C档562元）,孤儿补助7.80万元（分散孤儿1300元/人），特困供养补助38.664万元（集中特困供养生活补助标准1100元，城市分散特困标准1100元，农村分散特困标准890元，集中特困护理费全自理200元，半自理400元，全护理1300元，分散特困护理费全自理0元，半自理260元，全护理850元），临时救助138.956万元（根据困难群众实际情况，进行发放最高不超过3万元）。</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r>
              <w:rPr>
                <w:rFonts w:hint="eastAsia"/>
              </w:rPr>
              <w:t>产出指标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享受临时救助补助户数</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&gt;=1800户</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1749户</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补助资金发放准确率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补助发放到位及时率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城乡低保补助发放成本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&lt;=3276.65万元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2975.6769万元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孤儿补助成本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&lt;=7.80万元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6.155万元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特困供养补助成本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&lt;=38.66万元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36.9135万元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临时救助补助成本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&lt;=138.96万元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415.9583万元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减轻困难群众生活压力</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减轻</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减轻</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政策知晓率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殡葬服务中心运转经费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此项目落实地点是塔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确保殡葬服务中心日常运营安全、服务规范、环境整洁及应急处置能力。主要所需办公用品1万元，水0.5万元，电2.5万元，暖3万元，通讯及设施设备维护和维修3万元。项目预算安排资金10万元，其中：财政资金10万元，其他资金0万元。2026年1月1日开始，2026年12月31日结束。</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殡葬服务中心数量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资金拨付期限</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=1年</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办公用品金额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水费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&lt;=0.50万元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电费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暖气费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通讯及设施设备维护和维修</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殡葬服务中心服务保障率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2026年自治区彩票公益金支持政府购买精康融合行动服务补助项目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根据《关于提前下达2026年自治区彩票公益金支持政府购买精康融合行动服务项目补助资金预算的通知》（喀地财社[2025]118号）文件精神，本项目使用自治区彩票公益金给予补助，通过政府购买服务方式，由具备相应资质的专业社会组织、精神卫生机构、社工服务机构承接实施。项目聚焦辖区内居家严重精神障碍患者，围绕精神康复、社区融入、家庭支持、健康管理、风险防控等内容开展专业化、常态化精康融合服务，推动形成“医院—社区—家庭”协同衔接的精神障碍社区康复服务体系，切实提升服务对象生活质量与社会适应能力，维护社会和谐稳定。项目预算安排资金20万元，其中：财政资金20万元，其他资金0万元。</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支持政府购买服务项目个数</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资金监管执行率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康复服务规范执行率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成本指标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精康融合行动服务补助发放成本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&lt;=20万元/个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提高精神障碍康复服务能力</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满意度指标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红旗社区居家养老服务中心运转经费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此项目落实地点在塔什库尔干县红旗社区日间照料中心，本项目为红旗社区居家养老服务中心日运营，主要所需办公用品1万元，水0.5万元，电2.5万元，暖3万元，通讯及设施设备维护和维修3万元。项目预算安排资金10万元，其中：财政资金10万元，其他资金0万元。2026年1月1日开始，2026年12月31日结束。</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居家养老服务中心数量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日常服务经费支出及时办结率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办公用品费用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水费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&lt;=0.50万元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电费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供暖费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通讯及设施设备维护费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居家养老服务提升率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2026年自治区财政重度残疾人护理补助和困难残疾人生活补助项目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150.26</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150.26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关于提前下达2026年自治区财政困难残疾人生活补贴和重度残疾人护理补贴补助资金的通知，（喀地财社[2025]90号)文件规定标准执行，对12个乡镇发放重度残疾人护理补贴标准120元/人/月，困难残疾人生活补贴标准120元/人/月。享受补贴困难残疾人数562人，享受补贴重度残疾人，共需补贴资金150.2560元。主要用于对重度残疾人护理、困难残疾人生活进行补贴。重度残疾人护理补贴标准120元/人/月，困难残疾人生活补贴标准120元/人/月。</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残疾人群补贴发放准确率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MS Gothic" w:eastAsiaTheme="minorEastAsia" w:hAnsi="MS Gothic" w:cs="MS Gothic"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困难残疾人生活补助标准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&lt;=120元/人/月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120元/人/月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重度残疾人护理补贴标准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&lt;=120元/人/月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120元/人/月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受益群体生活压力减轻率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减轻</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减轻</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受益残疾人满意度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塔什库尔干县4个养老福利机构消防维保</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覆盖4家养老福利机构，塔什库尔干县社会福利院，塔什库尔干县儿童福利院，塔什库尔干县红旗社区居家养老服务中心，塔吉克阿巴提镇农村幸福大院，服务周期为1年。维保工作遵循“预防为主、防消结合”原则，确保各机构消防设施全年完好有效、运行正常，一次性通过消防检测与年度验收，为在院老人提供绝对安全的居住环境。项目预算安排资金6万元，其中：财政资金6万元，其他资金0万元。</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完成消防维保服务的养老福利机构数量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消防实施完好率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消防维保及时率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成本指标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每所养老机构消防维保成本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机构消防安全保障能力提升率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2026年自治区彩票公益金支持80周岁以上老年人免费体检项目补助资金和自治区80周岁以上老年人基本生活津贴补助资金项目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64.82</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64.82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实施地点为塔什库尔干县；该项目用于发放503名80岁以上老人生活补助，80岁以上老年人体检费用，通过该项目实施有效提高我县80岁以上老年人的基本生活水平，发放标准：80-89岁75元/人，90-99岁150元/人，100岁以上280元/人对80岁以上老年人身体健康得到提前的预防。项目预算安排资金64.82万元，其中：财政资金64.82万元，其中老年人基本生活补助资金为59.47万元，老年人免费体检补助资金为5.35万元，其他资金0万元。</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80周岁以上老年人补贴发放准确率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80周岁以上老年人补贴发放及时率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80周岁以上老年人免费体检费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&lt;=5.35万元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5.016万元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80周岁以上老年人基本生活补助</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&lt;=59.47万元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48.3265万元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80周岁以上老年人基本生活和免费体检保障率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80周岁以上老年人基本生活津贴及免费体检服务满意度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塔什库尔干县社会福利院普惠养老服务能力提升及消防安全改造项目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228</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228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根据《关于提前下达2026年自治区彩票公益金支持老年人福利类项目补助资金预算的通知》（喀地财社[2025]124号）文件精神，确保对塔什库尔干县一所社会福利院进行消防安全改造和能力提升金额228万元，对防火设施改造，同时购置应急救援、老年人居室、卫生间、公共区域等设备，暖气改造等。</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社会福利院数量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资金监管执行率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改造工程验收合格率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福利类工程费用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&lt;=208.8万元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vMerge/>
            <w:tcBorders>
              <w:left w:val="single" w:sz="2" w:space="0" w:color="000000"/>
              <w:bottom w:val="single" w:sz="2" w:space="0" w:color="000000"/>
              <w:right w:val="single" w:sz="2" w:space="0" w:color="000000"/>
            </w:tcBorders>
            <w:vAlign w:val="center"/>
          </w:tcPr>
          <w:p w:rsidR="007F4189" w:rsidRDefault="007F4189"/>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设备购置费</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&lt;=19.20万元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老年人生活质量提升率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F4189" w:rsidRDefault="0016079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41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ED3C44">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民政局</w:t>
            </w:r>
            <w:r>
              <w:rPr>
                <w:rFonts w:asciiTheme="majorEastAsia" w:eastAsiaTheme="majorEastAsia" w:hAnsiTheme="majorEastAsia"/>
                <w:sz w:val="18"/>
                <w:szCs w:val="18"/>
                <w:cs/>
              </w:rPr>
              <w:t>‎</w:t>
            </w:r>
          </w:p>
        </w:tc>
      </w:tr>
      <w:tr w:rsidR="007F41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2026年特殊困难老年人家庭适老化改造项目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41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35.7</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35.70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41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F4189" w:rsidRDefault="0016079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根据《关于提前下达2026年自治区彩票公益金支持 老年人福利类项目补助资金预算的通知》（喀地财社[2025]124号）文件精神，本项目聚焦特殊困难老年人（含分散供养特困人员、低保/低收入家庭中高龄、失能、残疾、留守空巢、计划生育特殊家庭等）居家养老安全与便利需求，通过政府购买服务+彩票公益金补助方式，开展全屋场景适老化改造与智能监护配置，实现“室内行走便利、如厕洗澡安全、厨房操作方便、居家环境改善、智能安全监护、辅助器具适配”六大核心目标,严控质量标准，确保改造实用、安全、可持续，切实降低居家意外风险，提升老年人生活质量。项目预算安排资金35.70万元，其中：财政资金35.70万元，其他资金0万元。</w:t>
            </w:r>
          </w:p>
        </w:tc>
      </w:tr>
      <w:tr w:rsidR="007F41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特殊困难老年人家庭适老化改造人数验收合格率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val="restart"/>
            <w:tcBorders>
              <w:left w:val="single" w:sz="2" w:space="0" w:color="000000"/>
              <w:right w:val="single" w:sz="2" w:space="0" w:color="000000"/>
            </w:tcBorders>
            <w:vAlign w:val="center"/>
          </w:tcPr>
          <w:p w:rsidR="007F4189" w:rsidRDefault="0016079B">
            <w:pPr>
              <w:jc w:val="center"/>
            </w:pPr>
            <w:r>
              <w:t>成本指标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特殊困难老年人家庭适老化改造成本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&lt;=0.35万元/人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vMerge/>
            <w:tcBorders>
              <w:left w:val="single" w:sz="2" w:space="0" w:color="000000"/>
              <w:right w:val="single" w:sz="2" w:space="0" w:color="000000"/>
            </w:tcBorders>
            <w:vAlign w:val="center"/>
          </w:tcPr>
          <w:p w:rsidR="007F4189" w:rsidRDefault="007F4189"/>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可持续影响年限</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=1年</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效益指标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提升特殊困难老年人基本生活</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4189">
        <w:trPr>
          <w:trHeight w:val="859"/>
          <w:jc w:val="center"/>
        </w:trPr>
        <w:tc>
          <w:tcPr>
            <w:tcW w:w="1131" w:type="dxa"/>
            <w:tcBorders>
              <w:left w:val="single" w:sz="2" w:space="0" w:color="000000"/>
              <w:right w:val="single" w:sz="2" w:space="0" w:color="000000"/>
            </w:tcBorders>
            <w:vAlign w:val="center"/>
          </w:tcPr>
          <w:p w:rsidR="007F4189" w:rsidRDefault="0016079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F4189" w:rsidRDefault="0016079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受益老年人满意度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F4189" w:rsidRDefault="0016079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F4189" w:rsidRDefault="007F4189">
      <w:pPr>
        <w:jc w:val="center"/>
      </w:pPr>
    </w:p>
    <w:p w:rsidR="007F4189" w:rsidRDefault="0016079B">
      <w:r>
        <w:br w:type="page"/>
      </w:r>
    </w:p>
    <w:p w:rsidR="007F4189" w:rsidRDefault="007F4189">
      <w:pPr>
        <w:jc w:val="center"/>
      </w:pPr>
    </w:p>
    <w:p w:rsidR="007F4189" w:rsidRDefault="0016079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7F4189" w:rsidRDefault="0016079B">
      <w:pPr>
        <w:widowControl/>
        <w:spacing w:line="520" w:lineRule="exact"/>
        <w:ind w:firstLineChars="200" w:firstLine="560"/>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1、我部门本年度2026年自治区财政困难残疾人生活补贴项目、2026年自治区财政重度残疾人护理补助共2个项目合并为一个绩效目标表进行公开，涉及财政拨款资金150.25万元，非财政拨款资金0万元。</w:t>
      </w:r>
    </w:p>
    <w:p w:rsidR="007F4189" w:rsidRDefault="0016079B">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部门本年度2026年自治区80周岁以上老年人基本生活津贴补助资金项目、2026年自治区彩票公益金支持80周岁以上老年人免费体检项目补助资金项目、2026年80岁以上老年人生活补助县级配套项目、2026年80岁以上老年人体检费县级配套项目共4个项目合并为一个绩效目标表进行公开，涉及财政拨款资金64.82万元，非财政拨款资金0万元。</w:t>
      </w:r>
    </w:p>
    <w:p w:rsidR="007F4189" w:rsidRDefault="0016079B">
      <w:pPr>
        <w:widowControl/>
        <w:spacing w:line="520" w:lineRule="exact"/>
        <w:ind w:firstLineChars="200" w:firstLine="560"/>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部门本年度2026年自治区财政困难群众救助补助资金项目（临时救助）、2026年自治区财政困难群众救助补助资金项目（集中特困供养生活补助）、2026年自治区财政困难群众救助补助资金项目（集中特困供养护理费）、2026年自治区财政困难群众救助补助资金项目（孤儿生活补助）、2026年自治区财政困难群众救助补助资金项目（分散特困供养护理费）、2026年自治区财政困难群众救助补助资金项目（分散农村特困供养生活补助）、2026年自治区财政困难群众救助补助资金项目（分散城市特困供养生活补助）、2026年中央财政困难群众救助补助资金项目（农村最低生活保障）、2026年中央财政困难群众救助补助资金项目（城市最低生活保障）、2026年城市居民最低生活保障县级配套项目共12个项目绩效合并为一个绩效目标表进行公开，涉及财政拨款资金3462.08万元，非财政拨款资金0万元。</w:t>
      </w:r>
    </w:p>
    <w:p w:rsidR="007F4189" w:rsidRDefault="0016079B">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5、本次未公开项目支出绩效目标表共有1个，全部为sm项目，涉及财政拨款资金6.49万元，非财政拨款资金0万元，全部不予公开。</w:t>
      </w:r>
    </w:p>
    <w:p w:rsidR="007F4189" w:rsidRDefault="0016079B">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6、我部门本年没有政府采购相关计划，故面向中小和小微企业的采购为0万元。</w:t>
      </w:r>
    </w:p>
    <w:p w:rsidR="007F4189" w:rsidRDefault="0016079B">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7F4189" w:rsidRDefault="0016079B">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7F4189" w:rsidRDefault="007F4189">
      <w:pPr>
        <w:spacing w:line="520" w:lineRule="exact"/>
        <w:ind w:firstLine="642"/>
        <w:rPr>
          <w:rFonts w:ascii="仿宋_GB2312" w:eastAsia="仿宋_GB2312" w:hAnsi="宋体" w:cs="宋体" w:hint="eastAsia"/>
          <w:b/>
          <w:kern w:val="0"/>
          <w:sz w:val="28"/>
          <w:szCs w:val="28"/>
        </w:rPr>
      </w:pPr>
    </w:p>
    <w:p w:rsidR="007F4189" w:rsidRDefault="0016079B">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7F4189" w:rsidRDefault="0016079B">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7F4189" w:rsidRDefault="0016079B">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7F4189" w:rsidRDefault="0016079B">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7F4189" w:rsidRDefault="0016079B">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7F4189" w:rsidRDefault="0016079B">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7F4189" w:rsidRDefault="0016079B">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7F4189" w:rsidRDefault="0016079B">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7F4189" w:rsidRDefault="0016079B">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7F4189" w:rsidRDefault="007F4189">
      <w:pPr>
        <w:widowControl/>
        <w:spacing w:line="520" w:lineRule="exact"/>
        <w:jc w:val="right"/>
        <w:rPr>
          <w:rFonts w:ascii="仿宋_GB2312" w:eastAsia="仿宋_GB2312" w:hAnsi="宋体" w:cs="宋体" w:hint="eastAsia"/>
          <w:kern w:val="0"/>
          <w:sz w:val="28"/>
          <w:szCs w:val="28"/>
        </w:rPr>
      </w:pPr>
    </w:p>
    <w:p w:rsidR="007F4189" w:rsidRDefault="007F4189">
      <w:pPr>
        <w:widowControl/>
        <w:spacing w:line="520" w:lineRule="exact"/>
        <w:jc w:val="right"/>
        <w:rPr>
          <w:rFonts w:ascii="仿宋_GB2312" w:eastAsia="仿宋_GB2312" w:hAnsi="宋体" w:cs="宋体" w:hint="eastAsia"/>
          <w:kern w:val="0"/>
          <w:sz w:val="28"/>
          <w:szCs w:val="28"/>
        </w:rPr>
      </w:pPr>
    </w:p>
    <w:p w:rsidR="007F4189" w:rsidRDefault="007F4189">
      <w:pPr>
        <w:widowControl/>
        <w:spacing w:line="520" w:lineRule="exact"/>
        <w:jc w:val="right"/>
        <w:rPr>
          <w:rFonts w:ascii="仿宋_GB2312" w:eastAsia="仿宋_GB2312" w:hAnsi="宋体" w:cs="宋体" w:hint="eastAsia"/>
          <w:kern w:val="0"/>
          <w:sz w:val="28"/>
          <w:szCs w:val="28"/>
        </w:rPr>
      </w:pPr>
    </w:p>
    <w:p w:rsidR="007F4189" w:rsidRDefault="007F4189">
      <w:pPr>
        <w:widowControl/>
        <w:spacing w:line="520" w:lineRule="exact"/>
        <w:jc w:val="right"/>
        <w:rPr>
          <w:rFonts w:ascii="仿宋_GB2312" w:eastAsia="仿宋_GB2312" w:hAnsi="宋体" w:cs="宋体" w:hint="eastAsia"/>
          <w:kern w:val="0"/>
          <w:sz w:val="28"/>
          <w:szCs w:val="28"/>
        </w:rPr>
      </w:pPr>
    </w:p>
    <w:p w:rsidR="007F4189" w:rsidRDefault="0016079B">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ED3C44">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民政局</w:t>
      </w:r>
    </w:p>
    <w:p w:rsidR="007F4189" w:rsidRDefault="0016079B">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7F4189" w:rsidRDefault="007F4189"/>
    <w:sectPr w:rsidR="007F418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079B" w:rsidRDefault="0016079B">
      <w:pPr>
        <w:spacing w:after="0" w:line="240" w:lineRule="auto"/>
      </w:pPr>
      <w:r>
        <w:separator/>
      </w:r>
    </w:p>
  </w:endnote>
  <w:endnote w:type="continuationSeparator" w:id="0">
    <w:p w:rsidR="0016079B" w:rsidRDefault="00160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4189" w:rsidRDefault="0016079B">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7F4189" w:rsidRDefault="007F418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4189" w:rsidRDefault="0016079B">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7F4189" w:rsidRDefault="007F418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079B" w:rsidRDefault="0016079B">
      <w:pPr>
        <w:spacing w:after="0" w:line="240" w:lineRule="auto"/>
      </w:pPr>
      <w:r>
        <w:separator/>
      </w:r>
    </w:p>
  </w:footnote>
  <w:footnote w:type="continuationSeparator" w:id="0">
    <w:p w:rsidR="0016079B" w:rsidRDefault="001607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079B"/>
    <w:rsid w:val="00161F31"/>
    <w:rsid w:val="001621AC"/>
    <w:rsid w:val="00162563"/>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45AD"/>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35C"/>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5BF2"/>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37602"/>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37B2C"/>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0C66"/>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778"/>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4189"/>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2D0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6B95"/>
    <w:rsid w:val="00867636"/>
    <w:rsid w:val="00871BD1"/>
    <w:rsid w:val="00871CFB"/>
    <w:rsid w:val="008736D3"/>
    <w:rsid w:val="00876402"/>
    <w:rsid w:val="00876AF7"/>
    <w:rsid w:val="00882F82"/>
    <w:rsid w:val="008837EE"/>
    <w:rsid w:val="008840F1"/>
    <w:rsid w:val="00884472"/>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127"/>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0A64"/>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6C0B"/>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C44"/>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69BB"/>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0F65A7A"/>
    <w:rsid w:val="197E2E13"/>
    <w:rsid w:val="1EB23894"/>
    <w:rsid w:val="24257BFD"/>
    <w:rsid w:val="27156329"/>
    <w:rsid w:val="2A3F6DCB"/>
    <w:rsid w:val="2BCB4E87"/>
    <w:rsid w:val="2C066061"/>
    <w:rsid w:val="2D9D11C8"/>
    <w:rsid w:val="2E676B7E"/>
    <w:rsid w:val="3013205B"/>
    <w:rsid w:val="30361475"/>
    <w:rsid w:val="31EE2C82"/>
    <w:rsid w:val="335D236B"/>
    <w:rsid w:val="33701023"/>
    <w:rsid w:val="337B1A67"/>
    <w:rsid w:val="33C15BE0"/>
    <w:rsid w:val="384B24CE"/>
    <w:rsid w:val="399563E3"/>
    <w:rsid w:val="3DDC7F8B"/>
    <w:rsid w:val="3E217B1B"/>
    <w:rsid w:val="40751C9F"/>
    <w:rsid w:val="407E44CB"/>
    <w:rsid w:val="42434B63"/>
    <w:rsid w:val="42857728"/>
    <w:rsid w:val="437D2DD8"/>
    <w:rsid w:val="44F77FF8"/>
    <w:rsid w:val="46E10BF3"/>
    <w:rsid w:val="474546EB"/>
    <w:rsid w:val="4D95357E"/>
    <w:rsid w:val="4E05412E"/>
    <w:rsid w:val="4EBE0E61"/>
    <w:rsid w:val="50017CAB"/>
    <w:rsid w:val="501D1818"/>
    <w:rsid w:val="56A85281"/>
    <w:rsid w:val="57722EBB"/>
    <w:rsid w:val="57AD1090"/>
    <w:rsid w:val="60A83866"/>
    <w:rsid w:val="65DC0272"/>
    <w:rsid w:val="6AF712BC"/>
    <w:rsid w:val="6D302958"/>
    <w:rsid w:val="6D8C4A9A"/>
    <w:rsid w:val="6DF74CFB"/>
    <w:rsid w:val="6F107FC5"/>
    <w:rsid w:val="6F75314B"/>
    <w:rsid w:val="730A6DE6"/>
    <w:rsid w:val="737A4A53"/>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3452</TotalTime>
  <Pages>2</Pages>
  <Words>5634</Words>
  <Characters>32116</Characters>
  <Application>Microsoft Office Word</Application>
  <DocSecurity>0</DocSecurity>
  <Lines>267</Lines>
  <Paragraphs>75</Paragraphs>
  <ScaleCrop>false</ScaleCrop>
  <Manager>海哥</Manager>
  <Company>喀什跃达共创信息技术有限责任公司</Company>
  <LinksUpToDate>false</LinksUpToDate>
  <CharactersWithSpaces>37675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2026-09-08T05:46:00Z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