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B19A9B"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1D84F358" w14:textId="77777777" w:rsidR="002E78F0" w:rsidRDefault="002E78F0" w:rsidP="00B763B8">
      <w:pPr>
        <w:widowControl/>
        <w:spacing w:before="100" w:beforeAutospacing="1" w:after="100" w:afterAutospacing="1"/>
        <w:jc w:val="center"/>
        <w:rPr>
          <w:rFonts w:ascii="宋体" w:hAnsi="宋体" w:hint="eastAsia"/>
          <w:b/>
          <w:kern w:val="0"/>
          <w:sz w:val="44"/>
          <w:szCs w:val="44"/>
        </w:rPr>
      </w:pPr>
    </w:p>
    <w:p w14:paraId="107831F1"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6E209C27" w14:textId="77777777" w:rsidR="00B763B8" w:rsidRDefault="00B763B8" w:rsidP="00B763B8">
      <w:pPr>
        <w:widowControl/>
        <w:spacing w:before="100" w:beforeAutospacing="1" w:after="100" w:afterAutospacing="1"/>
        <w:jc w:val="center"/>
        <w:rPr>
          <w:rFonts w:ascii="宋体" w:hAnsi="宋体" w:hint="eastAsia"/>
          <w:b/>
          <w:kern w:val="0"/>
          <w:sz w:val="44"/>
          <w:szCs w:val="44"/>
        </w:rPr>
      </w:pPr>
    </w:p>
    <w:p w14:paraId="74136772" w14:textId="11FCE1B6" w:rsidR="00D36770" w:rsidRDefault="006F5259" w:rsidP="006C7D66">
      <w:pPr>
        <w:widowControl/>
        <w:spacing w:before="100" w:beforeAutospacing="1" w:after="100" w:afterAutospacing="1"/>
        <w:jc w:val="center"/>
        <w:outlineLvl w:val="0"/>
        <w:rPr>
          <w:rFonts w:ascii="宋体" w:hAnsi="宋体" w:hint="eastAsia"/>
          <w:b/>
          <w:kern w:val="0"/>
          <w:sz w:val="44"/>
          <w:szCs w:val="44"/>
        </w:rPr>
      </w:pPr>
      <w:r>
        <w:rPr>
          <w:rFonts w:ascii="方正小标宋_GBK" w:eastAsia="方正小标宋_GBK" w:hAnsi="宋体" w:hint="eastAsia"/>
          <w:kern w:val="0"/>
          <w:sz w:val="44"/>
          <w:szCs w:val="44"/>
        </w:rPr>
        <w:t>新疆维吾尔自治区喀什地区</w:t>
      </w:r>
      <w:r w:rsidR="007E1245" w:rsidRPr="00B763B8">
        <w:rPr>
          <w:rFonts w:ascii="方正小标宋_GBK" w:eastAsia="方正小标宋_GBK" w:hAnsi="宋体" w:hint="eastAsia"/>
          <w:kern w:val="0"/>
          <w:sz w:val="44"/>
          <w:szCs w:val="44"/>
        </w:rPr>
        <w:t>帕米尔旅游区管理委员会2026</w:t>
      </w:r>
      <w:r w:rsidR="00895052" w:rsidRPr="00B763B8">
        <w:rPr>
          <w:rFonts w:ascii="方正小标宋_GBK" w:eastAsia="方正小标宋_GBK" w:hAnsi="宋体" w:hint="eastAsia"/>
          <w:kern w:val="0"/>
          <w:sz w:val="44"/>
          <w:szCs w:val="44"/>
        </w:rPr>
        <w:t>年</w:t>
      </w:r>
      <w:r w:rsidR="008645A0" w:rsidRPr="00B763B8">
        <w:rPr>
          <w:rFonts w:ascii="方正小标宋_GBK" w:eastAsia="方正小标宋_GBK" w:hAnsi="宋体" w:hint="eastAsia"/>
          <w:kern w:val="0"/>
          <w:sz w:val="44"/>
          <w:szCs w:val="44"/>
        </w:rPr>
        <w:t>部门</w:t>
      </w:r>
      <w:r w:rsidR="00895052" w:rsidRPr="00B763B8">
        <w:rPr>
          <w:rFonts w:ascii="方正小标宋_GBK" w:eastAsia="方正小标宋_GBK" w:hAnsi="宋体" w:hint="eastAsia"/>
          <w:kern w:val="0"/>
          <w:sz w:val="44"/>
          <w:szCs w:val="44"/>
        </w:rPr>
        <w:t>预算公开</w:t>
      </w:r>
    </w:p>
    <w:p w14:paraId="2774742E" w14:textId="77777777" w:rsidR="008B535B" w:rsidRDefault="008B535B">
      <w:pPr>
        <w:widowControl/>
        <w:jc w:val="left"/>
        <w:rPr>
          <w:rFonts w:ascii="黑体" w:eastAsia="黑体" w:hAnsi="黑体" w:cs="黑体" w:hint="eastAsia"/>
          <w:kern w:val="0"/>
          <w:sz w:val="32"/>
          <w:szCs w:val="32"/>
        </w:rPr>
      </w:pPr>
      <w:r>
        <w:rPr>
          <w:rFonts w:ascii="黑体" w:eastAsia="黑体" w:hAnsi="黑体" w:cs="黑体"/>
          <w:kern w:val="0"/>
          <w:sz w:val="32"/>
          <w:szCs w:val="32"/>
        </w:rPr>
        <w:br w:type="page"/>
      </w:r>
    </w:p>
    <w:p w14:paraId="3999D49D" w14:textId="77777777" w:rsidR="002E78F0" w:rsidRPr="00B763B8" w:rsidRDefault="00895052" w:rsidP="00B763B8">
      <w:pPr>
        <w:spacing w:line="600" w:lineRule="exact"/>
        <w:jc w:val="center"/>
        <w:rPr>
          <w:rFonts w:ascii="黑体" w:eastAsia="黑体" w:hAnsi="黑体" w:cs="黑体" w:hint="eastAsia"/>
          <w:kern w:val="0"/>
          <w:sz w:val="32"/>
          <w:szCs w:val="32"/>
        </w:rPr>
      </w:pPr>
      <w:r w:rsidRPr="00B763B8">
        <w:rPr>
          <w:rFonts w:ascii="黑体" w:eastAsia="黑体" w:hAnsi="黑体" w:cs="黑体" w:hint="eastAsia"/>
          <w:kern w:val="0"/>
          <w:sz w:val="32"/>
          <w:szCs w:val="32"/>
        </w:rPr>
        <w:lastRenderedPageBreak/>
        <w:t>目 录</w:t>
      </w:r>
    </w:p>
    <w:p w14:paraId="5D7E64F3" w14:textId="77777777" w:rsidR="002E78F0" w:rsidRPr="00EE5E96" w:rsidRDefault="002E78F0" w:rsidP="00EE5E96">
      <w:pPr>
        <w:jc w:val="center"/>
        <w:rPr>
          <w:sz w:val="36"/>
          <w:szCs w:val="36"/>
        </w:rPr>
      </w:pPr>
    </w:p>
    <w:p w14:paraId="54F396EB"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第一部分 </w:t>
      </w:r>
      <w:r w:rsidR="004B6BE3" w:rsidRPr="00B763B8">
        <w:rPr>
          <w:rFonts w:ascii="仿宋_GB2312" w:eastAsia="仿宋_GB2312" w:hAnsi="仿宋_GB2312" w:cs="仿宋_GB2312"/>
          <w:b/>
          <w:kern w:val="0"/>
          <w:sz w:val="32"/>
          <w:szCs w:val="32"/>
        </w:rPr>
        <w:t>2026</w:t>
      </w:r>
      <w:r w:rsidR="001F10B6"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概况</w:t>
      </w:r>
    </w:p>
    <w:p w14:paraId="1FF18AA4"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一、主要职能</w:t>
      </w:r>
    </w:p>
    <w:p w14:paraId="1060842E" w14:textId="7777777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二、机构设置</w:t>
      </w:r>
    </w:p>
    <w:p w14:paraId="61BBA0F1" w14:textId="77777777" w:rsidR="002E78F0" w:rsidRPr="00B763B8" w:rsidRDefault="00895052" w:rsidP="00B763B8">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第二部分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预算公开表</w:t>
      </w:r>
    </w:p>
    <w:p w14:paraId="761A1B4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一、部门收支总体情况表</w:t>
      </w:r>
    </w:p>
    <w:p w14:paraId="6295A246"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二、部门收入总体情况表</w:t>
      </w:r>
    </w:p>
    <w:p w14:paraId="217F40DB"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三、部门支出总体情况表</w:t>
      </w:r>
    </w:p>
    <w:p w14:paraId="29E7DAD7"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四、财政拨款收支</w:t>
      </w:r>
      <w:r w:rsidRPr="00E908AC">
        <w:rPr>
          <w:rFonts w:ascii="仿宋_GB2312" w:eastAsia="仿宋_GB2312" w:hAnsi="仿宋_GB2312" w:cs="仿宋_GB2312" w:hint="eastAsia"/>
          <w:kern w:val="0"/>
          <w:sz w:val="32"/>
          <w:szCs w:val="32"/>
        </w:rPr>
        <w:t>预算</w:t>
      </w:r>
      <w:r>
        <w:rPr>
          <w:rFonts w:ascii="仿宋_GB2312" w:eastAsia="仿宋_GB2312" w:hAnsi="仿宋_GB2312" w:cs="仿宋_GB2312" w:hint="eastAsia"/>
          <w:kern w:val="0"/>
          <w:sz w:val="32"/>
          <w:szCs w:val="32"/>
        </w:rPr>
        <w:t>总体情况表</w:t>
      </w:r>
    </w:p>
    <w:p w14:paraId="3EC3364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五、一般公共预算支出情况表</w:t>
      </w:r>
    </w:p>
    <w:p w14:paraId="6207441F"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六、一般公共预算基本支出情况表</w:t>
      </w:r>
    </w:p>
    <w:p w14:paraId="4BCD47C8"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七、一般公共预算</w:t>
      </w:r>
      <w:r w:rsidRPr="00E908AC">
        <w:rPr>
          <w:rFonts w:ascii="仿宋_GB2312" w:eastAsia="仿宋_GB2312" w:hAnsi="仿宋_GB2312" w:cs="仿宋_GB2312" w:hint="eastAsia"/>
          <w:kern w:val="0"/>
          <w:sz w:val="32"/>
          <w:szCs w:val="32"/>
        </w:rPr>
        <w:t>项目支出情况表</w:t>
      </w:r>
    </w:p>
    <w:p w14:paraId="1D479A6D"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八、政府性基金预算支出情况表</w:t>
      </w:r>
    </w:p>
    <w:p w14:paraId="5EFC081C"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九、国有资本经营预算支出情况表</w:t>
      </w:r>
    </w:p>
    <w:p w14:paraId="05D00313"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十、财政拨款“三公”经费支出情况表</w:t>
      </w:r>
    </w:p>
    <w:p w14:paraId="1812AEC5" w14:textId="77777777" w:rsidR="00EC7512" w:rsidRDefault="00EC7512"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十一、</w:t>
      </w:r>
      <w:r w:rsidRPr="00EC7512">
        <w:rPr>
          <w:rFonts w:ascii="仿宋_GB2312" w:eastAsia="仿宋_GB2312" w:hAnsi="仿宋_GB2312" w:cs="仿宋_GB2312" w:hint="eastAsia"/>
          <w:kern w:val="0"/>
          <w:sz w:val="32"/>
          <w:szCs w:val="32"/>
        </w:rPr>
        <w:t>财政拨款委托业务费支出情况表</w:t>
      </w:r>
    </w:p>
    <w:p w14:paraId="1FC77E41" w14:textId="77777777" w:rsidR="00E908AC" w:rsidRDefault="00E908AC" w:rsidP="00E908AC">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十</w:t>
      </w:r>
      <w:r w:rsidR="00EC7512">
        <w:rPr>
          <w:rFonts w:ascii="仿宋_GB2312" w:eastAsia="仿宋_GB2312" w:hAnsi="仿宋_GB2312" w:cs="仿宋_GB2312" w:hint="eastAsia"/>
          <w:kern w:val="0"/>
          <w:sz w:val="32"/>
          <w:szCs w:val="32"/>
        </w:rPr>
        <w:t>二</w:t>
      </w:r>
      <w:r>
        <w:rPr>
          <w:rFonts w:ascii="仿宋_GB2312" w:eastAsia="仿宋_GB2312" w:hAnsi="仿宋_GB2312" w:cs="仿宋_GB2312" w:hint="eastAsia"/>
          <w:kern w:val="0"/>
          <w:sz w:val="32"/>
          <w:szCs w:val="32"/>
        </w:rPr>
        <w:t>、上年结转结余情况表</w:t>
      </w:r>
    </w:p>
    <w:p w14:paraId="4343506A" w14:textId="77777777" w:rsidR="002E78F0" w:rsidRPr="00B763B8" w:rsidRDefault="00895052" w:rsidP="00E908AC">
      <w:pPr>
        <w:spacing w:line="600" w:lineRule="exact"/>
        <w:ind w:firstLineChars="200" w:firstLine="643"/>
        <w:rPr>
          <w:rFonts w:ascii="仿宋_GB2312" w:eastAsia="仿宋_GB2312" w:hAnsi="仿宋_GB2312" w:cs="仿宋_GB2312" w:hint="eastAsia"/>
          <w:b/>
          <w:kern w:val="0"/>
          <w:sz w:val="32"/>
          <w:szCs w:val="32"/>
        </w:rPr>
      </w:pPr>
      <w:r w:rsidRPr="00B763B8">
        <w:rPr>
          <w:rFonts w:ascii="仿宋_GB2312" w:eastAsia="仿宋_GB2312" w:hAnsi="仿宋_GB2312" w:cs="仿宋_GB2312" w:hint="eastAsia"/>
          <w:b/>
          <w:kern w:val="0"/>
          <w:sz w:val="32"/>
          <w:szCs w:val="32"/>
        </w:rPr>
        <w:t xml:space="preserve">第三部分 </w:t>
      </w:r>
      <w:r w:rsidR="007E1245" w:rsidRPr="00B763B8">
        <w:rPr>
          <w:rFonts w:ascii="仿宋_GB2312" w:eastAsia="仿宋_GB2312" w:hAnsi="仿宋_GB2312" w:cs="仿宋_GB2312" w:hint="eastAsia"/>
          <w:b/>
          <w:kern w:val="0"/>
          <w:sz w:val="32"/>
          <w:szCs w:val="32"/>
        </w:rPr>
        <w:t>2026</w:t>
      </w:r>
      <w:r w:rsidRPr="00B763B8">
        <w:rPr>
          <w:rFonts w:ascii="仿宋_GB2312" w:eastAsia="仿宋_GB2312" w:hAnsi="仿宋_GB2312" w:cs="仿宋_GB2312" w:hint="eastAsia"/>
          <w:b/>
          <w:kern w:val="0"/>
          <w:sz w:val="32"/>
          <w:szCs w:val="32"/>
        </w:rPr>
        <w:t>年</w:t>
      </w:r>
      <w:r w:rsidR="008645A0" w:rsidRPr="00B763B8">
        <w:rPr>
          <w:rFonts w:ascii="仿宋_GB2312" w:eastAsia="仿宋_GB2312" w:hAnsi="仿宋_GB2312" w:cs="仿宋_GB2312" w:hint="eastAsia"/>
          <w:b/>
          <w:kern w:val="0"/>
          <w:sz w:val="32"/>
          <w:szCs w:val="32"/>
        </w:rPr>
        <w:t>部门</w:t>
      </w:r>
      <w:r w:rsidRPr="00B763B8">
        <w:rPr>
          <w:rFonts w:ascii="仿宋_GB2312" w:eastAsia="仿宋_GB2312" w:hAnsi="仿宋_GB2312" w:cs="仿宋_GB2312" w:hint="eastAsia"/>
          <w:b/>
          <w:kern w:val="0"/>
          <w:sz w:val="32"/>
          <w:szCs w:val="32"/>
        </w:rPr>
        <w:t>预算情况说明</w:t>
      </w:r>
    </w:p>
    <w:p w14:paraId="0870D352" w14:textId="1748E26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一、关于</w:t>
      </w:r>
      <w:r w:rsidR="006F5259">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帕米尔旅游区管理委员会2026</w:t>
      </w:r>
      <w:r w:rsidRPr="00B763B8">
        <w:rPr>
          <w:rFonts w:ascii="仿宋_GB2312" w:eastAsia="仿宋_GB2312" w:hAnsi="仿宋_GB2312" w:cs="仿宋_GB2312" w:hint="eastAsia"/>
          <w:kern w:val="0"/>
          <w:sz w:val="32"/>
          <w:szCs w:val="32"/>
        </w:rPr>
        <w:t>年收支预算情况的总体说明</w:t>
      </w:r>
    </w:p>
    <w:p w14:paraId="6B6797F9" w14:textId="59AEAA85"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二、关于</w:t>
      </w:r>
      <w:r w:rsidR="006F5259">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帕米尔旅游区管理委员会2026</w:t>
      </w:r>
      <w:r w:rsidRPr="00B763B8">
        <w:rPr>
          <w:rFonts w:ascii="仿宋_GB2312" w:eastAsia="仿宋_GB2312" w:hAnsi="仿宋_GB2312" w:cs="仿宋_GB2312" w:hint="eastAsia"/>
          <w:kern w:val="0"/>
          <w:sz w:val="32"/>
          <w:szCs w:val="32"/>
        </w:rPr>
        <w:t>年收入预算情况说明</w:t>
      </w:r>
    </w:p>
    <w:p w14:paraId="003E2B97" w14:textId="0BEE5D0E"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三、关于</w:t>
      </w:r>
      <w:r w:rsidR="006F5259">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帕米尔旅游区管理委员会2026</w:t>
      </w:r>
      <w:r w:rsidRPr="00B763B8">
        <w:rPr>
          <w:rFonts w:ascii="仿宋_GB2312" w:eastAsia="仿宋_GB2312" w:hAnsi="仿宋_GB2312" w:cs="仿宋_GB2312" w:hint="eastAsia"/>
          <w:kern w:val="0"/>
          <w:sz w:val="32"/>
          <w:szCs w:val="32"/>
        </w:rPr>
        <w:t>年支出预算情况说明</w:t>
      </w:r>
    </w:p>
    <w:p w14:paraId="6C1AE458" w14:textId="5CABF1B8"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四、关于</w:t>
      </w:r>
      <w:r w:rsidR="006F5259">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帕米尔旅游区管理委员会2026</w:t>
      </w:r>
      <w:r w:rsidRPr="00B763B8">
        <w:rPr>
          <w:rFonts w:ascii="仿宋_GB2312" w:eastAsia="仿宋_GB2312" w:hAnsi="仿宋_GB2312" w:cs="仿宋_GB2312" w:hint="eastAsia"/>
          <w:kern w:val="0"/>
          <w:sz w:val="32"/>
          <w:szCs w:val="32"/>
        </w:rPr>
        <w:t>年财政拨款收支预算情况的总体说明</w:t>
      </w:r>
    </w:p>
    <w:p w14:paraId="5EB6EF6A" w14:textId="7B3EA694"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五、关于</w:t>
      </w:r>
      <w:r w:rsidR="006F5259">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帕米尔旅游区管理委员会2026</w:t>
      </w:r>
      <w:r w:rsidRPr="00B763B8">
        <w:rPr>
          <w:rFonts w:ascii="仿宋_GB2312" w:eastAsia="仿宋_GB2312" w:hAnsi="仿宋_GB2312" w:cs="仿宋_GB2312" w:hint="eastAsia"/>
          <w:kern w:val="0"/>
          <w:sz w:val="32"/>
          <w:szCs w:val="32"/>
        </w:rPr>
        <w:t>年一般公共预算当年拨款情况说明</w:t>
      </w:r>
    </w:p>
    <w:p w14:paraId="2B0BAFDE" w14:textId="0FD87A16"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六、关于</w:t>
      </w:r>
      <w:r w:rsidR="006F5259">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帕米尔旅游区管理委员会2026</w:t>
      </w:r>
      <w:r w:rsidRPr="00B763B8">
        <w:rPr>
          <w:rFonts w:ascii="仿宋_GB2312" w:eastAsia="仿宋_GB2312" w:hAnsi="仿宋_GB2312" w:cs="仿宋_GB2312" w:hint="eastAsia"/>
          <w:kern w:val="0"/>
          <w:sz w:val="32"/>
          <w:szCs w:val="32"/>
        </w:rPr>
        <w:t>年一般公共预算基本支出情况说明</w:t>
      </w:r>
    </w:p>
    <w:p w14:paraId="7A66A2E0" w14:textId="1992D19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七、关于</w:t>
      </w:r>
      <w:r w:rsidR="006F5259">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帕米尔旅游区管理委员会2026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一般公共预算</w:t>
      </w:r>
      <w:r w:rsidRPr="00B763B8">
        <w:rPr>
          <w:rFonts w:ascii="仿宋_GB2312" w:eastAsia="仿宋_GB2312" w:hAnsi="仿宋_GB2312" w:cs="仿宋_GB2312" w:hint="eastAsia"/>
          <w:kern w:val="0"/>
          <w:sz w:val="32"/>
          <w:szCs w:val="32"/>
        </w:rPr>
        <w:t>项目支出情况说明</w:t>
      </w:r>
    </w:p>
    <w:p w14:paraId="4E83534D" w14:textId="32C87067"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八、关于</w:t>
      </w:r>
      <w:r w:rsidR="006F5259">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帕米尔旅游区管理委员会2026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政府性基金预算拨款情况说明</w:t>
      </w:r>
    </w:p>
    <w:p w14:paraId="1F1F886B" w14:textId="0DAB5409"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九、关于</w:t>
      </w:r>
      <w:r w:rsidR="006F5259">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帕米尔旅游区管理委员会2026</w:t>
      </w:r>
      <w:r w:rsidRPr="00B763B8">
        <w:rPr>
          <w:rFonts w:ascii="仿宋_GB2312" w:eastAsia="仿宋_GB2312" w:hAnsi="仿宋_GB2312" w:cs="仿宋_GB2312" w:hint="eastAsia"/>
          <w:kern w:val="0"/>
          <w:sz w:val="32"/>
          <w:szCs w:val="32"/>
        </w:rPr>
        <w:t>年</w:t>
      </w:r>
      <w:r w:rsidR="003767AD" w:rsidRPr="00B763B8">
        <w:rPr>
          <w:rFonts w:ascii="仿宋_GB2312" w:eastAsia="仿宋_GB2312" w:hAnsi="仿宋_GB2312" w:cs="仿宋_GB2312" w:hint="eastAsia"/>
          <w:kern w:val="0"/>
          <w:sz w:val="32"/>
          <w:szCs w:val="32"/>
        </w:rPr>
        <w:t>国有资本经营预算拨款情况说明</w:t>
      </w:r>
    </w:p>
    <w:p w14:paraId="17C12360" w14:textId="6BAB6900" w:rsidR="003767AD" w:rsidRDefault="003767AD"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十、关于</w:t>
      </w:r>
      <w:r w:rsidR="006F5259">
        <w:rPr>
          <w:rFonts w:ascii="仿宋_GB2312" w:eastAsia="仿宋_GB2312" w:hAnsi="仿宋_GB2312" w:cs="仿宋_GB2312" w:hint="eastAsia"/>
          <w:kern w:val="0"/>
          <w:sz w:val="32"/>
          <w:szCs w:val="32"/>
        </w:rPr>
        <w:t>新疆维吾尔自治区喀什地区</w:t>
      </w:r>
      <w:r w:rsidR="007E1245" w:rsidRPr="00B763B8">
        <w:rPr>
          <w:rFonts w:ascii="仿宋_GB2312" w:eastAsia="仿宋_GB2312" w:hAnsi="仿宋_GB2312" w:cs="仿宋_GB2312" w:hint="eastAsia"/>
          <w:kern w:val="0"/>
          <w:sz w:val="32"/>
          <w:szCs w:val="32"/>
        </w:rPr>
        <w:t>帕米尔旅游区管理委员会2026</w:t>
      </w:r>
      <w:r w:rsidRPr="00B763B8">
        <w:rPr>
          <w:rFonts w:ascii="仿宋_GB2312" w:eastAsia="仿宋_GB2312" w:hAnsi="仿宋_GB2312" w:cs="仿宋_GB2312" w:hint="eastAsia"/>
          <w:kern w:val="0"/>
          <w:sz w:val="32"/>
          <w:szCs w:val="32"/>
        </w:rPr>
        <w:t>年财政拨款“三公”经费预算情况说明</w:t>
      </w:r>
    </w:p>
    <w:p w14:paraId="6776DDAF" w14:textId="49F398A9" w:rsidR="00EC7512" w:rsidRPr="00B763B8" w:rsidRDefault="00EC7512" w:rsidP="00B763B8">
      <w:pPr>
        <w:spacing w:line="600" w:lineRule="exact"/>
        <w:ind w:firstLineChars="200" w:firstLine="640"/>
        <w:rPr>
          <w:rFonts w:ascii="仿宋_GB2312" w:eastAsia="仿宋_GB2312" w:hAnsi="仿宋_GB2312" w:cs="仿宋_GB2312" w:hint="eastAsia"/>
          <w:kern w:val="0"/>
          <w:sz w:val="32"/>
          <w:szCs w:val="32"/>
        </w:rPr>
      </w:pPr>
      <w:r w:rsidRPr="00EC7512">
        <w:rPr>
          <w:rFonts w:ascii="仿宋_GB2312" w:eastAsia="仿宋_GB2312" w:hAnsi="仿宋_GB2312" w:cs="仿宋_GB2312" w:hint="eastAsia"/>
          <w:kern w:val="0"/>
          <w:sz w:val="32"/>
          <w:szCs w:val="32"/>
        </w:rPr>
        <w:t>十一、关于</w:t>
      </w:r>
      <w:r w:rsidR="006F5259">
        <w:rPr>
          <w:rFonts w:ascii="仿宋_GB2312" w:eastAsia="仿宋_GB2312" w:hAnsi="仿宋_GB2312" w:cs="仿宋_GB2312" w:hint="eastAsia"/>
          <w:kern w:val="0"/>
          <w:sz w:val="32"/>
          <w:szCs w:val="32"/>
        </w:rPr>
        <w:t>新疆维吾尔自治区喀什地区</w:t>
      </w:r>
      <w:r w:rsidRPr="00B763B8">
        <w:rPr>
          <w:rFonts w:ascii="仿宋_GB2312" w:eastAsia="仿宋_GB2312" w:hAnsi="仿宋_GB2312" w:cs="仿宋_GB2312" w:hint="eastAsia"/>
          <w:kern w:val="0"/>
          <w:sz w:val="32"/>
          <w:szCs w:val="32"/>
        </w:rPr>
        <w:t>帕米尔旅游区管理委员会</w:t>
      </w:r>
      <w:r w:rsidR="00A43A63" w:rsidRPr="00B763B8">
        <w:rPr>
          <w:rFonts w:ascii="仿宋_GB2312" w:eastAsia="仿宋_GB2312" w:hAnsi="仿宋_GB2312" w:cs="仿宋_GB2312" w:hint="eastAsia"/>
          <w:kern w:val="0"/>
          <w:sz w:val="32"/>
          <w:szCs w:val="32"/>
        </w:rPr>
        <w:t>2026</w:t>
      </w:r>
      <w:r w:rsidRPr="00EC7512">
        <w:rPr>
          <w:rFonts w:ascii="仿宋_GB2312" w:eastAsia="仿宋_GB2312" w:hAnsi="仿宋_GB2312" w:cs="仿宋_GB2312" w:hint="eastAsia"/>
          <w:kern w:val="0"/>
          <w:sz w:val="32"/>
          <w:szCs w:val="32"/>
        </w:rPr>
        <w:t>年财政拨款委托业务费支出情况说明</w:t>
      </w:r>
    </w:p>
    <w:p w14:paraId="56236B2C" w14:textId="7075F37A" w:rsidR="002E78F0" w:rsidRPr="00B763B8" w:rsidRDefault="00895052"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二</w:t>
      </w:r>
      <w:r w:rsidRPr="00B763B8">
        <w:rPr>
          <w:rFonts w:ascii="仿宋_GB2312" w:eastAsia="仿宋_GB2312" w:hAnsi="仿宋_GB2312" w:cs="仿宋_GB2312" w:hint="eastAsia"/>
          <w:kern w:val="0"/>
          <w:sz w:val="32"/>
          <w:szCs w:val="32"/>
        </w:rPr>
        <w:t>、</w:t>
      </w:r>
      <w:r w:rsidR="009536BB" w:rsidRPr="00B763B8">
        <w:rPr>
          <w:rFonts w:ascii="仿宋_GB2312" w:eastAsia="仿宋_GB2312" w:hAnsi="仿宋_GB2312" w:cs="仿宋_GB2312" w:hint="eastAsia"/>
          <w:kern w:val="0"/>
          <w:sz w:val="32"/>
          <w:szCs w:val="32"/>
        </w:rPr>
        <w:t>关于</w:t>
      </w:r>
      <w:r w:rsidR="006F5259">
        <w:rPr>
          <w:rFonts w:ascii="仿宋_GB2312" w:eastAsia="仿宋_GB2312" w:hAnsi="仿宋_GB2312" w:cs="仿宋_GB2312" w:hint="eastAsia"/>
          <w:kern w:val="0"/>
          <w:sz w:val="32"/>
          <w:szCs w:val="32"/>
        </w:rPr>
        <w:t>新疆维吾尔自治区喀什地区</w:t>
      </w:r>
      <w:r w:rsidR="009536BB" w:rsidRPr="00B763B8">
        <w:rPr>
          <w:rFonts w:ascii="仿宋_GB2312" w:eastAsia="仿宋_GB2312" w:hAnsi="仿宋_GB2312" w:cs="仿宋_GB2312" w:hint="eastAsia"/>
          <w:kern w:val="0"/>
          <w:sz w:val="32"/>
          <w:szCs w:val="32"/>
        </w:rPr>
        <w:t>帕米尔旅游区管理委员会2026年上年结转结余预算情况说明</w:t>
      </w:r>
    </w:p>
    <w:p w14:paraId="27D366B4" w14:textId="77777777" w:rsidR="009536BB" w:rsidRPr="00B763B8" w:rsidRDefault="009536BB" w:rsidP="00B763B8">
      <w:pPr>
        <w:spacing w:line="600" w:lineRule="exact"/>
        <w:ind w:firstLineChars="200" w:firstLine="640"/>
        <w:rPr>
          <w:rFonts w:ascii="仿宋_GB2312" w:eastAsia="仿宋_GB2312" w:hAnsi="仿宋_GB2312" w:cs="仿宋_GB2312" w:hint="eastAsia"/>
          <w:kern w:val="0"/>
          <w:sz w:val="32"/>
          <w:szCs w:val="32"/>
        </w:rPr>
      </w:pPr>
      <w:r w:rsidRPr="00B763B8">
        <w:rPr>
          <w:rFonts w:ascii="仿宋_GB2312" w:eastAsia="仿宋_GB2312" w:hAnsi="仿宋_GB2312" w:cs="仿宋_GB2312" w:hint="eastAsia"/>
          <w:kern w:val="0"/>
          <w:sz w:val="32"/>
          <w:szCs w:val="32"/>
        </w:rPr>
        <w:t>十</w:t>
      </w:r>
      <w:r w:rsidR="00A43A63">
        <w:rPr>
          <w:rFonts w:ascii="仿宋_GB2312" w:eastAsia="仿宋_GB2312" w:hAnsi="仿宋_GB2312" w:cs="仿宋_GB2312" w:hint="eastAsia"/>
          <w:kern w:val="0"/>
          <w:sz w:val="32"/>
          <w:szCs w:val="32"/>
        </w:rPr>
        <w:t>三</w:t>
      </w:r>
      <w:r w:rsidRPr="00B763B8">
        <w:rPr>
          <w:rFonts w:ascii="仿宋_GB2312" w:eastAsia="仿宋_GB2312" w:hAnsi="仿宋_GB2312" w:cs="仿宋_GB2312" w:hint="eastAsia"/>
          <w:kern w:val="0"/>
          <w:sz w:val="32"/>
          <w:szCs w:val="32"/>
        </w:rPr>
        <w:t>、其他重要事项的情况说明</w:t>
      </w:r>
    </w:p>
    <w:p w14:paraId="7417DA8F" w14:textId="77777777" w:rsidR="00432378" w:rsidRDefault="00895052" w:rsidP="00CD18A2">
      <w:pPr>
        <w:widowControl/>
        <w:spacing w:line="540" w:lineRule="exact"/>
        <w:ind w:firstLineChars="200" w:firstLine="643"/>
        <w:rPr>
          <w:rFonts w:ascii="仿宋_GB2312" w:eastAsia="仿宋_GB2312" w:hAnsi="宋体" w:hint="eastAsia"/>
          <w:b/>
          <w:kern w:val="0"/>
          <w:sz w:val="32"/>
          <w:szCs w:val="32"/>
        </w:rPr>
      </w:pPr>
      <w:r w:rsidRPr="00B763B8">
        <w:rPr>
          <w:rFonts w:ascii="仿宋_GB2312" w:eastAsia="仿宋_GB2312" w:hAnsi="仿宋_GB2312" w:cs="仿宋_GB2312" w:hint="eastAsia"/>
          <w:b/>
          <w:kern w:val="0"/>
          <w:sz w:val="32"/>
          <w:szCs w:val="32"/>
        </w:rPr>
        <w:t>第四部分 名词解释</w:t>
      </w:r>
      <w:r w:rsidR="00432378">
        <w:rPr>
          <w:rFonts w:ascii="仿宋_GB2312" w:eastAsia="仿宋_GB2312" w:hAnsi="宋体"/>
          <w:b/>
          <w:kern w:val="0"/>
          <w:sz w:val="32"/>
          <w:szCs w:val="32"/>
        </w:rPr>
        <w:br w:type="page"/>
      </w:r>
    </w:p>
    <w:p w14:paraId="5228919D" w14:textId="77777777" w:rsidR="00A97713" w:rsidRPr="00B763B8" w:rsidRDefault="00895052" w:rsidP="00811C83">
      <w:pPr>
        <w:widowControl/>
        <w:jc w:val="center"/>
        <w:outlineLvl w:val="1"/>
        <w:rPr>
          <w:rFonts w:ascii="黑体" w:eastAsia="黑体" w:hAnsi="黑体" w:hint="eastAsia"/>
          <w:kern w:val="0"/>
          <w:sz w:val="32"/>
          <w:szCs w:val="32"/>
        </w:rPr>
      </w:pPr>
      <w:r w:rsidRPr="00B763B8">
        <w:rPr>
          <w:rFonts w:ascii="黑体" w:eastAsia="黑体" w:hAnsi="黑体" w:hint="eastAsia"/>
          <w:kern w:val="0"/>
          <w:sz w:val="32"/>
          <w:szCs w:val="32"/>
        </w:rPr>
        <w:t xml:space="preserve">第一部分 </w:t>
      </w:r>
      <w:bookmarkStart w:id="0" w:name="_Hlk155094649"/>
      <w:r w:rsidR="001F10B6" w:rsidRPr="00B763B8">
        <w:rPr>
          <w:rFonts w:ascii="黑体" w:eastAsia="黑体" w:hAnsi="黑体"/>
          <w:kern w:val="0"/>
          <w:sz w:val="32"/>
          <w:szCs w:val="32"/>
        </w:rPr>
        <w:t>2026</w:t>
      </w:r>
      <w:r w:rsidR="001F10B6" w:rsidRPr="00B763B8">
        <w:rPr>
          <w:rFonts w:ascii="黑体" w:eastAsia="黑体" w:hAnsi="黑体" w:hint="eastAsia"/>
          <w:kern w:val="0"/>
          <w:sz w:val="32"/>
          <w:szCs w:val="32"/>
        </w:rPr>
        <w:t>年</w:t>
      </w:r>
      <w:bookmarkEnd w:id="0"/>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概况</w:t>
      </w:r>
    </w:p>
    <w:p w14:paraId="79672300" w14:textId="77777777" w:rsidR="00A97713" w:rsidRPr="00A97713" w:rsidRDefault="00A97713" w:rsidP="00A97713">
      <w:pPr>
        <w:jc w:val="center"/>
        <w:rPr>
          <w:sz w:val="30"/>
          <w:szCs w:val="30"/>
        </w:rPr>
      </w:pPr>
    </w:p>
    <w:p w14:paraId="04B6B795" w14:textId="77777777" w:rsidR="002E78F0" w:rsidRPr="00B763B8" w:rsidRDefault="00895052"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一、</w:t>
      </w:r>
      <w:bookmarkStart w:id="1" w:name="_Hlk149153910"/>
      <w:r w:rsidRPr="00B763B8">
        <w:rPr>
          <w:rFonts w:ascii="楷体_GB2312" w:eastAsia="楷体_GB2312" w:hAnsi="楷体_GB2312" w:cs="楷体_GB2312" w:hint="eastAsia"/>
          <w:b/>
          <w:bCs/>
          <w:kern w:val="0"/>
          <w:sz w:val="32"/>
          <w:szCs w:val="32"/>
        </w:rPr>
        <w:t>主要职能</w:t>
      </w:r>
      <w:bookmarkEnd w:id="1"/>
    </w:p>
    <w:p w14:paraId="70AD76EA"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1.组织成员(代表)会议并报告工作，执行成员(代表)会议决议。</w:t>
      </w:r>
    </w:p>
    <w:p w14:paraId="49B7DA2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2.制定发展规划、年度经营计划、内部管理规章制度等的机构，并提交会员(代表)大会审议。</w:t>
      </w:r>
    </w:p>
    <w:p w14:paraId="2D3900C8"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3.制定年度财务预决算、盈余分配和亏损弥补方案，并提交会员(代表)大会审议。</w:t>
      </w:r>
    </w:p>
    <w:p w14:paraId="7EDFC0BC"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4.组织成员培训和各种合作活动。</w:t>
      </w:r>
    </w:p>
    <w:p w14:paraId="68F1E275"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5.管理机构的资产和财务，确保机构的财产安全。</w:t>
      </w:r>
    </w:p>
    <w:p w14:paraId="22898D94"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6.接受、答复和处理执行监事或监事会提出的有关问题和建议。</w:t>
      </w:r>
    </w:p>
    <w:p w14:paraId="12092FE6"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7.决定会员的入会、退会、继承、除名、奖惩。</w:t>
      </w:r>
    </w:p>
    <w:p w14:paraId="057F48D3" w14:textId="77777777" w:rsidR="00183E36" w:rsidRPr="00183E36" w:rsidRDefault="00183E36" w:rsidP="00183E36">
      <w:pPr>
        <w:widowControl/>
        <w:spacing w:line="540" w:lineRule="exact"/>
        <w:ind w:firstLine="640"/>
        <w:jc w:val="left"/>
        <w:rPr>
          <w:rFonts w:ascii="仿宋_GB2312" w:eastAsia="仿宋_GB2312" w:hAnsi="黑体" w:cs="宋体" w:hint="eastAsia"/>
          <w:bCs/>
          <w:kern w:val="0"/>
          <w:sz w:val="32"/>
          <w:szCs w:val="32"/>
        </w:rPr>
      </w:pPr>
      <w:r w:rsidRPr="00183E36">
        <w:rPr>
          <w:rFonts w:ascii="仿宋_GB2312" w:eastAsia="仿宋_GB2312" w:hAnsi="黑体" w:cs="宋体" w:hint="eastAsia"/>
          <w:bCs/>
          <w:kern w:val="0"/>
          <w:sz w:val="32"/>
          <w:szCs w:val="32"/>
        </w:rPr>
        <w:t>8.决定聘任或者解聘本社经理、财务会计人员和其他专业技术人员。</w:t>
      </w:r>
    </w:p>
    <w:p w14:paraId="7F1977F4" w14:textId="77777777" w:rsidR="002E78F0" w:rsidRPr="00B763B8" w:rsidRDefault="000A4CF9" w:rsidP="00D70018">
      <w:pPr>
        <w:widowControl/>
        <w:spacing w:line="540" w:lineRule="exact"/>
        <w:ind w:firstLineChars="200" w:firstLine="643"/>
        <w:jc w:val="left"/>
        <w:outlineLvl w:val="2"/>
        <w:rPr>
          <w:rFonts w:ascii="楷体_GB2312" w:eastAsia="楷体_GB2312" w:hAnsi="楷体_GB2312" w:cs="楷体_GB2312" w:hint="eastAsia"/>
          <w:b/>
          <w:bCs/>
          <w:kern w:val="0"/>
          <w:sz w:val="32"/>
          <w:szCs w:val="32"/>
        </w:rPr>
      </w:pPr>
      <w:r w:rsidRPr="00B763B8">
        <w:rPr>
          <w:rFonts w:ascii="楷体_GB2312" w:eastAsia="楷体_GB2312" w:hAnsi="楷体_GB2312" w:cs="楷体_GB2312" w:hint="eastAsia"/>
          <w:b/>
          <w:bCs/>
          <w:kern w:val="0"/>
          <w:sz w:val="32"/>
          <w:szCs w:val="32"/>
        </w:rPr>
        <w:t>二、</w:t>
      </w:r>
      <w:r w:rsidR="00895052" w:rsidRPr="00B763B8">
        <w:rPr>
          <w:rFonts w:ascii="楷体_GB2312" w:eastAsia="楷体_GB2312" w:hAnsi="楷体_GB2312" w:cs="楷体_GB2312" w:hint="eastAsia"/>
          <w:b/>
          <w:bCs/>
          <w:kern w:val="0"/>
          <w:sz w:val="32"/>
          <w:szCs w:val="32"/>
        </w:rPr>
        <w:t>机构设置</w:t>
      </w:r>
    </w:p>
    <w:p w14:paraId="0F1BB96A" w14:textId="46EC081D" w:rsidR="00885758" w:rsidRDefault="006F5259" w:rsidP="00552F70">
      <w:pPr>
        <w:widowControl/>
        <w:spacing w:line="540" w:lineRule="exact"/>
        <w:ind w:firstLine="640"/>
        <w:jc w:val="lef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sidR="006C4191" w:rsidRPr="009E27A4">
        <w:rPr>
          <w:rFonts w:ascii="仿宋_GB2312" w:eastAsia="仿宋_GB2312" w:hAnsi="宋体" w:cs="宋体"/>
          <w:kern w:val="0"/>
          <w:sz w:val="32"/>
          <w:szCs w:val="32"/>
        </w:rPr>
        <w:t>帕米尔旅游区管理委员会</w:t>
      </w:r>
      <w:r w:rsidR="00885758">
        <w:rPr>
          <w:rFonts w:ascii="仿宋_GB2312" w:eastAsia="仿宋_GB2312" w:hAnsi="黑体" w:cs="宋体" w:hint="eastAsia"/>
          <w:bCs/>
          <w:kern w:val="0"/>
          <w:sz w:val="32"/>
          <w:szCs w:val="32"/>
        </w:rPr>
        <w:t>无下属预算单位</w:t>
      </w:r>
      <w:r w:rsidR="00055856">
        <w:rPr>
          <w:rFonts w:ascii="仿宋_GB2312" w:eastAsia="仿宋_GB2312" w:hAnsi="宋体" w:cs="宋体" w:hint="eastAsia"/>
          <w:kern w:val="0"/>
          <w:sz w:val="32"/>
          <w:szCs w:val="32"/>
        </w:rPr>
        <w:t>。</w:t>
      </w:r>
    </w:p>
    <w:p w14:paraId="35A4CF08" w14:textId="77777777" w:rsidR="00F07757" w:rsidRPr="00B763B8" w:rsidRDefault="00895052" w:rsidP="00D70018">
      <w:pPr>
        <w:widowControl/>
        <w:spacing w:line="440" w:lineRule="exact"/>
        <w:jc w:val="center"/>
        <w:outlineLvl w:val="1"/>
        <w:rPr>
          <w:rFonts w:ascii="黑体" w:eastAsia="黑体" w:hAnsi="黑体" w:hint="eastAsia"/>
          <w:kern w:val="0"/>
          <w:sz w:val="32"/>
          <w:szCs w:val="32"/>
        </w:rPr>
      </w:pPr>
      <w:r>
        <w:rPr>
          <w:rFonts w:ascii="微软雅黑" w:eastAsia="微软雅黑" w:hAnsi="Calibri"/>
          <w:b/>
          <w:bCs/>
          <w:kern w:val="44"/>
          <w:sz w:val="28"/>
          <w:szCs w:val="28"/>
        </w:rPr>
        <w:br w:type="page"/>
      </w:r>
      <w:r w:rsidRPr="00B763B8">
        <w:rPr>
          <w:rFonts w:ascii="黑体" w:eastAsia="黑体" w:hAnsi="黑体" w:hint="eastAsia"/>
          <w:kern w:val="0"/>
          <w:sz w:val="32"/>
          <w:szCs w:val="32"/>
        </w:rPr>
        <w:t xml:space="preserve">第二部分 </w:t>
      </w:r>
      <w:r w:rsidR="007E1245" w:rsidRPr="00B763B8">
        <w:rPr>
          <w:rFonts w:ascii="黑体" w:eastAsia="黑体" w:hAnsi="黑体" w:hint="eastAsia"/>
          <w:kern w:val="0"/>
          <w:sz w:val="32"/>
          <w:szCs w:val="32"/>
        </w:rPr>
        <w:t>2026</w:t>
      </w:r>
      <w:r w:rsidRPr="00B763B8">
        <w:rPr>
          <w:rFonts w:ascii="黑体" w:eastAsia="黑体" w:hAnsi="黑体" w:hint="eastAsia"/>
          <w:kern w:val="0"/>
          <w:sz w:val="32"/>
          <w:szCs w:val="32"/>
        </w:rPr>
        <w:t>年</w:t>
      </w:r>
      <w:r w:rsidR="000D6242" w:rsidRPr="00B763B8">
        <w:rPr>
          <w:rFonts w:ascii="黑体" w:eastAsia="黑体" w:hAnsi="黑体"/>
          <w:kern w:val="0"/>
          <w:sz w:val="32"/>
          <w:szCs w:val="32"/>
          <w:cs/>
        </w:rPr>
        <w:t>‎</w:t>
      </w:r>
      <w:r w:rsidR="008645A0" w:rsidRPr="00B763B8">
        <w:rPr>
          <w:rFonts w:ascii="黑体" w:eastAsia="黑体" w:hAnsi="黑体" w:hint="eastAsia"/>
          <w:kern w:val="0"/>
          <w:sz w:val="32"/>
          <w:szCs w:val="32"/>
        </w:rPr>
        <w:t>部门</w:t>
      </w:r>
      <w:r w:rsidRPr="00B763B8">
        <w:rPr>
          <w:rFonts w:ascii="黑体" w:eastAsia="黑体" w:hAnsi="黑体" w:hint="eastAsia"/>
          <w:kern w:val="0"/>
          <w:sz w:val="32"/>
          <w:szCs w:val="32"/>
        </w:rPr>
        <w:t>预算公开表</w:t>
      </w:r>
    </w:p>
    <w:p w14:paraId="0EA7303D" w14:textId="77777777" w:rsidR="00F07757" w:rsidRPr="00A97713" w:rsidRDefault="00F07757" w:rsidP="00A97713">
      <w:pPr>
        <w:widowControl/>
        <w:jc w:val="left"/>
        <w:rPr>
          <w:rFonts w:ascii="宋体" w:hAnsi="宋体" w:hint="eastAsia"/>
          <w:bCs/>
          <w:kern w:val="0"/>
          <w:sz w:val="20"/>
          <w:szCs w:val="20"/>
        </w:rPr>
      </w:pPr>
      <w:r w:rsidRPr="00A97713">
        <w:rPr>
          <w:rFonts w:ascii="宋体" w:hAnsi="宋体" w:hint="eastAsia"/>
          <w:bCs/>
          <w:kern w:val="0"/>
          <w:sz w:val="20"/>
          <w:szCs w:val="20"/>
        </w:rPr>
        <w:t>表</w:t>
      </w:r>
      <w:r w:rsidR="003767AD" w:rsidRPr="00A97713">
        <w:rPr>
          <w:rFonts w:ascii="宋体" w:hAnsi="宋体" w:hint="eastAsia"/>
          <w:bCs/>
          <w:kern w:val="0"/>
          <w:sz w:val="20"/>
          <w:szCs w:val="20"/>
        </w:rPr>
        <w:t>1</w:t>
      </w:r>
    </w:p>
    <w:p w14:paraId="3EF24ED4" w14:textId="77777777" w:rsidR="00F07757" w:rsidRPr="00E50391" w:rsidRDefault="00F07757"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部门收支总体情况表</w:t>
      </w:r>
    </w:p>
    <w:tbl>
      <w:tblPr>
        <w:tblW w:w="10131" w:type="dxa"/>
        <w:jc w:val="center"/>
        <w:tblLayout w:type="fixed"/>
        <w:tblLook w:val="04A0" w:firstRow="1" w:lastRow="0" w:firstColumn="1" w:lastColumn="0" w:noHBand="0" w:noVBand="1"/>
      </w:tblPr>
      <w:tblGrid>
        <w:gridCol w:w="8789"/>
        <w:gridCol w:w="1342"/>
      </w:tblGrid>
      <w:tr w:rsidR="008A1B76" w:rsidRPr="009C218F" w14:paraId="44D70D53" w14:textId="77777777" w:rsidTr="00D815C2">
        <w:trPr>
          <w:trHeight w:val="170"/>
          <w:jc w:val="center"/>
        </w:trPr>
        <w:tc>
          <w:tcPr>
            <w:tcW w:w="8789" w:type="dxa"/>
            <w:noWrap/>
            <w:vAlign w:val="bottom"/>
          </w:tcPr>
          <w:p w14:paraId="70C6FD78" w14:textId="69D505F4" w:rsidR="008A1B76" w:rsidRPr="009C218F" w:rsidRDefault="008A1B76"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6F5259">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帕米尔旅游区管理委员会</w:t>
            </w:r>
            <w:r w:rsidRPr="009C218F">
              <w:rPr>
                <w:rFonts w:ascii="仿宋_GB2312" w:eastAsia="仿宋_GB2312" w:hAnsi="宋体" w:cs="宋体"/>
                <w:kern w:val="0"/>
                <w:sz w:val="24"/>
              </w:rPr>
              <w:t xml:space="preserve"> </w:t>
            </w:r>
          </w:p>
        </w:tc>
        <w:tc>
          <w:tcPr>
            <w:tcW w:w="1342" w:type="dxa"/>
            <w:noWrap/>
            <w:vAlign w:val="bottom"/>
          </w:tcPr>
          <w:p w14:paraId="1CF6D85C" w14:textId="77777777" w:rsidR="008A1B76" w:rsidRPr="009C218F" w:rsidRDefault="008A1B76"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9270312" w14:textId="77777777" w:rsidR="008A1B76" w:rsidRPr="003767AD" w:rsidRDefault="008A1B76" w:rsidP="008A1B76">
      <w:pPr>
        <w:spacing w:line="20" w:lineRule="exact"/>
        <w:rPr>
          <w:sz w:val="2"/>
          <w:szCs w:val="2"/>
        </w:rPr>
      </w:pPr>
    </w:p>
    <w:tbl>
      <w:tblPr>
        <w:tblW w:w="101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2133"/>
        <w:gridCol w:w="2755"/>
        <w:gridCol w:w="2126"/>
      </w:tblGrid>
      <w:tr w:rsidR="008A1B76" w:rsidRPr="000A7FA9" w14:paraId="60ED0AC3" w14:textId="77777777" w:rsidTr="00B8200E">
        <w:trPr>
          <w:trHeight w:val="454"/>
          <w:jc w:val="center"/>
        </w:trPr>
        <w:tc>
          <w:tcPr>
            <w:tcW w:w="5247" w:type="dxa"/>
            <w:gridSpan w:val="2"/>
            <w:tcBorders>
              <w:top w:val="single" w:sz="4" w:space="0" w:color="auto"/>
            </w:tcBorders>
            <w:noWrap/>
            <w:vAlign w:val="center"/>
          </w:tcPr>
          <w:p w14:paraId="38AD7BD1"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收</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入</w:t>
            </w:r>
          </w:p>
        </w:tc>
        <w:tc>
          <w:tcPr>
            <w:tcW w:w="4881" w:type="dxa"/>
            <w:gridSpan w:val="2"/>
            <w:tcBorders>
              <w:top w:val="single" w:sz="4" w:space="0" w:color="auto"/>
            </w:tcBorders>
            <w:noWrap/>
            <w:vAlign w:val="center"/>
          </w:tcPr>
          <w:p w14:paraId="7273D631" w14:textId="77777777" w:rsidR="008A1B76" w:rsidRPr="004C0A0E" w:rsidRDefault="008A1B76" w:rsidP="00B71AA5">
            <w:pPr>
              <w:widowControl/>
              <w:jc w:val="center"/>
              <w:rPr>
                <w:rFonts w:ascii="仿宋_GB2312" w:eastAsia="仿宋_GB2312" w:hAnsiTheme="minorEastAsia" w:cs="宋体" w:hint="eastAsia"/>
                <w:b/>
                <w:bCs/>
                <w:kern w:val="0"/>
                <w:sz w:val="24"/>
              </w:rPr>
            </w:pPr>
            <w:r w:rsidRPr="004C0A0E">
              <w:rPr>
                <w:rFonts w:ascii="仿宋_GB2312" w:eastAsia="仿宋_GB2312" w:hAnsiTheme="minorEastAsia" w:cs="宋体" w:hint="eastAsia"/>
                <w:b/>
                <w:bCs/>
                <w:kern w:val="0"/>
                <w:sz w:val="24"/>
              </w:rPr>
              <w:t>支</w:t>
            </w:r>
            <w:r w:rsidRPr="004C0A0E">
              <w:rPr>
                <w:rFonts w:ascii="仿宋_GB2312" w:eastAsia="仿宋_GB2312" w:hAnsi="宋体" w:cs="宋体" w:hint="eastAsia"/>
                <w:b/>
                <w:bCs/>
                <w:kern w:val="0"/>
                <w:sz w:val="24"/>
              </w:rPr>
              <w:t xml:space="preserve">     </w:t>
            </w:r>
            <w:r w:rsidRPr="004C0A0E">
              <w:rPr>
                <w:rFonts w:ascii="仿宋_GB2312" w:eastAsia="仿宋_GB2312" w:hAnsiTheme="minorEastAsia" w:cs="宋体" w:hint="eastAsia"/>
                <w:b/>
                <w:bCs/>
                <w:kern w:val="0"/>
                <w:sz w:val="24"/>
              </w:rPr>
              <w:t>出</w:t>
            </w:r>
          </w:p>
        </w:tc>
      </w:tr>
      <w:tr w:rsidR="008A1B76" w:rsidRPr="004C0A0E" w14:paraId="071D7F8D" w14:textId="77777777" w:rsidTr="00D70018">
        <w:trPr>
          <w:trHeight w:hRule="exact" w:val="613"/>
          <w:jc w:val="center"/>
        </w:trPr>
        <w:tc>
          <w:tcPr>
            <w:tcW w:w="3114" w:type="dxa"/>
            <w:noWrap/>
            <w:vAlign w:val="center"/>
          </w:tcPr>
          <w:p w14:paraId="00C2C983"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项</w:t>
            </w:r>
            <w:r w:rsidRPr="004C0A0E">
              <w:rPr>
                <w:rFonts w:ascii="仿宋_GB2312" w:eastAsia="仿宋_GB2312" w:hAnsi="宋体" w:cs="宋体" w:hint="eastAsia"/>
                <w:b/>
                <w:kern w:val="0"/>
                <w:sz w:val="20"/>
                <w:szCs w:val="20"/>
              </w:rPr>
              <w:t xml:space="preserve">     </w:t>
            </w:r>
            <w:r w:rsidRPr="004C0A0E">
              <w:rPr>
                <w:rFonts w:ascii="仿宋_GB2312" w:eastAsia="仿宋_GB2312" w:hAnsiTheme="minorEastAsia" w:cs="宋体" w:hint="eastAsia"/>
                <w:b/>
                <w:bCs/>
                <w:kern w:val="0"/>
                <w:sz w:val="20"/>
                <w:szCs w:val="20"/>
              </w:rPr>
              <w:t>目</w:t>
            </w:r>
          </w:p>
        </w:tc>
        <w:tc>
          <w:tcPr>
            <w:tcW w:w="2133" w:type="dxa"/>
            <w:noWrap/>
            <w:vAlign w:val="center"/>
          </w:tcPr>
          <w:p w14:paraId="4BB964EE"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c>
          <w:tcPr>
            <w:tcW w:w="2755" w:type="dxa"/>
            <w:noWrap/>
            <w:vAlign w:val="center"/>
          </w:tcPr>
          <w:p w14:paraId="2261DD19" w14:textId="77777777" w:rsidR="008A1B76" w:rsidRPr="004C0A0E" w:rsidRDefault="003D0A9C" w:rsidP="00B71AA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科目名称</w:t>
            </w:r>
          </w:p>
        </w:tc>
        <w:tc>
          <w:tcPr>
            <w:tcW w:w="2126" w:type="dxa"/>
            <w:noWrap/>
            <w:vAlign w:val="center"/>
          </w:tcPr>
          <w:p w14:paraId="1F6BD6D5" w14:textId="77777777" w:rsidR="008A1B76" w:rsidRPr="004C0A0E" w:rsidRDefault="008A1B76" w:rsidP="00B71AA5">
            <w:pPr>
              <w:widowControl/>
              <w:jc w:val="center"/>
              <w:rPr>
                <w:rFonts w:ascii="仿宋_GB2312" w:eastAsia="仿宋_GB2312" w:hAnsiTheme="minorEastAsia" w:cs="宋体" w:hint="eastAsia"/>
                <w:b/>
                <w:bCs/>
                <w:kern w:val="0"/>
                <w:sz w:val="20"/>
                <w:szCs w:val="20"/>
              </w:rPr>
            </w:pPr>
            <w:r w:rsidRPr="004C0A0E">
              <w:rPr>
                <w:rFonts w:ascii="仿宋_GB2312" w:eastAsia="仿宋_GB2312" w:hAnsiTheme="minorEastAsia" w:cs="宋体" w:hint="eastAsia"/>
                <w:b/>
                <w:bCs/>
                <w:kern w:val="0"/>
                <w:sz w:val="20"/>
                <w:szCs w:val="20"/>
              </w:rPr>
              <w:t>预算数</w:t>
            </w:r>
          </w:p>
        </w:tc>
      </w:tr>
      <w:tr w:rsidR="00350F5B" w:rsidRPr="000A7FA9" w14:paraId="2C88C16F" w14:textId="77777777" w:rsidTr="00F03B1B">
        <w:trPr>
          <w:trHeight w:hRule="exact" w:val="312"/>
          <w:jc w:val="center"/>
        </w:trPr>
        <w:tc>
          <w:tcPr>
            <w:tcW w:w="3114" w:type="dxa"/>
            <w:vAlign w:val="center"/>
          </w:tcPr>
          <w:p w14:paraId="11B2F35B"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一、本年收入</w:t>
            </w:r>
          </w:p>
        </w:tc>
        <w:tc>
          <w:tcPr>
            <w:tcW w:w="2133" w:type="dxa"/>
          </w:tcPr>
          <w:p w14:paraId="192EA734"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160.50</w:t>
            </w:r>
          </w:p>
        </w:tc>
        <w:tc>
          <w:tcPr>
            <w:tcW w:w="2755" w:type="dxa"/>
            <w:noWrap/>
            <w:vAlign w:val="center"/>
          </w:tcPr>
          <w:p w14:paraId="2DD131C3" w14:textId="77777777" w:rsidR="00350F5B" w:rsidRPr="00496F91" w:rsidRDefault="00350F5B" w:rsidP="00350F5B">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201 一般公共服务支出</w:t>
            </w:r>
          </w:p>
        </w:tc>
        <w:tc>
          <w:tcPr>
            <w:tcW w:w="2126" w:type="dxa"/>
          </w:tcPr>
          <w:p w14:paraId="4D6EBE56" w14:textId="77777777" w:rsidR="00350F5B" w:rsidRPr="00496F91" w:rsidRDefault="00350F5B" w:rsidP="00350F5B">
            <w:pPr>
              <w:widowControl/>
              <w:spacing w:line="300" w:lineRule="exact"/>
              <w:jc w:val="right"/>
              <w:rPr>
                <w:rFonts w:ascii="仿宋_GB2312" w:eastAsia="仿宋_GB2312" w:hAnsiTheme="minorEastAsia" w:cs="宋体" w:hint="eastAsia"/>
                <w:kern w:val="0"/>
                <w:sz w:val="18"/>
                <w:szCs w:val="18"/>
              </w:rPr>
            </w:pPr>
          </w:p>
        </w:tc>
      </w:tr>
      <w:tr w:rsidR="009F23C2" w:rsidRPr="000A7FA9" w14:paraId="3BB83B81" w14:textId="77777777" w:rsidTr="00F03B1B">
        <w:trPr>
          <w:trHeight w:hRule="exact" w:val="312"/>
          <w:jc w:val="center"/>
        </w:trPr>
        <w:tc>
          <w:tcPr>
            <w:tcW w:w="3114" w:type="dxa"/>
            <w:vAlign w:val="center"/>
          </w:tcPr>
          <w:p w14:paraId="1571912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1.一般公共预算拨款</w:t>
            </w:r>
          </w:p>
        </w:tc>
        <w:tc>
          <w:tcPr>
            <w:tcW w:w="2133" w:type="dxa"/>
          </w:tcPr>
          <w:p w14:paraId="40DA1FC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160.50</w:t>
            </w:r>
          </w:p>
        </w:tc>
        <w:tc>
          <w:tcPr>
            <w:tcW w:w="2755" w:type="dxa"/>
            <w:noWrap/>
            <w:vAlign w:val="center"/>
          </w:tcPr>
          <w:p w14:paraId="0B018E8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202 外交支出</w:t>
            </w:r>
          </w:p>
        </w:tc>
        <w:tc>
          <w:tcPr>
            <w:tcW w:w="2126" w:type="dxa"/>
          </w:tcPr>
          <w:p w14:paraId="55C683B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AF69750" w14:textId="77777777" w:rsidTr="00F03B1B">
        <w:trPr>
          <w:trHeight w:hRule="exact" w:val="312"/>
          <w:jc w:val="center"/>
        </w:trPr>
        <w:tc>
          <w:tcPr>
            <w:tcW w:w="3114" w:type="dxa"/>
            <w:vAlign w:val="center"/>
          </w:tcPr>
          <w:p w14:paraId="25CFA1E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其中：一般财力</w:t>
            </w:r>
          </w:p>
        </w:tc>
        <w:tc>
          <w:tcPr>
            <w:tcW w:w="2133" w:type="dxa"/>
          </w:tcPr>
          <w:p w14:paraId="2982CCD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160.50</w:t>
            </w:r>
          </w:p>
        </w:tc>
        <w:tc>
          <w:tcPr>
            <w:tcW w:w="2755" w:type="dxa"/>
            <w:noWrap/>
            <w:vAlign w:val="center"/>
          </w:tcPr>
          <w:p w14:paraId="19F86D1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203 国防支出</w:t>
            </w:r>
          </w:p>
        </w:tc>
        <w:tc>
          <w:tcPr>
            <w:tcW w:w="2126" w:type="dxa"/>
          </w:tcPr>
          <w:p w14:paraId="6A7D7B7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A8A9098" w14:textId="77777777" w:rsidTr="00F03B1B">
        <w:trPr>
          <w:trHeight w:hRule="exact" w:val="312"/>
          <w:jc w:val="center"/>
        </w:trPr>
        <w:tc>
          <w:tcPr>
            <w:tcW w:w="3114" w:type="dxa"/>
            <w:vAlign w:val="center"/>
          </w:tcPr>
          <w:p w14:paraId="1117C76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上级一般公共预算安排转移支付</w:t>
            </w:r>
          </w:p>
        </w:tc>
        <w:tc>
          <w:tcPr>
            <w:tcW w:w="2133" w:type="dxa"/>
          </w:tcPr>
          <w:p w14:paraId="5849B79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F163C9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204 公共安全支出</w:t>
            </w:r>
          </w:p>
        </w:tc>
        <w:tc>
          <w:tcPr>
            <w:tcW w:w="2126" w:type="dxa"/>
          </w:tcPr>
          <w:p w14:paraId="331FEB1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DA26281" w14:textId="77777777" w:rsidTr="00F03B1B">
        <w:trPr>
          <w:trHeight w:hRule="exact" w:val="312"/>
          <w:jc w:val="center"/>
        </w:trPr>
        <w:tc>
          <w:tcPr>
            <w:tcW w:w="3114" w:type="dxa"/>
            <w:vAlign w:val="center"/>
          </w:tcPr>
          <w:p w14:paraId="60D9FCB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4E9A" w:rsidRPr="00496F91">
              <w:rPr>
                <w:rFonts w:ascii="仿宋_GB2312" w:eastAsia="仿宋_GB2312" w:hAnsi="MS Gothic" w:cs="MS Gothic" w:hint="eastAsia"/>
                <w:kern w:val="0"/>
                <w:sz w:val="18"/>
                <w:szCs w:val="18"/>
                <w:cs/>
              </w:rPr>
              <w:t>‎</w:t>
            </w:r>
            <w:r w:rsidR="00064E9A" w:rsidRPr="00496F91">
              <w:rPr>
                <w:rFonts w:ascii="仿宋_GB2312" w:eastAsia="仿宋_GB2312" w:hAnsiTheme="minorEastAsia" w:cs="宋体" w:hint="eastAsia"/>
                <w:kern w:val="0"/>
                <w:sz w:val="18"/>
                <w:szCs w:val="18"/>
              </w:rPr>
              <w:t>政府性基金预算拨款</w:t>
            </w:r>
          </w:p>
        </w:tc>
        <w:tc>
          <w:tcPr>
            <w:tcW w:w="2133" w:type="dxa"/>
          </w:tcPr>
          <w:p w14:paraId="25C209F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0046B9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205 教育支出</w:t>
            </w:r>
          </w:p>
        </w:tc>
        <w:tc>
          <w:tcPr>
            <w:tcW w:w="2126" w:type="dxa"/>
          </w:tcPr>
          <w:p w14:paraId="64A0888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E182B92" w14:textId="77777777" w:rsidTr="00F03B1B">
        <w:trPr>
          <w:trHeight w:hRule="exact" w:val="312"/>
          <w:jc w:val="center"/>
        </w:trPr>
        <w:tc>
          <w:tcPr>
            <w:tcW w:w="3114" w:type="dxa"/>
            <w:vAlign w:val="center"/>
          </w:tcPr>
          <w:p w14:paraId="59A9E94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其中：政府性基金收入</w:t>
            </w:r>
          </w:p>
        </w:tc>
        <w:tc>
          <w:tcPr>
            <w:tcW w:w="2133" w:type="dxa"/>
          </w:tcPr>
          <w:p w14:paraId="6667DAF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947B46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206 科学技术支出</w:t>
            </w:r>
          </w:p>
        </w:tc>
        <w:tc>
          <w:tcPr>
            <w:tcW w:w="2126" w:type="dxa"/>
          </w:tcPr>
          <w:p w14:paraId="0EDFE31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F2272F8" w14:textId="77777777" w:rsidTr="00F03B1B">
        <w:trPr>
          <w:trHeight w:hRule="exact" w:val="312"/>
          <w:jc w:val="center"/>
        </w:trPr>
        <w:tc>
          <w:tcPr>
            <w:tcW w:w="3114" w:type="dxa"/>
            <w:vAlign w:val="center"/>
          </w:tcPr>
          <w:p w14:paraId="404C52A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上级政府性基金安排转移支付</w:t>
            </w:r>
          </w:p>
        </w:tc>
        <w:tc>
          <w:tcPr>
            <w:tcW w:w="2133" w:type="dxa"/>
          </w:tcPr>
          <w:p w14:paraId="4B0CEAD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999860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207 文化旅游体育与传媒支出</w:t>
            </w:r>
          </w:p>
        </w:tc>
        <w:tc>
          <w:tcPr>
            <w:tcW w:w="2126" w:type="dxa"/>
          </w:tcPr>
          <w:p w14:paraId="21B7B188"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118.63</w:t>
            </w:r>
          </w:p>
        </w:tc>
      </w:tr>
      <w:tr w:rsidR="009F23C2" w:rsidRPr="000A7FA9" w14:paraId="54C221E6" w14:textId="77777777" w:rsidTr="00F03B1B">
        <w:trPr>
          <w:trHeight w:hRule="exact" w:val="312"/>
          <w:jc w:val="center"/>
        </w:trPr>
        <w:tc>
          <w:tcPr>
            <w:tcW w:w="3114" w:type="dxa"/>
            <w:vAlign w:val="center"/>
          </w:tcPr>
          <w:p w14:paraId="07A14F4A"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3.国有资本经营预算拨款</w:t>
            </w:r>
          </w:p>
        </w:tc>
        <w:tc>
          <w:tcPr>
            <w:tcW w:w="2133" w:type="dxa"/>
          </w:tcPr>
          <w:p w14:paraId="526B906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038F234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208 社会保障和就业支出</w:t>
            </w:r>
          </w:p>
        </w:tc>
        <w:tc>
          <w:tcPr>
            <w:tcW w:w="2126" w:type="dxa"/>
          </w:tcPr>
          <w:p w14:paraId="2547F65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23.54</w:t>
            </w:r>
          </w:p>
        </w:tc>
      </w:tr>
      <w:tr w:rsidR="009F23C2" w:rsidRPr="000A7FA9" w14:paraId="5A92476F" w14:textId="77777777" w:rsidTr="00F03B1B">
        <w:trPr>
          <w:trHeight w:hRule="exact" w:val="312"/>
          <w:jc w:val="center"/>
        </w:trPr>
        <w:tc>
          <w:tcPr>
            <w:tcW w:w="3114" w:type="dxa"/>
            <w:vAlign w:val="center"/>
          </w:tcPr>
          <w:p w14:paraId="369B5A8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其中：国有资本经营收入</w:t>
            </w:r>
          </w:p>
        </w:tc>
        <w:tc>
          <w:tcPr>
            <w:tcW w:w="2133" w:type="dxa"/>
          </w:tcPr>
          <w:p w14:paraId="00ECF56B"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D8FAD7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209 社会保险基金支出</w:t>
            </w:r>
          </w:p>
        </w:tc>
        <w:tc>
          <w:tcPr>
            <w:tcW w:w="2126" w:type="dxa"/>
          </w:tcPr>
          <w:p w14:paraId="2BFE6C6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E58EF0D" w14:textId="77777777" w:rsidTr="00F03B1B">
        <w:trPr>
          <w:trHeight w:hRule="exact" w:val="312"/>
          <w:jc w:val="center"/>
        </w:trPr>
        <w:tc>
          <w:tcPr>
            <w:tcW w:w="3114" w:type="dxa"/>
            <w:vAlign w:val="center"/>
          </w:tcPr>
          <w:p w14:paraId="38CB478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上级国有资本经营预算安排转移支付</w:t>
            </w:r>
          </w:p>
        </w:tc>
        <w:tc>
          <w:tcPr>
            <w:tcW w:w="2133" w:type="dxa"/>
          </w:tcPr>
          <w:p w14:paraId="6982D74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B8ADB6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210 卫生健康支出</w:t>
            </w:r>
          </w:p>
        </w:tc>
        <w:tc>
          <w:tcPr>
            <w:tcW w:w="2126" w:type="dxa"/>
          </w:tcPr>
          <w:p w14:paraId="7910A36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6.75</w:t>
            </w:r>
          </w:p>
        </w:tc>
      </w:tr>
      <w:tr w:rsidR="009F23C2" w:rsidRPr="000A7FA9" w14:paraId="3FBE80CB" w14:textId="77777777" w:rsidTr="00F03B1B">
        <w:trPr>
          <w:trHeight w:hRule="exact" w:val="312"/>
          <w:jc w:val="center"/>
        </w:trPr>
        <w:tc>
          <w:tcPr>
            <w:tcW w:w="3114" w:type="dxa"/>
            <w:vAlign w:val="center"/>
          </w:tcPr>
          <w:p w14:paraId="04D770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4.财政专户核拨</w:t>
            </w:r>
          </w:p>
        </w:tc>
        <w:tc>
          <w:tcPr>
            <w:tcW w:w="2133" w:type="dxa"/>
          </w:tcPr>
          <w:p w14:paraId="57FE3A7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F158DD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211 节能环保支出</w:t>
            </w:r>
          </w:p>
        </w:tc>
        <w:tc>
          <w:tcPr>
            <w:tcW w:w="2126" w:type="dxa"/>
          </w:tcPr>
          <w:p w14:paraId="08EE79A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A6B8A7A" w14:textId="77777777" w:rsidTr="00F03B1B">
        <w:trPr>
          <w:trHeight w:hRule="exact" w:val="312"/>
          <w:jc w:val="center"/>
        </w:trPr>
        <w:tc>
          <w:tcPr>
            <w:tcW w:w="3114" w:type="dxa"/>
            <w:vAlign w:val="center"/>
          </w:tcPr>
          <w:p w14:paraId="0A5FC64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5.单位资金</w:t>
            </w:r>
          </w:p>
        </w:tc>
        <w:tc>
          <w:tcPr>
            <w:tcW w:w="2133" w:type="dxa"/>
          </w:tcPr>
          <w:p w14:paraId="1745BC0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94A26A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212 城乡社区支出</w:t>
            </w:r>
          </w:p>
        </w:tc>
        <w:tc>
          <w:tcPr>
            <w:tcW w:w="2126" w:type="dxa"/>
          </w:tcPr>
          <w:p w14:paraId="5CBA195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2DF2632" w14:textId="77777777" w:rsidTr="00F03B1B">
        <w:trPr>
          <w:trHeight w:hRule="exact" w:val="312"/>
          <w:jc w:val="center"/>
        </w:trPr>
        <w:tc>
          <w:tcPr>
            <w:tcW w:w="3114" w:type="dxa"/>
            <w:vAlign w:val="center"/>
          </w:tcPr>
          <w:p w14:paraId="3AAC630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其中：事业收入</w:t>
            </w:r>
          </w:p>
        </w:tc>
        <w:tc>
          <w:tcPr>
            <w:tcW w:w="2133" w:type="dxa"/>
          </w:tcPr>
          <w:p w14:paraId="025FF54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3651C10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213 农林水支出</w:t>
            </w:r>
          </w:p>
        </w:tc>
        <w:tc>
          <w:tcPr>
            <w:tcW w:w="2126" w:type="dxa"/>
          </w:tcPr>
          <w:p w14:paraId="7966ABF1"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16AADAC" w14:textId="77777777" w:rsidTr="00F03B1B">
        <w:trPr>
          <w:trHeight w:hRule="exact" w:val="312"/>
          <w:jc w:val="center"/>
        </w:trPr>
        <w:tc>
          <w:tcPr>
            <w:tcW w:w="3114" w:type="dxa"/>
            <w:vAlign w:val="center"/>
          </w:tcPr>
          <w:p w14:paraId="75C950D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上级补助收入</w:t>
            </w:r>
          </w:p>
        </w:tc>
        <w:tc>
          <w:tcPr>
            <w:tcW w:w="2133" w:type="dxa"/>
          </w:tcPr>
          <w:p w14:paraId="472FFC2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6E89A1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214 交通运输支出</w:t>
            </w:r>
          </w:p>
        </w:tc>
        <w:tc>
          <w:tcPr>
            <w:tcW w:w="2126" w:type="dxa"/>
          </w:tcPr>
          <w:p w14:paraId="746B3F5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04DEA510" w14:textId="77777777" w:rsidTr="00F03B1B">
        <w:trPr>
          <w:trHeight w:hRule="exact" w:val="312"/>
          <w:jc w:val="center"/>
        </w:trPr>
        <w:tc>
          <w:tcPr>
            <w:tcW w:w="3114" w:type="dxa"/>
            <w:vAlign w:val="center"/>
          </w:tcPr>
          <w:p w14:paraId="0495861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附属单位上缴收入</w:t>
            </w:r>
          </w:p>
        </w:tc>
        <w:tc>
          <w:tcPr>
            <w:tcW w:w="2133" w:type="dxa"/>
          </w:tcPr>
          <w:p w14:paraId="7744E0D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872677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215</w:t>
            </w:r>
            <w:r w:rsidR="005B180C" w:rsidRPr="00496F91">
              <w:rPr>
                <w:rFonts w:ascii="仿宋_GB2312" w:eastAsia="仿宋_GB2312" w:hAnsiTheme="minorEastAsia" w:cs="宋体" w:hint="eastAsia"/>
                <w:kern w:val="0"/>
                <w:sz w:val="18"/>
                <w:szCs w:val="18"/>
              </w:rPr>
              <w:t xml:space="preserve"> 资源勘探工业信息等支出</w:t>
            </w:r>
          </w:p>
        </w:tc>
        <w:tc>
          <w:tcPr>
            <w:tcW w:w="2126" w:type="dxa"/>
          </w:tcPr>
          <w:p w14:paraId="47F7B4C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602430D" w14:textId="77777777" w:rsidTr="00F03B1B">
        <w:trPr>
          <w:trHeight w:hRule="exact" w:val="312"/>
          <w:jc w:val="center"/>
        </w:trPr>
        <w:tc>
          <w:tcPr>
            <w:tcW w:w="3114" w:type="dxa"/>
            <w:vAlign w:val="center"/>
          </w:tcPr>
          <w:p w14:paraId="6C6F12D4"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事业单位经营收入</w:t>
            </w:r>
          </w:p>
        </w:tc>
        <w:tc>
          <w:tcPr>
            <w:tcW w:w="2133" w:type="dxa"/>
          </w:tcPr>
          <w:p w14:paraId="7C323BC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E2D6A8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216 商业服务业等支出</w:t>
            </w:r>
          </w:p>
        </w:tc>
        <w:tc>
          <w:tcPr>
            <w:tcW w:w="2126" w:type="dxa"/>
          </w:tcPr>
          <w:p w14:paraId="1F5BF63D"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24161950" w14:textId="77777777" w:rsidTr="00F03B1B">
        <w:trPr>
          <w:trHeight w:hRule="exact" w:val="312"/>
          <w:jc w:val="center"/>
        </w:trPr>
        <w:tc>
          <w:tcPr>
            <w:tcW w:w="3114" w:type="dxa"/>
            <w:vAlign w:val="center"/>
          </w:tcPr>
          <w:p w14:paraId="3FD308B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其他收入</w:t>
            </w:r>
          </w:p>
        </w:tc>
        <w:tc>
          <w:tcPr>
            <w:tcW w:w="2133" w:type="dxa"/>
          </w:tcPr>
          <w:p w14:paraId="1E030B4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5D4B41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217 金融支出</w:t>
            </w:r>
          </w:p>
        </w:tc>
        <w:tc>
          <w:tcPr>
            <w:tcW w:w="2126" w:type="dxa"/>
          </w:tcPr>
          <w:p w14:paraId="7C0D44D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72150A0" w14:textId="77777777" w:rsidTr="00F03B1B">
        <w:trPr>
          <w:trHeight w:hRule="exact" w:val="312"/>
          <w:jc w:val="center"/>
        </w:trPr>
        <w:tc>
          <w:tcPr>
            <w:tcW w:w="3114" w:type="dxa"/>
            <w:vAlign w:val="center"/>
          </w:tcPr>
          <w:p w14:paraId="7ED5D0A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二、上年结转结余</w:t>
            </w:r>
          </w:p>
        </w:tc>
        <w:tc>
          <w:tcPr>
            <w:tcW w:w="2133" w:type="dxa"/>
          </w:tcPr>
          <w:p w14:paraId="6BB17DA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1.76</w:t>
            </w:r>
          </w:p>
        </w:tc>
        <w:tc>
          <w:tcPr>
            <w:tcW w:w="2755" w:type="dxa"/>
            <w:noWrap/>
            <w:vAlign w:val="center"/>
          </w:tcPr>
          <w:p w14:paraId="132EC03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219 援助其他地区支出</w:t>
            </w:r>
          </w:p>
        </w:tc>
        <w:tc>
          <w:tcPr>
            <w:tcW w:w="2126" w:type="dxa"/>
          </w:tcPr>
          <w:p w14:paraId="0390052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347E096C" w14:textId="77777777" w:rsidTr="00F03B1B">
        <w:trPr>
          <w:trHeight w:hRule="exact" w:val="312"/>
          <w:jc w:val="center"/>
        </w:trPr>
        <w:tc>
          <w:tcPr>
            <w:tcW w:w="3114" w:type="dxa"/>
            <w:vAlign w:val="center"/>
          </w:tcPr>
          <w:p w14:paraId="641EE63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1.财政拨款结转</w:t>
            </w:r>
          </w:p>
        </w:tc>
        <w:tc>
          <w:tcPr>
            <w:tcW w:w="2133" w:type="dxa"/>
          </w:tcPr>
          <w:p w14:paraId="1072888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1.76</w:t>
            </w:r>
          </w:p>
        </w:tc>
        <w:tc>
          <w:tcPr>
            <w:tcW w:w="2755" w:type="dxa"/>
            <w:noWrap/>
            <w:vAlign w:val="center"/>
          </w:tcPr>
          <w:p w14:paraId="14EC4D8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220 自然资源海洋气象等支出</w:t>
            </w:r>
          </w:p>
        </w:tc>
        <w:tc>
          <w:tcPr>
            <w:tcW w:w="2126" w:type="dxa"/>
          </w:tcPr>
          <w:p w14:paraId="48670D8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02D429E" w14:textId="77777777" w:rsidTr="00F03B1B">
        <w:trPr>
          <w:trHeight w:hRule="exact" w:val="312"/>
          <w:jc w:val="center"/>
        </w:trPr>
        <w:tc>
          <w:tcPr>
            <w:tcW w:w="3114" w:type="dxa"/>
            <w:vAlign w:val="center"/>
          </w:tcPr>
          <w:p w14:paraId="623C3BD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其中：一般公共预算拨款</w:t>
            </w:r>
          </w:p>
        </w:tc>
        <w:tc>
          <w:tcPr>
            <w:tcW w:w="2133" w:type="dxa"/>
          </w:tcPr>
          <w:p w14:paraId="3BD1800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1.76</w:t>
            </w:r>
          </w:p>
        </w:tc>
        <w:tc>
          <w:tcPr>
            <w:tcW w:w="2755" w:type="dxa"/>
            <w:noWrap/>
            <w:vAlign w:val="center"/>
          </w:tcPr>
          <w:p w14:paraId="6F285D5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221 住房保障支出</w:t>
            </w:r>
          </w:p>
        </w:tc>
        <w:tc>
          <w:tcPr>
            <w:tcW w:w="2126" w:type="dxa"/>
          </w:tcPr>
          <w:p w14:paraId="7A9278B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13.34</w:t>
            </w:r>
          </w:p>
        </w:tc>
      </w:tr>
      <w:tr w:rsidR="009F23C2" w:rsidRPr="000A7FA9" w14:paraId="5D60BEB4" w14:textId="77777777" w:rsidTr="00F03B1B">
        <w:trPr>
          <w:trHeight w:hRule="exact" w:val="312"/>
          <w:jc w:val="center"/>
        </w:trPr>
        <w:tc>
          <w:tcPr>
            <w:tcW w:w="3114" w:type="dxa"/>
            <w:vAlign w:val="center"/>
          </w:tcPr>
          <w:p w14:paraId="43618E46" w14:textId="77777777" w:rsidR="009F23C2" w:rsidRPr="00496F91" w:rsidRDefault="00064E9A"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政府性基金预算拨款</w:t>
            </w:r>
          </w:p>
        </w:tc>
        <w:tc>
          <w:tcPr>
            <w:tcW w:w="2133" w:type="dxa"/>
          </w:tcPr>
          <w:p w14:paraId="109BFC55"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B2C07B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222 粮油物资储备支出</w:t>
            </w:r>
          </w:p>
        </w:tc>
        <w:tc>
          <w:tcPr>
            <w:tcW w:w="2126" w:type="dxa"/>
          </w:tcPr>
          <w:p w14:paraId="7331ED1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FDB798C" w14:textId="77777777" w:rsidTr="00F03B1B">
        <w:trPr>
          <w:trHeight w:hRule="exact" w:val="312"/>
          <w:jc w:val="center"/>
        </w:trPr>
        <w:tc>
          <w:tcPr>
            <w:tcW w:w="3114" w:type="dxa"/>
            <w:vAlign w:val="center"/>
          </w:tcPr>
          <w:p w14:paraId="6380E045"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国有资本经营预算拨款</w:t>
            </w:r>
          </w:p>
        </w:tc>
        <w:tc>
          <w:tcPr>
            <w:tcW w:w="2133" w:type="dxa"/>
          </w:tcPr>
          <w:p w14:paraId="6228B1F2"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4E3F8CEB"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223 国有资本经营预算支出</w:t>
            </w:r>
          </w:p>
        </w:tc>
        <w:tc>
          <w:tcPr>
            <w:tcW w:w="2126" w:type="dxa"/>
          </w:tcPr>
          <w:p w14:paraId="770E04CF"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E6EAABE" w14:textId="77777777" w:rsidTr="00F03B1B">
        <w:trPr>
          <w:trHeight w:hRule="exact" w:val="312"/>
          <w:jc w:val="center"/>
        </w:trPr>
        <w:tc>
          <w:tcPr>
            <w:tcW w:w="3114" w:type="dxa"/>
            <w:vAlign w:val="center"/>
          </w:tcPr>
          <w:p w14:paraId="51D2F5E8"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w:t>
            </w:r>
            <w:r w:rsidR="000674DA" w:rsidRPr="00496F91">
              <w:rPr>
                <w:rFonts w:ascii="仿宋_GB2312" w:eastAsia="仿宋_GB2312" w:hAnsiTheme="minorEastAsia" w:cs="宋体" w:hint="eastAsia"/>
                <w:kern w:val="0"/>
                <w:sz w:val="18"/>
                <w:szCs w:val="18"/>
              </w:rPr>
              <w:t>非财政拨款结余</w:t>
            </w:r>
          </w:p>
        </w:tc>
        <w:tc>
          <w:tcPr>
            <w:tcW w:w="2133" w:type="dxa"/>
          </w:tcPr>
          <w:p w14:paraId="25309D79"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5515FCC7"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224 灾害防治及应急管理支出</w:t>
            </w:r>
          </w:p>
        </w:tc>
        <w:tc>
          <w:tcPr>
            <w:tcW w:w="2126" w:type="dxa"/>
          </w:tcPr>
          <w:p w14:paraId="478F459E"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52AC3F5E" w14:textId="77777777" w:rsidTr="00F03B1B">
        <w:trPr>
          <w:trHeight w:hRule="exact" w:val="312"/>
          <w:jc w:val="center"/>
        </w:trPr>
        <w:tc>
          <w:tcPr>
            <w:tcW w:w="3114" w:type="dxa"/>
            <w:vAlign w:val="center"/>
          </w:tcPr>
          <w:p w14:paraId="56992DE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其中：财政专户核拨</w:t>
            </w:r>
          </w:p>
        </w:tc>
        <w:tc>
          <w:tcPr>
            <w:tcW w:w="2133" w:type="dxa"/>
          </w:tcPr>
          <w:p w14:paraId="4D8248C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1A2E3EE1"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227 预备费</w:t>
            </w:r>
          </w:p>
        </w:tc>
        <w:tc>
          <w:tcPr>
            <w:tcW w:w="2126" w:type="dxa"/>
          </w:tcPr>
          <w:p w14:paraId="7B2EEFA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6AE55ABD" w14:textId="77777777" w:rsidTr="00F03B1B">
        <w:trPr>
          <w:trHeight w:hRule="exact" w:val="312"/>
          <w:jc w:val="center"/>
        </w:trPr>
        <w:tc>
          <w:tcPr>
            <w:tcW w:w="3114" w:type="dxa"/>
            <w:vAlign w:val="center"/>
          </w:tcPr>
          <w:p w14:paraId="3507DC6E"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单位资金</w:t>
            </w:r>
          </w:p>
        </w:tc>
        <w:tc>
          <w:tcPr>
            <w:tcW w:w="2133" w:type="dxa"/>
          </w:tcPr>
          <w:p w14:paraId="09A0354A"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62291CBD"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229 其他支出</w:t>
            </w:r>
          </w:p>
        </w:tc>
        <w:tc>
          <w:tcPr>
            <w:tcW w:w="2126" w:type="dxa"/>
          </w:tcPr>
          <w:p w14:paraId="5E407C17"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704AB701" w14:textId="77777777" w:rsidTr="00F03B1B">
        <w:trPr>
          <w:trHeight w:hRule="exact" w:val="312"/>
          <w:jc w:val="center"/>
        </w:trPr>
        <w:tc>
          <w:tcPr>
            <w:tcW w:w="3114" w:type="dxa"/>
            <w:vAlign w:val="center"/>
          </w:tcPr>
          <w:p w14:paraId="7BD7036F"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2ABC66B"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12E7AB8C"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230 转移性支出</w:t>
            </w:r>
          </w:p>
        </w:tc>
        <w:tc>
          <w:tcPr>
            <w:tcW w:w="2126" w:type="dxa"/>
          </w:tcPr>
          <w:p w14:paraId="5CACE7F0"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473262D9" w14:textId="77777777" w:rsidTr="00F03B1B">
        <w:trPr>
          <w:trHeight w:hRule="exact" w:val="312"/>
          <w:jc w:val="center"/>
        </w:trPr>
        <w:tc>
          <w:tcPr>
            <w:tcW w:w="3114" w:type="dxa"/>
            <w:vAlign w:val="center"/>
          </w:tcPr>
          <w:p w14:paraId="7D5B92E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3D1EA2C5" w14:textId="77777777" w:rsidR="009F23C2" w:rsidRPr="00496F91" w:rsidRDefault="009F23C2" w:rsidP="009F23C2">
            <w:pPr>
              <w:widowControl/>
              <w:spacing w:line="300" w:lineRule="exact"/>
              <w:ind w:right="180"/>
              <w:jc w:val="right"/>
              <w:rPr>
                <w:rFonts w:ascii="仿宋_GB2312" w:eastAsia="仿宋_GB2312" w:hAnsiTheme="minorEastAsia" w:cs="宋体" w:hint="eastAsia"/>
                <w:kern w:val="0"/>
                <w:sz w:val="18"/>
                <w:szCs w:val="18"/>
              </w:rPr>
            </w:pPr>
          </w:p>
        </w:tc>
        <w:tc>
          <w:tcPr>
            <w:tcW w:w="2755" w:type="dxa"/>
            <w:noWrap/>
            <w:vAlign w:val="center"/>
          </w:tcPr>
          <w:p w14:paraId="5B574219"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231 债务还本支出</w:t>
            </w:r>
          </w:p>
        </w:tc>
        <w:tc>
          <w:tcPr>
            <w:tcW w:w="2126" w:type="dxa"/>
          </w:tcPr>
          <w:p w14:paraId="3D8F8D74"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0329FC8" w14:textId="77777777" w:rsidTr="00F03B1B">
        <w:trPr>
          <w:trHeight w:hRule="exact" w:val="312"/>
          <w:jc w:val="center"/>
        </w:trPr>
        <w:tc>
          <w:tcPr>
            <w:tcW w:w="3114" w:type="dxa"/>
            <w:vAlign w:val="center"/>
          </w:tcPr>
          <w:p w14:paraId="7306F226"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6C849B68" w14:textId="77777777" w:rsidR="009F23C2" w:rsidRPr="00496F91" w:rsidRDefault="009F23C2" w:rsidP="009F23C2">
            <w:pPr>
              <w:widowControl/>
              <w:wordWrap w:val="0"/>
              <w:spacing w:line="300" w:lineRule="exact"/>
              <w:ind w:right="2340"/>
              <w:jc w:val="righ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 xml:space="preserve">     </w:t>
            </w:r>
          </w:p>
        </w:tc>
        <w:tc>
          <w:tcPr>
            <w:tcW w:w="2755" w:type="dxa"/>
            <w:noWrap/>
            <w:vAlign w:val="center"/>
          </w:tcPr>
          <w:p w14:paraId="364ACB82"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232 债务付息支出</w:t>
            </w:r>
          </w:p>
        </w:tc>
        <w:tc>
          <w:tcPr>
            <w:tcW w:w="2126" w:type="dxa"/>
          </w:tcPr>
          <w:p w14:paraId="6E6E1543"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9F23C2" w:rsidRPr="000A7FA9" w14:paraId="1DFCBB4E" w14:textId="77777777" w:rsidTr="00F03B1B">
        <w:trPr>
          <w:trHeight w:hRule="exact" w:val="312"/>
          <w:jc w:val="center"/>
        </w:trPr>
        <w:tc>
          <w:tcPr>
            <w:tcW w:w="3114" w:type="dxa"/>
            <w:vAlign w:val="center"/>
          </w:tcPr>
          <w:p w14:paraId="012879A0"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p>
        </w:tc>
        <w:tc>
          <w:tcPr>
            <w:tcW w:w="2133" w:type="dxa"/>
          </w:tcPr>
          <w:p w14:paraId="08CEAAEC"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7B7FD143" w14:textId="77777777" w:rsidR="009F23C2" w:rsidRPr="00496F91" w:rsidRDefault="009F23C2" w:rsidP="009F23C2">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233 债务发行费用支出</w:t>
            </w:r>
          </w:p>
        </w:tc>
        <w:tc>
          <w:tcPr>
            <w:tcW w:w="2126" w:type="dxa"/>
          </w:tcPr>
          <w:p w14:paraId="718BDF26" w14:textId="77777777" w:rsidR="009F23C2" w:rsidRPr="00496F91" w:rsidRDefault="009F23C2" w:rsidP="009F23C2">
            <w:pPr>
              <w:widowControl/>
              <w:spacing w:line="300" w:lineRule="exact"/>
              <w:jc w:val="right"/>
              <w:rPr>
                <w:rFonts w:ascii="仿宋_GB2312" w:eastAsia="仿宋_GB2312" w:hAnsiTheme="minorEastAsia" w:cs="宋体" w:hint="eastAsia"/>
                <w:kern w:val="0"/>
                <w:sz w:val="18"/>
                <w:szCs w:val="18"/>
              </w:rPr>
            </w:pPr>
          </w:p>
        </w:tc>
      </w:tr>
      <w:tr w:rsidR="00552F70" w:rsidRPr="000A7FA9" w14:paraId="06C7CB5F" w14:textId="77777777" w:rsidTr="00F03B1B">
        <w:trPr>
          <w:trHeight w:hRule="exact" w:val="312"/>
          <w:jc w:val="center"/>
        </w:trPr>
        <w:tc>
          <w:tcPr>
            <w:tcW w:w="3114" w:type="dxa"/>
            <w:vAlign w:val="center"/>
          </w:tcPr>
          <w:p w14:paraId="03AA549D"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p>
        </w:tc>
        <w:tc>
          <w:tcPr>
            <w:tcW w:w="2133" w:type="dxa"/>
          </w:tcPr>
          <w:p w14:paraId="387CC422"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c>
          <w:tcPr>
            <w:tcW w:w="2755" w:type="dxa"/>
            <w:noWrap/>
            <w:vAlign w:val="center"/>
          </w:tcPr>
          <w:p w14:paraId="257D0F90" w14:textId="77777777" w:rsidR="00552F70" w:rsidRPr="00496F91" w:rsidRDefault="00552F70" w:rsidP="00552F70">
            <w:pPr>
              <w:widowControl/>
              <w:spacing w:line="300" w:lineRule="exact"/>
              <w:jc w:val="left"/>
              <w:rPr>
                <w:rFonts w:ascii="仿宋_GB2312" w:eastAsia="仿宋_GB2312" w:hAnsiTheme="minorEastAsia" w:cs="宋体" w:hint="eastAsia"/>
                <w:kern w:val="0"/>
                <w:sz w:val="18"/>
                <w:szCs w:val="18"/>
              </w:rPr>
            </w:pPr>
            <w:r w:rsidRPr="00496F91">
              <w:rPr>
                <w:rFonts w:ascii="仿宋_GB2312" w:eastAsia="仿宋_GB2312" w:hAnsiTheme="minorEastAsia" w:cs="宋体" w:hint="eastAsia"/>
                <w:kern w:val="0"/>
                <w:sz w:val="18"/>
                <w:szCs w:val="18"/>
              </w:rPr>
              <w:t>23</w:t>
            </w:r>
            <w:r>
              <w:rPr>
                <w:rFonts w:ascii="仿宋_GB2312" w:eastAsia="仿宋_GB2312" w:hAnsiTheme="minorEastAsia" w:cs="宋体"/>
                <w:kern w:val="0"/>
                <w:sz w:val="18"/>
                <w:szCs w:val="18"/>
              </w:rPr>
              <w:t>4</w:t>
            </w:r>
            <w:r w:rsidRPr="00077F3B">
              <w:rPr>
                <w:rFonts w:ascii="仿宋_GB2312" w:eastAsia="仿宋_GB2312" w:hAnsiTheme="minorEastAsia" w:cs="宋体" w:hint="eastAsia"/>
                <w:kern w:val="0"/>
                <w:sz w:val="18"/>
                <w:szCs w:val="18"/>
              </w:rPr>
              <w:t>抗疫特别国债安排的支出</w:t>
            </w:r>
          </w:p>
        </w:tc>
        <w:tc>
          <w:tcPr>
            <w:tcW w:w="2126" w:type="dxa"/>
          </w:tcPr>
          <w:p w14:paraId="49CADE87" w14:textId="77777777" w:rsidR="00552F70" w:rsidRPr="00496F91" w:rsidRDefault="00552F70" w:rsidP="00552F70">
            <w:pPr>
              <w:widowControl/>
              <w:spacing w:line="300" w:lineRule="exact"/>
              <w:jc w:val="right"/>
              <w:rPr>
                <w:rFonts w:ascii="仿宋_GB2312" w:eastAsia="仿宋_GB2312" w:hAnsiTheme="minorEastAsia" w:cs="宋体" w:hint="eastAsia"/>
                <w:kern w:val="0"/>
                <w:sz w:val="18"/>
                <w:szCs w:val="18"/>
              </w:rPr>
            </w:pPr>
          </w:p>
        </w:tc>
      </w:tr>
      <w:tr w:rsidR="00552F70" w:rsidRPr="00097A6D" w14:paraId="70FF6FB8" w14:textId="77777777" w:rsidTr="00C8512A">
        <w:trPr>
          <w:trHeight w:hRule="exact" w:val="557"/>
          <w:jc w:val="center"/>
        </w:trPr>
        <w:tc>
          <w:tcPr>
            <w:tcW w:w="3114" w:type="dxa"/>
            <w:vAlign w:val="center"/>
          </w:tcPr>
          <w:p w14:paraId="39D1A553"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收</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入</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33" w:type="dxa"/>
            <w:vAlign w:val="center"/>
          </w:tcPr>
          <w:p w14:paraId="3AC02244"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162.26</w:t>
            </w:r>
          </w:p>
        </w:tc>
        <w:tc>
          <w:tcPr>
            <w:tcW w:w="2755" w:type="dxa"/>
            <w:noWrap/>
            <w:vAlign w:val="center"/>
          </w:tcPr>
          <w:p w14:paraId="77EF5E9F" w14:textId="77777777" w:rsidR="00552F70" w:rsidRPr="00097A6D" w:rsidRDefault="00552F70" w:rsidP="00552F70">
            <w:pPr>
              <w:widowControl/>
              <w:jc w:val="center"/>
              <w:rPr>
                <w:rFonts w:ascii="仿宋_GB2312" w:eastAsia="仿宋_GB2312" w:hAnsi="宋体" w:cs="宋体" w:hint="eastAsia"/>
                <w:b/>
                <w:kern w:val="0"/>
                <w:sz w:val="20"/>
                <w:szCs w:val="20"/>
              </w:rPr>
            </w:pPr>
            <w:r w:rsidRPr="00097A6D">
              <w:rPr>
                <w:rFonts w:ascii="仿宋_GB2312" w:eastAsia="仿宋_GB2312" w:hAnsi="宋体" w:cs="宋体" w:hint="eastAsia"/>
                <w:b/>
                <w:kern w:val="0"/>
                <w:sz w:val="20"/>
                <w:szCs w:val="20"/>
              </w:rPr>
              <w:t>支</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出</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总</w:t>
            </w:r>
            <w:r>
              <w:rPr>
                <w:rFonts w:ascii="仿宋_GB2312" w:eastAsia="仿宋_GB2312" w:hAnsi="宋体" w:cs="宋体" w:hint="eastAsia"/>
                <w:b/>
                <w:kern w:val="0"/>
                <w:sz w:val="20"/>
                <w:szCs w:val="20"/>
              </w:rPr>
              <w:t xml:space="preserve"> </w:t>
            </w:r>
            <w:r>
              <w:rPr>
                <w:rFonts w:ascii="仿宋_GB2312" w:eastAsia="仿宋_GB2312" w:hAnsi="宋体" w:cs="宋体"/>
                <w:b/>
                <w:kern w:val="0"/>
                <w:sz w:val="20"/>
                <w:szCs w:val="20"/>
              </w:rPr>
              <w:t xml:space="preserve"> </w:t>
            </w:r>
            <w:r w:rsidRPr="00097A6D">
              <w:rPr>
                <w:rFonts w:ascii="仿宋_GB2312" w:eastAsia="仿宋_GB2312" w:hAnsi="宋体" w:cs="宋体" w:hint="eastAsia"/>
                <w:b/>
                <w:kern w:val="0"/>
                <w:sz w:val="20"/>
                <w:szCs w:val="20"/>
              </w:rPr>
              <w:t>计</w:t>
            </w:r>
          </w:p>
        </w:tc>
        <w:tc>
          <w:tcPr>
            <w:tcW w:w="2126" w:type="dxa"/>
            <w:vAlign w:val="center"/>
          </w:tcPr>
          <w:p w14:paraId="350DE463" w14:textId="77777777" w:rsidR="00552F70" w:rsidRPr="00097A6D" w:rsidRDefault="00552F70" w:rsidP="00552F70">
            <w:pPr>
              <w:widowControl/>
              <w:jc w:val="right"/>
              <w:rPr>
                <w:rFonts w:ascii="仿宋_GB2312" w:eastAsia="仿宋_GB2312" w:hAnsi="宋体" w:cs="宋体" w:hint="eastAsia"/>
                <w:b/>
                <w:kern w:val="0"/>
                <w:sz w:val="20"/>
                <w:szCs w:val="20"/>
              </w:rPr>
            </w:pPr>
            <w:r w:rsidRPr="00097A6D">
              <w:rPr>
                <w:rFonts w:ascii="仿宋_GB2312" w:eastAsia="仿宋_GB2312" w:hAnsi="宋体" w:cs="宋体"/>
                <w:b/>
                <w:kern w:val="0"/>
                <w:sz w:val="20"/>
                <w:szCs w:val="20"/>
              </w:rPr>
              <w:t>162.26</w:t>
            </w:r>
          </w:p>
        </w:tc>
      </w:tr>
    </w:tbl>
    <w:p w14:paraId="126DEA2C" w14:textId="77777777" w:rsidR="008C5FFA" w:rsidRDefault="008C5FFA" w:rsidP="001D63BF">
      <w:pPr>
        <w:widowControl/>
        <w:spacing w:line="20" w:lineRule="exact"/>
        <w:jc w:val="left"/>
        <w:rPr>
          <w:rFonts w:ascii="黑体" w:eastAsia="黑体" w:hAnsi="黑体" w:hint="eastAsia"/>
          <w:b/>
          <w:kern w:val="0"/>
          <w:sz w:val="30"/>
          <w:szCs w:val="30"/>
        </w:rPr>
        <w:sectPr w:rsidR="008C5FFA" w:rsidSect="00662D8D">
          <w:footerReference w:type="even" r:id="rId9"/>
          <w:footerReference w:type="default" r:id="rId10"/>
          <w:pgSz w:w="11906" w:h="16838" w:code="9"/>
          <w:pgMar w:top="1134" w:right="1134" w:bottom="1134" w:left="1134" w:header="851" w:footer="992" w:gutter="0"/>
          <w:cols w:space="425"/>
          <w:docGrid w:type="lines" w:linePitch="312"/>
        </w:sectPr>
      </w:pPr>
    </w:p>
    <w:p w14:paraId="1DBD4512" w14:textId="77777777" w:rsidR="002E78F0" w:rsidRPr="003767AD" w:rsidRDefault="00895052" w:rsidP="003767AD">
      <w:pPr>
        <w:widowControl/>
        <w:jc w:val="left"/>
        <w:rPr>
          <w:rFonts w:ascii="仿宋_GB2312" w:eastAsia="仿宋_GB2312" w:hAnsi="宋体" w:hint="eastAsia"/>
          <w:bCs/>
          <w:kern w:val="0"/>
          <w:sz w:val="20"/>
          <w:szCs w:val="20"/>
        </w:rPr>
      </w:pPr>
      <w:r w:rsidRPr="003767AD">
        <w:rPr>
          <w:rFonts w:ascii="宋体" w:hAnsi="宋体" w:hint="eastAsia"/>
          <w:bCs/>
          <w:kern w:val="0"/>
          <w:sz w:val="20"/>
          <w:szCs w:val="20"/>
        </w:rPr>
        <w:t>表</w:t>
      </w:r>
      <w:r w:rsidR="003767AD" w:rsidRPr="003767AD">
        <w:rPr>
          <w:rFonts w:ascii="宋体" w:hAnsi="宋体" w:hint="eastAsia"/>
          <w:bCs/>
          <w:kern w:val="0"/>
          <w:sz w:val="20"/>
          <w:szCs w:val="20"/>
        </w:rPr>
        <w:t>2</w:t>
      </w:r>
    </w:p>
    <w:p w14:paraId="010F8807" w14:textId="77777777" w:rsidR="002E78F0"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895052" w:rsidRPr="00E50391">
        <w:rPr>
          <w:rFonts w:ascii="仿宋_GB2312" w:eastAsia="仿宋_GB2312" w:hAnsi="宋体" w:hint="eastAsia"/>
          <w:b/>
          <w:kern w:val="0"/>
          <w:sz w:val="32"/>
          <w:szCs w:val="32"/>
        </w:rPr>
        <w:t>收入总体情况表</w:t>
      </w:r>
    </w:p>
    <w:tbl>
      <w:tblPr>
        <w:tblW w:w="15026" w:type="dxa"/>
        <w:jc w:val="center"/>
        <w:tblLayout w:type="fixed"/>
        <w:tblLook w:val="04A0" w:firstRow="1" w:lastRow="0" w:firstColumn="1" w:lastColumn="0" w:noHBand="0" w:noVBand="1"/>
      </w:tblPr>
      <w:tblGrid>
        <w:gridCol w:w="13608"/>
        <w:gridCol w:w="1418"/>
      </w:tblGrid>
      <w:tr w:rsidR="00AD7288" w:rsidRPr="009C218F" w14:paraId="256CD82C" w14:textId="77777777" w:rsidTr="006645AF">
        <w:trPr>
          <w:trHeight w:val="246"/>
          <w:jc w:val="center"/>
        </w:trPr>
        <w:tc>
          <w:tcPr>
            <w:tcW w:w="13608" w:type="dxa"/>
            <w:vAlign w:val="bottom"/>
          </w:tcPr>
          <w:p w14:paraId="4BE228C5" w14:textId="6F07B292" w:rsidR="00AD7288" w:rsidRPr="009C218F" w:rsidRDefault="00AD7288"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6F5259">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帕米尔旅游区管理委员会</w:t>
            </w:r>
          </w:p>
        </w:tc>
        <w:tc>
          <w:tcPr>
            <w:tcW w:w="1418" w:type="dxa"/>
          </w:tcPr>
          <w:p w14:paraId="3E42D832" w14:textId="77777777" w:rsidR="00AD7288" w:rsidRPr="009C218F" w:rsidRDefault="00AD7288" w:rsidP="009C218F">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BADD9F0" w14:textId="77777777" w:rsidR="003767AD" w:rsidRPr="003767AD" w:rsidRDefault="003767AD" w:rsidP="003767AD">
      <w:pPr>
        <w:spacing w:line="20" w:lineRule="exact"/>
        <w:rPr>
          <w:sz w:val="2"/>
          <w:szCs w:val="2"/>
        </w:rPr>
      </w:pPr>
    </w:p>
    <w:tbl>
      <w:tblPr>
        <w:tblW w:w="15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559"/>
        <w:gridCol w:w="1843"/>
        <w:gridCol w:w="1559"/>
        <w:gridCol w:w="850"/>
        <w:gridCol w:w="851"/>
        <w:gridCol w:w="850"/>
        <w:gridCol w:w="851"/>
        <w:gridCol w:w="850"/>
        <w:gridCol w:w="851"/>
        <w:gridCol w:w="709"/>
        <w:gridCol w:w="708"/>
        <w:gridCol w:w="709"/>
        <w:gridCol w:w="709"/>
      </w:tblGrid>
      <w:tr w:rsidR="00476866" w:rsidRPr="009870C6" w14:paraId="69E3B010" w14:textId="77777777" w:rsidTr="00341BAE">
        <w:trPr>
          <w:trHeight w:val="741"/>
          <w:tblHeader/>
          <w:jc w:val="center"/>
        </w:trPr>
        <w:tc>
          <w:tcPr>
            <w:tcW w:w="2122" w:type="dxa"/>
            <w:gridSpan w:val="3"/>
            <w:tcBorders>
              <w:top w:val="single" w:sz="4" w:space="0" w:color="auto"/>
            </w:tcBorders>
            <w:vAlign w:val="center"/>
          </w:tcPr>
          <w:p w14:paraId="378EB0BE" w14:textId="77777777" w:rsidR="00506072" w:rsidRPr="00257505" w:rsidRDefault="00122440" w:rsidP="00D5179A">
            <w:pPr>
              <w:jc w:val="center"/>
              <w:rPr>
                <w:rFonts w:ascii="仿宋_GB2312" w:eastAsia="仿宋_GB2312" w:hAnsiTheme="minorEastAsia" w:cs="宋体" w:hint="eastAsia"/>
                <w:b/>
                <w:color w:val="000000"/>
                <w:sz w:val="24"/>
              </w:rPr>
            </w:pPr>
            <w:r>
              <w:rPr>
                <w:rFonts w:ascii="仿宋_GB2312" w:eastAsia="仿宋_GB2312" w:hAnsiTheme="minorEastAsia" w:hint="eastAsia"/>
                <w:b/>
                <w:color w:val="000000"/>
                <w:sz w:val="24"/>
              </w:rPr>
              <w:t>科目代码</w:t>
            </w:r>
          </w:p>
        </w:tc>
        <w:tc>
          <w:tcPr>
            <w:tcW w:w="1559" w:type="dxa"/>
            <w:vMerge w:val="restart"/>
            <w:tcBorders>
              <w:top w:val="single" w:sz="4" w:space="0" w:color="auto"/>
            </w:tcBorders>
            <w:vAlign w:val="center"/>
          </w:tcPr>
          <w:p w14:paraId="781F39B8"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科目名称</w:t>
            </w:r>
          </w:p>
        </w:tc>
        <w:tc>
          <w:tcPr>
            <w:tcW w:w="1843" w:type="dxa"/>
            <w:vMerge w:val="restart"/>
            <w:tcBorders>
              <w:top w:val="single" w:sz="4" w:space="0" w:color="auto"/>
            </w:tcBorders>
            <w:vAlign w:val="center"/>
          </w:tcPr>
          <w:p w14:paraId="60F639BC"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总 计</w:t>
            </w:r>
          </w:p>
        </w:tc>
        <w:tc>
          <w:tcPr>
            <w:tcW w:w="6662" w:type="dxa"/>
            <w:gridSpan w:val="7"/>
            <w:tcBorders>
              <w:top w:val="single" w:sz="4" w:space="0" w:color="auto"/>
            </w:tcBorders>
            <w:vAlign w:val="center"/>
          </w:tcPr>
          <w:p w14:paraId="6111BEBB" w14:textId="77777777" w:rsidR="00506072" w:rsidRPr="00257505" w:rsidRDefault="00506072" w:rsidP="00D5179A">
            <w:pPr>
              <w:jc w:val="center"/>
              <w:rPr>
                <w:rFonts w:ascii="仿宋_GB2312" w:eastAsia="仿宋_GB2312" w:hAnsiTheme="minorEastAsia" w:cs="宋体" w:hint="eastAsia"/>
                <w:b/>
                <w:color w:val="000000"/>
                <w:sz w:val="24"/>
              </w:rPr>
            </w:pPr>
            <w:r w:rsidRPr="00257505">
              <w:rPr>
                <w:rFonts w:ascii="仿宋_GB2312" w:eastAsia="仿宋_GB2312" w:hAnsiTheme="minorEastAsia" w:cs="宋体" w:hint="eastAsia"/>
                <w:b/>
                <w:color w:val="000000"/>
                <w:sz w:val="24"/>
              </w:rPr>
              <w:t>财</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政</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拨</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款</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补</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助</w:t>
            </w:r>
            <w:r w:rsidR="00257505">
              <w:rPr>
                <w:rFonts w:ascii="仿宋_GB2312" w:eastAsia="仿宋_GB2312" w:hAnsiTheme="minorEastAsia" w:cs="宋体" w:hint="eastAsia"/>
                <w:b/>
                <w:color w:val="000000"/>
                <w:sz w:val="24"/>
              </w:rPr>
              <w:t xml:space="preserve"> </w:t>
            </w:r>
            <w:r w:rsidR="00257505">
              <w:rPr>
                <w:rFonts w:ascii="仿宋_GB2312" w:eastAsia="仿宋_GB2312" w:hAnsiTheme="minorEastAsia" w:cs="宋体"/>
                <w:b/>
                <w:color w:val="000000"/>
                <w:sz w:val="24"/>
              </w:rPr>
              <w:t xml:space="preserve"> </w:t>
            </w:r>
            <w:r w:rsidRPr="00257505">
              <w:rPr>
                <w:rFonts w:ascii="仿宋_GB2312" w:eastAsia="仿宋_GB2312" w:hAnsiTheme="minorEastAsia" w:cs="宋体" w:hint="eastAsia"/>
                <w:b/>
                <w:color w:val="000000"/>
                <w:sz w:val="24"/>
              </w:rPr>
              <w:t>）</w:t>
            </w:r>
          </w:p>
        </w:tc>
        <w:tc>
          <w:tcPr>
            <w:tcW w:w="709" w:type="dxa"/>
            <w:vMerge w:val="restart"/>
            <w:tcBorders>
              <w:top w:val="single" w:sz="4" w:space="0" w:color="auto"/>
            </w:tcBorders>
            <w:vAlign w:val="center"/>
          </w:tcPr>
          <w:p w14:paraId="00CEF92F"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财政专户（教育收费）</w:t>
            </w:r>
          </w:p>
        </w:tc>
        <w:tc>
          <w:tcPr>
            <w:tcW w:w="708" w:type="dxa"/>
            <w:vMerge w:val="restart"/>
            <w:tcBorders>
              <w:top w:val="single" w:sz="4" w:space="0" w:color="auto"/>
            </w:tcBorders>
            <w:vAlign w:val="center"/>
          </w:tcPr>
          <w:p w14:paraId="1F3A2D1C"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单位资金</w:t>
            </w:r>
          </w:p>
        </w:tc>
        <w:tc>
          <w:tcPr>
            <w:tcW w:w="709" w:type="dxa"/>
            <w:vMerge w:val="restart"/>
            <w:tcBorders>
              <w:top w:val="single" w:sz="4" w:space="0" w:color="auto"/>
            </w:tcBorders>
            <w:vAlign w:val="center"/>
          </w:tcPr>
          <w:p w14:paraId="15E14505"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财政拨款结转</w:t>
            </w:r>
          </w:p>
        </w:tc>
        <w:tc>
          <w:tcPr>
            <w:tcW w:w="709" w:type="dxa"/>
            <w:vMerge w:val="restart"/>
            <w:tcBorders>
              <w:top w:val="single" w:sz="4" w:space="0" w:color="auto"/>
            </w:tcBorders>
            <w:vAlign w:val="center"/>
          </w:tcPr>
          <w:p w14:paraId="7E21987B" w14:textId="77777777" w:rsidR="00506072" w:rsidRPr="00257505" w:rsidRDefault="00506072" w:rsidP="00D5179A">
            <w:pPr>
              <w:jc w:val="center"/>
              <w:rPr>
                <w:rFonts w:ascii="仿宋_GB2312" w:eastAsia="仿宋_GB2312" w:hAnsiTheme="minorEastAsia" w:hint="eastAsia"/>
                <w:b/>
                <w:color w:val="000000"/>
                <w:sz w:val="20"/>
                <w:szCs w:val="20"/>
              </w:rPr>
            </w:pPr>
            <w:r w:rsidRPr="00257505">
              <w:rPr>
                <w:rFonts w:ascii="仿宋_GB2312" w:eastAsia="仿宋_GB2312" w:hAnsiTheme="minorEastAsia" w:hint="eastAsia"/>
                <w:b/>
                <w:color w:val="000000"/>
                <w:sz w:val="20"/>
                <w:szCs w:val="20"/>
              </w:rPr>
              <w:t>非财政拨款结转结余</w:t>
            </w:r>
          </w:p>
        </w:tc>
      </w:tr>
      <w:tr w:rsidR="00341BAE" w:rsidRPr="009870C6" w14:paraId="14029464" w14:textId="77777777" w:rsidTr="00341BAE">
        <w:trPr>
          <w:trHeight w:val="847"/>
          <w:tblHeader/>
          <w:jc w:val="center"/>
        </w:trPr>
        <w:tc>
          <w:tcPr>
            <w:tcW w:w="704" w:type="dxa"/>
            <w:vAlign w:val="center"/>
          </w:tcPr>
          <w:p w14:paraId="5EE6445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类</w:t>
            </w:r>
          </w:p>
        </w:tc>
        <w:tc>
          <w:tcPr>
            <w:tcW w:w="709" w:type="dxa"/>
            <w:vAlign w:val="center"/>
          </w:tcPr>
          <w:p w14:paraId="42D847A5"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款</w:t>
            </w:r>
          </w:p>
        </w:tc>
        <w:tc>
          <w:tcPr>
            <w:tcW w:w="709" w:type="dxa"/>
            <w:vAlign w:val="center"/>
          </w:tcPr>
          <w:p w14:paraId="7E416BD1"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hint="eastAsia"/>
                <w:b/>
                <w:color w:val="000000"/>
                <w:sz w:val="20"/>
                <w:szCs w:val="20"/>
              </w:rPr>
              <w:t>项</w:t>
            </w:r>
          </w:p>
        </w:tc>
        <w:tc>
          <w:tcPr>
            <w:tcW w:w="1559" w:type="dxa"/>
            <w:vMerge/>
            <w:vAlign w:val="center"/>
          </w:tcPr>
          <w:p w14:paraId="2ED219D4"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843" w:type="dxa"/>
            <w:vMerge/>
            <w:vAlign w:val="center"/>
          </w:tcPr>
          <w:p w14:paraId="4D3598E1" w14:textId="77777777" w:rsidR="00506072" w:rsidRPr="009870C6" w:rsidRDefault="00506072" w:rsidP="00D5179A">
            <w:pPr>
              <w:rPr>
                <w:rFonts w:asciiTheme="minorEastAsia" w:eastAsiaTheme="minorEastAsia" w:hAnsiTheme="minorEastAsia" w:cs="宋体" w:hint="eastAsia"/>
                <w:b/>
                <w:color w:val="000000"/>
                <w:sz w:val="20"/>
                <w:szCs w:val="20"/>
              </w:rPr>
            </w:pPr>
          </w:p>
        </w:tc>
        <w:tc>
          <w:tcPr>
            <w:tcW w:w="1559" w:type="dxa"/>
            <w:vAlign w:val="center"/>
          </w:tcPr>
          <w:p w14:paraId="1C36D8CA"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财政拨款（补助）小计</w:t>
            </w:r>
          </w:p>
        </w:tc>
        <w:tc>
          <w:tcPr>
            <w:tcW w:w="850" w:type="dxa"/>
            <w:vAlign w:val="center"/>
          </w:tcPr>
          <w:p w14:paraId="7F278A2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一般公共预算</w:t>
            </w:r>
          </w:p>
        </w:tc>
        <w:tc>
          <w:tcPr>
            <w:tcW w:w="851" w:type="dxa"/>
            <w:vAlign w:val="center"/>
          </w:tcPr>
          <w:p w14:paraId="2AED0DE2"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上级一般公共预算安排的转</w:t>
            </w:r>
          </w:p>
          <w:p w14:paraId="633A64A7" w14:textId="77777777" w:rsidR="00506072" w:rsidRPr="00257505" w:rsidRDefault="00506072" w:rsidP="008C5FF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移支付</w:t>
            </w:r>
          </w:p>
        </w:tc>
        <w:tc>
          <w:tcPr>
            <w:tcW w:w="850" w:type="dxa"/>
            <w:vAlign w:val="center"/>
          </w:tcPr>
          <w:p w14:paraId="5234346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政府性基金预算</w:t>
            </w:r>
          </w:p>
        </w:tc>
        <w:tc>
          <w:tcPr>
            <w:tcW w:w="851" w:type="dxa"/>
            <w:vAlign w:val="center"/>
          </w:tcPr>
          <w:p w14:paraId="37CC5107"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上级政府性基金安排的转移支付</w:t>
            </w:r>
          </w:p>
        </w:tc>
        <w:tc>
          <w:tcPr>
            <w:tcW w:w="850" w:type="dxa"/>
            <w:vAlign w:val="center"/>
          </w:tcPr>
          <w:p w14:paraId="344D570E"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国有资本经营预算</w:t>
            </w:r>
          </w:p>
        </w:tc>
        <w:tc>
          <w:tcPr>
            <w:tcW w:w="851" w:type="dxa"/>
            <w:vAlign w:val="center"/>
          </w:tcPr>
          <w:p w14:paraId="161181F0" w14:textId="77777777" w:rsidR="00506072" w:rsidRPr="00257505" w:rsidRDefault="00506072" w:rsidP="00D5179A">
            <w:pPr>
              <w:jc w:val="center"/>
              <w:rPr>
                <w:rFonts w:ascii="仿宋_GB2312" w:eastAsia="仿宋_GB2312" w:hAnsiTheme="minorEastAsia" w:cs="宋体" w:hint="eastAsia"/>
                <w:b/>
                <w:color w:val="000000"/>
                <w:sz w:val="20"/>
                <w:szCs w:val="20"/>
              </w:rPr>
            </w:pPr>
            <w:r w:rsidRPr="00257505">
              <w:rPr>
                <w:rFonts w:ascii="仿宋_GB2312" w:eastAsia="仿宋_GB2312" w:hAnsiTheme="minorEastAsia" w:cs="宋体" w:hint="eastAsia"/>
                <w:b/>
                <w:color w:val="000000"/>
                <w:sz w:val="20"/>
                <w:szCs w:val="20"/>
              </w:rPr>
              <w:t>上级国有资本经营预算安排的转移支付</w:t>
            </w:r>
          </w:p>
        </w:tc>
        <w:tc>
          <w:tcPr>
            <w:tcW w:w="709" w:type="dxa"/>
            <w:vMerge/>
          </w:tcPr>
          <w:p w14:paraId="38B2A376"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8" w:type="dxa"/>
            <w:vMerge/>
          </w:tcPr>
          <w:p w14:paraId="3835C673"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020B08CA"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c>
          <w:tcPr>
            <w:tcW w:w="709" w:type="dxa"/>
            <w:vMerge/>
          </w:tcPr>
          <w:p w14:paraId="7C5CED25" w14:textId="77777777" w:rsidR="00506072" w:rsidRPr="009870C6" w:rsidRDefault="00506072" w:rsidP="00D5179A">
            <w:pPr>
              <w:jc w:val="center"/>
              <w:rPr>
                <w:rFonts w:asciiTheme="minorEastAsia" w:eastAsiaTheme="minorEastAsia" w:hAnsiTheme="minorEastAsia" w:cs="宋体" w:hint="eastAsia"/>
                <w:b/>
                <w:color w:val="000000"/>
                <w:sz w:val="20"/>
                <w:szCs w:val="20"/>
              </w:rPr>
            </w:pPr>
          </w:p>
        </w:tc>
      </w:tr>
      <w:tr w:rsidR="00341BAE" w:rsidRPr="00FE6CB4" w14:paraId="6FDD5EDA" w14:textId="77777777" w:rsidTr="00341BAE">
        <w:trPr>
          <w:trHeight w:val="847"/>
          <w:jc w:val="center"/>
        </w:trPr>
        <w:tc>
          <w:tcPr>
            <w:tcW w:w="704" w:type="dxa"/>
            <w:vAlign w:val="center"/>
          </w:tcPr>
          <w:p w14:paraId="420372C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207</w:t>
            </w:r>
          </w:p>
        </w:tc>
        <w:tc>
          <w:tcPr>
            <w:tcW w:w="709" w:type="dxa"/>
            <w:vAlign w:val="center"/>
          </w:tcPr>
          <w:p w14:paraId="1956395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1BE1C52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F550BC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文化旅游体育与传媒支出</w:t>
            </w:r>
          </w:p>
        </w:tc>
        <w:tc>
          <w:tcPr>
            <w:tcW w:w="1843" w:type="dxa"/>
            <w:vAlign w:val="center"/>
          </w:tcPr>
          <w:p w14:paraId="3CB1F4B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118.63</w:t>
            </w:r>
          </w:p>
        </w:tc>
        <w:tc>
          <w:tcPr>
            <w:tcW w:w="1559" w:type="dxa"/>
            <w:vAlign w:val="center"/>
          </w:tcPr>
          <w:p w14:paraId="1205CA0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116.87</w:t>
            </w:r>
          </w:p>
        </w:tc>
        <w:tc>
          <w:tcPr>
            <w:tcW w:w="850" w:type="dxa"/>
            <w:vAlign w:val="center"/>
          </w:tcPr>
          <w:p w14:paraId="032435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116.87</w:t>
            </w:r>
          </w:p>
        </w:tc>
        <w:tc>
          <w:tcPr>
            <w:tcW w:w="851" w:type="dxa"/>
            <w:vAlign w:val="center"/>
          </w:tcPr>
          <w:p w14:paraId="1F19CA6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B75D7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2E5189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9EDEE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E5041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7DBC08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1475B56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2BD6A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1.76</w:t>
            </w:r>
          </w:p>
        </w:tc>
        <w:tc>
          <w:tcPr>
            <w:tcW w:w="709" w:type="dxa"/>
            <w:vAlign w:val="center"/>
          </w:tcPr>
          <w:p w14:paraId="379BD23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64E5F64C" w14:textId="77777777" w:rsidTr="00341BAE">
        <w:trPr>
          <w:trHeight w:val="847"/>
          <w:jc w:val="center"/>
        </w:trPr>
        <w:tc>
          <w:tcPr>
            <w:tcW w:w="704" w:type="dxa"/>
            <w:vAlign w:val="center"/>
          </w:tcPr>
          <w:p w14:paraId="1A8CC93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207</w:t>
            </w:r>
          </w:p>
        </w:tc>
        <w:tc>
          <w:tcPr>
            <w:tcW w:w="709" w:type="dxa"/>
            <w:vAlign w:val="center"/>
          </w:tcPr>
          <w:p w14:paraId="2610B5F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6A21ED9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32A5B046"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文化和旅游</w:t>
            </w:r>
          </w:p>
        </w:tc>
        <w:tc>
          <w:tcPr>
            <w:tcW w:w="1843" w:type="dxa"/>
            <w:vAlign w:val="center"/>
          </w:tcPr>
          <w:p w14:paraId="19683A29"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118.63</w:t>
            </w:r>
          </w:p>
        </w:tc>
        <w:tc>
          <w:tcPr>
            <w:tcW w:w="1559" w:type="dxa"/>
            <w:vAlign w:val="center"/>
          </w:tcPr>
          <w:p w14:paraId="4E8BEA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116.87</w:t>
            </w:r>
          </w:p>
        </w:tc>
        <w:tc>
          <w:tcPr>
            <w:tcW w:w="850" w:type="dxa"/>
            <w:vAlign w:val="center"/>
          </w:tcPr>
          <w:p w14:paraId="68AB10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116.87</w:t>
            </w:r>
          </w:p>
        </w:tc>
        <w:tc>
          <w:tcPr>
            <w:tcW w:w="851" w:type="dxa"/>
            <w:vAlign w:val="center"/>
          </w:tcPr>
          <w:p w14:paraId="0598B47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E5007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F3ADF4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093B2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D451BA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F4377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A5D261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28B8D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1.76</w:t>
            </w:r>
          </w:p>
        </w:tc>
        <w:tc>
          <w:tcPr>
            <w:tcW w:w="709" w:type="dxa"/>
            <w:vAlign w:val="center"/>
          </w:tcPr>
          <w:p w14:paraId="5EB51B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A6AFFEB" w14:textId="77777777" w:rsidTr="00341BAE">
        <w:trPr>
          <w:trHeight w:val="847"/>
          <w:jc w:val="center"/>
        </w:trPr>
        <w:tc>
          <w:tcPr>
            <w:tcW w:w="704" w:type="dxa"/>
            <w:vAlign w:val="center"/>
          </w:tcPr>
          <w:p w14:paraId="6526B5D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207</w:t>
            </w:r>
          </w:p>
        </w:tc>
        <w:tc>
          <w:tcPr>
            <w:tcW w:w="709" w:type="dxa"/>
            <w:vAlign w:val="center"/>
          </w:tcPr>
          <w:p w14:paraId="191A2EE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709" w:type="dxa"/>
            <w:vAlign w:val="center"/>
          </w:tcPr>
          <w:p w14:paraId="1C871AA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14</w:t>
            </w:r>
          </w:p>
        </w:tc>
        <w:tc>
          <w:tcPr>
            <w:tcW w:w="1559" w:type="dxa"/>
            <w:vAlign w:val="center"/>
          </w:tcPr>
          <w:p w14:paraId="0617643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文化和旅游管理事务</w:t>
            </w:r>
          </w:p>
        </w:tc>
        <w:tc>
          <w:tcPr>
            <w:tcW w:w="1843" w:type="dxa"/>
            <w:vAlign w:val="center"/>
          </w:tcPr>
          <w:p w14:paraId="4A6C9E78"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118.63</w:t>
            </w:r>
          </w:p>
        </w:tc>
        <w:tc>
          <w:tcPr>
            <w:tcW w:w="1559" w:type="dxa"/>
            <w:vAlign w:val="center"/>
          </w:tcPr>
          <w:p w14:paraId="4408518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116.87</w:t>
            </w:r>
          </w:p>
        </w:tc>
        <w:tc>
          <w:tcPr>
            <w:tcW w:w="850" w:type="dxa"/>
            <w:vAlign w:val="center"/>
          </w:tcPr>
          <w:p w14:paraId="0E2CDCD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116.87</w:t>
            </w:r>
          </w:p>
        </w:tc>
        <w:tc>
          <w:tcPr>
            <w:tcW w:w="851" w:type="dxa"/>
            <w:vAlign w:val="center"/>
          </w:tcPr>
          <w:p w14:paraId="6A212FC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63288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BAEAB2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6E9982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A7F73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68492D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7019B9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3BAE24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1.76</w:t>
            </w:r>
          </w:p>
        </w:tc>
        <w:tc>
          <w:tcPr>
            <w:tcW w:w="709" w:type="dxa"/>
            <w:vAlign w:val="center"/>
          </w:tcPr>
          <w:p w14:paraId="638758E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FB78C4E" w14:textId="77777777" w:rsidTr="00341BAE">
        <w:trPr>
          <w:trHeight w:val="847"/>
          <w:jc w:val="center"/>
        </w:trPr>
        <w:tc>
          <w:tcPr>
            <w:tcW w:w="704" w:type="dxa"/>
            <w:vAlign w:val="center"/>
          </w:tcPr>
          <w:p w14:paraId="55E8BE5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5CDA5BD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4001C08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1E433C0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社会保障和就业支出</w:t>
            </w:r>
          </w:p>
        </w:tc>
        <w:tc>
          <w:tcPr>
            <w:tcW w:w="1843" w:type="dxa"/>
            <w:vAlign w:val="center"/>
          </w:tcPr>
          <w:p w14:paraId="1462BB9A"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23.54</w:t>
            </w:r>
          </w:p>
        </w:tc>
        <w:tc>
          <w:tcPr>
            <w:tcW w:w="1559" w:type="dxa"/>
            <w:vAlign w:val="center"/>
          </w:tcPr>
          <w:p w14:paraId="2AC3BB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23.54</w:t>
            </w:r>
          </w:p>
        </w:tc>
        <w:tc>
          <w:tcPr>
            <w:tcW w:w="850" w:type="dxa"/>
            <w:vAlign w:val="center"/>
          </w:tcPr>
          <w:p w14:paraId="31F7D6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23.54</w:t>
            </w:r>
          </w:p>
        </w:tc>
        <w:tc>
          <w:tcPr>
            <w:tcW w:w="851" w:type="dxa"/>
            <w:vAlign w:val="center"/>
          </w:tcPr>
          <w:p w14:paraId="0BE7D07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734D9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179373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24866D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E9D22F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D540D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C8ADD2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3652FE8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8FB67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39EE921" w14:textId="77777777" w:rsidTr="00341BAE">
        <w:trPr>
          <w:trHeight w:val="847"/>
          <w:jc w:val="center"/>
        </w:trPr>
        <w:tc>
          <w:tcPr>
            <w:tcW w:w="704" w:type="dxa"/>
            <w:vAlign w:val="center"/>
          </w:tcPr>
          <w:p w14:paraId="4F8E6C2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25D893A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00A6167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EB872B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行政事业单位养老支出</w:t>
            </w:r>
          </w:p>
        </w:tc>
        <w:tc>
          <w:tcPr>
            <w:tcW w:w="1843" w:type="dxa"/>
            <w:vAlign w:val="center"/>
          </w:tcPr>
          <w:p w14:paraId="051521F6"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23.54</w:t>
            </w:r>
          </w:p>
        </w:tc>
        <w:tc>
          <w:tcPr>
            <w:tcW w:w="1559" w:type="dxa"/>
            <w:vAlign w:val="center"/>
          </w:tcPr>
          <w:p w14:paraId="16C48C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23.54</w:t>
            </w:r>
          </w:p>
        </w:tc>
        <w:tc>
          <w:tcPr>
            <w:tcW w:w="850" w:type="dxa"/>
            <w:vAlign w:val="center"/>
          </w:tcPr>
          <w:p w14:paraId="0D5A2AF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23.54</w:t>
            </w:r>
          </w:p>
        </w:tc>
        <w:tc>
          <w:tcPr>
            <w:tcW w:w="851" w:type="dxa"/>
            <w:vAlign w:val="center"/>
          </w:tcPr>
          <w:p w14:paraId="572E98F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1B05DF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6123CE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4B63D4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E59E0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8FA033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A59A8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92A8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156A2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5936C4F7" w14:textId="77777777" w:rsidTr="00341BAE">
        <w:trPr>
          <w:trHeight w:val="847"/>
          <w:jc w:val="center"/>
        </w:trPr>
        <w:tc>
          <w:tcPr>
            <w:tcW w:w="704" w:type="dxa"/>
            <w:vAlign w:val="center"/>
          </w:tcPr>
          <w:p w14:paraId="726264B0"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43BD9BA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5C08A50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1559" w:type="dxa"/>
            <w:vAlign w:val="center"/>
          </w:tcPr>
          <w:p w14:paraId="52B04EE4"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机关事业单位基本养老保险缴费支出</w:t>
            </w:r>
          </w:p>
        </w:tc>
        <w:tc>
          <w:tcPr>
            <w:tcW w:w="1843" w:type="dxa"/>
            <w:vAlign w:val="center"/>
          </w:tcPr>
          <w:p w14:paraId="50CF6DFF"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15.69</w:t>
            </w:r>
          </w:p>
        </w:tc>
        <w:tc>
          <w:tcPr>
            <w:tcW w:w="1559" w:type="dxa"/>
            <w:vAlign w:val="center"/>
          </w:tcPr>
          <w:p w14:paraId="40BBC26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15.69</w:t>
            </w:r>
          </w:p>
        </w:tc>
        <w:tc>
          <w:tcPr>
            <w:tcW w:w="850" w:type="dxa"/>
            <w:vAlign w:val="center"/>
          </w:tcPr>
          <w:p w14:paraId="7E1EB3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15.69</w:t>
            </w:r>
          </w:p>
        </w:tc>
        <w:tc>
          <w:tcPr>
            <w:tcW w:w="851" w:type="dxa"/>
            <w:vAlign w:val="center"/>
          </w:tcPr>
          <w:p w14:paraId="7AE96D4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8112EA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637A6F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500E2E7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B18B30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0D99687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514A65CA"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E2FE32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E2B2B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57D6013" w14:textId="77777777" w:rsidTr="00341BAE">
        <w:trPr>
          <w:trHeight w:val="847"/>
          <w:jc w:val="center"/>
        </w:trPr>
        <w:tc>
          <w:tcPr>
            <w:tcW w:w="704" w:type="dxa"/>
            <w:vAlign w:val="center"/>
          </w:tcPr>
          <w:p w14:paraId="252F182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208</w:t>
            </w:r>
          </w:p>
        </w:tc>
        <w:tc>
          <w:tcPr>
            <w:tcW w:w="709" w:type="dxa"/>
            <w:vAlign w:val="center"/>
          </w:tcPr>
          <w:p w14:paraId="1ABED45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05</w:t>
            </w:r>
          </w:p>
        </w:tc>
        <w:tc>
          <w:tcPr>
            <w:tcW w:w="709" w:type="dxa"/>
            <w:vAlign w:val="center"/>
          </w:tcPr>
          <w:p w14:paraId="25E488E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06</w:t>
            </w:r>
          </w:p>
        </w:tc>
        <w:tc>
          <w:tcPr>
            <w:tcW w:w="1559" w:type="dxa"/>
            <w:vAlign w:val="center"/>
          </w:tcPr>
          <w:p w14:paraId="4B64354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机关事业单位职业年金缴费支出</w:t>
            </w:r>
          </w:p>
        </w:tc>
        <w:tc>
          <w:tcPr>
            <w:tcW w:w="1843" w:type="dxa"/>
            <w:vAlign w:val="center"/>
          </w:tcPr>
          <w:p w14:paraId="5E5D6D5D"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7.85</w:t>
            </w:r>
          </w:p>
        </w:tc>
        <w:tc>
          <w:tcPr>
            <w:tcW w:w="1559" w:type="dxa"/>
            <w:vAlign w:val="center"/>
          </w:tcPr>
          <w:p w14:paraId="413970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7.85</w:t>
            </w:r>
          </w:p>
        </w:tc>
        <w:tc>
          <w:tcPr>
            <w:tcW w:w="850" w:type="dxa"/>
            <w:vAlign w:val="center"/>
          </w:tcPr>
          <w:p w14:paraId="53AE6D1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7.85</w:t>
            </w:r>
          </w:p>
        </w:tc>
        <w:tc>
          <w:tcPr>
            <w:tcW w:w="851" w:type="dxa"/>
            <w:vAlign w:val="center"/>
          </w:tcPr>
          <w:p w14:paraId="659C1D9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128FF7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0CDCE2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10F5AE4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C2B07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9C6A8D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5483E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F900B9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441A06A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BFD71DC" w14:textId="77777777" w:rsidTr="00341BAE">
        <w:trPr>
          <w:trHeight w:val="847"/>
          <w:jc w:val="center"/>
        </w:trPr>
        <w:tc>
          <w:tcPr>
            <w:tcW w:w="704" w:type="dxa"/>
            <w:vAlign w:val="center"/>
          </w:tcPr>
          <w:p w14:paraId="25DB8FF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32EF97A"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6C25BC19"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7EADF1C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卫生健康支出</w:t>
            </w:r>
          </w:p>
        </w:tc>
        <w:tc>
          <w:tcPr>
            <w:tcW w:w="1843" w:type="dxa"/>
            <w:vAlign w:val="center"/>
          </w:tcPr>
          <w:p w14:paraId="72226D3C"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6.75</w:t>
            </w:r>
          </w:p>
        </w:tc>
        <w:tc>
          <w:tcPr>
            <w:tcW w:w="1559" w:type="dxa"/>
            <w:vAlign w:val="center"/>
          </w:tcPr>
          <w:p w14:paraId="2DC58B5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6.75</w:t>
            </w:r>
          </w:p>
        </w:tc>
        <w:tc>
          <w:tcPr>
            <w:tcW w:w="850" w:type="dxa"/>
            <w:vAlign w:val="center"/>
          </w:tcPr>
          <w:p w14:paraId="0E7E40E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6.75</w:t>
            </w:r>
          </w:p>
        </w:tc>
        <w:tc>
          <w:tcPr>
            <w:tcW w:w="851" w:type="dxa"/>
            <w:vAlign w:val="center"/>
          </w:tcPr>
          <w:p w14:paraId="1C8D74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9C6B8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7AEA85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27CD1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698FF20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245F08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02A5FE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4AD5B4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994C95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0BCCEDD6" w14:textId="77777777" w:rsidTr="00341BAE">
        <w:trPr>
          <w:trHeight w:val="847"/>
          <w:jc w:val="center"/>
        </w:trPr>
        <w:tc>
          <w:tcPr>
            <w:tcW w:w="704" w:type="dxa"/>
            <w:vAlign w:val="center"/>
          </w:tcPr>
          <w:p w14:paraId="450601E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1283D3D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666369B3"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0EDADC8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行政事业单位医疗</w:t>
            </w:r>
          </w:p>
        </w:tc>
        <w:tc>
          <w:tcPr>
            <w:tcW w:w="1843" w:type="dxa"/>
            <w:vAlign w:val="center"/>
          </w:tcPr>
          <w:p w14:paraId="7D4A30F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6.75</w:t>
            </w:r>
          </w:p>
        </w:tc>
        <w:tc>
          <w:tcPr>
            <w:tcW w:w="1559" w:type="dxa"/>
            <w:vAlign w:val="center"/>
          </w:tcPr>
          <w:p w14:paraId="2244F6A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6.75</w:t>
            </w:r>
          </w:p>
        </w:tc>
        <w:tc>
          <w:tcPr>
            <w:tcW w:w="850" w:type="dxa"/>
            <w:vAlign w:val="center"/>
          </w:tcPr>
          <w:p w14:paraId="4AB741C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6.75</w:t>
            </w:r>
          </w:p>
        </w:tc>
        <w:tc>
          <w:tcPr>
            <w:tcW w:w="851" w:type="dxa"/>
            <w:vAlign w:val="center"/>
          </w:tcPr>
          <w:p w14:paraId="73644D3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9F2CE2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2DACD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EFC88F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91E352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6E919F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0794FC3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99C45E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7B33C30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4F1BAE00" w14:textId="77777777" w:rsidTr="00341BAE">
        <w:trPr>
          <w:trHeight w:val="847"/>
          <w:jc w:val="center"/>
        </w:trPr>
        <w:tc>
          <w:tcPr>
            <w:tcW w:w="704" w:type="dxa"/>
            <w:vAlign w:val="center"/>
          </w:tcPr>
          <w:p w14:paraId="4FCCD09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210</w:t>
            </w:r>
          </w:p>
        </w:tc>
        <w:tc>
          <w:tcPr>
            <w:tcW w:w="709" w:type="dxa"/>
            <w:vAlign w:val="center"/>
          </w:tcPr>
          <w:p w14:paraId="7F6AB38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11</w:t>
            </w:r>
          </w:p>
        </w:tc>
        <w:tc>
          <w:tcPr>
            <w:tcW w:w="709" w:type="dxa"/>
            <w:vAlign w:val="center"/>
          </w:tcPr>
          <w:p w14:paraId="3B7716B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1559" w:type="dxa"/>
            <w:vAlign w:val="center"/>
          </w:tcPr>
          <w:p w14:paraId="62B04DD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事业单位医疗</w:t>
            </w:r>
          </w:p>
        </w:tc>
        <w:tc>
          <w:tcPr>
            <w:tcW w:w="1843" w:type="dxa"/>
            <w:vAlign w:val="center"/>
          </w:tcPr>
          <w:p w14:paraId="20A8052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6.75</w:t>
            </w:r>
          </w:p>
        </w:tc>
        <w:tc>
          <w:tcPr>
            <w:tcW w:w="1559" w:type="dxa"/>
            <w:vAlign w:val="center"/>
          </w:tcPr>
          <w:p w14:paraId="68D9A7C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6.75</w:t>
            </w:r>
          </w:p>
        </w:tc>
        <w:tc>
          <w:tcPr>
            <w:tcW w:w="850" w:type="dxa"/>
            <w:vAlign w:val="center"/>
          </w:tcPr>
          <w:p w14:paraId="0105EFC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6.75</w:t>
            </w:r>
          </w:p>
        </w:tc>
        <w:tc>
          <w:tcPr>
            <w:tcW w:w="851" w:type="dxa"/>
            <w:vAlign w:val="center"/>
          </w:tcPr>
          <w:p w14:paraId="5BCD975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934A95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7451831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61FC9F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C94389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D4BB852"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7CEAF5D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CE6CB1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D0B21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181DBC64" w14:textId="77777777" w:rsidTr="00341BAE">
        <w:trPr>
          <w:trHeight w:val="847"/>
          <w:jc w:val="center"/>
        </w:trPr>
        <w:tc>
          <w:tcPr>
            <w:tcW w:w="704" w:type="dxa"/>
            <w:vAlign w:val="center"/>
          </w:tcPr>
          <w:p w14:paraId="73EF269D"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38A95577"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709" w:type="dxa"/>
            <w:vAlign w:val="center"/>
          </w:tcPr>
          <w:p w14:paraId="5340769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6B12802E"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住房保障支出</w:t>
            </w:r>
          </w:p>
        </w:tc>
        <w:tc>
          <w:tcPr>
            <w:tcW w:w="1843" w:type="dxa"/>
            <w:vAlign w:val="center"/>
          </w:tcPr>
          <w:p w14:paraId="3FCC522E"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13.34</w:t>
            </w:r>
          </w:p>
        </w:tc>
        <w:tc>
          <w:tcPr>
            <w:tcW w:w="1559" w:type="dxa"/>
            <w:vAlign w:val="center"/>
          </w:tcPr>
          <w:p w14:paraId="1C799717"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13.34</w:t>
            </w:r>
          </w:p>
        </w:tc>
        <w:tc>
          <w:tcPr>
            <w:tcW w:w="850" w:type="dxa"/>
            <w:vAlign w:val="center"/>
          </w:tcPr>
          <w:p w14:paraId="7FA601C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13.34</w:t>
            </w:r>
          </w:p>
        </w:tc>
        <w:tc>
          <w:tcPr>
            <w:tcW w:w="851" w:type="dxa"/>
            <w:vAlign w:val="center"/>
          </w:tcPr>
          <w:p w14:paraId="1EA01B5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7F46D5C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B839A4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2C2096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48F09BE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19A9A3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331AA5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0401CA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697C99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4C5889B" w14:textId="77777777" w:rsidTr="00341BAE">
        <w:trPr>
          <w:trHeight w:val="847"/>
          <w:jc w:val="center"/>
        </w:trPr>
        <w:tc>
          <w:tcPr>
            <w:tcW w:w="704" w:type="dxa"/>
            <w:vAlign w:val="center"/>
          </w:tcPr>
          <w:p w14:paraId="47D0F895"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36DD4512"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61AF8E51"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p>
        </w:tc>
        <w:tc>
          <w:tcPr>
            <w:tcW w:w="1559" w:type="dxa"/>
            <w:vAlign w:val="center"/>
          </w:tcPr>
          <w:p w14:paraId="26F39DE8"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住房改革支出</w:t>
            </w:r>
          </w:p>
        </w:tc>
        <w:tc>
          <w:tcPr>
            <w:tcW w:w="1843" w:type="dxa"/>
            <w:vAlign w:val="center"/>
          </w:tcPr>
          <w:p w14:paraId="6AFD9702"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13.34</w:t>
            </w:r>
          </w:p>
        </w:tc>
        <w:tc>
          <w:tcPr>
            <w:tcW w:w="1559" w:type="dxa"/>
            <w:vAlign w:val="center"/>
          </w:tcPr>
          <w:p w14:paraId="1D971DB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13.34</w:t>
            </w:r>
          </w:p>
        </w:tc>
        <w:tc>
          <w:tcPr>
            <w:tcW w:w="850" w:type="dxa"/>
            <w:vAlign w:val="center"/>
          </w:tcPr>
          <w:p w14:paraId="495CB8C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13.34</w:t>
            </w:r>
          </w:p>
        </w:tc>
        <w:tc>
          <w:tcPr>
            <w:tcW w:w="851" w:type="dxa"/>
            <w:vAlign w:val="center"/>
          </w:tcPr>
          <w:p w14:paraId="052A3B7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4038C1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5C66900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65B0006F"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2C0D7C64"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69C88B"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213F498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3F4690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226E1919"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7E8657FE" w14:textId="77777777" w:rsidTr="00341BAE">
        <w:trPr>
          <w:trHeight w:val="847"/>
          <w:jc w:val="center"/>
        </w:trPr>
        <w:tc>
          <w:tcPr>
            <w:tcW w:w="704" w:type="dxa"/>
            <w:vAlign w:val="center"/>
          </w:tcPr>
          <w:p w14:paraId="591688C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221</w:t>
            </w:r>
          </w:p>
        </w:tc>
        <w:tc>
          <w:tcPr>
            <w:tcW w:w="709" w:type="dxa"/>
            <w:vAlign w:val="center"/>
          </w:tcPr>
          <w:p w14:paraId="508B599F"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02</w:t>
            </w:r>
          </w:p>
        </w:tc>
        <w:tc>
          <w:tcPr>
            <w:tcW w:w="709" w:type="dxa"/>
            <w:vAlign w:val="center"/>
          </w:tcPr>
          <w:p w14:paraId="0CF9FC3C"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bCs/>
                <w:color w:val="000000" w:themeColor="text1"/>
                <w:sz w:val="18"/>
                <w:szCs w:val="18"/>
              </w:rPr>
              <w:t>01</w:t>
            </w:r>
          </w:p>
        </w:tc>
        <w:tc>
          <w:tcPr>
            <w:tcW w:w="1559" w:type="dxa"/>
            <w:vAlign w:val="center"/>
          </w:tcPr>
          <w:p w14:paraId="6D4E4A9B" w14:textId="77777777" w:rsidR="00506072" w:rsidRPr="00FE6CB4" w:rsidRDefault="00506072" w:rsidP="00F01374">
            <w:pPr>
              <w:pStyle w:val="HTML"/>
              <w:shd w:val="clear" w:color="auto" w:fill="FFFFFF"/>
              <w:jc w:val="center"/>
              <w:rPr>
                <w:rFonts w:ascii="仿宋_GB2312" w:eastAsia="仿宋_GB2312" w:hAnsi="Courier New" w:cs="Courier New" w:hint="default"/>
                <w:color w:val="000000" w:themeColor="text1"/>
                <w:sz w:val="18"/>
                <w:szCs w:val="18"/>
                <w:lang w:bidi="ug-CN"/>
              </w:rPr>
            </w:pPr>
            <w:r w:rsidRPr="00FE6CB4">
              <w:rPr>
                <w:rFonts w:ascii="仿宋_GB2312" w:eastAsia="仿宋_GB2312" w:hAnsiTheme="minorEastAsia" w:cs="宋体"/>
                <w:color w:val="000000" w:themeColor="text1"/>
                <w:sz w:val="18"/>
                <w:szCs w:val="18"/>
              </w:rPr>
              <w:t>住房公积金</w:t>
            </w:r>
          </w:p>
        </w:tc>
        <w:tc>
          <w:tcPr>
            <w:tcW w:w="1843" w:type="dxa"/>
            <w:vAlign w:val="center"/>
          </w:tcPr>
          <w:p w14:paraId="6F912114" w14:textId="77777777" w:rsidR="00506072" w:rsidRPr="00FE6CB4" w:rsidRDefault="00506072" w:rsidP="00F01374">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13.34</w:t>
            </w:r>
          </w:p>
        </w:tc>
        <w:tc>
          <w:tcPr>
            <w:tcW w:w="1559" w:type="dxa"/>
            <w:vAlign w:val="center"/>
          </w:tcPr>
          <w:p w14:paraId="2DAEF76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13.34</w:t>
            </w:r>
          </w:p>
        </w:tc>
        <w:tc>
          <w:tcPr>
            <w:tcW w:w="850" w:type="dxa"/>
            <w:vAlign w:val="center"/>
          </w:tcPr>
          <w:p w14:paraId="2C54E22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r w:rsidRPr="00FE6CB4">
              <w:rPr>
                <w:rFonts w:ascii="仿宋_GB2312" w:eastAsia="仿宋_GB2312" w:hAnsiTheme="minorEastAsia" w:cs="宋体" w:hint="eastAsia"/>
                <w:color w:val="000000" w:themeColor="text1"/>
                <w:sz w:val="18"/>
                <w:szCs w:val="18"/>
              </w:rPr>
              <w:t>13.34</w:t>
            </w:r>
          </w:p>
        </w:tc>
        <w:tc>
          <w:tcPr>
            <w:tcW w:w="851" w:type="dxa"/>
            <w:vAlign w:val="center"/>
          </w:tcPr>
          <w:p w14:paraId="4F741E66"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34BF060C"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1F57CFC8"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0" w:type="dxa"/>
            <w:vAlign w:val="center"/>
          </w:tcPr>
          <w:p w14:paraId="06CAE1D5"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851" w:type="dxa"/>
            <w:vAlign w:val="center"/>
          </w:tcPr>
          <w:p w14:paraId="3046685E"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81EBCA3"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8" w:type="dxa"/>
            <w:vAlign w:val="center"/>
          </w:tcPr>
          <w:p w14:paraId="6E376E90"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5F9970BD"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c>
          <w:tcPr>
            <w:tcW w:w="709" w:type="dxa"/>
            <w:vAlign w:val="center"/>
          </w:tcPr>
          <w:p w14:paraId="1C86E831" w14:textId="77777777" w:rsidR="00506072" w:rsidRPr="00FE6CB4" w:rsidRDefault="00506072" w:rsidP="00D5179A">
            <w:pPr>
              <w:jc w:val="center"/>
              <w:rPr>
                <w:rFonts w:ascii="仿宋_GB2312" w:eastAsia="仿宋_GB2312" w:hAnsiTheme="minorEastAsia" w:cs="宋体" w:hint="eastAsia"/>
                <w:color w:val="000000" w:themeColor="text1"/>
                <w:sz w:val="18"/>
                <w:szCs w:val="18"/>
              </w:rPr>
            </w:pPr>
          </w:p>
        </w:tc>
      </w:tr>
      <w:tr w:rsidR="00341BAE" w:rsidRPr="00FE6CB4" w14:paraId="3C3DE33A" w14:textId="77777777" w:rsidTr="00341BAE">
        <w:trPr>
          <w:trHeight w:val="847"/>
          <w:jc w:val="center"/>
        </w:trPr>
        <w:tc>
          <w:tcPr>
            <w:tcW w:w="704" w:type="dxa"/>
            <w:vAlign w:val="center"/>
          </w:tcPr>
          <w:p w14:paraId="02EAB452"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011469D0"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709" w:type="dxa"/>
            <w:vAlign w:val="center"/>
          </w:tcPr>
          <w:p w14:paraId="072BF0A3" w14:textId="77777777" w:rsidR="00506072" w:rsidRPr="00FE6CB4" w:rsidRDefault="00506072" w:rsidP="000E1B17">
            <w:pPr>
              <w:jc w:val="center"/>
              <w:rPr>
                <w:rFonts w:ascii="仿宋_GB2312" w:eastAsia="仿宋_GB2312" w:hAnsiTheme="minorEastAsia" w:hint="eastAsia"/>
                <w:b/>
                <w:color w:val="000000"/>
                <w:sz w:val="20"/>
                <w:szCs w:val="20"/>
              </w:rPr>
            </w:pPr>
          </w:p>
        </w:tc>
        <w:tc>
          <w:tcPr>
            <w:tcW w:w="1559" w:type="dxa"/>
            <w:vAlign w:val="center"/>
          </w:tcPr>
          <w:p w14:paraId="3BBB5DCC" w14:textId="77777777" w:rsidR="00506072" w:rsidRPr="00FE6CB4" w:rsidRDefault="00D13479" w:rsidP="000E1B17">
            <w:pPr>
              <w:jc w:val="center"/>
              <w:rPr>
                <w:rFonts w:ascii="仿宋_GB2312" w:eastAsia="仿宋_GB2312" w:hAnsiTheme="minorEastAsia" w:cs="宋体" w:hint="eastAsia"/>
                <w:b/>
                <w:color w:val="000000"/>
                <w:sz w:val="20"/>
                <w:szCs w:val="20"/>
              </w:rPr>
            </w:pPr>
            <w:r>
              <w:rPr>
                <w:rFonts w:ascii="仿宋_GB2312" w:eastAsia="仿宋_GB2312" w:hAnsiTheme="minorEastAsia" w:cs="宋体" w:hint="eastAsia"/>
                <w:b/>
                <w:color w:val="000000"/>
                <w:sz w:val="20"/>
                <w:szCs w:val="20"/>
              </w:rPr>
              <w:t>总</w:t>
            </w:r>
            <w:r w:rsidR="00506072" w:rsidRPr="00FE6CB4">
              <w:rPr>
                <w:rFonts w:ascii="仿宋_GB2312" w:eastAsia="仿宋_GB2312" w:hAnsiTheme="minorEastAsia" w:cs="宋体" w:hint="eastAsia"/>
                <w:b/>
                <w:color w:val="000000"/>
                <w:sz w:val="20"/>
                <w:szCs w:val="20"/>
              </w:rPr>
              <w:t>计</w:t>
            </w:r>
          </w:p>
        </w:tc>
        <w:tc>
          <w:tcPr>
            <w:tcW w:w="1843" w:type="dxa"/>
            <w:vAlign w:val="center"/>
          </w:tcPr>
          <w:p w14:paraId="1E0A37DB"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162.26</w:t>
            </w:r>
          </w:p>
        </w:tc>
        <w:tc>
          <w:tcPr>
            <w:tcW w:w="1559" w:type="dxa"/>
            <w:vAlign w:val="center"/>
          </w:tcPr>
          <w:p w14:paraId="090D82F6"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160.50</w:t>
            </w:r>
          </w:p>
        </w:tc>
        <w:tc>
          <w:tcPr>
            <w:tcW w:w="850" w:type="dxa"/>
            <w:vAlign w:val="center"/>
          </w:tcPr>
          <w:p w14:paraId="6665C5E5"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160.50</w:t>
            </w:r>
          </w:p>
        </w:tc>
        <w:tc>
          <w:tcPr>
            <w:tcW w:w="851" w:type="dxa"/>
            <w:vAlign w:val="center"/>
          </w:tcPr>
          <w:p w14:paraId="6965DAAD"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0382FBB0"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52FE446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0" w:type="dxa"/>
            <w:vAlign w:val="center"/>
          </w:tcPr>
          <w:p w14:paraId="7F944AAF"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851" w:type="dxa"/>
            <w:vAlign w:val="center"/>
          </w:tcPr>
          <w:p w14:paraId="77021F25"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2771CD2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8" w:type="dxa"/>
            <w:vAlign w:val="center"/>
          </w:tcPr>
          <w:p w14:paraId="53D7E446" w14:textId="77777777" w:rsidR="00506072" w:rsidRPr="00FE6CB4" w:rsidRDefault="00506072" w:rsidP="000E1B17">
            <w:pPr>
              <w:jc w:val="center"/>
              <w:rPr>
                <w:rFonts w:ascii="仿宋_GB2312" w:eastAsia="仿宋_GB2312" w:hAnsiTheme="minorEastAsia" w:cs="宋体" w:hint="eastAsia"/>
                <w:b/>
                <w:color w:val="000000"/>
                <w:sz w:val="20"/>
                <w:szCs w:val="20"/>
              </w:rPr>
            </w:pPr>
          </w:p>
        </w:tc>
        <w:tc>
          <w:tcPr>
            <w:tcW w:w="709" w:type="dxa"/>
            <w:vAlign w:val="center"/>
          </w:tcPr>
          <w:p w14:paraId="1C5D377C" w14:textId="77777777" w:rsidR="00506072" w:rsidRPr="00FE6CB4" w:rsidRDefault="00506072" w:rsidP="000E1B17">
            <w:pPr>
              <w:jc w:val="center"/>
              <w:rPr>
                <w:rFonts w:ascii="仿宋_GB2312" w:eastAsia="仿宋_GB2312" w:hAnsiTheme="minorEastAsia" w:cs="宋体" w:hint="eastAsia"/>
                <w:b/>
                <w:color w:val="000000"/>
                <w:sz w:val="20"/>
                <w:szCs w:val="20"/>
              </w:rPr>
            </w:pPr>
            <w:r w:rsidRPr="00FE6CB4">
              <w:rPr>
                <w:rFonts w:ascii="仿宋_GB2312" w:eastAsia="仿宋_GB2312" w:hAnsiTheme="minorEastAsia" w:cs="宋体" w:hint="eastAsia"/>
                <w:b/>
                <w:color w:val="000000"/>
                <w:sz w:val="20"/>
                <w:szCs w:val="20"/>
              </w:rPr>
              <w:t>1.76</w:t>
            </w:r>
          </w:p>
        </w:tc>
        <w:tc>
          <w:tcPr>
            <w:tcW w:w="709" w:type="dxa"/>
            <w:vAlign w:val="center"/>
          </w:tcPr>
          <w:p w14:paraId="3F2652A9" w14:textId="77777777" w:rsidR="00506072" w:rsidRPr="00FE6CB4" w:rsidRDefault="00506072" w:rsidP="000E1B17">
            <w:pPr>
              <w:jc w:val="center"/>
              <w:rPr>
                <w:rFonts w:ascii="仿宋_GB2312" w:eastAsia="仿宋_GB2312" w:hAnsiTheme="minorEastAsia" w:cs="宋体" w:hint="eastAsia"/>
                <w:b/>
                <w:color w:val="000000"/>
                <w:sz w:val="20"/>
                <w:szCs w:val="20"/>
              </w:rPr>
            </w:pPr>
          </w:p>
        </w:tc>
      </w:tr>
    </w:tbl>
    <w:p w14:paraId="2D430D00" w14:textId="77777777" w:rsidR="008C5FFA" w:rsidRDefault="008C5FFA" w:rsidP="001D63BF">
      <w:pPr>
        <w:widowControl/>
        <w:spacing w:line="20" w:lineRule="exact"/>
        <w:jc w:val="left"/>
        <w:rPr>
          <w:rFonts w:ascii="宋体" w:hAnsi="宋体" w:hint="eastAsia"/>
          <w:bCs/>
          <w:kern w:val="0"/>
          <w:sz w:val="20"/>
          <w:szCs w:val="20"/>
        </w:rPr>
        <w:sectPr w:rsidR="008C5FFA" w:rsidSect="008C5FFA">
          <w:pgSz w:w="16838" w:h="11906" w:orient="landscape" w:code="9"/>
          <w:pgMar w:top="1134" w:right="1134" w:bottom="1134" w:left="1134" w:header="851" w:footer="992" w:gutter="0"/>
          <w:cols w:space="425"/>
          <w:docGrid w:type="lines" w:linePitch="312"/>
        </w:sectPr>
      </w:pPr>
    </w:p>
    <w:p w14:paraId="0056862E" w14:textId="77777777" w:rsidR="006B32BE" w:rsidRPr="00DC2B12" w:rsidRDefault="006B32BE"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3</w:t>
      </w:r>
    </w:p>
    <w:p w14:paraId="126649A3" w14:textId="77777777" w:rsidR="006B32BE" w:rsidRPr="00E50391" w:rsidRDefault="008645A0"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部门</w:t>
      </w:r>
      <w:r w:rsidR="006B32BE" w:rsidRPr="00E50391">
        <w:rPr>
          <w:rFonts w:ascii="仿宋_GB2312" w:eastAsia="仿宋_GB2312" w:hAnsi="宋体" w:hint="eastAsia"/>
          <w:b/>
          <w:kern w:val="0"/>
          <w:sz w:val="32"/>
          <w:szCs w:val="32"/>
        </w:rPr>
        <w:t>支出总体情况表</w:t>
      </w:r>
    </w:p>
    <w:tbl>
      <w:tblPr>
        <w:tblW w:w="10065" w:type="dxa"/>
        <w:jc w:val="center"/>
        <w:tblLayout w:type="fixed"/>
        <w:tblLook w:val="04A0" w:firstRow="1" w:lastRow="0" w:firstColumn="1" w:lastColumn="0" w:noHBand="0" w:noVBand="1"/>
      </w:tblPr>
      <w:tblGrid>
        <w:gridCol w:w="8647"/>
        <w:gridCol w:w="1418"/>
      </w:tblGrid>
      <w:tr w:rsidR="002D3645" w:rsidRPr="009C218F" w14:paraId="4C6FB316" w14:textId="77777777" w:rsidTr="00BA0301">
        <w:trPr>
          <w:trHeight w:val="170"/>
          <w:jc w:val="center"/>
        </w:trPr>
        <w:tc>
          <w:tcPr>
            <w:tcW w:w="8647" w:type="dxa"/>
            <w:vAlign w:val="center"/>
          </w:tcPr>
          <w:p w14:paraId="7923AB29" w14:textId="4ABCBC61" w:rsidR="002D3645" w:rsidRPr="009C218F" w:rsidRDefault="002D3645"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6F5259">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帕米尔旅游区管理委员会</w:t>
            </w:r>
          </w:p>
        </w:tc>
        <w:tc>
          <w:tcPr>
            <w:tcW w:w="1418" w:type="dxa"/>
            <w:vAlign w:val="center"/>
          </w:tcPr>
          <w:p w14:paraId="686A2DE6" w14:textId="77777777" w:rsidR="002D3645" w:rsidRPr="009C218F" w:rsidRDefault="002D3645" w:rsidP="00D50502">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7436275C" w14:textId="77777777" w:rsidR="000B75B8" w:rsidRPr="000B75B8" w:rsidRDefault="000B75B8" w:rsidP="000B75B8">
      <w:pPr>
        <w:spacing w:line="20" w:lineRule="exact"/>
        <w:rPr>
          <w:sz w:val="20"/>
          <w:szCs w:val="20"/>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09"/>
        <w:gridCol w:w="709"/>
        <w:gridCol w:w="3510"/>
        <w:gridCol w:w="1984"/>
        <w:gridCol w:w="1276"/>
        <w:gridCol w:w="1276"/>
      </w:tblGrid>
      <w:tr w:rsidR="006B32BE" w:rsidRPr="001B7428" w14:paraId="6D1184D4" w14:textId="77777777" w:rsidTr="00BA0301">
        <w:trPr>
          <w:trHeight w:val="340"/>
          <w:tblHeader/>
          <w:jc w:val="center"/>
        </w:trPr>
        <w:tc>
          <w:tcPr>
            <w:tcW w:w="5524" w:type="dxa"/>
            <w:gridSpan w:val="4"/>
            <w:tcBorders>
              <w:top w:val="single" w:sz="4" w:space="0" w:color="auto"/>
            </w:tcBorders>
            <w:vAlign w:val="center"/>
          </w:tcPr>
          <w:p w14:paraId="5C90E27D" w14:textId="77777777" w:rsidR="006B32BE" w:rsidRPr="001B7428" w:rsidRDefault="000674DA"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科    目</w:t>
            </w:r>
            <w:r w:rsidRPr="001B7428">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3D4DCF2B" w14:textId="77777777" w:rsidR="006B32BE" w:rsidRPr="001B7428" w:rsidRDefault="006B32BE" w:rsidP="001F125B">
            <w:pPr>
              <w:widowControl/>
              <w:jc w:val="center"/>
              <w:rPr>
                <w:rFonts w:ascii="仿宋_GB2312" w:eastAsia="仿宋_GB2312" w:hAnsiTheme="minorEastAsia" w:cs="宋体" w:hint="eastAsia"/>
                <w:b/>
                <w:bCs/>
                <w:color w:val="000000"/>
                <w:kern w:val="0"/>
                <w:sz w:val="24"/>
              </w:rPr>
            </w:pPr>
            <w:r w:rsidRPr="001B7428">
              <w:rPr>
                <w:rFonts w:ascii="仿宋_GB2312" w:eastAsia="仿宋_GB2312" w:hAnsiTheme="minorEastAsia" w:cs="宋体" w:hint="eastAsia"/>
                <w:b/>
                <w:bCs/>
                <w:color w:val="000000"/>
                <w:kern w:val="0"/>
                <w:sz w:val="24"/>
              </w:rPr>
              <w:t>支出预算</w:t>
            </w:r>
          </w:p>
        </w:tc>
      </w:tr>
      <w:tr w:rsidR="006B32BE" w:rsidRPr="001B7428" w14:paraId="291DC637" w14:textId="77777777" w:rsidTr="00BA0301">
        <w:trPr>
          <w:trHeight w:val="482"/>
          <w:tblHeader/>
          <w:jc w:val="center"/>
        </w:trPr>
        <w:tc>
          <w:tcPr>
            <w:tcW w:w="2014" w:type="dxa"/>
            <w:gridSpan w:val="3"/>
            <w:vAlign w:val="center"/>
          </w:tcPr>
          <w:p w14:paraId="54219B8C" w14:textId="77777777" w:rsidR="006B32BE" w:rsidRPr="001B7428" w:rsidRDefault="006B32BE" w:rsidP="00315608">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w:t>
            </w:r>
            <w:r w:rsidR="00315608">
              <w:rPr>
                <w:rFonts w:ascii="仿宋_GB2312" w:eastAsia="仿宋_GB2312" w:hAnsiTheme="minorEastAsia" w:cs="宋体" w:hint="eastAsia"/>
                <w:b/>
                <w:bCs/>
                <w:color w:val="000000"/>
                <w:kern w:val="0"/>
                <w:sz w:val="20"/>
                <w:szCs w:val="20"/>
              </w:rPr>
              <w:t>代码</w:t>
            </w:r>
          </w:p>
        </w:tc>
        <w:tc>
          <w:tcPr>
            <w:tcW w:w="3510" w:type="dxa"/>
            <w:vMerge w:val="restart"/>
            <w:vAlign w:val="center"/>
          </w:tcPr>
          <w:p w14:paraId="28591E4E" w14:textId="77777777" w:rsidR="006B32BE" w:rsidRPr="001B7428" w:rsidRDefault="006B32BE" w:rsidP="00D13F7A">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科目名称</w:t>
            </w:r>
          </w:p>
        </w:tc>
        <w:tc>
          <w:tcPr>
            <w:tcW w:w="1984" w:type="dxa"/>
            <w:vMerge w:val="restart"/>
            <w:vAlign w:val="center"/>
          </w:tcPr>
          <w:p w14:paraId="7DEC6502"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合</w:t>
            </w:r>
            <w:r w:rsidR="00EB0DB4">
              <w:rPr>
                <w:rFonts w:ascii="仿宋_GB2312" w:eastAsia="仿宋_GB2312" w:hAnsiTheme="minorEastAsia" w:cs="宋体"/>
                <w:b/>
                <w:bCs/>
                <w:color w:val="000000"/>
                <w:kern w:val="0"/>
                <w:sz w:val="20"/>
                <w:szCs w:val="20"/>
              </w:rPr>
              <w:t xml:space="preserve">  </w:t>
            </w:r>
            <w:r w:rsidRPr="001B7428">
              <w:rPr>
                <w:rFonts w:ascii="仿宋_GB2312" w:eastAsia="仿宋_GB2312" w:hAnsiTheme="minorEastAsia" w:cs="宋体" w:hint="eastAsia"/>
                <w:b/>
                <w:bCs/>
                <w:color w:val="000000"/>
                <w:kern w:val="0"/>
                <w:sz w:val="20"/>
                <w:szCs w:val="20"/>
              </w:rPr>
              <w:t>计</w:t>
            </w:r>
          </w:p>
        </w:tc>
        <w:tc>
          <w:tcPr>
            <w:tcW w:w="1276" w:type="dxa"/>
            <w:vMerge w:val="restart"/>
            <w:vAlign w:val="center"/>
          </w:tcPr>
          <w:p w14:paraId="70EBF349"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基本支出</w:t>
            </w:r>
          </w:p>
        </w:tc>
        <w:tc>
          <w:tcPr>
            <w:tcW w:w="1276" w:type="dxa"/>
            <w:vMerge w:val="restart"/>
            <w:vAlign w:val="center"/>
          </w:tcPr>
          <w:p w14:paraId="26E13793"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项目支出</w:t>
            </w:r>
          </w:p>
        </w:tc>
      </w:tr>
      <w:tr w:rsidR="00BA0301" w:rsidRPr="001B7428" w14:paraId="5CEAF1D6" w14:textId="77777777" w:rsidTr="00BA0301">
        <w:trPr>
          <w:trHeight w:val="403"/>
          <w:tblHeader/>
          <w:jc w:val="center"/>
        </w:trPr>
        <w:tc>
          <w:tcPr>
            <w:tcW w:w="596" w:type="dxa"/>
            <w:vAlign w:val="center"/>
          </w:tcPr>
          <w:p w14:paraId="7649EE37"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类</w:t>
            </w:r>
          </w:p>
        </w:tc>
        <w:tc>
          <w:tcPr>
            <w:tcW w:w="709" w:type="dxa"/>
            <w:vAlign w:val="center"/>
          </w:tcPr>
          <w:p w14:paraId="0D44A3B4"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款</w:t>
            </w:r>
          </w:p>
        </w:tc>
        <w:tc>
          <w:tcPr>
            <w:tcW w:w="709" w:type="dxa"/>
            <w:vAlign w:val="center"/>
          </w:tcPr>
          <w:p w14:paraId="1D48DD46" w14:textId="77777777" w:rsidR="006B32BE" w:rsidRPr="001B7428" w:rsidRDefault="006B32BE" w:rsidP="001F125B">
            <w:pPr>
              <w:widowControl/>
              <w:jc w:val="center"/>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项</w:t>
            </w:r>
          </w:p>
        </w:tc>
        <w:tc>
          <w:tcPr>
            <w:tcW w:w="3510" w:type="dxa"/>
            <w:vMerge/>
            <w:vAlign w:val="center"/>
          </w:tcPr>
          <w:p w14:paraId="0F5D98B4"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984" w:type="dxa"/>
            <w:vMerge/>
            <w:vAlign w:val="center"/>
          </w:tcPr>
          <w:p w14:paraId="14B7F5CE"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705D8D17"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4FFAA078" w14:textId="77777777" w:rsidR="006B32BE" w:rsidRPr="001B7428" w:rsidRDefault="006B32BE" w:rsidP="001F125B">
            <w:pPr>
              <w:widowControl/>
              <w:jc w:val="left"/>
              <w:rPr>
                <w:rFonts w:ascii="仿宋_GB2312" w:eastAsia="仿宋_GB2312" w:hAnsiTheme="minorEastAsia" w:cs="宋体" w:hint="eastAsia"/>
                <w:b/>
                <w:bCs/>
                <w:color w:val="000000"/>
                <w:kern w:val="0"/>
                <w:sz w:val="20"/>
                <w:szCs w:val="20"/>
              </w:rPr>
            </w:pPr>
          </w:p>
        </w:tc>
      </w:tr>
      <w:tr w:rsidR="00BA0301" w:rsidRPr="00E51792" w14:paraId="5010B0F0" w14:textId="77777777" w:rsidTr="00BA0301">
        <w:trPr>
          <w:trHeight w:val="403"/>
          <w:jc w:val="center"/>
        </w:trPr>
        <w:tc>
          <w:tcPr>
            <w:tcW w:w="596" w:type="dxa"/>
            <w:vAlign w:val="center"/>
          </w:tcPr>
          <w:p w14:paraId="3C4C7B3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207</w:t>
            </w:r>
          </w:p>
        </w:tc>
        <w:tc>
          <w:tcPr>
            <w:tcW w:w="709" w:type="dxa"/>
            <w:vAlign w:val="center"/>
          </w:tcPr>
          <w:p w14:paraId="5D1F5946"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16B0B50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41DF59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文化旅游体育与传媒支出</w:t>
            </w:r>
          </w:p>
        </w:tc>
        <w:tc>
          <w:tcPr>
            <w:tcW w:w="1984" w:type="dxa"/>
            <w:vAlign w:val="center"/>
          </w:tcPr>
          <w:p w14:paraId="5C64254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118.63</w:t>
            </w:r>
          </w:p>
        </w:tc>
        <w:tc>
          <w:tcPr>
            <w:tcW w:w="1276" w:type="dxa"/>
            <w:vAlign w:val="center"/>
          </w:tcPr>
          <w:p w14:paraId="08F628AD"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118.63</w:t>
            </w:r>
          </w:p>
        </w:tc>
        <w:tc>
          <w:tcPr>
            <w:tcW w:w="1276" w:type="dxa"/>
            <w:vAlign w:val="center"/>
          </w:tcPr>
          <w:p w14:paraId="6683243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CB25F0E" w14:textId="77777777" w:rsidTr="00BA0301">
        <w:trPr>
          <w:trHeight w:val="403"/>
          <w:jc w:val="center"/>
        </w:trPr>
        <w:tc>
          <w:tcPr>
            <w:tcW w:w="596" w:type="dxa"/>
            <w:vAlign w:val="center"/>
          </w:tcPr>
          <w:p w14:paraId="2B60BD0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207</w:t>
            </w:r>
          </w:p>
        </w:tc>
        <w:tc>
          <w:tcPr>
            <w:tcW w:w="709" w:type="dxa"/>
            <w:vAlign w:val="center"/>
          </w:tcPr>
          <w:p w14:paraId="3941A21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25F35A2B"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03D6DDF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文化和旅游</w:t>
            </w:r>
          </w:p>
        </w:tc>
        <w:tc>
          <w:tcPr>
            <w:tcW w:w="1984" w:type="dxa"/>
            <w:vAlign w:val="center"/>
          </w:tcPr>
          <w:p w14:paraId="650F1FD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118.63</w:t>
            </w:r>
          </w:p>
        </w:tc>
        <w:tc>
          <w:tcPr>
            <w:tcW w:w="1276" w:type="dxa"/>
            <w:vAlign w:val="center"/>
          </w:tcPr>
          <w:p w14:paraId="1045F27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118.63</w:t>
            </w:r>
          </w:p>
        </w:tc>
        <w:tc>
          <w:tcPr>
            <w:tcW w:w="1276" w:type="dxa"/>
            <w:vAlign w:val="center"/>
          </w:tcPr>
          <w:p w14:paraId="6672C9B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1A85D942" w14:textId="77777777" w:rsidTr="00BA0301">
        <w:trPr>
          <w:trHeight w:val="403"/>
          <w:jc w:val="center"/>
        </w:trPr>
        <w:tc>
          <w:tcPr>
            <w:tcW w:w="596" w:type="dxa"/>
            <w:vAlign w:val="center"/>
          </w:tcPr>
          <w:p w14:paraId="41F57E8B"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207</w:t>
            </w:r>
          </w:p>
        </w:tc>
        <w:tc>
          <w:tcPr>
            <w:tcW w:w="709" w:type="dxa"/>
            <w:vAlign w:val="center"/>
          </w:tcPr>
          <w:p w14:paraId="020467E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709" w:type="dxa"/>
            <w:vAlign w:val="center"/>
          </w:tcPr>
          <w:p w14:paraId="7E12AE6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14</w:t>
            </w:r>
          </w:p>
        </w:tc>
        <w:tc>
          <w:tcPr>
            <w:tcW w:w="3510" w:type="dxa"/>
            <w:vAlign w:val="center"/>
          </w:tcPr>
          <w:p w14:paraId="2DB8B88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文化和旅游管理事务</w:t>
            </w:r>
          </w:p>
        </w:tc>
        <w:tc>
          <w:tcPr>
            <w:tcW w:w="1984" w:type="dxa"/>
            <w:vAlign w:val="center"/>
          </w:tcPr>
          <w:p w14:paraId="228CC6A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118.63</w:t>
            </w:r>
          </w:p>
        </w:tc>
        <w:tc>
          <w:tcPr>
            <w:tcW w:w="1276" w:type="dxa"/>
            <w:vAlign w:val="center"/>
          </w:tcPr>
          <w:p w14:paraId="0DACB3F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118.63</w:t>
            </w:r>
          </w:p>
        </w:tc>
        <w:tc>
          <w:tcPr>
            <w:tcW w:w="1276" w:type="dxa"/>
            <w:vAlign w:val="center"/>
          </w:tcPr>
          <w:p w14:paraId="35806A96"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DC24A00" w14:textId="77777777" w:rsidTr="00BA0301">
        <w:trPr>
          <w:trHeight w:val="403"/>
          <w:jc w:val="center"/>
        </w:trPr>
        <w:tc>
          <w:tcPr>
            <w:tcW w:w="596" w:type="dxa"/>
            <w:vAlign w:val="center"/>
          </w:tcPr>
          <w:p w14:paraId="1BEC678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74BB859"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0EEC0B2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10754C7D"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社会保障和就业支出</w:t>
            </w:r>
          </w:p>
        </w:tc>
        <w:tc>
          <w:tcPr>
            <w:tcW w:w="1984" w:type="dxa"/>
            <w:vAlign w:val="center"/>
          </w:tcPr>
          <w:p w14:paraId="7F03FF0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23.54</w:t>
            </w:r>
          </w:p>
        </w:tc>
        <w:tc>
          <w:tcPr>
            <w:tcW w:w="1276" w:type="dxa"/>
            <w:vAlign w:val="center"/>
          </w:tcPr>
          <w:p w14:paraId="575C4C9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23.54</w:t>
            </w:r>
          </w:p>
        </w:tc>
        <w:tc>
          <w:tcPr>
            <w:tcW w:w="1276" w:type="dxa"/>
            <w:vAlign w:val="center"/>
          </w:tcPr>
          <w:p w14:paraId="0AF25562"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F294933" w14:textId="77777777" w:rsidTr="00BA0301">
        <w:trPr>
          <w:trHeight w:val="403"/>
          <w:jc w:val="center"/>
        </w:trPr>
        <w:tc>
          <w:tcPr>
            <w:tcW w:w="596" w:type="dxa"/>
            <w:vAlign w:val="center"/>
          </w:tcPr>
          <w:p w14:paraId="719D9AB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464571F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130F002"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D74652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行政事业单位养老支出</w:t>
            </w:r>
          </w:p>
        </w:tc>
        <w:tc>
          <w:tcPr>
            <w:tcW w:w="1984" w:type="dxa"/>
            <w:vAlign w:val="center"/>
          </w:tcPr>
          <w:p w14:paraId="755A514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23.54</w:t>
            </w:r>
          </w:p>
        </w:tc>
        <w:tc>
          <w:tcPr>
            <w:tcW w:w="1276" w:type="dxa"/>
            <w:vAlign w:val="center"/>
          </w:tcPr>
          <w:p w14:paraId="24ECFA3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23.54</w:t>
            </w:r>
          </w:p>
        </w:tc>
        <w:tc>
          <w:tcPr>
            <w:tcW w:w="1276" w:type="dxa"/>
            <w:vAlign w:val="center"/>
          </w:tcPr>
          <w:p w14:paraId="3247FFB3"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6E40B72" w14:textId="77777777" w:rsidTr="00BA0301">
        <w:trPr>
          <w:trHeight w:val="403"/>
          <w:jc w:val="center"/>
        </w:trPr>
        <w:tc>
          <w:tcPr>
            <w:tcW w:w="596" w:type="dxa"/>
            <w:vAlign w:val="center"/>
          </w:tcPr>
          <w:p w14:paraId="3DE9F4D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36257E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7ED358E3"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3510" w:type="dxa"/>
            <w:vAlign w:val="center"/>
          </w:tcPr>
          <w:p w14:paraId="0D05F51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机关事业单位基本养老保险缴费支出</w:t>
            </w:r>
          </w:p>
        </w:tc>
        <w:tc>
          <w:tcPr>
            <w:tcW w:w="1984" w:type="dxa"/>
            <w:vAlign w:val="center"/>
          </w:tcPr>
          <w:p w14:paraId="3898AB01"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15.69</w:t>
            </w:r>
          </w:p>
        </w:tc>
        <w:tc>
          <w:tcPr>
            <w:tcW w:w="1276" w:type="dxa"/>
            <w:vAlign w:val="center"/>
          </w:tcPr>
          <w:p w14:paraId="53E526E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15.69</w:t>
            </w:r>
          </w:p>
        </w:tc>
        <w:tc>
          <w:tcPr>
            <w:tcW w:w="1276" w:type="dxa"/>
            <w:vAlign w:val="center"/>
          </w:tcPr>
          <w:p w14:paraId="1912F23F"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4B90C8AF" w14:textId="77777777" w:rsidTr="00BA0301">
        <w:trPr>
          <w:trHeight w:val="403"/>
          <w:jc w:val="center"/>
        </w:trPr>
        <w:tc>
          <w:tcPr>
            <w:tcW w:w="596" w:type="dxa"/>
            <w:vAlign w:val="center"/>
          </w:tcPr>
          <w:p w14:paraId="7597BC7F"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208</w:t>
            </w:r>
          </w:p>
        </w:tc>
        <w:tc>
          <w:tcPr>
            <w:tcW w:w="709" w:type="dxa"/>
            <w:vAlign w:val="center"/>
          </w:tcPr>
          <w:p w14:paraId="59275B2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05</w:t>
            </w:r>
          </w:p>
        </w:tc>
        <w:tc>
          <w:tcPr>
            <w:tcW w:w="709" w:type="dxa"/>
            <w:vAlign w:val="center"/>
          </w:tcPr>
          <w:p w14:paraId="55E0F3A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06</w:t>
            </w:r>
          </w:p>
        </w:tc>
        <w:tc>
          <w:tcPr>
            <w:tcW w:w="3510" w:type="dxa"/>
            <w:vAlign w:val="center"/>
          </w:tcPr>
          <w:p w14:paraId="31F063F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机关事业单位职业年金缴费支出</w:t>
            </w:r>
          </w:p>
        </w:tc>
        <w:tc>
          <w:tcPr>
            <w:tcW w:w="1984" w:type="dxa"/>
            <w:vAlign w:val="center"/>
          </w:tcPr>
          <w:p w14:paraId="6E382F88"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7.85</w:t>
            </w:r>
          </w:p>
        </w:tc>
        <w:tc>
          <w:tcPr>
            <w:tcW w:w="1276" w:type="dxa"/>
            <w:vAlign w:val="center"/>
          </w:tcPr>
          <w:p w14:paraId="7C8459B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7.85</w:t>
            </w:r>
          </w:p>
        </w:tc>
        <w:tc>
          <w:tcPr>
            <w:tcW w:w="1276" w:type="dxa"/>
            <w:vAlign w:val="center"/>
          </w:tcPr>
          <w:p w14:paraId="7C7264C5"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4B1F456" w14:textId="77777777" w:rsidTr="00BA0301">
        <w:trPr>
          <w:trHeight w:val="403"/>
          <w:jc w:val="center"/>
        </w:trPr>
        <w:tc>
          <w:tcPr>
            <w:tcW w:w="596" w:type="dxa"/>
            <w:vAlign w:val="center"/>
          </w:tcPr>
          <w:p w14:paraId="0C6FC9CE"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379D8A5A"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31D1601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860DB9A"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卫生健康支出</w:t>
            </w:r>
          </w:p>
        </w:tc>
        <w:tc>
          <w:tcPr>
            <w:tcW w:w="1984" w:type="dxa"/>
            <w:vAlign w:val="center"/>
          </w:tcPr>
          <w:p w14:paraId="46D57D1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6.75</w:t>
            </w:r>
          </w:p>
        </w:tc>
        <w:tc>
          <w:tcPr>
            <w:tcW w:w="1276" w:type="dxa"/>
            <w:vAlign w:val="center"/>
          </w:tcPr>
          <w:p w14:paraId="072C7C2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6.75</w:t>
            </w:r>
          </w:p>
        </w:tc>
        <w:tc>
          <w:tcPr>
            <w:tcW w:w="1276" w:type="dxa"/>
            <w:vAlign w:val="center"/>
          </w:tcPr>
          <w:p w14:paraId="50A4934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A047CAD" w14:textId="77777777" w:rsidTr="00BA0301">
        <w:trPr>
          <w:trHeight w:val="403"/>
          <w:jc w:val="center"/>
        </w:trPr>
        <w:tc>
          <w:tcPr>
            <w:tcW w:w="596" w:type="dxa"/>
            <w:vAlign w:val="center"/>
          </w:tcPr>
          <w:p w14:paraId="49F76B4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33DB22B7"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8CF887D"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CB4249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行政事业单位医疗</w:t>
            </w:r>
          </w:p>
        </w:tc>
        <w:tc>
          <w:tcPr>
            <w:tcW w:w="1984" w:type="dxa"/>
            <w:vAlign w:val="center"/>
          </w:tcPr>
          <w:p w14:paraId="35EC6E0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6.75</w:t>
            </w:r>
          </w:p>
        </w:tc>
        <w:tc>
          <w:tcPr>
            <w:tcW w:w="1276" w:type="dxa"/>
            <w:vAlign w:val="center"/>
          </w:tcPr>
          <w:p w14:paraId="4A45CCB9"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6.75</w:t>
            </w:r>
          </w:p>
        </w:tc>
        <w:tc>
          <w:tcPr>
            <w:tcW w:w="1276" w:type="dxa"/>
            <w:vAlign w:val="center"/>
          </w:tcPr>
          <w:p w14:paraId="72CBA84D"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0AC00AC0" w14:textId="77777777" w:rsidTr="00BA0301">
        <w:trPr>
          <w:trHeight w:val="403"/>
          <w:jc w:val="center"/>
        </w:trPr>
        <w:tc>
          <w:tcPr>
            <w:tcW w:w="596" w:type="dxa"/>
            <w:vAlign w:val="center"/>
          </w:tcPr>
          <w:p w14:paraId="692F9F2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210</w:t>
            </w:r>
          </w:p>
        </w:tc>
        <w:tc>
          <w:tcPr>
            <w:tcW w:w="709" w:type="dxa"/>
            <w:vAlign w:val="center"/>
          </w:tcPr>
          <w:p w14:paraId="62F8D495"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11</w:t>
            </w:r>
          </w:p>
        </w:tc>
        <w:tc>
          <w:tcPr>
            <w:tcW w:w="709" w:type="dxa"/>
            <w:vAlign w:val="center"/>
          </w:tcPr>
          <w:p w14:paraId="7F005448"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3510" w:type="dxa"/>
            <w:vAlign w:val="center"/>
          </w:tcPr>
          <w:p w14:paraId="4AAE4D8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事业单位医疗</w:t>
            </w:r>
          </w:p>
        </w:tc>
        <w:tc>
          <w:tcPr>
            <w:tcW w:w="1984" w:type="dxa"/>
            <w:vAlign w:val="center"/>
          </w:tcPr>
          <w:p w14:paraId="1BE15285"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6.75</w:t>
            </w:r>
          </w:p>
        </w:tc>
        <w:tc>
          <w:tcPr>
            <w:tcW w:w="1276" w:type="dxa"/>
            <w:vAlign w:val="center"/>
          </w:tcPr>
          <w:p w14:paraId="2E277250"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6.75</w:t>
            </w:r>
          </w:p>
        </w:tc>
        <w:tc>
          <w:tcPr>
            <w:tcW w:w="1276" w:type="dxa"/>
            <w:vAlign w:val="center"/>
          </w:tcPr>
          <w:p w14:paraId="3A59312B"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261B71A2" w14:textId="77777777" w:rsidTr="00BA0301">
        <w:trPr>
          <w:trHeight w:val="403"/>
          <w:jc w:val="center"/>
        </w:trPr>
        <w:tc>
          <w:tcPr>
            <w:tcW w:w="596" w:type="dxa"/>
            <w:vAlign w:val="center"/>
          </w:tcPr>
          <w:p w14:paraId="04693036"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526B2D8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709" w:type="dxa"/>
            <w:vAlign w:val="center"/>
          </w:tcPr>
          <w:p w14:paraId="74BE90CC"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4DC5CC82"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住房保障支出</w:t>
            </w:r>
          </w:p>
        </w:tc>
        <w:tc>
          <w:tcPr>
            <w:tcW w:w="1984" w:type="dxa"/>
            <w:vAlign w:val="center"/>
          </w:tcPr>
          <w:p w14:paraId="38436E5E"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13.34</w:t>
            </w:r>
          </w:p>
        </w:tc>
        <w:tc>
          <w:tcPr>
            <w:tcW w:w="1276" w:type="dxa"/>
            <w:vAlign w:val="center"/>
          </w:tcPr>
          <w:p w14:paraId="0DEDEF82"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13.34</w:t>
            </w:r>
          </w:p>
        </w:tc>
        <w:tc>
          <w:tcPr>
            <w:tcW w:w="1276" w:type="dxa"/>
            <w:vAlign w:val="center"/>
          </w:tcPr>
          <w:p w14:paraId="7C09FC27"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386A7FD9" w14:textId="77777777" w:rsidTr="00BA0301">
        <w:trPr>
          <w:trHeight w:val="403"/>
          <w:jc w:val="center"/>
        </w:trPr>
        <w:tc>
          <w:tcPr>
            <w:tcW w:w="596" w:type="dxa"/>
            <w:vAlign w:val="center"/>
          </w:tcPr>
          <w:p w14:paraId="05E32B4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7700B51C"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7130DD58" w14:textId="77777777" w:rsidR="006B32BE" w:rsidRPr="00E51792" w:rsidRDefault="006B32BE" w:rsidP="00F01374">
            <w:pPr>
              <w:widowControl/>
              <w:jc w:val="center"/>
              <w:rPr>
                <w:rFonts w:ascii="仿宋_GB2312" w:eastAsia="仿宋_GB2312" w:hAnsiTheme="minorEastAsia" w:cs="宋体" w:hint="eastAsia"/>
                <w:bCs/>
                <w:color w:val="000000"/>
                <w:kern w:val="0"/>
                <w:sz w:val="18"/>
                <w:szCs w:val="18"/>
              </w:rPr>
            </w:pPr>
          </w:p>
        </w:tc>
        <w:tc>
          <w:tcPr>
            <w:tcW w:w="3510" w:type="dxa"/>
            <w:vAlign w:val="center"/>
          </w:tcPr>
          <w:p w14:paraId="7AA861A4"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住房改革支出</w:t>
            </w:r>
          </w:p>
        </w:tc>
        <w:tc>
          <w:tcPr>
            <w:tcW w:w="1984" w:type="dxa"/>
            <w:vAlign w:val="center"/>
          </w:tcPr>
          <w:p w14:paraId="28B6C757"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13.34</w:t>
            </w:r>
          </w:p>
        </w:tc>
        <w:tc>
          <w:tcPr>
            <w:tcW w:w="1276" w:type="dxa"/>
            <w:vAlign w:val="center"/>
          </w:tcPr>
          <w:p w14:paraId="070A2AB4"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13.34</w:t>
            </w:r>
          </w:p>
        </w:tc>
        <w:tc>
          <w:tcPr>
            <w:tcW w:w="1276" w:type="dxa"/>
            <w:vAlign w:val="center"/>
          </w:tcPr>
          <w:p w14:paraId="2C14E38E"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E51792" w14:paraId="538F2B49" w14:textId="77777777" w:rsidTr="00BA0301">
        <w:trPr>
          <w:trHeight w:val="403"/>
          <w:jc w:val="center"/>
        </w:trPr>
        <w:tc>
          <w:tcPr>
            <w:tcW w:w="596" w:type="dxa"/>
            <w:vAlign w:val="center"/>
          </w:tcPr>
          <w:p w14:paraId="68B789B0"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221</w:t>
            </w:r>
          </w:p>
        </w:tc>
        <w:tc>
          <w:tcPr>
            <w:tcW w:w="709" w:type="dxa"/>
            <w:vAlign w:val="center"/>
          </w:tcPr>
          <w:p w14:paraId="642A0751"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02</w:t>
            </w:r>
          </w:p>
        </w:tc>
        <w:tc>
          <w:tcPr>
            <w:tcW w:w="709" w:type="dxa"/>
            <w:vAlign w:val="center"/>
          </w:tcPr>
          <w:p w14:paraId="3B679B3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01</w:t>
            </w:r>
          </w:p>
        </w:tc>
        <w:tc>
          <w:tcPr>
            <w:tcW w:w="3510" w:type="dxa"/>
            <w:vAlign w:val="center"/>
          </w:tcPr>
          <w:p w14:paraId="10BAA9A9" w14:textId="77777777" w:rsidR="006B32BE" w:rsidRPr="00E51792" w:rsidRDefault="007E1245" w:rsidP="00F01374">
            <w:pPr>
              <w:widowControl/>
              <w:jc w:val="center"/>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住房公积金</w:t>
            </w:r>
          </w:p>
        </w:tc>
        <w:tc>
          <w:tcPr>
            <w:tcW w:w="1984" w:type="dxa"/>
            <w:vAlign w:val="center"/>
          </w:tcPr>
          <w:p w14:paraId="640B649A"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13.34</w:t>
            </w:r>
          </w:p>
        </w:tc>
        <w:tc>
          <w:tcPr>
            <w:tcW w:w="1276" w:type="dxa"/>
            <w:vAlign w:val="center"/>
          </w:tcPr>
          <w:p w14:paraId="241F483B" w14:textId="77777777" w:rsidR="006B32BE" w:rsidRPr="00E51792" w:rsidRDefault="007E1245" w:rsidP="00793B18">
            <w:pPr>
              <w:widowControl/>
              <w:jc w:val="right"/>
              <w:rPr>
                <w:rFonts w:ascii="仿宋_GB2312" w:eastAsia="仿宋_GB2312" w:hAnsiTheme="minorEastAsia" w:cs="宋体" w:hint="eastAsia"/>
                <w:bCs/>
                <w:color w:val="000000"/>
                <w:kern w:val="0"/>
                <w:sz w:val="18"/>
                <w:szCs w:val="18"/>
              </w:rPr>
            </w:pPr>
            <w:r w:rsidRPr="00E51792">
              <w:rPr>
                <w:rFonts w:ascii="仿宋_GB2312" w:eastAsia="仿宋_GB2312" w:hAnsiTheme="minorEastAsia" w:cs="宋体" w:hint="eastAsia"/>
                <w:bCs/>
                <w:color w:val="000000"/>
                <w:kern w:val="0"/>
                <w:sz w:val="18"/>
                <w:szCs w:val="18"/>
              </w:rPr>
              <w:t>13.34</w:t>
            </w:r>
          </w:p>
        </w:tc>
        <w:tc>
          <w:tcPr>
            <w:tcW w:w="1276" w:type="dxa"/>
            <w:vAlign w:val="center"/>
          </w:tcPr>
          <w:p w14:paraId="5F22C291" w14:textId="77777777" w:rsidR="006B32BE" w:rsidRPr="00E51792" w:rsidRDefault="006B32BE" w:rsidP="00793B18">
            <w:pPr>
              <w:widowControl/>
              <w:jc w:val="right"/>
              <w:rPr>
                <w:rFonts w:ascii="仿宋_GB2312" w:eastAsia="仿宋_GB2312" w:hAnsiTheme="minorEastAsia" w:cs="宋体" w:hint="eastAsia"/>
                <w:bCs/>
                <w:color w:val="000000"/>
                <w:kern w:val="0"/>
                <w:sz w:val="18"/>
                <w:szCs w:val="18"/>
              </w:rPr>
            </w:pPr>
          </w:p>
        </w:tc>
      </w:tr>
      <w:tr w:rsidR="00BA0301" w:rsidRPr="001B7428" w14:paraId="427EF7CE" w14:textId="77777777" w:rsidTr="00BA0301">
        <w:trPr>
          <w:trHeight w:val="403"/>
          <w:jc w:val="center"/>
        </w:trPr>
        <w:tc>
          <w:tcPr>
            <w:tcW w:w="596" w:type="dxa"/>
            <w:vAlign w:val="center"/>
          </w:tcPr>
          <w:p w14:paraId="367C7DF7"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60F93C87"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709" w:type="dxa"/>
            <w:vAlign w:val="center"/>
          </w:tcPr>
          <w:p w14:paraId="5493F20A" w14:textId="77777777" w:rsidR="00702427" w:rsidRPr="001B7428" w:rsidRDefault="00702427" w:rsidP="00C8512A">
            <w:pPr>
              <w:widowControl/>
              <w:jc w:val="center"/>
              <w:rPr>
                <w:rFonts w:ascii="仿宋_GB2312" w:eastAsia="仿宋_GB2312" w:hAnsiTheme="minorEastAsia" w:cs="宋体" w:hint="eastAsia"/>
                <w:b/>
                <w:bCs/>
                <w:color w:val="000000"/>
                <w:kern w:val="0"/>
                <w:sz w:val="20"/>
                <w:szCs w:val="20"/>
              </w:rPr>
            </w:pPr>
          </w:p>
        </w:tc>
        <w:tc>
          <w:tcPr>
            <w:tcW w:w="3510" w:type="dxa"/>
            <w:vAlign w:val="center"/>
          </w:tcPr>
          <w:p w14:paraId="4AB95228" w14:textId="77777777" w:rsidR="00702427" w:rsidRPr="001B7428" w:rsidRDefault="00B73440"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EB0DB4">
              <w:rPr>
                <w:rFonts w:ascii="仿宋_GB2312" w:eastAsia="仿宋_GB2312" w:hAnsiTheme="minorEastAsia"/>
                <w:b/>
                <w:bCs/>
                <w:color w:val="000000"/>
                <w:sz w:val="20"/>
                <w:szCs w:val="20"/>
              </w:rPr>
              <w:t xml:space="preserve">  </w:t>
            </w:r>
            <w:r>
              <w:rPr>
                <w:rFonts w:ascii="仿宋_GB2312" w:eastAsia="仿宋_GB2312" w:hAnsiTheme="minorEastAsia" w:hint="eastAsia"/>
                <w:b/>
                <w:bCs/>
                <w:color w:val="000000"/>
                <w:sz w:val="20"/>
                <w:szCs w:val="20"/>
              </w:rPr>
              <w:t>计</w:t>
            </w:r>
          </w:p>
        </w:tc>
        <w:tc>
          <w:tcPr>
            <w:tcW w:w="1984" w:type="dxa"/>
            <w:vAlign w:val="center"/>
          </w:tcPr>
          <w:p w14:paraId="4291B148"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162.26</w:t>
            </w:r>
          </w:p>
        </w:tc>
        <w:tc>
          <w:tcPr>
            <w:tcW w:w="1276" w:type="dxa"/>
            <w:vAlign w:val="center"/>
          </w:tcPr>
          <w:p w14:paraId="6A4AEE72"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r w:rsidRPr="001B7428">
              <w:rPr>
                <w:rFonts w:ascii="仿宋_GB2312" w:eastAsia="仿宋_GB2312" w:hAnsiTheme="minorEastAsia" w:cs="宋体" w:hint="eastAsia"/>
                <w:b/>
                <w:bCs/>
                <w:color w:val="000000"/>
                <w:kern w:val="0"/>
                <w:sz w:val="20"/>
                <w:szCs w:val="20"/>
              </w:rPr>
              <w:t>162.26</w:t>
            </w:r>
          </w:p>
        </w:tc>
        <w:tc>
          <w:tcPr>
            <w:tcW w:w="1276" w:type="dxa"/>
            <w:vAlign w:val="center"/>
          </w:tcPr>
          <w:p w14:paraId="57AA7CB4" w14:textId="77777777" w:rsidR="00702427" w:rsidRPr="001B7428" w:rsidRDefault="00702427" w:rsidP="00793B18">
            <w:pPr>
              <w:widowControl/>
              <w:jc w:val="right"/>
              <w:rPr>
                <w:rFonts w:ascii="仿宋_GB2312" w:eastAsia="仿宋_GB2312" w:hAnsiTheme="minorEastAsia" w:cs="宋体" w:hint="eastAsia"/>
                <w:b/>
                <w:bCs/>
                <w:color w:val="000000"/>
                <w:kern w:val="0"/>
                <w:sz w:val="20"/>
                <w:szCs w:val="20"/>
              </w:rPr>
            </w:pPr>
          </w:p>
        </w:tc>
      </w:tr>
    </w:tbl>
    <w:p w14:paraId="1BF581B0" w14:textId="77777777" w:rsidR="00E2371C" w:rsidRPr="00DC2B12" w:rsidRDefault="00895052" w:rsidP="00F005C9">
      <w:pPr>
        <w:widowControl/>
        <w:jc w:val="left"/>
        <w:rPr>
          <w:rFonts w:ascii="宋体" w:hAnsi="宋体" w:hint="eastAsia"/>
          <w:bCs/>
          <w:kern w:val="0"/>
          <w:sz w:val="20"/>
          <w:szCs w:val="20"/>
        </w:rPr>
      </w:pPr>
      <w:r w:rsidRPr="007C17A0">
        <w:rPr>
          <w:rFonts w:ascii="微软雅黑" w:eastAsia="微软雅黑" w:hAnsi="Calibri"/>
          <w:b/>
          <w:bCs/>
          <w:kern w:val="44"/>
          <w:sz w:val="2"/>
          <w:szCs w:val="2"/>
        </w:rPr>
        <w:br w:type="page"/>
      </w:r>
      <w:r w:rsidR="00E2371C" w:rsidRPr="00DC2B12">
        <w:rPr>
          <w:rFonts w:ascii="宋体" w:hAnsi="宋体" w:hint="eastAsia"/>
          <w:bCs/>
          <w:kern w:val="0"/>
          <w:sz w:val="20"/>
          <w:szCs w:val="20"/>
        </w:rPr>
        <w:t>表</w:t>
      </w:r>
      <w:r w:rsidR="00DC2B12">
        <w:rPr>
          <w:rFonts w:ascii="宋体" w:hAnsi="宋体" w:hint="eastAsia"/>
          <w:bCs/>
          <w:kern w:val="0"/>
          <w:sz w:val="20"/>
          <w:szCs w:val="20"/>
        </w:rPr>
        <w:t>4</w:t>
      </w:r>
    </w:p>
    <w:p w14:paraId="347D0D56" w14:textId="77777777" w:rsidR="00E2371C" w:rsidRPr="00E50391" w:rsidRDefault="00E2371C"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财政拨款收支预算总体情况表</w:t>
      </w:r>
    </w:p>
    <w:tbl>
      <w:tblPr>
        <w:tblW w:w="10065" w:type="dxa"/>
        <w:jc w:val="center"/>
        <w:tblLayout w:type="fixed"/>
        <w:tblLook w:val="04A0" w:firstRow="1" w:lastRow="0" w:firstColumn="1" w:lastColumn="0" w:noHBand="0" w:noVBand="1"/>
      </w:tblPr>
      <w:tblGrid>
        <w:gridCol w:w="8647"/>
        <w:gridCol w:w="1418"/>
      </w:tblGrid>
      <w:tr w:rsidR="00344E41" w:rsidRPr="009C218F" w14:paraId="10DFABF1" w14:textId="77777777" w:rsidTr="0007440C">
        <w:trPr>
          <w:trHeight w:val="170"/>
          <w:jc w:val="center"/>
        </w:trPr>
        <w:tc>
          <w:tcPr>
            <w:tcW w:w="8647" w:type="dxa"/>
            <w:noWrap/>
            <w:vAlign w:val="bottom"/>
          </w:tcPr>
          <w:p w14:paraId="3C757243" w14:textId="4BCA99CB" w:rsidR="00344E41" w:rsidRPr="009C218F" w:rsidRDefault="00344E41"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6F5259">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帕米尔旅游区管理委员会</w:t>
            </w:r>
          </w:p>
        </w:tc>
        <w:tc>
          <w:tcPr>
            <w:tcW w:w="1418" w:type="dxa"/>
            <w:vAlign w:val="bottom"/>
          </w:tcPr>
          <w:p w14:paraId="00AD3BE7" w14:textId="77777777" w:rsidR="00344E41" w:rsidRPr="009C218F" w:rsidRDefault="00344E41"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6FD3F7AB" w14:textId="77777777" w:rsidR="000B75B8" w:rsidRPr="000B75B8" w:rsidRDefault="000B75B8" w:rsidP="000B75B8">
      <w:pPr>
        <w:spacing w:line="20" w:lineRule="exact"/>
        <w:rPr>
          <w:sz w:val="20"/>
          <w:szCs w:val="20"/>
        </w:rPr>
      </w:pPr>
    </w:p>
    <w:tbl>
      <w:tblPr>
        <w:tblW w:w="11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2694"/>
        <w:gridCol w:w="1275"/>
        <w:gridCol w:w="1276"/>
        <w:gridCol w:w="1276"/>
        <w:gridCol w:w="1276"/>
      </w:tblGrid>
      <w:tr w:rsidR="00FE1E69" w:rsidRPr="00E346CA" w14:paraId="323D4693" w14:textId="77777777" w:rsidTr="006C5260">
        <w:trPr>
          <w:trHeight w:val="434"/>
          <w:tblHeader/>
          <w:jc w:val="center"/>
        </w:trPr>
        <w:tc>
          <w:tcPr>
            <w:tcW w:w="3397" w:type="dxa"/>
            <w:gridSpan w:val="2"/>
            <w:tcBorders>
              <w:top w:val="single" w:sz="4" w:space="0" w:color="auto"/>
            </w:tcBorders>
            <w:noWrap/>
            <w:vAlign w:val="center"/>
          </w:tcPr>
          <w:p w14:paraId="31D14C87"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财政拨款收入</w:t>
            </w:r>
          </w:p>
        </w:tc>
        <w:tc>
          <w:tcPr>
            <w:tcW w:w="7797" w:type="dxa"/>
            <w:gridSpan w:val="5"/>
            <w:tcBorders>
              <w:top w:val="single" w:sz="4" w:space="0" w:color="auto"/>
            </w:tcBorders>
            <w:noWrap/>
            <w:vAlign w:val="center"/>
          </w:tcPr>
          <w:p w14:paraId="45719A67" w14:textId="77777777" w:rsidR="00FE1E69" w:rsidRPr="00E346CA" w:rsidRDefault="00FE1E69" w:rsidP="00AB232D">
            <w:pPr>
              <w:widowControl/>
              <w:jc w:val="center"/>
              <w:rPr>
                <w:rFonts w:ascii="仿宋_GB2312" w:eastAsia="仿宋_GB2312" w:hAnsiTheme="minorEastAsia" w:cs="宋体" w:hint="eastAsia"/>
                <w:b/>
                <w:bCs/>
                <w:kern w:val="0"/>
                <w:sz w:val="24"/>
              </w:rPr>
            </w:pPr>
            <w:r w:rsidRPr="00E346CA">
              <w:rPr>
                <w:rFonts w:ascii="仿宋_GB2312" w:eastAsia="仿宋_GB2312" w:hAnsiTheme="minorEastAsia" w:cs="宋体" w:hint="eastAsia"/>
                <w:b/>
                <w:bCs/>
                <w:kern w:val="0"/>
                <w:sz w:val="24"/>
              </w:rPr>
              <w:t>财政拨款支出</w:t>
            </w:r>
          </w:p>
        </w:tc>
      </w:tr>
      <w:tr w:rsidR="00FE1E69" w:rsidRPr="00E346CA" w14:paraId="672F0FB0" w14:textId="77777777" w:rsidTr="006C5260">
        <w:trPr>
          <w:trHeight w:val="757"/>
          <w:tblHeader/>
          <w:jc w:val="center"/>
        </w:trPr>
        <w:tc>
          <w:tcPr>
            <w:tcW w:w="2122" w:type="dxa"/>
            <w:vAlign w:val="center"/>
          </w:tcPr>
          <w:p w14:paraId="73C9311E"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项</w:t>
            </w:r>
            <w:r w:rsidRPr="00E346CA">
              <w:rPr>
                <w:rFonts w:ascii="仿宋_GB2312" w:eastAsia="仿宋_GB2312" w:hAnsiTheme="minorEastAsia" w:cs="宋体" w:hint="eastAsia"/>
                <w:b/>
                <w:kern w:val="0"/>
                <w:sz w:val="20"/>
                <w:szCs w:val="20"/>
              </w:rPr>
              <w:t xml:space="preserve">    </w:t>
            </w:r>
            <w:r w:rsidRPr="00E346CA">
              <w:rPr>
                <w:rFonts w:ascii="仿宋_GB2312" w:eastAsia="仿宋_GB2312" w:hAnsiTheme="minorEastAsia" w:cs="宋体" w:hint="eastAsia"/>
                <w:b/>
                <w:bCs/>
                <w:kern w:val="0"/>
                <w:sz w:val="20"/>
                <w:szCs w:val="20"/>
              </w:rPr>
              <w:t>目</w:t>
            </w:r>
          </w:p>
        </w:tc>
        <w:tc>
          <w:tcPr>
            <w:tcW w:w="1275" w:type="dxa"/>
            <w:vAlign w:val="center"/>
          </w:tcPr>
          <w:p w14:paraId="086E4330"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2694" w:type="dxa"/>
            <w:vAlign w:val="center"/>
          </w:tcPr>
          <w:p w14:paraId="09144283" w14:textId="77777777" w:rsidR="00FE1E69" w:rsidRPr="00E346CA" w:rsidRDefault="00D36D4A" w:rsidP="00AB232D">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科</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目</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名</w:t>
            </w:r>
            <w:r w:rsidR="005912E9">
              <w:rPr>
                <w:rFonts w:ascii="仿宋_GB2312" w:eastAsia="仿宋_GB2312" w:hAnsiTheme="minorEastAsia" w:cs="宋体"/>
                <w:b/>
                <w:bCs/>
                <w:kern w:val="0"/>
                <w:sz w:val="20"/>
                <w:szCs w:val="20"/>
              </w:rPr>
              <w:t xml:space="preserve">  </w:t>
            </w:r>
            <w:r>
              <w:rPr>
                <w:rFonts w:ascii="仿宋_GB2312" w:eastAsia="仿宋_GB2312" w:hAnsiTheme="minorEastAsia" w:cs="宋体" w:hint="eastAsia"/>
                <w:b/>
                <w:bCs/>
                <w:kern w:val="0"/>
                <w:sz w:val="20"/>
                <w:szCs w:val="20"/>
              </w:rPr>
              <w:t>称</w:t>
            </w:r>
          </w:p>
        </w:tc>
        <w:tc>
          <w:tcPr>
            <w:tcW w:w="1275" w:type="dxa"/>
            <w:vAlign w:val="center"/>
          </w:tcPr>
          <w:p w14:paraId="6948464C"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合 计</w:t>
            </w:r>
          </w:p>
        </w:tc>
        <w:tc>
          <w:tcPr>
            <w:tcW w:w="1276" w:type="dxa"/>
            <w:vAlign w:val="center"/>
          </w:tcPr>
          <w:p w14:paraId="14BDBFFB"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一般公共预算</w:t>
            </w:r>
          </w:p>
        </w:tc>
        <w:tc>
          <w:tcPr>
            <w:tcW w:w="1276" w:type="dxa"/>
            <w:vAlign w:val="center"/>
          </w:tcPr>
          <w:p w14:paraId="4E7AC903" w14:textId="77777777" w:rsidR="00C812F4"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政府性基金</w:t>
            </w:r>
          </w:p>
          <w:p w14:paraId="577E6735"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预算</w:t>
            </w:r>
          </w:p>
        </w:tc>
        <w:tc>
          <w:tcPr>
            <w:tcW w:w="1276" w:type="dxa"/>
            <w:vAlign w:val="center"/>
          </w:tcPr>
          <w:p w14:paraId="274A4468" w14:textId="77777777" w:rsidR="00FE1E69" w:rsidRPr="00E346CA" w:rsidRDefault="00FE1E69" w:rsidP="00AB232D">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国有资本经营预算</w:t>
            </w:r>
          </w:p>
        </w:tc>
      </w:tr>
      <w:tr w:rsidR="00280556" w:rsidRPr="009870C6" w14:paraId="6B7E8D32" w14:textId="77777777" w:rsidTr="006C5260">
        <w:trPr>
          <w:trHeight w:hRule="exact" w:val="312"/>
          <w:jc w:val="center"/>
        </w:trPr>
        <w:tc>
          <w:tcPr>
            <w:tcW w:w="2122" w:type="dxa"/>
            <w:noWrap/>
            <w:vAlign w:val="center"/>
          </w:tcPr>
          <w:p w14:paraId="1379BED6" w14:textId="77777777" w:rsidR="00280556" w:rsidRPr="00E346CA" w:rsidRDefault="000A6EF7"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一、财政拨款（补助）</w:t>
            </w:r>
            <w:r w:rsidRPr="00E346CA">
              <w:rPr>
                <w:rFonts w:ascii="仿宋_GB2312" w:eastAsia="仿宋_GB2312" w:hAnsi="MS Gothic" w:cs="MS Gothic" w:hint="eastAsia"/>
                <w:kern w:val="0"/>
                <w:sz w:val="18"/>
                <w:szCs w:val="18"/>
                <w:cs/>
              </w:rPr>
              <w:t>‎</w:t>
            </w:r>
          </w:p>
        </w:tc>
        <w:tc>
          <w:tcPr>
            <w:tcW w:w="1275" w:type="dxa"/>
          </w:tcPr>
          <w:p w14:paraId="409AE0C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160.50</w:t>
            </w:r>
          </w:p>
        </w:tc>
        <w:tc>
          <w:tcPr>
            <w:tcW w:w="2694" w:type="dxa"/>
            <w:noWrap/>
            <w:vAlign w:val="center"/>
          </w:tcPr>
          <w:p w14:paraId="10AECFC6"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201 一般公共服务支出</w:t>
            </w:r>
          </w:p>
        </w:tc>
        <w:tc>
          <w:tcPr>
            <w:tcW w:w="1275" w:type="dxa"/>
          </w:tcPr>
          <w:p w14:paraId="1D6594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F92E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E6A09B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027CE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EDCDD1D" w14:textId="77777777" w:rsidTr="006C5260">
        <w:trPr>
          <w:trHeight w:hRule="exact" w:val="312"/>
          <w:jc w:val="center"/>
        </w:trPr>
        <w:tc>
          <w:tcPr>
            <w:tcW w:w="2122" w:type="dxa"/>
            <w:noWrap/>
            <w:vAlign w:val="center"/>
          </w:tcPr>
          <w:p w14:paraId="70FBAADA"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一般公共预算</w:t>
            </w:r>
          </w:p>
        </w:tc>
        <w:tc>
          <w:tcPr>
            <w:tcW w:w="1275" w:type="dxa"/>
          </w:tcPr>
          <w:p w14:paraId="01D6586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160.50</w:t>
            </w:r>
          </w:p>
        </w:tc>
        <w:tc>
          <w:tcPr>
            <w:tcW w:w="2694" w:type="dxa"/>
            <w:noWrap/>
            <w:vAlign w:val="center"/>
          </w:tcPr>
          <w:p w14:paraId="170AD80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202 外交支出</w:t>
            </w:r>
          </w:p>
        </w:tc>
        <w:tc>
          <w:tcPr>
            <w:tcW w:w="1275" w:type="dxa"/>
          </w:tcPr>
          <w:p w14:paraId="160DCE7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AB5D6B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CFAE22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C2CA6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FEB5BD1" w14:textId="77777777" w:rsidTr="006C5260">
        <w:trPr>
          <w:trHeight w:hRule="exact" w:val="312"/>
          <w:jc w:val="center"/>
        </w:trPr>
        <w:tc>
          <w:tcPr>
            <w:tcW w:w="2122" w:type="dxa"/>
            <w:noWrap/>
            <w:vAlign w:val="center"/>
          </w:tcPr>
          <w:p w14:paraId="0A1B84BE"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政府性基金预算</w:t>
            </w:r>
          </w:p>
        </w:tc>
        <w:tc>
          <w:tcPr>
            <w:tcW w:w="1275" w:type="dxa"/>
          </w:tcPr>
          <w:p w14:paraId="5CC0336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47FFF9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203 国防支出</w:t>
            </w:r>
          </w:p>
        </w:tc>
        <w:tc>
          <w:tcPr>
            <w:tcW w:w="1275" w:type="dxa"/>
          </w:tcPr>
          <w:p w14:paraId="4D7CCDD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7F0D13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C9658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C1E7E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1F486AB" w14:textId="77777777" w:rsidTr="006C5260">
        <w:trPr>
          <w:trHeight w:hRule="exact" w:val="312"/>
          <w:jc w:val="center"/>
        </w:trPr>
        <w:tc>
          <w:tcPr>
            <w:tcW w:w="2122" w:type="dxa"/>
            <w:noWrap/>
            <w:vAlign w:val="center"/>
          </w:tcPr>
          <w:p w14:paraId="632E5044" w14:textId="77777777" w:rsidR="00280556" w:rsidRPr="00E346CA" w:rsidRDefault="00280556" w:rsidP="00834B6E">
            <w:pPr>
              <w:widowControl/>
              <w:ind w:firstLineChars="150" w:firstLine="270"/>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国有资本经营预算</w:t>
            </w:r>
          </w:p>
        </w:tc>
        <w:tc>
          <w:tcPr>
            <w:tcW w:w="1275" w:type="dxa"/>
          </w:tcPr>
          <w:p w14:paraId="02CA3DC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3B01B63"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204 公共安全支出</w:t>
            </w:r>
          </w:p>
        </w:tc>
        <w:tc>
          <w:tcPr>
            <w:tcW w:w="1275" w:type="dxa"/>
          </w:tcPr>
          <w:p w14:paraId="36176B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88AE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59FC6E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9E6E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8BFB3F1" w14:textId="77777777" w:rsidTr="006C5260">
        <w:trPr>
          <w:trHeight w:hRule="exact" w:val="312"/>
          <w:jc w:val="center"/>
        </w:trPr>
        <w:tc>
          <w:tcPr>
            <w:tcW w:w="2122" w:type="dxa"/>
            <w:noWrap/>
            <w:vAlign w:val="center"/>
          </w:tcPr>
          <w:p w14:paraId="3CDEFFF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20DDF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934A96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205 教育支出</w:t>
            </w:r>
          </w:p>
        </w:tc>
        <w:tc>
          <w:tcPr>
            <w:tcW w:w="1275" w:type="dxa"/>
          </w:tcPr>
          <w:p w14:paraId="7453E72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D6A9A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36CB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2AB0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6557012" w14:textId="77777777" w:rsidTr="006C5260">
        <w:trPr>
          <w:trHeight w:hRule="exact" w:val="312"/>
          <w:jc w:val="center"/>
        </w:trPr>
        <w:tc>
          <w:tcPr>
            <w:tcW w:w="2122" w:type="dxa"/>
            <w:noWrap/>
            <w:vAlign w:val="center"/>
          </w:tcPr>
          <w:p w14:paraId="6D671D0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7D1BF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49D4AB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206 科学技术支出</w:t>
            </w:r>
          </w:p>
        </w:tc>
        <w:tc>
          <w:tcPr>
            <w:tcW w:w="1275" w:type="dxa"/>
          </w:tcPr>
          <w:p w14:paraId="1149565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582BA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2C1C8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4EF68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0AD4DB6C" w14:textId="77777777" w:rsidTr="006C5260">
        <w:trPr>
          <w:trHeight w:hRule="exact" w:val="312"/>
          <w:jc w:val="center"/>
        </w:trPr>
        <w:tc>
          <w:tcPr>
            <w:tcW w:w="2122" w:type="dxa"/>
            <w:noWrap/>
            <w:vAlign w:val="center"/>
          </w:tcPr>
          <w:p w14:paraId="16B904C9"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2F946D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020A72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207 文化旅游体育与传媒支出</w:t>
            </w:r>
          </w:p>
        </w:tc>
        <w:tc>
          <w:tcPr>
            <w:tcW w:w="1275" w:type="dxa"/>
          </w:tcPr>
          <w:p w14:paraId="3FB9BB0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116.87</w:t>
            </w:r>
          </w:p>
        </w:tc>
        <w:tc>
          <w:tcPr>
            <w:tcW w:w="1276" w:type="dxa"/>
          </w:tcPr>
          <w:p w14:paraId="534965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116.87</w:t>
            </w:r>
          </w:p>
        </w:tc>
        <w:tc>
          <w:tcPr>
            <w:tcW w:w="1276" w:type="dxa"/>
          </w:tcPr>
          <w:p w14:paraId="41B82A3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138CB1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FF2F8EC" w14:textId="77777777" w:rsidTr="006C5260">
        <w:trPr>
          <w:trHeight w:hRule="exact" w:val="312"/>
          <w:jc w:val="center"/>
        </w:trPr>
        <w:tc>
          <w:tcPr>
            <w:tcW w:w="2122" w:type="dxa"/>
            <w:noWrap/>
            <w:vAlign w:val="center"/>
          </w:tcPr>
          <w:p w14:paraId="22F28771"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D42BF4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4B12711"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208 社会保障和就业支出</w:t>
            </w:r>
          </w:p>
        </w:tc>
        <w:tc>
          <w:tcPr>
            <w:tcW w:w="1275" w:type="dxa"/>
          </w:tcPr>
          <w:p w14:paraId="6B347E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23.54</w:t>
            </w:r>
          </w:p>
        </w:tc>
        <w:tc>
          <w:tcPr>
            <w:tcW w:w="1276" w:type="dxa"/>
          </w:tcPr>
          <w:p w14:paraId="57F757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23.54</w:t>
            </w:r>
          </w:p>
        </w:tc>
        <w:tc>
          <w:tcPr>
            <w:tcW w:w="1276" w:type="dxa"/>
          </w:tcPr>
          <w:p w14:paraId="46DCAD7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F68FA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C6FA229" w14:textId="77777777" w:rsidTr="006C5260">
        <w:trPr>
          <w:trHeight w:hRule="exact" w:val="312"/>
          <w:jc w:val="center"/>
        </w:trPr>
        <w:tc>
          <w:tcPr>
            <w:tcW w:w="2122" w:type="dxa"/>
            <w:noWrap/>
            <w:vAlign w:val="center"/>
          </w:tcPr>
          <w:p w14:paraId="27447976"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8F463E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2AA86E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209 社会保险基金支出</w:t>
            </w:r>
          </w:p>
        </w:tc>
        <w:tc>
          <w:tcPr>
            <w:tcW w:w="1275" w:type="dxa"/>
          </w:tcPr>
          <w:p w14:paraId="0306969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CC526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F815B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0A170C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2E3BFCC" w14:textId="77777777" w:rsidTr="006C5260">
        <w:trPr>
          <w:trHeight w:hRule="exact" w:val="312"/>
          <w:jc w:val="center"/>
        </w:trPr>
        <w:tc>
          <w:tcPr>
            <w:tcW w:w="2122" w:type="dxa"/>
            <w:noWrap/>
            <w:vAlign w:val="center"/>
          </w:tcPr>
          <w:p w14:paraId="41ACD70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EC158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A7E00F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210 卫生健康支出</w:t>
            </w:r>
          </w:p>
        </w:tc>
        <w:tc>
          <w:tcPr>
            <w:tcW w:w="1275" w:type="dxa"/>
          </w:tcPr>
          <w:p w14:paraId="4EF9229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6.75</w:t>
            </w:r>
          </w:p>
        </w:tc>
        <w:tc>
          <w:tcPr>
            <w:tcW w:w="1276" w:type="dxa"/>
          </w:tcPr>
          <w:p w14:paraId="46B18AC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6.75</w:t>
            </w:r>
          </w:p>
        </w:tc>
        <w:tc>
          <w:tcPr>
            <w:tcW w:w="1276" w:type="dxa"/>
          </w:tcPr>
          <w:p w14:paraId="2425881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EE218F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875080B" w14:textId="77777777" w:rsidTr="006C5260">
        <w:trPr>
          <w:trHeight w:hRule="exact" w:val="312"/>
          <w:jc w:val="center"/>
        </w:trPr>
        <w:tc>
          <w:tcPr>
            <w:tcW w:w="2122" w:type="dxa"/>
            <w:noWrap/>
            <w:vAlign w:val="center"/>
          </w:tcPr>
          <w:p w14:paraId="0641E4A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8EEAC7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75A64F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211 节能环保支出</w:t>
            </w:r>
          </w:p>
        </w:tc>
        <w:tc>
          <w:tcPr>
            <w:tcW w:w="1275" w:type="dxa"/>
          </w:tcPr>
          <w:p w14:paraId="11DFF92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866011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44CAD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265A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626422D" w14:textId="77777777" w:rsidTr="006C5260">
        <w:trPr>
          <w:trHeight w:hRule="exact" w:val="312"/>
          <w:jc w:val="center"/>
        </w:trPr>
        <w:tc>
          <w:tcPr>
            <w:tcW w:w="2122" w:type="dxa"/>
            <w:noWrap/>
            <w:vAlign w:val="center"/>
          </w:tcPr>
          <w:p w14:paraId="5CC2449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23CF4B3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284A94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212 城乡社区支出</w:t>
            </w:r>
          </w:p>
        </w:tc>
        <w:tc>
          <w:tcPr>
            <w:tcW w:w="1275" w:type="dxa"/>
          </w:tcPr>
          <w:p w14:paraId="165F337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D46C6F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7F4C681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142438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3C039359" w14:textId="77777777" w:rsidTr="006C5260">
        <w:trPr>
          <w:trHeight w:hRule="exact" w:val="312"/>
          <w:jc w:val="center"/>
        </w:trPr>
        <w:tc>
          <w:tcPr>
            <w:tcW w:w="2122" w:type="dxa"/>
            <w:noWrap/>
            <w:vAlign w:val="center"/>
          </w:tcPr>
          <w:p w14:paraId="14C59CE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C211A9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D06EAEE"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213 农林水支出</w:t>
            </w:r>
          </w:p>
        </w:tc>
        <w:tc>
          <w:tcPr>
            <w:tcW w:w="1275" w:type="dxa"/>
          </w:tcPr>
          <w:p w14:paraId="2D6F638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54A45A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D5EEB1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D6CA50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66F856C" w14:textId="77777777" w:rsidTr="006C5260">
        <w:trPr>
          <w:trHeight w:hRule="exact" w:val="312"/>
          <w:jc w:val="center"/>
        </w:trPr>
        <w:tc>
          <w:tcPr>
            <w:tcW w:w="2122" w:type="dxa"/>
            <w:noWrap/>
            <w:vAlign w:val="center"/>
          </w:tcPr>
          <w:p w14:paraId="703891B3"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53A6E1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D9E887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214 交通运输支出</w:t>
            </w:r>
          </w:p>
        </w:tc>
        <w:tc>
          <w:tcPr>
            <w:tcW w:w="1275" w:type="dxa"/>
          </w:tcPr>
          <w:p w14:paraId="75E6908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9436D9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ACF74D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3C277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D243FD4" w14:textId="77777777" w:rsidTr="006C5260">
        <w:trPr>
          <w:trHeight w:hRule="exact" w:val="312"/>
          <w:jc w:val="center"/>
        </w:trPr>
        <w:tc>
          <w:tcPr>
            <w:tcW w:w="2122" w:type="dxa"/>
            <w:noWrap/>
            <w:vAlign w:val="center"/>
          </w:tcPr>
          <w:p w14:paraId="2F5E803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7697A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496D72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215</w:t>
            </w:r>
            <w:r w:rsidR="00BD0A1B" w:rsidRPr="00E346CA">
              <w:rPr>
                <w:rFonts w:ascii="仿宋_GB2312" w:eastAsia="仿宋_GB2312" w:hAnsiTheme="minorEastAsia" w:cs="宋体" w:hint="eastAsia"/>
                <w:kern w:val="0"/>
                <w:sz w:val="18"/>
                <w:szCs w:val="18"/>
              </w:rPr>
              <w:t xml:space="preserve"> 资源勘探工业信息等支出</w:t>
            </w:r>
          </w:p>
        </w:tc>
        <w:tc>
          <w:tcPr>
            <w:tcW w:w="1275" w:type="dxa"/>
          </w:tcPr>
          <w:p w14:paraId="29C84D2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445B40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11853F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5A52B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976F52C" w14:textId="77777777" w:rsidTr="006C5260">
        <w:trPr>
          <w:trHeight w:hRule="exact" w:val="312"/>
          <w:jc w:val="center"/>
        </w:trPr>
        <w:tc>
          <w:tcPr>
            <w:tcW w:w="2122" w:type="dxa"/>
            <w:noWrap/>
            <w:vAlign w:val="center"/>
          </w:tcPr>
          <w:p w14:paraId="62B164F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A7B621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A6EBC02"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216 商业服务业等支出</w:t>
            </w:r>
          </w:p>
        </w:tc>
        <w:tc>
          <w:tcPr>
            <w:tcW w:w="1275" w:type="dxa"/>
          </w:tcPr>
          <w:p w14:paraId="052F86A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4D53C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093484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D4920A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02010FA" w14:textId="77777777" w:rsidTr="006C5260">
        <w:trPr>
          <w:trHeight w:hRule="exact" w:val="312"/>
          <w:jc w:val="center"/>
        </w:trPr>
        <w:tc>
          <w:tcPr>
            <w:tcW w:w="2122" w:type="dxa"/>
            <w:noWrap/>
            <w:vAlign w:val="center"/>
          </w:tcPr>
          <w:p w14:paraId="03A8638B"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DFF74B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C2D19D8"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217 金融支出</w:t>
            </w:r>
          </w:p>
        </w:tc>
        <w:tc>
          <w:tcPr>
            <w:tcW w:w="1275" w:type="dxa"/>
          </w:tcPr>
          <w:p w14:paraId="6945686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6C432A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FD72F3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D3A497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2552572F" w14:textId="77777777" w:rsidTr="006C5260">
        <w:trPr>
          <w:trHeight w:hRule="exact" w:val="312"/>
          <w:jc w:val="center"/>
        </w:trPr>
        <w:tc>
          <w:tcPr>
            <w:tcW w:w="2122" w:type="dxa"/>
            <w:noWrap/>
            <w:vAlign w:val="center"/>
          </w:tcPr>
          <w:p w14:paraId="3937FEA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3430BFC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D3A2C3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219 援助其他地区支出</w:t>
            </w:r>
          </w:p>
        </w:tc>
        <w:tc>
          <w:tcPr>
            <w:tcW w:w="1275" w:type="dxa"/>
          </w:tcPr>
          <w:p w14:paraId="4BBEAA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CAD062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4D1A5F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9D7C2A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1179DE6" w14:textId="77777777" w:rsidTr="006C5260">
        <w:trPr>
          <w:trHeight w:hRule="exact" w:val="312"/>
          <w:jc w:val="center"/>
        </w:trPr>
        <w:tc>
          <w:tcPr>
            <w:tcW w:w="2122" w:type="dxa"/>
            <w:noWrap/>
            <w:vAlign w:val="center"/>
          </w:tcPr>
          <w:p w14:paraId="62E75E7E"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120FF5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9F1425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220 自然资源海洋气象等支出</w:t>
            </w:r>
          </w:p>
        </w:tc>
        <w:tc>
          <w:tcPr>
            <w:tcW w:w="1275" w:type="dxa"/>
          </w:tcPr>
          <w:p w14:paraId="478BD0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9D3AC2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880A85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AC7E13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2A9541B" w14:textId="77777777" w:rsidTr="006C5260">
        <w:trPr>
          <w:trHeight w:hRule="exact" w:val="312"/>
          <w:jc w:val="center"/>
        </w:trPr>
        <w:tc>
          <w:tcPr>
            <w:tcW w:w="2122" w:type="dxa"/>
            <w:noWrap/>
            <w:vAlign w:val="center"/>
          </w:tcPr>
          <w:p w14:paraId="52114CE8"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CC03DA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09A2D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221 住房保障支出</w:t>
            </w:r>
          </w:p>
        </w:tc>
        <w:tc>
          <w:tcPr>
            <w:tcW w:w="1275" w:type="dxa"/>
          </w:tcPr>
          <w:p w14:paraId="6AB9832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13.34</w:t>
            </w:r>
          </w:p>
        </w:tc>
        <w:tc>
          <w:tcPr>
            <w:tcW w:w="1276" w:type="dxa"/>
          </w:tcPr>
          <w:p w14:paraId="69E92FA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r w:rsidRPr="00E346CA">
              <w:rPr>
                <w:rFonts w:ascii="仿宋_GB2312" w:eastAsia="仿宋_GB2312" w:hAnsiTheme="minorEastAsia" w:cs="宋体" w:hint="eastAsia"/>
                <w:color w:val="000000"/>
                <w:kern w:val="0"/>
                <w:sz w:val="18"/>
                <w:szCs w:val="18"/>
              </w:rPr>
              <w:t>13.34</w:t>
            </w:r>
          </w:p>
        </w:tc>
        <w:tc>
          <w:tcPr>
            <w:tcW w:w="1276" w:type="dxa"/>
          </w:tcPr>
          <w:p w14:paraId="31D70F1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6B8A6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CE78966" w14:textId="77777777" w:rsidTr="006C5260">
        <w:trPr>
          <w:trHeight w:hRule="exact" w:val="312"/>
          <w:jc w:val="center"/>
        </w:trPr>
        <w:tc>
          <w:tcPr>
            <w:tcW w:w="2122" w:type="dxa"/>
            <w:noWrap/>
            <w:vAlign w:val="center"/>
          </w:tcPr>
          <w:p w14:paraId="050C5C9D"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649AD7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1391153D"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222 粮油物资储备支出</w:t>
            </w:r>
          </w:p>
        </w:tc>
        <w:tc>
          <w:tcPr>
            <w:tcW w:w="1275" w:type="dxa"/>
          </w:tcPr>
          <w:p w14:paraId="3FE8789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465F70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6C231F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3039E9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6CF69241" w14:textId="77777777" w:rsidTr="006C5260">
        <w:trPr>
          <w:trHeight w:hRule="exact" w:val="312"/>
          <w:jc w:val="center"/>
        </w:trPr>
        <w:tc>
          <w:tcPr>
            <w:tcW w:w="2122" w:type="dxa"/>
            <w:noWrap/>
            <w:vAlign w:val="center"/>
          </w:tcPr>
          <w:p w14:paraId="598F150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6125801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76AF92B9"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223 国有资本经营预算支出</w:t>
            </w:r>
          </w:p>
        </w:tc>
        <w:tc>
          <w:tcPr>
            <w:tcW w:w="1275" w:type="dxa"/>
          </w:tcPr>
          <w:p w14:paraId="489CAF0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DF388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2B7DCE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2A3476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83FD70E" w14:textId="77777777" w:rsidTr="006C5260">
        <w:trPr>
          <w:trHeight w:hRule="exact" w:val="312"/>
          <w:jc w:val="center"/>
        </w:trPr>
        <w:tc>
          <w:tcPr>
            <w:tcW w:w="2122" w:type="dxa"/>
            <w:noWrap/>
            <w:vAlign w:val="center"/>
          </w:tcPr>
          <w:p w14:paraId="4A55BA07"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55CE867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6F0980F5"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224 灾害防治及应急管理支出</w:t>
            </w:r>
          </w:p>
        </w:tc>
        <w:tc>
          <w:tcPr>
            <w:tcW w:w="1275" w:type="dxa"/>
          </w:tcPr>
          <w:p w14:paraId="5AA52F4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E130BB6"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B50DF3"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BE4EC0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EE0774C" w14:textId="77777777" w:rsidTr="006C5260">
        <w:trPr>
          <w:trHeight w:hRule="exact" w:val="312"/>
          <w:jc w:val="center"/>
        </w:trPr>
        <w:tc>
          <w:tcPr>
            <w:tcW w:w="2122" w:type="dxa"/>
            <w:noWrap/>
            <w:vAlign w:val="center"/>
          </w:tcPr>
          <w:p w14:paraId="242A205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F282EF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39E360F"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227 预备费</w:t>
            </w:r>
          </w:p>
        </w:tc>
        <w:tc>
          <w:tcPr>
            <w:tcW w:w="1275" w:type="dxa"/>
          </w:tcPr>
          <w:p w14:paraId="278CBB3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CF5DCD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F259A4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409CEA97"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1030BEEE" w14:textId="77777777" w:rsidTr="006C5260">
        <w:trPr>
          <w:trHeight w:hRule="exact" w:val="312"/>
          <w:jc w:val="center"/>
        </w:trPr>
        <w:tc>
          <w:tcPr>
            <w:tcW w:w="2122" w:type="dxa"/>
            <w:noWrap/>
            <w:vAlign w:val="center"/>
          </w:tcPr>
          <w:p w14:paraId="644D93A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0F2616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433A2C7A"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229 其他支出</w:t>
            </w:r>
          </w:p>
        </w:tc>
        <w:tc>
          <w:tcPr>
            <w:tcW w:w="1275" w:type="dxa"/>
          </w:tcPr>
          <w:p w14:paraId="29C9277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4FB4C8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7B3CA8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76CB38C"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590645A2" w14:textId="77777777" w:rsidTr="006C5260">
        <w:trPr>
          <w:trHeight w:hRule="exact" w:val="312"/>
          <w:jc w:val="center"/>
        </w:trPr>
        <w:tc>
          <w:tcPr>
            <w:tcW w:w="2122" w:type="dxa"/>
            <w:noWrap/>
            <w:vAlign w:val="center"/>
          </w:tcPr>
          <w:p w14:paraId="3919655C"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E525D6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8D6103C"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230 转移性支出</w:t>
            </w:r>
          </w:p>
        </w:tc>
        <w:tc>
          <w:tcPr>
            <w:tcW w:w="1275" w:type="dxa"/>
          </w:tcPr>
          <w:p w14:paraId="2739A32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93471A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BF8B16B"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BB0D9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4382443B" w14:textId="77777777" w:rsidTr="006C5260">
        <w:trPr>
          <w:trHeight w:hRule="exact" w:val="312"/>
          <w:jc w:val="center"/>
        </w:trPr>
        <w:tc>
          <w:tcPr>
            <w:tcW w:w="2122" w:type="dxa"/>
            <w:noWrap/>
            <w:vAlign w:val="center"/>
          </w:tcPr>
          <w:p w14:paraId="60AA2C8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7B7ACDE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3139B364"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231 债务还本支出</w:t>
            </w:r>
          </w:p>
        </w:tc>
        <w:tc>
          <w:tcPr>
            <w:tcW w:w="1275" w:type="dxa"/>
          </w:tcPr>
          <w:p w14:paraId="0DA3DE1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28B0AB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0B27E954"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152EE7E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2A1B0BC" w14:textId="77777777" w:rsidTr="006C5260">
        <w:trPr>
          <w:trHeight w:hRule="exact" w:val="312"/>
          <w:jc w:val="center"/>
        </w:trPr>
        <w:tc>
          <w:tcPr>
            <w:tcW w:w="2122" w:type="dxa"/>
            <w:noWrap/>
            <w:vAlign w:val="center"/>
          </w:tcPr>
          <w:p w14:paraId="77806CB0"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14D6934D"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06DDB217"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232 债务付息支出</w:t>
            </w:r>
          </w:p>
        </w:tc>
        <w:tc>
          <w:tcPr>
            <w:tcW w:w="1275" w:type="dxa"/>
          </w:tcPr>
          <w:p w14:paraId="0205C9EA"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331FDA45"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054EC0"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2EAB09BF"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280556" w:rsidRPr="009870C6" w14:paraId="7B464399" w14:textId="77777777" w:rsidTr="006C5260">
        <w:trPr>
          <w:trHeight w:hRule="exact" w:val="312"/>
          <w:jc w:val="center"/>
        </w:trPr>
        <w:tc>
          <w:tcPr>
            <w:tcW w:w="2122" w:type="dxa"/>
            <w:noWrap/>
            <w:vAlign w:val="center"/>
          </w:tcPr>
          <w:p w14:paraId="40062005" w14:textId="77777777" w:rsidR="00280556" w:rsidRPr="00E346CA" w:rsidRDefault="00280556" w:rsidP="00280556">
            <w:pPr>
              <w:widowControl/>
              <w:jc w:val="left"/>
              <w:rPr>
                <w:rFonts w:ascii="仿宋_GB2312" w:eastAsia="仿宋_GB2312" w:hAnsiTheme="minorEastAsia" w:cs="宋体" w:hint="eastAsia"/>
                <w:kern w:val="0"/>
                <w:sz w:val="18"/>
                <w:szCs w:val="18"/>
              </w:rPr>
            </w:pPr>
          </w:p>
        </w:tc>
        <w:tc>
          <w:tcPr>
            <w:tcW w:w="1275" w:type="dxa"/>
            <w:vAlign w:val="center"/>
          </w:tcPr>
          <w:p w14:paraId="4607463E"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201E9DFB" w14:textId="77777777" w:rsidR="00280556" w:rsidRPr="00E346CA" w:rsidRDefault="00280556" w:rsidP="00280556">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233 债务发行费用支出</w:t>
            </w:r>
          </w:p>
        </w:tc>
        <w:tc>
          <w:tcPr>
            <w:tcW w:w="1275" w:type="dxa"/>
          </w:tcPr>
          <w:p w14:paraId="519F5769"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68E93DF2"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6FA4ED8"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c>
          <w:tcPr>
            <w:tcW w:w="1276" w:type="dxa"/>
          </w:tcPr>
          <w:p w14:paraId="5BAF9DD1" w14:textId="77777777" w:rsidR="00280556" w:rsidRPr="00E346CA" w:rsidRDefault="00280556" w:rsidP="00280556">
            <w:pPr>
              <w:widowControl/>
              <w:jc w:val="right"/>
              <w:rPr>
                <w:rFonts w:ascii="仿宋_GB2312" w:eastAsia="仿宋_GB2312" w:hAnsiTheme="minorEastAsia" w:cs="宋体" w:hint="eastAsia"/>
                <w:color w:val="000000"/>
                <w:kern w:val="0"/>
                <w:sz w:val="18"/>
                <w:szCs w:val="18"/>
              </w:rPr>
            </w:pPr>
          </w:p>
        </w:tc>
      </w:tr>
      <w:tr w:rsidR="00AC0911" w:rsidRPr="009870C6" w14:paraId="0783922F" w14:textId="77777777" w:rsidTr="006C5260">
        <w:trPr>
          <w:trHeight w:hRule="exact" w:val="312"/>
          <w:jc w:val="center"/>
        </w:trPr>
        <w:tc>
          <w:tcPr>
            <w:tcW w:w="2122" w:type="dxa"/>
            <w:noWrap/>
            <w:vAlign w:val="center"/>
          </w:tcPr>
          <w:p w14:paraId="519C3B45" w14:textId="77777777" w:rsidR="00AC0911" w:rsidRPr="00E346CA" w:rsidRDefault="00AC0911" w:rsidP="00AC0911">
            <w:pPr>
              <w:widowControl/>
              <w:jc w:val="left"/>
              <w:rPr>
                <w:rFonts w:ascii="仿宋_GB2312" w:eastAsia="仿宋_GB2312" w:hAnsiTheme="minorEastAsia" w:cs="宋体" w:hint="eastAsia"/>
                <w:kern w:val="0"/>
                <w:sz w:val="18"/>
                <w:szCs w:val="18"/>
              </w:rPr>
            </w:pPr>
          </w:p>
        </w:tc>
        <w:tc>
          <w:tcPr>
            <w:tcW w:w="1275" w:type="dxa"/>
            <w:vAlign w:val="center"/>
          </w:tcPr>
          <w:p w14:paraId="719A951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2694" w:type="dxa"/>
            <w:noWrap/>
            <w:vAlign w:val="center"/>
          </w:tcPr>
          <w:p w14:paraId="52576B93" w14:textId="77777777" w:rsidR="00AC0911" w:rsidRPr="00E346CA" w:rsidRDefault="00AC0911" w:rsidP="00AC0911">
            <w:pPr>
              <w:widowControl/>
              <w:jc w:val="left"/>
              <w:rPr>
                <w:rFonts w:ascii="仿宋_GB2312" w:eastAsia="仿宋_GB2312" w:hAnsiTheme="minorEastAsia" w:cs="宋体" w:hint="eastAsia"/>
                <w:kern w:val="0"/>
                <w:sz w:val="18"/>
                <w:szCs w:val="18"/>
              </w:rPr>
            </w:pPr>
            <w:r w:rsidRPr="00E346CA">
              <w:rPr>
                <w:rFonts w:ascii="仿宋_GB2312" w:eastAsia="仿宋_GB2312" w:hAnsiTheme="minorEastAsia" w:cs="宋体" w:hint="eastAsia"/>
                <w:kern w:val="0"/>
                <w:sz w:val="18"/>
                <w:szCs w:val="18"/>
              </w:rPr>
              <w:t>23</w:t>
            </w:r>
            <w:r>
              <w:rPr>
                <w:rFonts w:ascii="仿宋_GB2312" w:eastAsia="仿宋_GB2312" w:hAnsiTheme="minorEastAsia" w:cs="宋体" w:hint="eastAsia"/>
                <w:kern w:val="0"/>
                <w:sz w:val="18"/>
                <w:szCs w:val="18"/>
              </w:rPr>
              <w:t>4</w:t>
            </w:r>
            <w:r w:rsidRPr="00E346CA">
              <w:rPr>
                <w:rFonts w:ascii="仿宋_GB2312" w:eastAsia="仿宋_GB2312" w:hAnsiTheme="minorEastAsia" w:cs="宋体" w:hint="eastAsia"/>
                <w:kern w:val="0"/>
                <w:sz w:val="18"/>
                <w:szCs w:val="18"/>
              </w:rPr>
              <w:t xml:space="preserve"> </w:t>
            </w:r>
            <w:r w:rsidRPr="00AC0911">
              <w:rPr>
                <w:rFonts w:ascii="仿宋_GB2312" w:eastAsia="仿宋_GB2312" w:hAnsiTheme="minorEastAsia" w:cs="宋体" w:hint="eastAsia"/>
                <w:kern w:val="0"/>
                <w:sz w:val="18"/>
                <w:szCs w:val="18"/>
              </w:rPr>
              <w:t>抗疫特别国债安排的支出</w:t>
            </w:r>
          </w:p>
        </w:tc>
        <w:tc>
          <w:tcPr>
            <w:tcW w:w="1275" w:type="dxa"/>
          </w:tcPr>
          <w:p w14:paraId="7EC6D1EC"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2C703DAD"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68FAE1E6"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c>
          <w:tcPr>
            <w:tcW w:w="1276" w:type="dxa"/>
          </w:tcPr>
          <w:p w14:paraId="7BB91C67" w14:textId="77777777" w:rsidR="00AC0911" w:rsidRPr="00E346CA" w:rsidRDefault="00AC0911" w:rsidP="00AC0911">
            <w:pPr>
              <w:widowControl/>
              <w:jc w:val="right"/>
              <w:rPr>
                <w:rFonts w:ascii="仿宋_GB2312" w:eastAsia="仿宋_GB2312" w:hAnsiTheme="minorEastAsia" w:cs="宋体" w:hint="eastAsia"/>
                <w:color w:val="000000"/>
                <w:kern w:val="0"/>
                <w:sz w:val="18"/>
                <w:szCs w:val="18"/>
              </w:rPr>
            </w:pPr>
          </w:p>
        </w:tc>
      </w:tr>
      <w:tr w:rsidR="00AC0911" w:rsidRPr="00E346CA" w14:paraId="5BBB74D2" w14:textId="77777777" w:rsidTr="006C5260">
        <w:trPr>
          <w:trHeight w:hRule="exact" w:val="645"/>
          <w:jc w:val="center"/>
        </w:trPr>
        <w:tc>
          <w:tcPr>
            <w:tcW w:w="2122" w:type="dxa"/>
            <w:noWrap/>
            <w:vAlign w:val="center"/>
          </w:tcPr>
          <w:p w14:paraId="5D8BC4CD"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收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入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总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计</w:t>
            </w:r>
          </w:p>
        </w:tc>
        <w:tc>
          <w:tcPr>
            <w:tcW w:w="1275" w:type="dxa"/>
            <w:vAlign w:val="center"/>
          </w:tcPr>
          <w:p w14:paraId="5609E15C" w14:textId="77777777" w:rsidR="00AC0911" w:rsidRPr="00E346CA" w:rsidRDefault="00AC0911" w:rsidP="00AC0911">
            <w:pPr>
              <w:widowControl/>
              <w:jc w:val="right"/>
              <w:rPr>
                <w:rFonts w:ascii="仿宋_GB2312" w:eastAsia="仿宋_GB2312" w:hAnsiTheme="minorEastAsia" w:cs="宋体" w:hint="eastAsia"/>
                <w:b/>
                <w:bCs/>
                <w:color w:val="000000"/>
                <w:kern w:val="0"/>
                <w:sz w:val="20"/>
                <w:szCs w:val="20"/>
              </w:rPr>
            </w:pPr>
            <w:r w:rsidRPr="00E346CA">
              <w:rPr>
                <w:rFonts w:ascii="仿宋_GB2312" w:eastAsia="仿宋_GB2312" w:hAnsiTheme="minorEastAsia" w:cs="宋体" w:hint="eastAsia"/>
                <w:b/>
                <w:bCs/>
                <w:color w:val="000000"/>
                <w:kern w:val="0"/>
                <w:sz w:val="20"/>
                <w:szCs w:val="20"/>
              </w:rPr>
              <w:t>160.50</w:t>
            </w:r>
          </w:p>
        </w:tc>
        <w:tc>
          <w:tcPr>
            <w:tcW w:w="2694" w:type="dxa"/>
            <w:noWrap/>
            <w:vAlign w:val="center"/>
          </w:tcPr>
          <w:p w14:paraId="54176E0C" w14:textId="77777777" w:rsidR="00AC0911" w:rsidRPr="00E346CA" w:rsidRDefault="00AC0911" w:rsidP="00AC0911">
            <w:pPr>
              <w:widowControl/>
              <w:jc w:val="center"/>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 xml:space="preserve">支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出 </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总</w:t>
            </w:r>
            <w:r w:rsidR="00121DB7">
              <w:rPr>
                <w:rFonts w:ascii="仿宋_GB2312" w:eastAsia="仿宋_GB2312" w:hAnsiTheme="minorEastAsia" w:cs="宋体"/>
                <w:b/>
                <w:bCs/>
                <w:kern w:val="0"/>
                <w:sz w:val="20"/>
                <w:szCs w:val="20"/>
              </w:rPr>
              <w:t xml:space="preserve"> </w:t>
            </w:r>
            <w:r w:rsidRPr="00E346CA">
              <w:rPr>
                <w:rFonts w:ascii="仿宋_GB2312" w:eastAsia="仿宋_GB2312" w:hAnsiTheme="minorEastAsia" w:cs="宋体" w:hint="eastAsia"/>
                <w:b/>
                <w:bCs/>
                <w:kern w:val="0"/>
                <w:sz w:val="20"/>
                <w:szCs w:val="20"/>
              </w:rPr>
              <w:t xml:space="preserve"> 计</w:t>
            </w:r>
          </w:p>
        </w:tc>
        <w:tc>
          <w:tcPr>
            <w:tcW w:w="1275" w:type="dxa"/>
            <w:vAlign w:val="center"/>
          </w:tcPr>
          <w:p w14:paraId="21E5A438"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kern w:val="0"/>
                <w:sz w:val="20"/>
                <w:szCs w:val="20"/>
              </w:rPr>
              <w:t>160.50</w:t>
            </w:r>
          </w:p>
        </w:tc>
        <w:tc>
          <w:tcPr>
            <w:tcW w:w="1276" w:type="dxa"/>
            <w:vAlign w:val="center"/>
          </w:tcPr>
          <w:p w14:paraId="01D9B45E"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r w:rsidRPr="00E346CA">
              <w:rPr>
                <w:rFonts w:ascii="仿宋_GB2312" w:eastAsia="仿宋_GB2312" w:hAnsiTheme="minorEastAsia" w:cs="宋体" w:hint="eastAsia"/>
                <w:b/>
                <w:bCs/>
                <w:color w:val="000000"/>
                <w:kern w:val="0"/>
                <w:sz w:val="20"/>
                <w:szCs w:val="20"/>
              </w:rPr>
              <w:t>160.50</w:t>
            </w:r>
          </w:p>
        </w:tc>
        <w:tc>
          <w:tcPr>
            <w:tcW w:w="1276" w:type="dxa"/>
            <w:vAlign w:val="center"/>
          </w:tcPr>
          <w:p w14:paraId="17E91A38"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c>
          <w:tcPr>
            <w:tcW w:w="1276" w:type="dxa"/>
            <w:vAlign w:val="center"/>
          </w:tcPr>
          <w:p w14:paraId="649FA64B" w14:textId="77777777" w:rsidR="00AC0911" w:rsidRPr="00E346CA" w:rsidRDefault="00AC0911" w:rsidP="00AC0911">
            <w:pPr>
              <w:widowControl/>
              <w:jc w:val="right"/>
              <w:rPr>
                <w:rFonts w:ascii="仿宋_GB2312" w:eastAsia="仿宋_GB2312" w:hAnsiTheme="minorEastAsia" w:cs="宋体" w:hint="eastAsia"/>
                <w:b/>
                <w:bCs/>
                <w:kern w:val="0"/>
                <w:sz w:val="20"/>
                <w:szCs w:val="20"/>
              </w:rPr>
            </w:pPr>
          </w:p>
        </w:tc>
      </w:tr>
    </w:tbl>
    <w:p w14:paraId="417D7381" w14:textId="77777777" w:rsidR="00FE79BF" w:rsidRPr="00821166" w:rsidRDefault="00FE79BF" w:rsidP="001D63BF">
      <w:pPr>
        <w:widowControl/>
        <w:spacing w:line="20" w:lineRule="exact"/>
        <w:jc w:val="left"/>
        <w:rPr>
          <w:rFonts w:ascii="微软雅黑" w:eastAsia="微软雅黑" w:hAnsi="Calibri"/>
          <w:b/>
          <w:bCs/>
          <w:kern w:val="44"/>
          <w:sz w:val="24"/>
        </w:rPr>
      </w:pPr>
      <w:r w:rsidRPr="00821166">
        <w:rPr>
          <w:rFonts w:ascii="微软雅黑" w:eastAsia="微软雅黑" w:hAnsi="Calibri"/>
          <w:b/>
          <w:bCs/>
          <w:kern w:val="44"/>
          <w:sz w:val="24"/>
        </w:rPr>
        <w:br w:type="page"/>
      </w:r>
    </w:p>
    <w:p w14:paraId="04C50631" w14:textId="77777777" w:rsidR="00811C83" w:rsidRDefault="00811C8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hint="eastAsia"/>
          <w:bCs/>
          <w:kern w:val="0"/>
          <w:sz w:val="20"/>
          <w:szCs w:val="20"/>
        </w:rPr>
        <w:t>5</w:t>
      </w:r>
    </w:p>
    <w:p w14:paraId="158B2F9D" w14:textId="77777777" w:rsidR="00811C83" w:rsidRPr="00E50391" w:rsidRDefault="00811C83" w:rsidP="008B3117">
      <w:pPr>
        <w:widowControl/>
        <w:jc w:val="center"/>
        <w:outlineLvl w:val="2"/>
        <w:rPr>
          <w:rFonts w:ascii="微软雅黑" w:eastAsia="微软雅黑" w:hAnsi="Calibri"/>
          <w:b/>
          <w:bCs/>
          <w:kern w:val="44"/>
          <w:sz w:val="32"/>
          <w:szCs w:val="32"/>
        </w:rPr>
      </w:pPr>
      <w:r w:rsidRPr="00E50391">
        <w:rPr>
          <w:rFonts w:ascii="仿宋_GB2312" w:eastAsia="仿宋_GB2312" w:hAnsi="宋体" w:hint="eastAsia"/>
          <w:b/>
          <w:kern w:val="0"/>
          <w:sz w:val="32"/>
          <w:szCs w:val="32"/>
        </w:rPr>
        <w:t>一般公共预算支出情况表</w:t>
      </w:r>
    </w:p>
    <w:tbl>
      <w:tblPr>
        <w:tblW w:w="9923" w:type="dxa"/>
        <w:jc w:val="center"/>
        <w:tblLayout w:type="fixed"/>
        <w:tblLook w:val="04A0" w:firstRow="1" w:lastRow="0" w:firstColumn="1" w:lastColumn="0" w:noHBand="0" w:noVBand="1"/>
      </w:tblPr>
      <w:tblGrid>
        <w:gridCol w:w="8505"/>
        <w:gridCol w:w="1418"/>
      </w:tblGrid>
      <w:tr w:rsidR="004F77FA" w:rsidRPr="009C218F" w14:paraId="66B567D4" w14:textId="77777777" w:rsidTr="0007440C">
        <w:trPr>
          <w:trHeight w:val="170"/>
          <w:jc w:val="center"/>
        </w:trPr>
        <w:tc>
          <w:tcPr>
            <w:tcW w:w="8505" w:type="dxa"/>
            <w:noWrap/>
            <w:vAlign w:val="bottom"/>
          </w:tcPr>
          <w:p w14:paraId="17AE5B27" w14:textId="22F254BA"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6F5259">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帕米尔旅游区管理委员会</w:t>
            </w:r>
          </w:p>
        </w:tc>
        <w:tc>
          <w:tcPr>
            <w:tcW w:w="1418" w:type="dxa"/>
            <w:vAlign w:val="bottom"/>
          </w:tcPr>
          <w:p w14:paraId="16EB94BA"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85D1C10" w14:textId="77777777" w:rsidR="000B75B8" w:rsidRDefault="000B75B8" w:rsidP="000B75B8">
      <w:pPr>
        <w:spacing w:line="20" w:lineRule="exact"/>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8"/>
        <w:gridCol w:w="709"/>
        <w:gridCol w:w="769"/>
        <w:gridCol w:w="3146"/>
        <w:gridCol w:w="1559"/>
        <w:gridCol w:w="1276"/>
        <w:gridCol w:w="1701"/>
      </w:tblGrid>
      <w:tr w:rsidR="006B7481" w:rsidRPr="00A17511" w14:paraId="44A2A626" w14:textId="77777777" w:rsidTr="0007440C">
        <w:trPr>
          <w:trHeight w:val="483"/>
          <w:tblHeader/>
          <w:jc w:val="center"/>
        </w:trPr>
        <w:tc>
          <w:tcPr>
            <w:tcW w:w="5382" w:type="dxa"/>
            <w:gridSpan w:val="4"/>
            <w:tcBorders>
              <w:top w:val="single" w:sz="4" w:space="0" w:color="auto"/>
            </w:tcBorders>
            <w:vAlign w:val="center"/>
          </w:tcPr>
          <w:p w14:paraId="070A68CF" w14:textId="77777777" w:rsidR="006B7481" w:rsidRPr="00A17511" w:rsidRDefault="000674DA"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科    目</w:t>
            </w:r>
            <w:r w:rsidRPr="00A17511">
              <w:rPr>
                <w:rFonts w:ascii="仿宋_GB2312" w:eastAsia="仿宋_GB2312" w:hAnsi="MS Gothic" w:cs="MS Gothic" w:hint="eastAsia"/>
                <w:b/>
                <w:bCs/>
                <w:color w:val="000000"/>
                <w:kern w:val="0"/>
                <w:sz w:val="24"/>
                <w:cs/>
              </w:rPr>
              <w:t>‎</w:t>
            </w:r>
          </w:p>
        </w:tc>
        <w:tc>
          <w:tcPr>
            <w:tcW w:w="4536" w:type="dxa"/>
            <w:gridSpan w:val="3"/>
            <w:tcBorders>
              <w:top w:val="single" w:sz="4" w:space="0" w:color="auto"/>
            </w:tcBorders>
            <w:vAlign w:val="center"/>
          </w:tcPr>
          <w:p w14:paraId="35637C41" w14:textId="77777777" w:rsidR="006B7481" w:rsidRPr="00A17511" w:rsidRDefault="006B7481" w:rsidP="001F125B">
            <w:pPr>
              <w:widowControl/>
              <w:jc w:val="center"/>
              <w:rPr>
                <w:rFonts w:ascii="仿宋_GB2312" w:eastAsia="仿宋_GB2312" w:hAnsiTheme="minorEastAsia" w:cs="宋体" w:hint="eastAsia"/>
                <w:b/>
                <w:bCs/>
                <w:color w:val="000000"/>
                <w:kern w:val="0"/>
                <w:sz w:val="24"/>
              </w:rPr>
            </w:pPr>
            <w:r w:rsidRPr="00A17511">
              <w:rPr>
                <w:rFonts w:ascii="仿宋_GB2312" w:eastAsia="仿宋_GB2312" w:hAnsiTheme="minorEastAsia" w:cs="宋体" w:hint="eastAsia"/>
                <w:b/>
                <w:bCs/>
                <w:color w:val="000000"/>
                <w:kern w:val="0"/>
                <w:sz w:val="24"/>
              </w:rPr>
              <w:t>一般公共预算支出</w:t>
            </w:r>
          </w:p>
        </w:tc>
      </w:tr>
      <w:tr w:rsidR="006B7481" w:rsidRPr="00A17511" w14:paraId="2EB24423" w14:textId="77777777" w:rsidTr="0007440C">
        <w:trPr>
          <w:trHeight w:val="510"/>
          <w:tblHeader/>
          <w:jc w:val="center"/>
        </w:trPr>
        <w:tc>
          <w:tcPr>
            <w:tcW w:w="2236" w:type="dxa"/>
            <w:gridSpan w:val="3"/>
            <w:vAlign w:val="center"/>
          </w:tcPr>
          <w:p w14:paraId="2ECCE628" w14:textId="77777777" w:rsidR="006B7481" w:rsidRPr="00A17511" w:rsidRDefault="006B7481" w:rsidP="00BA7E38">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w:t>
            </w:r>
            <w:r w:rsidR="00BA7E38">
              <w:rPr>
                <w:rFonts w:ascii="仿宋_GB2312" w:eastAsia="仿宋_GB2312" w:hAnsiTheme="minorEastAsia" w:cs="宋体" w:hint="eastAsia"/>
                <w:b/>
                <w:bCs/>
                <w:color w:val="000000"/>
                <w:kern w:val="0"/>
                <w:sz w:val="20"/>
                <w:szCs w:val="20"/>
              </w:rPr>
              <w:t>代码</w:t>
            </w:r>
          </w:p>
        </w:tc>
        <w:tc>
          <w:tcPr>
            <w:tcW w:w="3146" w:type="dxa"/>
            <w:vMerge w:val="restart"/>
            <w:vAlign w:val="center"/>
          </w:tcPr>
          <w:p w14:paraId="05A66B05"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科目名称</w:t>
            </w:r>
          </w:p>
        </w:tc>
        <w:tc>
          <w:tcPr>
            <w:tcW w:w="1559" w:type="dxa"/>
            <w:vMerge w:val="restart"/>
            <w:vAlign w:val="center"/>
          </w:tcPr>
          <w:p w14:paraId="5C64542A"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合</w:t>
            </w:r>
            <w:r w:rsidR="007259F6" w:rsidRPr="00A17511">
              <w:rPr>
                <w:rFonts w:ascii="仿宋_GB2312" w:eastAsia="仿宋_GB2312" w:hAnsiTheme="minorEastAsia" w:cs="宋体" w:hint="eastAsia"/>
                <w:b/>
                <w:bCs/>
                <w:color w:val="000000"/>
                <w:kern w:val="0"/>
                <w:sz w:val="20"/>
                <w:szCs w:val="20"/>
              </w:rPr>
              <w:t xml:space="preserve">  </w:t>
            </w:r>
            <w:r w:rsidRPr="00A17511">
              <w:rPr>
                <w:rFonts w:ascii="仿宋_GB2312" w:eastAsia="仿宋_GB2312" w:hAnsiTheme="minorEastAsia" w:cs="宋体" w:hint="eastAsia"/>
                <w:b/>
                <w:bCs/>
                <w:color w:val="000000"/>
                <w:kern w:val="0"/>
                <w:sz w:val="20"/>
                <w:szCs w:val="20"/>
              </w:rPr>
              <w:t>计</w:t>
            </w:r>
          </w:p>
        </w:tc>
        <w:tc>
          <w:tcPr>
            <w:tcW w:w="1276" w:type="dxa"/>
            <w:vMerge w:val="restart"/>
            <w:vAlign w:val="center"/>
          </w:tcPr>
          <w:p w14:paraId="0FFDB5B0"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基本支出</w:t>
            </w:r>
          </w:p>
        </w:tc>
        <w:tc>
          <w:tcPr>
            <w:tcW w:w="1701" w:type="dxa"/>
            <w:vMerge w:val="restart"/>
            <w:vAlign w:val="center"/>
          </w:tcPr>
          <w:p w14:paraId="132FE008" w14:textId="77777777" w:rsidR="006B7481" w:rsidRPr="00A17511" w:rsidRDefault="006B7481" w:rsidP="001F125B">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项目支出</w:t>
            </w:r>
          </w:p>
        </w:tc>
      </w:tr>
      <w:tr w:rsidR="006B7481" w:rsidRPr="00A17511" w14:paraId="32BACA20" w14:textId="77777777" w:rsidTr="0007440C">
        <w:trPr>
          <w:trHeight w:val="416"/>
          <w:tblHeader/>
          <w:jc w:val="center"/>
        </w:trPr>
        <w:tc>
          <w:tcPr>
            <w:tcW w:w="758" w:type="dxa"/>
            <w:vAlign w:val="center"/>
          </w:tcPr>
          <w:p w14:paraId="07ECB328"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类</w:t>
            </w:r>
          </w:p>
        </w:tc>
        <w:tc>
          <w:tcPr>
            <w:tcW w:w="709" w:type="dxa"/>
            <w:vAlign w:val="center"/>
          </w:tcPr>
          <w:p w14:paraId="1EA1C11A"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款</w:t>
            </w:r>
          </w:p>
        </w:tc>
        <w:tc>
          <w:tcPr>
            <w:tcW w:w="769" w:type="dxa"/>
            <w:vAlign w:val="center"/>
          </w:tcPr>
          <w:p w14:paraId="3E79C56E" w14:textId="77777777" w:rsidR="006B7481" w:rsidRPr="00A17511" w:rsidRDefault="006B7481" w:rsidP="00D3468A">
            <w:pPr>
              <w:widowControl/>
              <w:jc w:val="center"/>
              <w:rPr>
                <w:rFonts w:ascii="仿宋_GB2312" w:eastAsia="仿宋_GB2312" w:hAnsiTheme="minorEastAsia" w:cs="宋体" w:hint="eastAsia"/>
                <w:b/>
                <w:bCs/>
                <w:color w:val="000000"/>
                <w:kern w:val="0"/>
                <w:sz w:val="20"/>
                <w:szCs w:val="20"/>
              </w:rPr>
            </w:pPr>
            <w:r w:rsidRPr="00A17511">
              <w:rPr>
                <w:rFonts w:ascii="仿宋_GB2312" w:eastAsia="仿宋_GB2312" w:hAnsiTheme="minorEastAsia" w:cs="宋体" w:hint="eastAsia"/>
                <w:b/>
                <w:bCs/>
                <w:color w:val="000000"/>
                <w:kern w:val="0"/>
                <w:sz w:val="20"/>
                <w:szCs w:val="20"/>
              </w:rPr>
              <w:t>项</w:t>
            </w:r>
          </w:p>
        </w:tc>
        <w:tc>
          <w:tcPr>
            <w:tcW w:w="3146" w:type="dxa"/>
            <w:vMerge/>
            <w:vAlign w:val="center"/>
          </w:tcPr>
          <w:p w14:paraId="6097F5A2"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559" w:type="dxa"/>
            <w:vMerge/>
            <w:vAlign w:val="center"/>
          </w:tcPr>
          <w:p w14:paraId="40B73E8A"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276" w:type="dxa"/>
            <w:vMerge/>
            <w:vAlign w:val="center"/>
          </w:tcPr>
          <w:p w14:paraId="50E7032E"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c>
          <w:tcPr>
            <w:tcW w:w="1701" w:type="dxa"/>
            <w:vMerge/>
            <w:vAlign w:val="center"/>
          </w:tcPr>
          <w:p w14:paraId="4971EDC0" w14:textId="77777777" w:rsidR="006B7481" w:rsidRPr="00A17511" w:rsidRDefault="006B7481" w:rsidP="001F125B">
            <w:pPr>
              <w:widowControl/>
              <w:jc w:val="left"/>
              <w:rPr>
                <w:rFonts w:ascii="仿宋_GB2312" w:eastAsia="仿宋_GB2312" w:hAnsiTheme="minorEastAsia" w:cs="宋体" w:hint="eastAsia"/>
                <w:b/>
                <w:bCs/>
                <w:color w:val="000000"/>
                <w:kern w:val="0"/>
                <w:sz w:val="20"/>
                <w:szCs w:val="20"/>
              </w:rPr>
            </w:pPr>
          </w:p>
        </w:tc>
      </w:tr>
      <w:tr w:rsidR="000C16B4" w:rsidRPr="00A17511" w14:paraId="2C350ED7" w14:textId="77777777" w:rsidTr="0007440C">
        <w:trPr>
          <w:trHeight w:val="340"/>
          <w:jc w:val="center"/>
        </w:trPr>
        <w:tc>
          <w:tcPr>
            <w:tcW w:w="758" w:type="dxa"/>
            <w:vAlign w:val="center"/>
          </w:tcPr>
          <w:p w14:paraId="42E8EC44"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207</w:t>
            </w:r>
          </w:p>
        </w:tc>
        <w:tc>
          <w:tcPr>
            <w:tcW w:w="709" w:type="dxa"/>
            <w:vAlign w:val="center"/>
          </w:tcPr>
          <w:p w14:paraId="7CBCC0D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03F1DF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06E9F7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文化旅游体育与传媒支出</w:t>
            </w:r>
          </w:p>
        </w:tc>
        <w:tc>
          <w:tcPr>
            <w:tcW w:w="1559" w:type="dxa"/>
            <w:vAlign w:val="center"/>
          </w:tcPr>
          <w:p w14:paraId="6EE8A4B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116.87</w:t>
            </w:r>
          </w:p>
        </w:tc>
        <w:tc>
          <w:tcPr>
            <w:tcW w:w="1276" w:type="dxa"/>
            <w:vAlign w:val="center"/>
          </w:tcPr>
          <w:p w14:paraId="6E0416C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116.87</w:t>
            </w:r>
          </w:p>
        </w:tc>
        <w:tc>
          <w:tcPr>
            <w:tcW w:w="1701" w:type="dxa"/>
            <w:vAlign w:val="center"/>
          </w:tcPr>
          <w:p w14:paraId="2DEB053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615BF2C" w14:textId="77777777" w:rsidTr="0007440C">
        <w:trPr>
          <w:trHeight w:val="340"/>
          <w:jc w:val="center"/>
        </w:trPr>
        <w:tc>
          <w:tcPr>
            <w:tcW w:w="758" w:type="dxa"/>
            <w:vAlign w:val="center"/>
          </w:tcPr>
          <w:p w14:paraId="0A87167D"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207</w:t>
            </w:r>
          </w:p>
        </w:tc>
        <w:tc>
          <w:tcPr>
            <w:tcW w:w="709" w:type="dxa"/>
            <w:vAlign w:val="center"/>
          </w:tcPr>
          <w:p w14:paraId="7B767EB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0BE8335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607141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文化和旅游</w:t>
            </w:r>
          </w:p>
        </w:tc>
        <w:tc>
          <w:tcPr>
            <w:tcW w:w="1559" w:type="dxa"/>
            <w:vAlign w:val="center"/>
          </w:tcPr>
          <w:p w14:paraId="389A444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116.87</w:t>
            </w:r>
          </w:p>
        </w:tc>
        <w:tc>
          <w:tcPr>
            <w:tcW w:w="1276" w:type="dxa"/>
            <w:vAlign w:val="center"/>
          </w:tcPr>
          <w:p w14:paraId="113AC2D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116.87</w:t>
            </w:r>
          </w:p>
        </w:tc>
        <w:tc>
          <w:tcPr>
            <w:tcW w:w="1701" w:type="dxa"/>
            <w:vAlign w:val="center"/>
          </w:tcPr>
          <w:p w14:paraId="1651AAE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B9B8375" w14:textId="77777777" w:rsidTr="0007440C">
        <w:trPr>
          <w:trHeight w:val="340"/>
          <w:jc w:val="center"/>
        </w:trPr>
        <w:tc>
          <w:tcPr>
            <w:tcW w:w="758" w:type="dxa"/>
            <w:vAlign w:val="center"/>
          </w:tcPr>
          <w:p w14:paraId="1B53ECBA"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207</w:t>
            </w:r>
          </w:p>
        </w:tc>
        <w:tc>
          <w:tcPr>
            <w:tcW w:w="709" w:type="dxa"/>
            <w:vAlign w:val="center"/>
          </w:tcPr>
          <w:p w14:paraId="7DAD6B1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769" w:type="dxa"/>
            <w:vAlign w:val="center"/>
          </w:tcPr>
          <w:p w14:paraId="00F160A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14</w:t>
            </w:r>
          </w:p>
        </w:tc>
        <w:tc>
          <w:tcPr>
            <w:tcW w:w="3146" w:type="dxa"/>
            <w:vAlign w:val="center"/>
          </w:tcPr>
          <w:p w14:paraId="47162C6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文化和旅游管理事务</w:t>
            </w:r>
          </w:p>
        </w:tc>
        <w:tc>
          <w:tcPr>
            <w:tcW w:w="1559" w:type="dxa"/>
            <w:vAlign w:val="center"/>
          </w:tcPr>
          <w:p w14:paraId="38B252AC"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116.87</w:t>
            </w:r>
          </w:p>
        </w:tc>
        <w:tc>
          <w:tcPr>
            <w:tcW w:w="1276" w:type="dxa"/>
            <w:vAlign w:val="center"/>
          </w:tcPr>
          <w:p w14:paraId="2C1A5AF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116.87</w:t>
            </w:r>
          </w:p>
        </w:tc>
        <w:tc>
          <w:tcPr>
            <w:tcW w:w="1701" w:type="dxa"/>
            <w:vAlign w:val="center"/>
          </w:tcPr>
          <w:p w14:paraId="0A207E57"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8952971" w14:textId="77777777" w:rsidTr="0007440C">
        <w:trPr>
          <w:trHeight w:val="340"/>
          <w:jc w:val="center"/>
        </w:trPr>
        <w:tc>
          <w:tcPr>
            <w:tcW w:w="758" w:type="dxa"/>
            <w:vAlign w:val="center"/>
          </w:tcPr>
          <w:p w14:paraId="380EEDA8"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2FC00AD1"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756BC40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424BFAB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社会保障和就业支出</w:t>
            </w:r>
          </w:p>
        </w:tc>
        <w:tc>
          <w:tcPr>
            <w:tcW w:w="1559" w:type="dxa"/>
            <w:vAlign w:val="center"/>
          </w:tcPr>
          <w:p w14:paraId="77DD09FA"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23.54</w:t>
            </w:r>
          </w:p>
        </w:tc>
        <w:tc>
          <w:tcPr>
            <w:tcW w:w="1276" w:type="dxa"/>
            <w:vAlign w:val="center"/>
          </w:tcPr>
          <w:p w14:paraId="75D4A61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23.54</w:t>
            </w:r>
          </w:p>
        </w:tc>
        <w:tc>
          <w:tcPr>
            <w:tcW w:w="1701" w:type="dxa"/>
            <w:vAlign w:val="center"/>
          </w:tcPr>
          <w:p w14:paraId="79F3C9E4"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A5327E9" w14:textId="77777777" w:rsidTr="0007440C">
        <w:trPr>
          <w:trHeight w:val="340"/>
          <w:jc w:val="center"/>
        </w:trPr>
        <w:tc>
          <w:tcPr>
            <w:tcW w:w="758" w:type="dxa"/>
            <w:vAlign w:val="center"/>
          </w:tcPr>
          <w:p w14:paraId="2D638009"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D33A4A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14043C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97604F6"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行政事业单位养老支出</w:t>
            </w:r>
          </w:p>
        </w:tc>
        <w:tc>
          <w:tcPr>
            <w:tcW w:w="1559" w:type="dxa"/>
            <w:vAlign w:val="center"/>
          </w:tcPr>
          <w:p w14:paraId="7FA924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23.54</w:t>
            </w:r>
          </w:p>
        </w:tc>
        <w:tc>
          <w:tcPr>
            <w:tcW w:w="1276" w:type="dxa"/>
            <w:vAlign w:val="center"/>
          </w:tcPr>
          <w:p w14:paraId="16D76E5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23.54</w:t>
            </w:r>
          </w:p>
        </w:tc>
        <w:tc>
          <w:tcPr>
            <w:tcW w:w="1701" w:type="dxa"/>
            <w:vAlign w:val="center"/>
          </w:tcPr>
          <w:p w14:paraId="61B0E52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28BA2E0" w14:textId="77777777" w:rsidTr="0007440C">
        <w:trPr>
          <w:trHeight w:val="340"/>
          <w:jc w:val="center"/>
        </w:trPr>
        <w:tc>
          <w:tcPr>
            <w:tcW w:w="758" w:type="dxa"/>
            <w:vAlign w:val="center"/>
          </w:tcPr>
          <w:p w14:paraId="432EF853"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7BF96A7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A75F05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3146" w:type="dxa"/>
            <w:vAlign w:val="center"/>
          </w:tcPr>
          <w:p w14:paraId="0991C10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机关事业单位基本养老保险缴费支出</w:t>
            </w:r>
          </w:p>
        </w:tc>
        <w:tc>
          <w:tcPr>
            <w:tcW w:w="1559" w:type="dxa"/>
            <w:vAlign w:val="center"/>
          </w:tcPr>
          <w:p w14:paraId="37A6DC5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15.69</w:t>
            </w:r>
          </w:p>
        </w:tc>
        <w:tc>
          <w:tcPr>
            <w:tcW w:w="1276" w:type="dxa"/>
            <w:vAlign w:val="center"/>
          </w:tcPr>
          <w:p w14:paraId="175FFBA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15.69</w:t>
            </w:r>
          </w:p>
        </w:tc>
        <w:tc>
          <w:tcPr>
            <w:tcW w:w="1701" w:type="dxa"/>
            <w:vAlign w:val="center"/>
          </w:tcPr>
          <w:p w14:paraId="58460DC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66DFB837" w14:textId="77777777" w:rsidTr="0007440C">
        <w:trPr>
          <w:trHeight w:val="340"/>
          <w:jc w:val="center"/>
        </w:trPr>
        <w:tc>
          <w:tcPr>
            <w:tcW w:w="758" w:type="dxa"/>
            <w:vAlign w:val="center"/>
          </w:tcPr>
          <w:p w14:paraId="11F43076"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208</w:t>
            </w:r>
          </w:p>
        </w:tc>
        <w:tc>
          <w:tcPr>
            <w:tcW w:w="709" w:type="dxa"/>
            <w:vAlign w:val="center"/>
          </w:tcPr>
          <w:p w14:paraId="5FF3E47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05</w:t>
            </w:r>
          </w:p>
        </w:tc>
        <w:tc>
          <w:tcPr>
            <w:tcW w:w="769" w:type="dxa"/>
            <w:vAlign w:val="center"/>
          </w:tcPr>
          <w:p w14:paraId="2A90EC58"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06</w:t>
            </w:r>
          </w:p>
        </w:tc>
        <w:tc>
          <w:tcPr>
            <w:tcW w:w="3146" w:type="dxa"/>
            <w:vAlign w:val="center"/>
          </w:tcPr>
          <w:p w14:paraId="14C7C583"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机关事业单位职业年金缴费支出</w:t>
            </w:r>
          </w:p>
        </w:tc>
        <w:tc>
          <w:tcPr>
            <w:tcW w:w="1559" w:type="dxa"/>
            <w:vAlign w:val="center"/>
          </w:tcPr>
          <w:p w14:paraId="4EF0E863"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7.85</w:t>
            </w:r>
          </w:p>
        </w:tc>
        <w:tc>
          <w:tcPr>
            <w:tcW w:w="1276" w:type="dxa"/>
            <w:vAlign w:val="center"/>
          </w:tcPr>
          <w:p w14:paraId="0B1007D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7.85</w:t>
            </w:r>
          </w:p>
        </w:tc>
        <w:tc>
          <w:tcPr>
            <w:tcW w:w="1701" w:type="dxa"/>
            <w:vAlign w:val="center"/>
          </w:tcPr>
          <w:p w14:paraId="01098FD6"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552212B" w14:textId="77777777" w:rsidTr="0007440C">
        <w:trPr>
          <w:trHeight w:val="340"/>
          <w:jc w:val="center"/>
        </w:trPr>
        <w:tc>
          <w:tcPr>
            <w:tcW w:w="758" w:type="dxa"/>
            <w:vAlign w:val="center"/>
          </w:tcPr>
          <w:p w14:paraId="2FAB0E0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5045944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185760E9"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B2D85B0"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卫生健康支出</w:t>
            </w:r>
          </w:p>
        </w:tc>
        <w:tc>
          <w:tcPr>
            <w:tcW w:w="1559" w:type="dxa"/>
            <w:vAlign w:val="center"/>
          </w:tcPr>
          <w:p w14:paraId="4C6E8FD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6.75</w:t>
            </w:r>
          </w:p>
        </w:tc>
        <w:tc>
          <w:tcPr>
            <w:tcW w:w="1276" w:type="dxa"/>
            <w:vAlign w:val="center"/>
          </w:tcPr>
          <w:p w14:paraId="48923D3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6.75</w:t>
            </w:r>
          </w:p>
        </w:tc>
        <w:tc>
          <w:tcPr>
            <w:tcW w:w="1701" w:type="dxa"/>
            <w:vAlign w:val="center"/>
          </w:tcPr>
          <w:p w14:paraId="2D446E8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718129B1" w14:textId="77777777" w:rsidTr="0007440C">
        <w:trPr>
          <w:trHeight w:val="340"/>
          <w:jc w:val="center"/>
        </w:trPr>
        <w:tc>
          <w:tcPr>
            <w:tcW w:w="758" w:type="dxa"/>
            <w:vAlign w:val="center"/>
          </w:tcPr>
          <w:p w14:paraId="2ACF317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9A9303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1AAC931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6993A7A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行政事业单位医疗</w:t>
            </w:r>
          </w:p>
        </w:tc>
        <w:tc>
          <w:tcPr>
            <w:tcW w:w="1559" w:type="dxa"/>
            <w:vAlign w:val="center"/>
          </w:tcPr>
          <w:p w14:paraId="6093AAC0"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6.75</w:t>
            </w:r>
          </w:p>
        </w:tc>
        <w:tc>
          <w:tcPr>
            <w:tcW w:w="1276" w:type="dxa"/>
            <w:vAlign w:val="center"/>
          </w:tcPr>
          <w:p w14:paraId="1C0A75F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6.75</w:t>
            </w:r>
          </w:p>
        </w:tc>
        <w:tc>
          <w:tcPr>
            <w:tcW w:w="1701" w:type="dxa"/>
            <w:vAlign w:val="center"/>
          </w:tcPr>
          <w:p w14:paraId="585C8C5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33A07EB9" w14:textId="77777777" w:rsidTr="0007440C">
        <w:trPr>
          <w:trHeight w:val="340"/>
          <w:jc w:val="center"/>
        </w:trPr>
        <w:tc>
          <w:tcPr>
            <w:tcW w:w="758" w:type="dxa"/>
            <w:vAlign w:val="center"/>
          </w:tcPr>
          <w:p w14:paraId="032952B5"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210</w:t>
            </w:r>
          </w:p>
        </w:tc>
        <w:tc>
          <w:tcPr>
            <w:tcW w:w="709" w:type="dxa"/>
            <w:vAlign w:val="center"/>
          </w:tcPr>
          <w:p w14:paraId="6356905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11</w:t>
            </w:r>
          </w:p>
        </w:tc>
        <w:tc>
          <w:tcPr>
            <w:tcW w:w="769" w:type="dxa"/>
            <w:vAlign w:val="center"/>
          </w:tcPr>
          <w:p w14:paraId="0AEC485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3146" w:type="dxa"/>
            <w:vAlign w:val="center"/>
          </w:tcPr>
          <w:p w14:paraId="25A08102"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事业单位医疗</w:t>
            </w:r>
          </w:p>
        </w:tc>
        <w:tc>
          <w:tcPr>
            <w:tcW w:w="1559" w:type="dxa"/>
            <w:vAlign w:val="center"/>
          </w:tcPr>
          <w:p w14:paraId="1981FB2D"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6.75</w:t>
            </w:r>
          </w:p>
        </w:tc>
        <w:tc>
          <w:tcPr>
            <w:tcW w:w="1276" w:type="dxa"/>
            <w:vAlign w:val="center"/>
          </w:tcPr>
          <w:p w14:paraId="2A8DB1D5"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6.75</w:t>
            </w:r>
          </w:p>
        </w:tc>
        <w:tc>
          <w:tcPr>
            <w:tcW w:w="1701" w:type="dxa"/>
            <w:vAlign w:val="center"/>
          </w:tcPr>
          <w:p w14:paraId="18EC12F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553276C6" w14:textId="77777777" w:rsidTr="0007440C">
        <w:trPr>
          <w:trHeight w:val="340"/>
          <w:jc w:val="center"/>
        </w:trPr>
        <w:tc>
          <w:tcPr>
            <w:tcW w:w="758" w:type="dxa"/>
            <w:vAlign w:val="center"/>
          </w:tcPr>
          <w:p w14:paraId="2F2A55C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062878B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769" w:type="dxa"/>
            <w:vAlign w:val="center"/>
          </w:tcPr>
          <w:p w14:paraId="59AC201B"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3B588FEA"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住房保障支出</w:t>
            </w:r>
          </w:p>
        </w:tc>
        <w:tc>
          <w:tcPr>
            <w:tcW w:w="1559" w:type="dxa"/>
            <w:vAlign w:val="center"/>
          </w:tcPr>
          <w:p w14:paraId="4F95D14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13.34</w:t>
            </w:r>
          </w:p>
        </w:tc>
        <w:tc>
          <w:tcPr>
            <w:tcW w:w="1276" w:type="dxa"/>
            <w:vAlign w:val="center"/>
          </w:tcPr>
          <w:p w14:paraId="4189B53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13.34</w:t>
            </w:r>
          </w:p>
        </w:tc>
        <w:tc>
          <w:tcPr>
            <w:tcW w:w="1701" w:type="dxa"/>
            <w:vAlign w:val="center"/>
          </w:tcPr>
          <w:p w14:paraId="5AFA739F"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0DD8E8C9" w14:textId="77777777" w:rsidTr="0007440C">
        <w:trPr>
          <w:trHeight w:val="340"/>
          <w:jc w:val="center"/>
        </w:trPr>
        <w:tc>
          <w:tcPr>
            <w:tcW w:w="758" w:type="dxa"/>
            <w:vAlign w:val="center"/>
          </w:tcPr>
          <w:p w14:paraId="0C0365DF"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7967CA9D"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1DD4E87E"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p>
        </w:tc>
        <w:tc>
          <w:tcPr>
            <w:tcW w:w="3146" w:type="dxa"/>
            <w:vAlign w:val="center"/>
          </w:tcPr>
          <w:p w14:paraId="0BE7DC34"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住房改革支出</w:t>
            </w:r>
          </w:p>
        </w:tc>
        <w:tc>
          <w:tcPr>
            <w:tcW w:w="1559" w:type="dxa"/>
            <w:vAlign w:val="center"/>
          </w:tcPr>
          <w:p w14:paraId="58F773BB"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13.34</w:t>
            </w:r>
          </w:p>
        </w:tc>
        <w:tc>
          <w:tcPr>
            <w:tcW w:w="1276" w:type="dxa"/>
            <w:vAlign w:val="center"/>
          </w:tcPr>
          <w:p w14:paraId="281FB9A8"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13.34</w:t>
            </w:r>
          </w:p>
        </w:tc>
        <w:tc>
          <w:tcPr>
            <w:tcW w:w="1701" w:type="dxa"/>
            <w:vAlign w:val="center"/>
          </w:tcPr>
          <w:p w14:paraId="64222B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0C16B4" w:rsidRPr="00A17511" w14:paraId="1049F056" w14:textId="77777777" w:rsidTr="0007440C">
        <w:trPr>
          <w:trHeight w:val="340"/>
          <w:jc w:val="center"/>
        </w:trPr>
        <w:tc>
          <w:tcPr>
            <w:tcW w:w="758" w:type="dxa"/>
            <w:vAlign w:val="center"/>
          </w:tcPr>
          <w:p w14:paraId="55672090" w14:textId="77777777" w:rsidR="000C16B4" w:rsidRPr="00A17511" w:rsidRDefault="000C16B4" w:rsidP="00F01374">
            <w:pPr>
              <w:widowControl/>
              <w:jc w:val="center"/>
              <w:rPr>
                <w:rFonts w:ascii="仿宋_GB2312" w:eastAsia="仿宋_GB2312" w:hAnsiTheme="minorEastAsia" w:cs="宋体" w:hint="eastAsia"/>
                <w:kern w:val="0"/>
                <w:sz w:val="18"/>
                <w:szCs w:val="18"/>
              </w:rPr>
            </w:pPr>
            <w:r w:rsidRPr="00A17511">
              <w:rPr>
                <w:rFonts w:ascii="仿宋_GB2312" w:eastAsia="仿宋_GB2312" w:hAnsiTheme="minorEastAsia" w:cs="宋体" w:hint="eastAsia"/>
                <w:bCs/>
                <w:color w:val="000000"/>
                <w:kern w:val="0"/>
                <w:sz w:val="18"/>
                <w:szCs w:val="18"/>
              </w:rPr>
              <w:t>221</w:t>
            </w:r>
          </w:p>
        </w:tc>
        <w:tc>
          <w:tcPr>
            <w:tcW w:w="709" w:type="dxa"/>
            <w:vAlign w:val="center"/>
          </w:tcPr>
          <w:p w14:paraId="70592155"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02</w:t>
            </w:r>
          </w:p>
        </w:tc>
        <w:tc>
          <w:tcPr>
            <w:tcW w:w="769" w:type="dxa"/>
            <w:vAlign w:val="center"/>
          </w:tcPr>
          <w:p w14:paraId="26609EBC"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cs="宋体" w:hint="eastAsia"/>
                <w:bCs/>
                <w:color w:val="000000"/>
                <w:kern w:val="0"/>
                <w:sz w:val="18"/>
                <w:szCs w:val="18"/>
              </w:rPr>
              <w:t>01</w:t>
            </w:r>
          </w:p>
        </w:tc>
        <w:tc>
          <w:tcPr>
            <w:tcW w:w="3146" w:type="dxa"/>
            <w:vAlign w:val="center"/>
          </w:tcPr>
          <w:p w14:paraId="63B658A7" w14:textId="77777777" w:rsidR="000C16B4" w:rsidRPr="00A17511" w:rsidRDefault="000C16B4" w:rsidP="00F01374">
            <w:pPr>
              <w:widowControl/>
              <w:jc w:val="center"/>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住房公积金</w:t>
            </w:r>
          </w:p>
        </w:tc>
        <w:tc>
          <w:tcPr>
            <w:tcW w:w="1559" w:type="dxa"/>
            <w:vAlign w:val="center"/>
          </w:tcPr>
          <w:p w14:paraId="6573EE02"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13.34</w:t>
            </w:r>
          </w:p>
        </w:tc>
        <w:tc>
          <w:tcPr>
            <w:tcW w:w="1276" w:type="dxa"/>
            <w:vAlign w:val="center"/>
          </w:tcPr>
          <w:p w14:paraId="2B7EBFC9"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r w:rsidRPr="00A17511">
              <w:rPr>
                <w:rFonts w:ascii="仿宋_GB2312" w:eastAsia="仿宋_GB2312" w:hAnsiTheme="minorEastAsia" w:hint="eastAsia"/>
                <w:color w:val="000000"/>
                <w:sz w:val="18"/>
                <w:szCs w:val="18"/>
              </w:rPr>
              <w:t>13.34</w:t>
            </w:r>
          </w:p>
        </w:tc>
        <w:tc>
          <w:tcPr>
            <w:tcW w:w="1701" w:type="dxa"/>
            <w:vAlign w:val="center"/>
          </w:tcPr>
          <w:p w14:paraId="38903B91" w14:textId="77777777" w:rsidR="000C16B4" w:rsidRPr="00A17511" w:rsidRDefault="000C16B4" w:rsidP="000C16B4">
            <w:pPr>
              <w:widowControl/>
              <w:jc w:val="right"/>
              <w:rPr>
                <w:rFonts w:ascii="仿宋_GB2312" w:eastAsia="仿宋_GB2312" w:hAnsiTheme="minorEastAsia" w:cs="宋体" w:hint="eastAsia"/>
                <w:color w:val="000000"/>
                <w:kern w:val="0"/>
                <w:sz w:val="18"/>
                <w:szCs w:val="18"/>
              </w:rPr>
            </w:pPr>
          </w:p>
        </w:tc>
      </w:tr>
      <w:tr w:rsidR="004C627F" w:rsidRPr="00A17511" w14:paraId="3FF2D11A" w14:textId="77777777" w:rsidTr="0007440C">
        <w:trPr>
          <w:trHeight w:val="340"/>
          <w:jc w:val="center"/>
        </w:trPr>
        <w:tc>
          <w:tcPr>
            <w:tcW w:w="758" w:type="dxa"/>
            <w:vAlign w:val="center"/>
          </w:tcPr>
          <w:p w14:paraId="7F95D1BB" w14:textId="77777777" w:rsidR="004C627F" w:rsidRPr="00A17511" w:rsidRDefault="004C627F" w:rsidP="00C8512A">
            <w:pPr>
              <w:widowControl/>
              <w:jc w:val="center"/>
              <w:rPr>
                <w:rFonts w:ascii="仿宋_GB2312" w:eastAsia="仿宋_GB2312" w:hAnsiTheme="minorEastAsia" w:cs="宋体" w:hint="eastAsia"/>
                <w:kern w:val="0"/>
                <w:sz w:val="20"/>
                <w:szCs w:val="20"/>
              </w:rPr>
            </w:pPr>
          </w:p>
        </w:tc>
        <w:tc>
          <w:tcPr>
            <w:tcW w:w="709" w:type="dxa"/>
            <w:vAlign w:val="center"/>
          </w:tcPr>
          <w:p w14:paraId="319BDF82"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769" w:type="dxa"/>
            <w:vAlign w:val="center"/>
          </w:tcPr>
          <w:p w14:paraId="43DA3958" w14:textId="77777777" w:rsidR="004C627F" w:rsidRPr="00A17511" w:rsidRDefault="004C627F" w:rsidP="00C8512A">
            <w:pPr>
              <w:widowControl/>
              <w:jc w:val="center"/>
              <w:rPr>
                <w:rFonts w:ascii="仿宋_GB2312" w:eastAsia="仿宋_GB2312" w:hAnsiTheme="minorEastAsia" w:cs="宋体" w:hint="eastAsia"/>
                <w:color w:val="000000"/>
                <w:kern w:val="0"/>
                <w:sz w:val="20"/>
                <w:szCs w:val="20"/>
              </w:rPr>
            </w:pPr>
          </w:p>
        </w:tc>
        <w:tc>
          <w:tcPr>
            <w:tcW w:w="3146" w:type="dxa"/>
            <w:vAlign w:val="center"/>
          </w:tcPr>
          <w:p w14:paraId="25D6CAE0" w14:textId="77777777" w:rsidR="004C627F" w:rsidRPr="00A17511" w:rsidRDefault="00835FBD"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hint="eastAsia"/>
                <w:b/>
                <w:bCs/>
                <w:color w:val="000000"/>
                <w:sz w:val="20"/>
                <w:szCs w:val="20"/>
              </w:rPr>
              <w:t>总</w:t>
            </w:r>
            <w:r w:rsidR="00AD28FD">
              <w:rPr>
                <w:rFonts w:ascii="仿宋_GB2312" w:eastAsia="仿宋_GB2312" w:hAnsiTheme="minorEastAsia"/>
                <w:b/>
                <w:bCs/>
                <w:color w:val="000000"/>
                <w:sz w:val="20"/>
                <w:szCs w:val="20"/>
              </w:rPr>
              <w:t xml:space="preserve">  </w:t>
            </w:r>
            <w:r w:rsidR="004C627F" w:rsidRPr="00A17511">
              <w:rPr>
                <w:rFonts w:ascii="仿宋_GB2312" w:eastAsia="仿宋_GB2312" w:hAnsiTheme="minorEastAsia" w:hint="eastAsia"/>
                <w:b/>
                <w:bCs/>
                <w:color w:val="000000"/>
                <w:sz w:val="20"/>
                <w:szCs w:val="20"/>
              </w:rPr>
              <w:t>计</w:t>
            </w:r>
          </w:p>
        </w:tc>
        <w:tc>
          <w:tcPr>
            <w:tcW w:w="1559" w:type="dxa"/>
            <w:vAlign w:val="center"/>
          </w:tcPr>
          <w:p w14:paraId="3C31A80D"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160.50</w:t>
            </w:r>
          </w:p>
        </w:tc>
        <w:tc>
          <w:tcPr>
            <w:tcW w:w="1276" w:type="dxa"/>
            <w:vAlign w:val="center"/>
          </w:tcPr>
          <w:p w14:paraId="5808C8CC"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r w:rsidRPr="00A42D0D">
              <w:rPr>
                <w:rFonts w:ascii="仿宋_GB2312" w:eastAsia="仿宋_GB2312" w:hAnsiTheme="minorEastAsia" w:hint="eastAsia"/>
                <w:b/>
                <w:bCs/>
                <w:color w:val="000000"/>
                <w:sz w:val="20"/>
                <w:szCs w:val="20"/>
              </w:rPr>
              <w:t>160.50</w:t>
            </w:r>
          </w:p>
        </w:tc>
        <w:tc>
          <w:tcPr>
            <w:tcW w:w="1701" w:type="dxa"/>
            <w:vAlign w:val="center"/>
          </w:tcPr>
          <w:p w14:paraId="640C1E49" w14:textId="77777777" w:rsidR="004C627F" w:rsidRPr="00A42D0D" w:rsidRDefault="004C627F" w:rsidP="00633A7F">
            <w:pPr>
              <w:widowControl/>
              <w:jc w:val="right"/>
              <w:rPr>
                <w:rFonts w:ascii="仿宋_GB2312" w:eastAsia="仿宋_GB2312" w:hAnsiTheme="minorEastAsia" w:cs="宋体" w:hint="eastAsia"/>
                <w:b/>
                <w:bCs/>
                <w:color w:val="000000"/>
                <w:kern w:val="0"/>
                <w:sz w:val="20"/>
                <w:szCs w:val="20"/>
              </w:rPr>
            </w:pPr>
          </w:p>
        </w:tc>
      </w:tr>
    </w:tbl>
    <w:p w14:paraId="614CB294" w14:textId="77777777" w:rsidR="00A74ABB" w:rsidRDefault="00A74ABB" w:rsidP="001D63BF">
      <w:pPr>
        <w:widowControl/>
        <w:spacing w:line="20" w:lineRule="exact"/>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566BB354"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6</w:t>
      </w:r>
    </w:p>
    <w:p w14:paraId="7CCB7601" w14:textId="77777777" w:rsidR="00811C83" w:rsidRPr="00E50391" w:rsidRDefault="000C45D4" w:rsidP="008B3117">
      <w:pPr>
        <w:widowControl/>
        <w:jc w:val="center"/>
        <w:outlineLvl w:val="2"/>
        <w:rPr>
          <w:sz w:val="22"/>
          <w:szCs w:val="28"/>
        </w:rPr>
      </w:pPr>
      <w:r w:rsidRPr="00E50391">
        <w:rPr>
          <w:rFonts w:ascii="仿宋_GB2312" w:eastAsia="仿宋_GB2312" w:hAnsi="宋体" w:hint="eastAsia"/>
          <w:b/>
          <w:kern w:val="0"/>
          <w:sz w:val="32"/>
          <w:szCs w:val="32"/>
        </w:rPr>
        <w:t>一般公共预算基本支出情况表</w:t>
      </w:r>
    </w:p>
    <w:tbl>
      <w:tblPr>
        <w:tblW w:w="9923" w:type="dxa"/>
        <w:jc w:val="center"/>
        <w:tblLook w:val="04A0" w:firstRow="1" w:lastRow="0" w:firstColumn="1" w:lastColumn="0" w:noHBand="0" w:noVBand="1"/>
      </w:tblPr>
      <w:tblGrid>
        <w:gridCol w:w="8505"/>
        <w:gridCol w:w="1418"/>
      </w:tblGrid>
      <w:tr w:rsidR="004F77FA" w:rsidRPr="009C218F" w14:paraId="240904BB" w14:textId="77777777" w:rsidTr="00AC73BD">
        <w:trPr>
          <w:trHeight w:val="170"/>
          <w:jc w:val="center"/>
        </w:trPr>
        <w:tc>
          <w:tcPr>
            <w:tcW w:w="8505" w:type="dxa"/>
            <w:noWrap/>
            <w:vAlign w:val="bottom"/>
          </w:tcPr>
          <w:p w14:paraId="247AF20F" w14:textId="03BD8F56" w:rsidR="004F77FA" w:rsidRPr="009C218F" w:rsidRDefault="004F77FA" w:rsidP="009C218F">
            <w:pPr>
              <w:widowControl/>
              <w:ind w:left="-122"/>
              <w:jc w:val="left"/>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6F5259">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帕米尔旅游区管理委员会</w:t>
            </w:r>
          </w:p>
        </w:tc>
        <w:tc>
          <w:tcPr>
            <w:tcW w:w="1418" w:type="dxa"/>
            <w:vAlign w:val="bottom"/>
          </w:tcPr>
          <w:p w14:paraId="1BA5004B" w14:textId="77777777" w:rsidR="004F77FA" w:rsidRPr="009C218F" w:rsidRDefault="004F77FA" w:rsidP="00977343">
            <w:pPr>
              <w:widowControl/>
              <w:ind w:left="-122"/>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0907385A" w14:textId="77777777" w:rsidR="000B75B8" w:rsidRPr="000B75B8" w:rsidRDefault="000B75B8" w:rsidP="000B75B8">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992"/>
        <w:gridCol w:w="3118"/>
        <w:gridCol w:w="1985"/>
        <w:gridCol w:w="1417"/>
        <w:gridCol w:w="1418"/>
      </w:tblGrid>
      <w:tr w:rsidR="002E78F0" w:rsidRPr="003551D6" w14:paraId="59DBE454" w14:textId="77777777" w:rsidTr="00AC73BD">
        <w:trPr>
          <w:trHeight w:val="390"/>
          <w:tblHeader/>
          <w:jc w:val="center"/>
        </w:trPr>
        <w:tc>
          <w:tcPr>
            <w:tcW w:w="5098" w:type="dxa"/>
            <w:gridSpan w:val="3"/>
            <w:tcBorders>
              <w:top w:val="single" w:sz="4" w:space="0" w:color="auto"/>
            </w:tcBorders>
            <w:vAlign w:val="center"/>
          </w:tcPr>
          <w:p w14:paraId="750993EF" w14:textId="77777777" w:rsidR="002E78F0" w:rsidRPr="003551D6" w:rsidRDefault="000674DA">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科   目</w:t>
            </w:r>
            <w:r w:rsidRPr="003551D6">
              <w:rPr>
                <w:rFonts w:ascii="仿宋_GB2312" w:eastAsia="仿宋_GB2312" w:hAnsi="MS Gothic" w:cs="MS Gothic" w:hint="eastAsia"/>
                <w:b/>
                <w:bCs/>
                <w:color w:val="000000"/>
                <w:kern w:val="0"/>
                <w:sz w:val="24"/>
                <w:cs/>
              </w:rPr>
              <w:t>‎</w:t>
            </w:r>
          </w:p>
        </w:tc>
        <w:tc>
          <w:tcPr>
            <w:tcW w:w="4820" w:type="dxa"/>
            <w:gridSpan w:val="3"/>
            <w:tcBorders>
              <w:top w:val="single" w:sz="4" w:space="0" w:color="auto"/>
            </w:tcBorders>
            <w:vAlign w:val="center"/>
          </w:tcPr>
          <w:p w14:paraId="0B7D1D5B" w14:textId="77777777" w:rsidR="002E78F0" w:rsidRPr="003551D6" w:rsidRDefault="00895052">
            <w:pPr>
              <w:widowControl/>
              <w:jc w:val="center"/>
              <w:rPr>
                <w:rFonts w:ascii="仿宋_GB2312" w:eastAsia="仿宋_GB2312" w:hAnsiTheme="minorEastAsia" w:cs="宋体" w:hint="eastAsia"/>
                <w:b/>
                <w:bCs/>
                <w:color w:val="000000"/>
                <w:kern w:val="0"/>
                <w:sz w:val="24"/>
              </w:rPr>
            </w:pPr>
            <w:r w:rsidRPr="003551D6">
              <w:rPr>
                <w:rFonts w:ascii="仿宋_GB2312" w:eastAsia="仿宋_GB2312" w:hAnsiTheme="minorEastAsia" w:cs="宋体" w:hint="eastAsia"/>
                <w:b/>
                <w:bCs/>
                <w:color w:val="000000"/>
                <w:kern w:val="0"/>
                <w:sz w:val="24"/>
              </w:rPr>
              <w:t>一般公共预算基本支出</w:t>
            </w:r>
          </w:p>
        </w:tc>
      </w:tr>
      <w:tr w:rsidR="00D77AC3" w:rsidRPr="003551D6" w14:paraId="2B483683" w14:textId="77777777" w:rsidTr="00AC73BD">
        <w:trPr>
          <w:trHeight w:val="339"/>
          <w:tblHeader/>
          <w:jc w:val="center"/>
        </w:trPr>
        <w:tc>
          <w:tcPr>
            <w:tcW w:w="1980" w:type="dxa"/>
            <w:gridSpan w:val="2"/>
            <w:vAlign w:val="center"/>
          </w:tcPr>
          <w:p w14:paraId="63D3542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0A0E11">
              <w:rPr>
                <w:rFonts w:ascii="仿宋_GB2312" w:eastAsia="仿宋_GB2312" w:hAnsiTheme="minorEastAsia" w:cs="宋体" w:hint="eastAsia"/>
                <w:b/>
                <w:bCs/>
                <w:color w:val="000000"/>
                <w:kern w:val="0"/>
                <w:sz w:val="20"/>
                <w:szCs w:val="20"/>
              </w:rPr>
              <w:t>代码</w:t>
            </w:r>
          </w:p>
        </w:tc>
        <w:tc>
          <w:tcPr>
            <w:tcW w:w="3118" w:type="dxa"/>
            <w:vMerge w:val="restart"/>
            <w:vAlign w:val="center"/>
          </w:tcPr>
          <w:p w14:paraId="3D50AD71"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科目名称</w:t>
            </w:r>
          </w:p>
        </w:tc>
        <w:tc>
          <w:tcPr>
            <w:tcW w:w="1985" w:type="dxa"/>
            <w:vMerge w:val="restart"/>
            <w:vAlign w:val="center"/>
          </w:tcPr>
          <w:p w14:paraId="5B1AAE40"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合</w:t>
            </w:r>
            <w:r w:rsidR="00495363">
              <w:rPr>
                <w:rFonts w:ascii="仿宋_GB2312" w:eastAsia="仿宋_GB2312" w:hAnsiTheme="minorEastAsia" w:cs="宋体" w:hint="eastAsia"/>
                <w:b/>
                <w:bCs/>
                <w:color w:val="000000"/>
                <w:kern w:val="0"/>
                <w:sz w:val="20"/>
                <w:szCs w:val="20"/>
              </w:rPr>
              <w:t xml:space="preserve">  </w:t>
            </w:r>
            <w:r w:rsidRPr="003551D6">
              <w:rPr>
                <w:rFonts w:ascii="仿宋_GB2312" w:eastAsia="仿宋_GB2312" w:hAnsiTheme="minorEastAsia" w:cs="宋体" w:hint="eastAsia"/>
                <w:b/>
                <w:bCs/>
                <w:color w:val="000000"/>
                <w:kern w:val="0"/>
                <w:sz w:val="20"/>
                <w:szCs w:val="20"/>
              </w:rPr>
              <w:t>计</w:t>
            </w:r>
          </w:p>
        </w:tc>
        <w:tc>
          <w:tcPr>
            <w:tcW w:w="1417" w:type="dxa"/>
            <w:vMerge w:val="restart"/>
            <w:vAlign w:val="center"/>
          </w:tcPr>
          <w:p w14:paraId="299BC42A"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人员经费</w:t>
            </w:r>
          </w:p>
        </w:tc>
        <w:tc>
          <w:tcPr>
            <w:tcW w:w="1418" w:type="dxa"/>
            <w:vMerge w:val="restart"/>
            <w:vAlign w:val="center"/>
          </w:tcPr>
          <w:p w14:paraId="57C13CD9" w14:textId="77777777" w:rsidR="002E78F0" w:rsidRPr="003551D6" w:rsidRDefault="00895052">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公用经费</w:t>
            </w:r>
          </w:p>
        </w:tc>
      </w:tr>
      <w:tr w:rsidR="00D77AC3" w:rsidRPr="003551D6" w14:paraId="61B37B5D" w14:textId="77777777" w:rsidTr="00AC73BD">
        <w:trPr>
          <w:trHeight w:val="270"/>
          <w:tblHeader/>
          <w:jc w:val="center"/>
        </w:trPr>
        <w:tc>
          <w:tcPr>
            <w:tcW w:w="988" w:type="dxa"/>
            <w:vAlign w:val="center"/>
          </w:tcPr>
          <w:p w14:paraId="0C6005BA"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992" w:type="dxa"/>
            <w:vAlign w:val="center"/>
          </w:tcPr>
          <w:p w14:paraId="5AC864A5" w14:textId="77777777" w:rsidR="002E78F0" w:rsidRPr="003551D6" w:rsidRDefault="00895052" w:rsidP="007C14F6">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3118" w:type="dxa"/>
            <w:vMerge/>
            <w:vAlign w:val="center"/>
          </w:tcPr>
          <w:p w14:paraId="54C9F0FF"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985" w:type="dxa"/>
            <w:vMerge/>
            <w:vAlign w:val="center"/>
          </w:tcPr>
          <w:p w14:paraId="622F456B"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7" w:type="dxa"/>
            <w:vMerge/>
            <w:vAlign w:val="center"/>
          </w:tcPr>
          <w:p w14:paraId="4A871175"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c>
          <w:tcPr>
            <w:tcW w:w="1418" w:type="dxa"/>
            <w:vMerge/>
            <w:vAlign w:val="center"/>
          </w:tcPr>
          <w:p w14:paraId="3AB58B73" w14:textId="77777777" w:rsidR="002E78F0" w:rsidRPr="003551D6" w:rsidRDefault="002E78F0">
            <w:pPr>
              <w:widowControl/>
              <w:jc w:val="left"/>
              <w:rPr>
                <w:rFonts w:ascii="仿宋_GB2312" w:eastAsia="仿宋_GB2312" w:hAnsiTheme="minorEastAsia" w:cs="宋体" w:hint="eastAsia"/>
                <w:b/>
                <w:bCs/>
                <w:color w:val="000000"/>
                <w:kern w:val="0"/>
                <w:sz w:val="20"/>
                <w:szCs w:val="20"/>
              </w:rPr>
            </w:pPr>
          </w:p>
        </w:tc>
      </w:tr>
      <w:tr w:rsidR="00D77AC3" w:rsidRPr="003551D6" w14:paraId="1931CD7D" w14:textId="77777777" w:rsidTr="00AC73BD">
        <w:trPr>
          <w:trHeight w:val="340"/>
          <w:jc w:val="center"/>
        </w:trPr>
        <w:tc>
          <w:tcPr>
            <w:tcW w:w="988" w:type="dxa"/>
            <w:vAlign w:val="center"/>
          </w:tcPr>
          <w:p w14:paraId="3D908EA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6DBD7DC6"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198EFE5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工资福利支出</w:t>
            </w:r>
          </w:p>
        </w:tc>
        <w:tc>
          <w:tcPr>
            <w:tcW w:w="1985" w:type="dxa"/>
            <w:vAlign w:val="center"/>
          </w:tcPr>
          <w:p w14:paraId="1DC0B26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158.40</w:t>
            </w:r>
          </w:p>
        </w:tc>
        <w:tc>
          <w:tcPr>
            <w:tcW w:w="1417" w:type="dxa"/>
            <w:vAlign w:val="center"/>
          </w:tcPr>
          <w:p w14:paraId="04895FAF"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158.40</w:t>
            </w:r>
          </w:p>
        </w:tc>
        <w:tc>
          <w:tcPr>
            <w:tcW w:w="1418" w:type="dxa"/>
            <w:vAlign w:val="center"/>
          </w:tcPr>
          <w:p w14:paraId="25286184"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C230FF8" w14:textId="77777777" w:rsidTr="00AC73BD">
        <w:trPr>
          <w:trHeight w:val="340"/>
          <w:jc w:val="center"/>
        </w:trPr>
        <w:tc>
          <w:tcPr>
            <w:tcW w:w="988" w:type="dxa"/>
            <w:vAlign w:val="center"/>
          </w:tcPr>
          <w:p w14:paraId="26A4E14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E63CC8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75A9CEB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基本工资</w:t>
            </w:r>
          </w:p>
        </w:tc>
        <w:tc>
          <w:tcPr>
            <w:tcW w:w="1985" w:type="dxa"/>
            <w:vAlign w:val="center"/>
          </w:tcPr>
          <w:p w14:paraId="0E6C893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27.75</w:t>
            </w:r>
          </w:p>
        </w:tc>
        <w:tc>
          <w:tcPr>
            <w:tcW w:w="1417" w:type="dxa"/>
            <w:vAlign w:val="center"/>
          </w:tcPr>
          <w:p w14:paraId="74D7EB8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27.75</w:t>
            </w:r>
          </w:p>
        </w:tc>
        <w:tc>
          <w:tcPr>
            <w:tcW w:w="1418" w:type="dxa"/>
            <w:vAlign w:val="center"/>
          </w:tcPr>
          <w:p w14:paraId="1A74566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0816C76" w14:textId="77777777" w:rsidTr="00AC73BD">
        <w:trPr>
          <w:trHeight w:val="340"/>
          <w:jc w:val="center"/>
        </w:trPr>
        <w:tc>
          <w:tcPr>
            <w:tcW w:w="988" w:type="dxa"/>
            <w:vAlign w:val="center"/>
          </w:tcPr>
          <w:p w14:paraId="68288E8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6F0F7E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02</w:t>
            </w:r>
          </w:p>
        </w:tc>
        <w:tc>
          <w:tcPr>
            <w:tcW w:w="3118" w:type="dxa"/>
            <w:vAlign w:val="center"/>
          </w:tcPr>
          <w:p w14:paraId="15636CD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津贴补贴</w:t>
            </w:r>
          </w:p>
        </w:tc>
        <w:tc>
          <w:tcPr>
            <w:tcW w:w="1985" w:type="dxa"/>
            <w:vAlign w:val="center"/>
          </w:tcPr>
          <w:p w14:paraId="2252CA1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43.56</w:t>
            </w:r>
          </w:p>
        </w:tc>
        <w:tc>
          <w:tcPr>
            <w:tcW w:w="1417" w:type="dxa"/>
            <w:vAlign w:val="center"/>
          </w:tcPr>
          <w:p w14:paraId="5D1EF233"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43.56</w:t>
            </w:r>
          </w:p>
        </w:tc>
        <w:tc>
          <w:tcPr>
            <w:tcW w:w="1418" w:type="dxa"/>
            <w:vAlign w:val="center"/>
          </w:tcPr>
          <w:p w14:paraId="073E6A51"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C5E12FD" w14:textId="77777777" w:rsidTr="00AC73BD">
        <w:trPr>
          <w:trHeight w:val="340"/>
          <w:jc w:val="center"/>
        </w:trPr>
        <w:tc>
          <w:tcPr>
            <w:tcW w:w="988" w:type="dxa"/>
            <w:vAlign w:val="center"/>
          </w:tcPr>
          <w:p w14:paraId="002AA5D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7F28DAB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03</w:t>
            </w:r>
          </w:p>
        </w:tc>
        <w:tc>
          <w:tcPr>
            <w:tcW w:w="3118" w:type="dxa"/>
            <w:vAlign w:val="center"/>
          </w:tcPr>
          <w:p w14:paraId="5D5B408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奖金</w:t>
            </w:r>
          </w:p>
        </w:tc>
        <w:tc>
          <w:tcPr>
            <w:tcW w:w="1985" w:type="dxa"/>
            <w:vAlign w:val="center"/>
          </w:tcPr>
          <w:p w14:paraId="10C78FA1"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21.26</w:t>
            </w:r>
          </w:p>
        </w:tc>
        <w:tc>
          <w:tcPr>
            <w:tcW w:w="1417" w:type="dxa"/>
            <w:vAlign w:val="center"/>
          </w:tcPr>
          <w:p w14:paraId="52DDCE62"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21.26</w:t>
            </w:r>
          </w:p>
        </w:tc>
        <w:tc>
          <w:tcPr>
            <w:tcW w:w="1418" w:type="dxa"/>
            <w:vAlign w:val="center"/>
          </w:tcPr>
          <w:p w14:paraId="2243569A"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75683658" w14:textId="77777777" w:rsidTr="00AC73BD">
        <w:trPr>
          <w:trHeight w:val="340"/>
          <w:jc w:val="center"/>
        </w:trPr>
        <w:tc>
          <w:tcPr>
            <w:tcW w:w="988" w:type="dxa"/>
            <w:vAlign w:val="center"/>
          </w:tcPr>
          <w:p w14:paraId="100B1A8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150468E2"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65386B6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绩效工资</w:t>
            </w:r>
          </w:p>
        </w:tc>
        <w:tc>
          <w:tcPr>
            <w:tcW w:w="1985" w:type="dxa"/>
            <w:vAlign w:val="center"/>
          </w:tcPr>
          <w:p w14:paraId="407D75A9"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21.51</w:t>
            </w:r>
          </w:p>
        </w:tc>
        <w:tc>
          <w:tcPr>
            <w:tcW w:w="1417" w:type="dxa"/>
            <w:vAlign w:val="center"/>
          </w:tcPr>
          <w:p w14:paraId="2817980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21.51</w:t>
            </w:r>
          </w:p>
        </w:tc>
        <w:tc>
          <w:tcPr>
            <w:tcW w:w="1418" w:type="dxa"/>
            <w:vAlign w:val="center"/>
          </w:tcPr>
          <w:p w14:paraId="2C312BC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60919B40" w14:textId="77777777" w:rsidTr="00AC73BD">
        <w:trPr>
          <w:trHeight w:val="340"/>
          <w:jc w:val="center"/>
        </w:trPr>
        <w:tc>
          <w:tcPr>
            <w:tcW w:w="988" w:type="dxa"/>
            <w:vAlign w:val="center"/>
          </w:tcPr>
          <w:p w14:paraId="39F9C6C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E4AAC76"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08</w:t>
            </w:r>
          </w:p>
        </w:tc>
        <w:tc>
          <w:tcPr>
            <w:tcW w:w="3118" w:type="dxa"/>
            <w:vAlign w:val="center"/>
          </w:tcPr>
          <w:p w14:paraId="51C6F63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机关事业单位基本养老保险缴费</w:t>
            </w:r>
          </w:p>
        </w:tc>
        <w:tc>
          <w:tcPr>
            <w:tcW w:w="1985" w:type="dxa"/>
            <w:vAlign w:val="center"/>
          </w:tcPr>
          <w:p w14:paraId="58E19E62"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15.69</w:t>
            </w:r>
          </w:p>
        </w:tc>
        <w:tc>
          <w:tcPr>
            <w:tcW w:w="1417" w:type="dxa"/>
            <w:vAlign w:val="center"/>
          </w:tcPr>
          <w:p w14:paraId="62860B16"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15.69</w:t>
            </w:r>
          </w:p>
        </w:tc>
        <w:tc>
          <w:tcPr>
            <w:tcW w:w="1418" w:type="dxa"/>
            <w:vAlign w:val="center"/>
          </w:tcPr>
          <w:p w14:paraId="4B644400"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71EF227" w14:textId="77777777" w:rsidTr="00AC73BD">
        <w:trPr>
          <w:trHeight w:val="340"/>
          <w:jc w:val="center"/>
        </w:trPr>
        <w:tc>
          <w:tcPr>
            <w:tcW w:w="988" w:type="dxa"/>
            <w:vAlign w:val="center"/>
          </w:tcPr>
          <w:p w14:paraId="4CFDCBA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3F79B01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09</w:t>
            </w:r>
          </w:p>
        </w:tc>
        <w:tc>
          <w:tcPr>
            <w:tcW w:w="3118" w:type="dxa"/>
            <w:vAlign w:val="center"/>
          </w:tcPr>
          <w:p w14:paraId="3A660D1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职业年金缴费</w:t>
            </w:r>
          </w:p>
        </w:tc>
        <w:tc>
          <w:tcPr>
            <w:tcW w:w="1985" w:type="dxa"/>
            <w:vAlign w:val="center"/>
          </w:tcPr>
          <w:p w14:paraId="7811334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7.85</w:t>
            </w:r>
          </w:p>
        </w:tc>
        <w:tc>
          <w:tcPr>
            <w:tcW w:w="1417" w:type="dxa"/>
            <w:vAlign w:val="center"/>
          </w:tcPr>
          <w:p w14:paraId="46E8F14D"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7.85</w:t>
            </w:r>
          </w:p>
        </w:tc>
        <w:tc>
          <w:tcPr>
            <w:tcW w:w="1418" w:type="dxa"/>
            <w:vAlign w:val="center"/>
          </w:tcPr>
          <w:p w14:paraId="717DEDF6"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5BF49AEB" w14:textId="77777777" w:rsidTr="00AC73BD">
        <w:trPr>
          <w:trHeight w:val="340"/>
          <w:jc w:val="center"/>
        </w:trPr>
        <w:tc>
          <w:tcPr>
            <w:tcW w:w="988" w:type="dxa"/>
            <w:vAlign w:val="center"/>
          </w:tcPr>
          <w:p w14:paraId="493C785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2FE187F5"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10</w:t>
            </w:r>
          </w:p>
        </w:tc>
        <w:tc>
          <w:tcPr>
            <w:tcW w:w="3118" w:type="dxa"/>
            <w:vAlign w:val="center"/>
          </w:tcPr>
          <w:p w14:paraId="7A29A07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职工基本医疗保险缴费</w:t>
            </w:r>
          </w:p>
        </w:tc>
        <w:tc>
          <w:tcPr>
            <w:tcW w:w="1985" w:type="dxa"/>
            <w:vAlign w:val="center"/>
          </w:tcPr>
          <w:p w14:paraId="29FEB720"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6.75</w:t>
            </w:r>
          </w:p>
        </w:tc>
        <w:tc>
          <w:tcPr>
            <w:tcW w:w="1417" w:type="dxa"/>
            <w:vAlign w:val="center"/>
          </w:tcPr>
          <w:p w14:paraId="2BC406B1"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6.75</w:t>
            </w:r>
          </w:p>
        </w:tc>
        <w:tc>
          <w:tcPr>
            <w:tcW w:w="1418" w:type="dxa"/>
            <w:vAlign w:val="center"/>
          </w:tcPr>
          <w:p w14:paraId="1A417365"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0E2B133E" w14:textId="77777777" w:rsidTr="00AC73BD">
        <w:trPr>
          <w:trHeight w:val="340"/>
          <w:jc w:val="center"/>
        </w:trPr>
        <w:tc>
          <w:tcPr>
            <w:tcW w:w="988" w:type="dxa"/>
            <w:vAlign w:val="center"/>
          </w:tcPr>
          <w:p w14:paraId="51E8102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4EC149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12</w:t>
            </w:r>
          </w:p>
        </w:tc>
        <w:tc>
          <w:tcPr>
            <w:tcW w:w="3118" w:type="dxa"/>
            <w:vAlign w:val="center"/>
          </w:tcPr>
          <w:p w14:paraId="683D7F5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其他社会保障缴费</w:t>
            </w:r>
          </w:p>
        </w:tc>
        <w:tc>
          <w:tcPr>
            <w:tcW w:w="1985" w:type="dxa"/>
            <w:vAlign w:val="center"/>
          </w:tcPr>
          <w:p w14:paraId="1A4BAEB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0.69</w:t>
            </w:r>
          </w:p>
        </w:tc>
        <w:tc>
          <w:tcPr>
            <w:tcW w:w="1417" w:type="dxa"/>
            <w:vAlign w:val="center"/>
          </w:tcPr>
          <w:p w14:paraId="647B329E"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0.69</w:t>
            </w:r>
          </w:p>
        </w:tc>
        <w:tc>
          <w:tcPr>
            <w:tcW w:w="1418" w:type="dxa"/>
            <w:vAlign w:val="center"/>
          </w:tcPr>
          <w:p w14:paraId="6551CCCF"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1AB60964" w14:textId="77777777" w:rsidTr="00AC73BD">
        <w:trPr>
          <w:trHeight w:val="340"/>
          <w:jc w:val="center"/>
        </w:trPr>
        <w:tc>
          <w:tcPr>
            <w:tcW w:w="988" w:type="dxa"/>
            <w:vAlign w:val="center"/>
          </w:tcPr>
          <w:p w14:paraId="258DF68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301</w:t>
            </w:r>
          </w:p>
        </w:tc>
        <w:tc>
          <w:tcPr>
            <w:tcW w:w="992" w:type="dxa"/>
            <w:vAlign w:val="center"/>
          </w:tcPr>
          <w:p w14:paraId="5237A46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13</w:t>
            </w:r>
          </w:p>
        </w:tc>
        <w:tc>
          <w:tcPr>
            <w:tcW w:w="3118" w:type="dxa"/>
            <w:vAlign w:val="center"/>
          </w:tcPr>
          <w:p w14:paraId="3BAB244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住房公积金</w:t>
            </w:r>
          </w:p>
        </w:tc>
        <w:tc>
          <w:tcPr>
            <w:tcW w:w="1985" w:type="dxa"/>
            <w:vAlign w:val="center"/>
          </w:tcPr>
          <w:p w14:paraId="2F9C040C"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13.34</w:t>
            </w:r>
          </w:p>
        </w:tc>
        <w:tc>
          <w:tcPr>
            <w:tcW w:w="1417" w:type="dxa"/>
            <w:vAlign w:val="center"/>
          </w:tcPr>
          <w:p w14:paraId="0F54200C" w14:textId="77777777" w:rsidR="002E78F0" w:rsidRPr="003551D6" w:rsidRDefault="007E1245" w:rsidP="007F064A">
            <w:pPr>
              <w:widowControl/>
              <w:ind w:rightChars="70" w:right="147"/>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13.34</w:t>
            </w:r>
          </w:p>
        </w:tc>
        <w:tc>
          <w:tcPr>
            <w:tcW w:w="1418" w:type="dxa"/>
            <w:vAlign w:val="center"/>
          </w:tcPr>
          <w:p w14:paraId="295E1E1D" w14:textId="77777777" w:rsidR="002E78F0" w:rsidRPr="003551D6" w:rsidRDefault="002E78F0" w:rsidP="007F064A">
            <w:pPr>
              <w:widowControl/>
              <w:jc w:val="right"/>
              <w:rPr>
                <w:rFonts w:ascii="仿宋_GB2312" w:eastAsia="仿宋_GB2312" w:hAnsiTheme="minorEastAsia" w:cs="宋体" w:hint="eastAsia"/>
                <w:color w:val="000000"/>
                <w:kern w:val="0"/>
                <w:sz w:val="18"/>
                <w:szCs w:val="18"/>
              </w:rPr>
            </w:pPr>
          </w:p>
        </w:tc>
      </w:tr>
      <w:tr w:rsidR="00D77AC3" w:rsidRPr="003551D6" w14:paraId="2826B4A9" w14:textId="77777777" w:rsidTr="00AC73BD">
        <w:trPr>
          <w:trHeight w:val="340"/>
          <w:jc w:val="center"/>
        </w:trPr>
        <w:tc>
          <w:tcPr>
            <w:tcW w:w="988" w:type="dxa"/>
            <w:vAlign w:val="center"/>
          </w:tcPr>
          <w:p w14:paraId="5493066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2769D61E" w14:textId="77777777" w:rsidR="002E78F0" w:rsidRPr="003551D6" w:rsidRDefault="002E78F0" w:rsidP="00F01374">
            <w:pPr>
              <w:widowControl/>
              <w:jc w:val="center"/>
              <w:rPr>
                <w:rFonts w:ascii="仿宋_GB2312" w:eastAsia="仿宋_GB2312" w:hAnsiTheme="minorEastAsia" w:cs="宋体" w:hint="eastAsia"/>
                <w:color w:val="000000"/>
                <w:kern w:val="0"/>
                <w:sz w:val="18"/>
                <w:szCs w:val="18"/>
              </w:rPr>
            </w:pPr>
          </w:p>
        </w:tc>
        <w:tc>
          <w:tcPr>
            <w:tcW w:w="3118" w:type="dxa"/>
            <w:vAlign w:val="center"/>
          </w:tcPr>
          <w:p w14:paraId="22480CED"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商品和服务支出</w:t>
            </w:r>
          </w:p>
        </w:tc>
        <w:tc>
          <w:tcPr>
            <w:tcW w:w="1985" w:type="dxa"/>
            <w:vAlign w:val="center"/>
          </w:tcPr>
          <w:p w14:paraId="41249346"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2.10</w:t>
            </w:r>
          </w:p>
        </w:tc>
        <w:tc>
          <w:tcPr>
            <w:tcW w:w="1417" w:type="dxa"/>
            <w:vAlign w:val="center"/>
          </w:tcPr>
          <w:p w14:paraId="3332C098"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3D134AB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2.10</w:t>
            </w:r>
          </w:p>
        </w:tc>
      </w:tr>
      <w:tr w:rsidR="00D77AC3" w:rsidRPr="003551D6" w14:paraId="7174A5D7" w14:textId="77777777" w:rsidTr="00AC73BD">
        <w:trPr>
          <w:trHeight w:val="340"/>
          <w:jc w:val="center"/>
        </w:trPr>
        <w:tc>
          <w:tcPr>
            <w:tcW w:w="988" w:type="dxa"/>
            <w:vAlign w:val="center"/>
          </w:tcPr>
          <w:p w14:paraId="6FED913B"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07E97C7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01</w:t>
            </w:r>
          </w:p>
        </w:tc>
        <w:tc>
          <w:tcPr>
            <w:tcW w:w="3118" w:type="dxa"/>
            <w:vAlign w:val="center"/>
          </w:tcPr>
          <w:p w14:paraId="2358E123"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办公费</w:t>
            </w:r>
          </w:p>
        </w:tc>
        <w:tc>
          <w:tcPr>
            <w:tcW w:w="1985" w:type="dxa"/>
            <w:vAlign w:val="center"/>
          </w:tcPr>
          <w:p w14:paraId="23C1B18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0.42</w:t>
            </w:r>
          </w:p>
        </w:tc>
        <w:tc>
          <w:tcPr>
            <w:tcW w:w="1417" w:type="dxa"/>
            <w:vAlign w:val="center"/>
          </w:tcPr>
          <w:p w14:paraId="58C3D876"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C5419F4"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0.42</w:t>
            </w:r>
          </w:p>
        </w:tc>
      </w:tr>
      <w:tr w:rsidR="00D77AC3" w:rsidRPr="003551D6" w14:paraId="64097D7B" w14:textId="77777777" w:rsidTr="00AC73BD">
        <w:trPr>
          <w:trHeight w:val="340"/>
          <w:jc w:val="center"/>
        </w:trPr>
        <w:tc>
          <w:tcPr>
            <w:tcW w:w="988" w:type="dxa"/>
            <w:vAlign w:val="center"/>
          </w:tcPr>
          <w:p w14:paraId="230B2138"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D061B69"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05</w:t>
            </w:r>
          </w:p>
        </w:tc>
        <w:tc>
          <w:tcPr>
            <w:tcW w:w="3118" w:type="dxa"/>
            <w:vAlign w:val="center"/>
          </w:tcPr>
          <w:p w14:paraId="6E568294"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水费</w:t>
            </w:r>
          </w:p>
        </w:tc>
        <w:tc>
          <w:tcPr>
            <w:tcW w:w="1985" w:type="dxa"/>
            <w:vAlign w:val="center"/>
          </w:tcPr>
          <w:p w14:paraId="07DC564A"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0.06</w:t>
            </w:r>
          </w:p>
        </w:tc>
        <w:tc>
          <w:tcPr>
            <w:tcW w:w="1417" w:type="dxa"/>
            <w:vAlign w:val="center"/>
          </w:tcPr>
          <w:p w14:paraId="2AE7055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7BC5884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0.06</w:t>
            </w:r>
          </w:p>
        </w:tc>
      </w:tr>
      <w:tr w:rsidR="00D77AC3" w:rsidRPr="003551D6" w14:paraId="4EE13DF1" w14:textId="77777777" w:rsidTr="00AC73BD">
        <w:trPr>
          <w:trHeight w:val="340"/>
          <w:jc w:val="center"/>
        </w:trPr>
        <w:tc>
          <w:tcPr>
            <w:tcW w:w="988" w:type="dxa"/>
            <w:vAlign w:val="center"/>
          </w:tcPr>
          <w:p w14:paraId="5B1FBD5C"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6BB05E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06</w:t>
            </w:r>
          </w:p>
        </w:tc>
        <w:tc>
          <w:tcPr>
            <w:tcW w:w="3118" w:type="dxa"/>
            <w:vAlign w:val="center"/>
          </w:tcPr>
          <w:p w14:paraId="683637CF"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电费</w:t>
            </w:r>
          </w:p>
        </w:tc>
        <w:tc>
          <w:tcPr>
            <w:tcW w:w="1985" w:type="dxa"/>
            <w:vAlign w:val="center"/>
          </w:tcPr>
          <w:p w14:paraId="0307E35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0.22</w:t>
            </w:r>
          </w:p>
        </w:tc>
        <w:tc>
          <w:tcPr>
            <w:tcW w:w="1417" w:type="dxa"/>
            <w:vAlign w:val="center"/>
          </w:tcPr>
          <w:p w14:paraId="60A8F344"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4C896B2B"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0.22</w:t>
            </w:r>
          </w:p>
        </w:tc>
      </w:tr>
      <w:tr w:rsidR="00D77AC3" w:rsidRPr="003551D6" w14:paraId="2B7472D6" w14:textId="77777777" w:rsidTr="00AC73BD">
        <w:trPr>
          <w:trHeight w:val="340"/>
          <w:jc w:val="center"/>
        </w:trPr>
        <w:tc>
          <w:tcPr>
            <w:tcW w:w="988" w:type="dxa"/>
            <w:vAlign w:val="center"/>
          </w:tcPr>
          <w:p w14:paraId="321220E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7C858D17"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07</w:t>
            </w:r>
          </w:p>
        </w:tc>
        <w:tc>
          <w:tcPr>
            <w:tcW w:w="3118" w:type="dxa"/>
            <w:vAlign w:val="center"/>
          </w:tcPr>
          <w:p w14:paraId="2A82B4A0"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邮电费</w:t>
            </w:r>
          </w:p>
        </w:tc>
        <w:tc>
          <w:tcPr>
            <w:tcW w:w="1985" w:type="dxa"/>
            <w:vAlign w:val="center"/>
          </w:tcPr>
          <w:p w14:paraId="73582EF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0.42</w:t>
            </w:r>
          </w:p>
        </w:tc>
        <w:tc>
          <w:tcPr>
            <w:tcW w:w="1417" w:type="dxa"/>
            <w:vAlign w:val="center"/>
          </w:tcPr>
          <w:p w14:paraId="190EDFED"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6AB13613"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0.42</w:t>
            </w:r>
          </w:p>
        </w:tc>
      </w:tr>
      <w:tr w:rsidR="00D77AC3" w:rsidRPr="003551D6" w14:paraId="0544A6E1" w14:textId="77777777" w:rsidTr="00AC73BD">
        <w:trPr>
          <w:trHeight w:val="340"/>
          <w:jc w:val="center"/>
        </w:trPr>
        <w:tc>
          <w:tcPr>
            <w:tcW w:w="988" w:type="dxa"/>
            <w:vAlign w:val="center"/>
          </w:tcPr>
          <w:p w14:paraId="2D663FDA"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302</w:t>
            </w:r>
          </w:p>
        </w:tc>
        <w:tc>
          <w:tcPr>
            <w:tcW w:w="992" w:type="dxa"/>
            <w:vAlign w:val="center"/>
          </w:tcPr>
          <w:p w14:paraId="46AC6C4E"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cs="宋体" w:hint="eastAsia"/>
                <w:color w:val="000000"/>
                <w:kern w:val="0"/>
                <w:sz w:val="18"/>
                <w:szCs w:val="18"/>
              </w:rPr>
              <w:t>11</w:t>
            </w:r>
          </w:p>
        </w:tc>
        <w:tc>
          <w:tcPr>
            <w:tcW w:w="3118" w:type="dxa"/>
            <w:vAlign w:val="center"/>
          </w:tcPr>
          <w:p w14:paraId="5FC3CB91" w14:textId="77777777" w:rsidR="002E78F0" w:rsidRPr="003551D6" w:rsidRDefault="007E1245" w:rsidP="00F01374">
            <w:pPr>
              <w:widowControl/>
              <w:jc w:val="center"/>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差旅费</w:t>
            </w:r>
          </w:p>
        </w:tc>
        <w:tc>
          <w:tcPr>
            <w:tcW w:w="1985" w:type="dxa"/>
            <w:vAlign w:val="center"/>
          </w:tcPr>
          <w:p w14:paraId="756574B5"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0.98</w:t>
            </w:r>
          </w:p>
        </w:tc>
        <w:tc>
          <w:tcPr>
            <w:tcW w:w="1417" w:type="dxa"/>
            <w:vAlign w:val="center"/>
          </w:tcPr>
          <w:p w14:paraId="503B2755" w14:textId="77777777" w:rsidR="002E78F0" w:rsidRPr="003551D6" w:rsidRDefault="002E78F0" w:rsidP="007F064A">
            <w:pPr>
              <w:widowControl/>
              <w:ind w:rightChars="70" w:right="147"/>
              <w:jc w:val="right"/>
              <w:rPr>
                <w:rFonts w:ascii="仿宋_GB2312" w:eastAsia="仿宋_GB2312" w:hAnsiTheme="minorEastAsia" w:cs="宋体" w:hint="eastAsia"/>
                <w:color w:val="000000"/>
                <w:kern w:val="0"/>
                <w:sz w:val="18"/>
                <w:szCs w:val="18"/>
              </w:rPr>
            </w:pPr>
          </w:p>
        </w:tc>
        <w:tc>
          <w:tcPr>
            <w:tcW w:w="1418" w:type="dxa"/>
            <w:vAlign w:val="center"/>
          </w:tcPr>
          <w:p w14:paraId="0860D128" w14:textId="77777777" w:rsidR="002E78F0" w:rsidRPr="003551D6" w:rsidRDefault="007E1245" w:rsidP="007F064A">
            <w:pPr>
              <w:widowControl/>
              <w:jc w:val="right"/>
              <w:rPr>
                <w:rFonts w:ascii="仿宋_GB2312" w:eastAsia="仿宋_GB2312" w:hAnsiTheme="minorEastAsia" w:cs="宋体" w:hint="eastAsia"/>
                <w:color w:val="000000"/>
                <w:kern w:val="0"/>
                <w:sz w:val="18"/>
                <w:szCs w:val="18"/>
              </w:rPr>
            </w:pPr>
            <w:r w:rsidRPr="003551D6">
              <w:rPr>
                <w:rFonts w:ascii="仿宋_GB2312" w:eastAsia="仿宋_GB2312" w:hAnsiTheme="minorEastAsia" w:hint="eastAsia"/>
                <w:color w:val="000000"/>
                <w:sz w:val="18"/>
                <w:szCs w:val="18"/>
              </w:rPr>
              <w:t>0.98</w:t>
            </w:r>
          </w:p>
        </w:tc>
      </w:tr>
      <w:tr w:rsidR="00D77AC3" w:rsidRPr="003551D6" w14:paraId="1210C380" w14:textId="77777777" w:rsidTr="00AC73BD">
        <w:trPr>
          <w:trHeight w:val="340"/>
          <w:jc w:val="center"/>
        </w:trPr>
        <w:tc>
          <w:tcPr>
            <w:tcW w:w="988" w:type="dxa"/>
            <w:vAlign w:val="center"/>
          </w:tcPr>
          <w:p w14:paraId="35C2B3D2"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992" w:type="dxa"/>
            <w:vAlign w:val="center"/>
          </w:tcPr>
          <w:p w14:paraId="09794DF8" w14:textId="77777777" w:rsidR="002E78F0" w:rsidRPr="003551D6" w:rsidRDefault="002E78F0" w:rsidP="00C8512A">
            <w:pPr>
              <w:widowControl/>
              <w:jc w:val="center"/>
              <w:rPr>
                <w:rFonts w:ascii="仿宋_GB2312" w:eastAsia="仿宋_GB2312" w:hAnsiTheme="minorEastAsia" w:cs="宋体" w:hint="eastAsia"/>
                <w:color w:val="000000"/>
                <w:kern w:val="0"/>
                <w:sz w:val="20"/>
                <w:szCs w:val="20"/>
              </w:rPr>
            </w:pPr>
          </w:p>
        </w:tc>
        <w:tc>
          <w:tcPr>
            <w:tcW w:w="3118" w:type="dxa"/>
            <w:vAlign w:val="center"/>
          </w:tcPr>
          <w:p w14:paraId="0DB0CBEF" w14:textId="77777777" w:rsidR="002E78F0" w:rsidRPr="003551D6" w:rsidRDefault="003D4F8A" w:rsidP="00C8512A">
            <w:pPr>
              <w:widowControl/>
              <w:jc w:val="center"/>
              <w:rPr>
                <w:rFonts w:ascii="仿宋_GB2312" w:eastAsia="仿宋_GB2312" w:hAnsiTheme="minorEastAsia" w:cs="宋体" w:hint="eastAsia"/>
                <w:b/>
                <w:bCs/>
                <w:color w:val="000000"/>
                <w:kern w:val="0"/>
                <w:sz w:val="20"/>
                <w:szCs w:val="20"/>
              </w:rPr>
            </w:pPr>
            <w:r>
              <w:rPr>
                <w:rFonts w:ascii="仿宋_GB2312" w:eastAsia="仿宋_GB2312" w:hAnsiTheme="minorEastAsia" w:cs="宋体" w:hint="eastAsia"/>
                <w:b/>
                <w:bCs/>
                <w:color w:val="000000"/>
                <w:kern w:val="0"/>
                <w:sz w:val="20"/>
                <w:szCs w:val="20"/>
              </w:rPr>
              <w:t>总</w:t>
            </w:r>
            <w:r w:rsidR="003862EA">
              <w:rPr>
                <w:rFonts w:ascii="仿宋_GB2312" w:eastAsia="仿宋_GB2312" w:hAnsiTheme="minorEastAsia" w:cs="宋体" w:hint="eastAsia"/>
                <w:b/>
                <w:bCs/>
                <w:color w:val="000000"/>
                <w:kern w:val="0"/>
                <w:sz w:val="20"/>
                <w:szCs w:val="20"/>
              </w:rPr>
              <w:t xml:space="preserve">  </w:t>
            </w:r>
            <w:r w:rsidR="00895052" w:rsidRPr="003551D6">
              <w:rPr>
                <w:rFonts w:ascii="仿宋_GB2312" w:eastAsia="仿宋_GB2312" w:hAnsiTheme="minorEastAsia" w:cs="宋体" w:hint="eastAsia"/>
                <w:b/>
                <w:bCs/>
                <w:color w:val="000000"/>
                <w:kern w:val="0"/>
                <w:sz w:val="20"/>
                <w:szCs w:val="20"/>
              </w:rPr>
              <w:t>计</w:t>
            </w:r>
          </w:p>
        </w:tc>
        <w:tc>
          <w:tcPr>
            <w:tcW w:w="1985" w:type="dxa"/>
            <w:vAlign w:val="center"/>
          </w:tcPr>
          <w:p w14:paraId="528C4313" w14:textId="77777777" w:rsidR="002E78F0" w:rsidRPr="003551D6" w:rsidRDefault="007E1245"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160.50</w:t>
            </w:r>
          </w:p>
        </w:tc>
        <w:tc>
          <w:tcPr>
            <w:tcW w:w="1417" w:type="dxa"/>
            <w:vAlign w:val="center"/>
          </w:tcPr>
          <w:p w14:paraId="69F61308" w14:textId="77777777" w:rsidR="002E78F0" w:rsidRPr="003551D6" w:rsidRDefault="00C90DCE" w:rsidP="007F064A">
            <w:pPr>
              <w:widowControl/>
              <w:ind w:rightChars="70" w:right="147"/>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158.40</w:t>
            </w:r>
          </w:p>
        </w:tc>
        <w:tc>
          <w:tcPr>
            <w:tcW w:w="1418" w:type="dxa"/>
            <w:vAlign w:val="center"/>
          </w:tcPr>
          <w:p w14:paraId="2044FFA9" w14:textId="77777777" w:rsidR="002E78F0" w:rsidRPr="003551D6" w:rsidRDefault="00C90DCE" w:rsidP="007F064A">
            <w:pPr>
              <w:widowControl/>
              <w:jc w:val="right"/>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2.10</w:t>
            </w:r>
          </w:p>
        </w:tc>
      </w:tr>
    </w:tbl>
    <w:p w14:paraId="2828B575" w14:textId="77777777" w:rsidR="005E75CA" w:rsidRDefault="005E75CA" w:rsidP="001D63BF">
      <w:pPr>
        <w:widowControl/>
        <w:spacing w:line="20" w:lineRule="exact"/>
        <w:jc w:val="left"/>
        <w:rPr>
          <w:rFonts w:asciiTheme="minorEastAsia" w:eastAsiaTheme="minorEastAsia" w:hAnsiTheme="minorEastAsia" w:cs="宋体" w:hint="eastAsia"/>
          <w:kern w:val="0"/>
          <w:sz w:val="18"/>
          <w:szCs w:val="18"/>
        </w:rPr>
      </w:pPr>
    </w:p>
    <w:p w14:paraId="3CC60692" w14:textId="77777777" w:rsidR="00994304" w:rsidRDefault="00994304" w:rsidP="001D63BF">
      <w:pPr>
        <w:widowControl/>
        <w:spacing w:line="20" w:lineRule="exact"/>
        <w:jc w:val="left"/>
        <w:rPr>
          <w:rFonts w:ascii="宋体" w:hAnsi="宋体" w:hint="eastAsia"/>
          <w:bCs/>
          <w:kern w:val="0"/>
          <w:sz w:val="20"/>
          <w:szCs w:val="20"/>
        </w:rPr>
        <w:sectPr w:rsidR="00994304" w:rsidSect="00662D8D">
          <w:pgSz w:w="11906" w:h="16838" w:code="9"/>
          <w:pgMar w:top="1134" w:right="1134" w:bottom="1134" w:left="1134" w:header="851" w:footer="992" w:gutter="0"/>
          <w:cols w:space="425"/>
          <w:docGrid w:type="lines" w:linePitch="312"/>
        </w:sectPr>
      </w:pPr>
    </w:p>
    <w:p w14:paraId="13F6EA4E" w14:textId="77777777" w:rsidR="002E78F0"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7</w:t>
      </w:r>
    </w:p>
    <w:p w14:paraId="02876EF5" w14:textId="77777777" w:rsidR="00811C83" w:rsidRPr="00E50391" w:rsidRDefault="00811C83" w:rsidP="008B3117">
      <w:pPr>
        <w:widowControl/>
        <w:jc w:val="center"/>
        <w:outlineLvl w:val="2"/>
        <w:rPr>
          <w:rFonts w:ascii="仿宋_GB2312" w:eastAsia="仿宋_GB2312" w:hAnsi="宋体" w:hint="eastAsia"/>
          <w:b/>
          <w:kern w:val="0"/>
          <w:sz w:val="36"/>
          <w:szCs w:val="36"/>
        </w:rPr>
      </w:pPr>
      <w:r w:rsidRPr="00E50391">
        <w:rPr>
          <w:rFonts w:ascii="仿宋_GB2312" w:eastAsia="仿宋_GB2312" w:hAnsi="宋体" w:hint="eastAsia"/>
          <w:b/>
          <w:kern w:val="0"/>
          <w:sz w:val="32"/>
          <w:szCs w:val="32"/>
        </w:rPr>
        <w:t>一般公共预算项目支出情况表</w:t>
      </w:r>
    </w:p>
    <w:tbl>
      <w:tblPr>
        <w:tblW w:w="14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7"/>
        <w:gridCol w:w="1417"/>
      </w:tblGrid>
      <w:tr w:rsidR="002E144D" w:rsidRPr="009C218F" w14:paraId="672B0867" w14:textId="77777777" w:rsidTr="00AC73BD">
        <w:trPr>
          <w:trHeight w:val="405"/>
          <w:jc w:val="center"/>
        </w:trPr>
        <w:tc>
          <w:tcPr>
            <w:tcW w:w="13467" w:type="dxa"/>
            <w:tcBorders>
              <w:top w:val="nil"/>
              <w:left w:val="nil"/>
              <w:bottom w:val="nil"/>
              <w:right w:val="nil"/>
            </w:tcBorders>
            <w:noWrap/>
            <w:vAlign w:val="bottom"/>
          </w:tcPr>
          <w:p w14:paraId="20B85E75" w14:textId="52BB8E0B" w:rsidR="002E144D" w:rsidRPr="009C218F" w:rsidRDefault="002E144D" w:rsidP="00AC73BD">
            <w:pPr>
              <w:widowControl/>
              <w:ind w:left="-122"/>
              <w:jc w:val="left"/>
              <w:rPr>
                <w:rFonts w:ascii="仿宋_GB2312" w:eastAsia="仿宋_GB2312" w:hAnsi="宋体" w:cs="宋体" w:hint="eastAsia"/>
                <w:color w:val="000000"/>
                <w:kern w:val="0"/>
                <w:sz w:val="24"/>
              </w:rPr>
            </w:pPr>
            <w:r w:rsidRPr="009C218F">
              <w:rPr>
                <w:rFonts w:ascii="仿宋_GB2312" w:eastAsia="仿宋_GB2312" w:hAnsi="宋体" w:cs="宋体" w:hint="eastAsia"/>
                <w:kern w:val="0"/>
                <w:sz w:val="24"/>
              </w:rPr>
              <w:t>编制部门：</w:t>
            </w:r>
            <w:r w:rsidR="006F5259">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帕米尔旅游区管理委员会</w:t>
            </w:r>
          </w:p>
        </w:tc>
        <w:tc>
          <w:tcPr>
            <w:tcW w:w="1417" w:type="dxa"/>
            <w:tcBorders>
              <w:top w:val="nil"/>
              <w:left w:val="nil"/>
              <w:bottom w:val="nil"/>
              <w:right w:val="nil"/>
            </w:tcBorders>
            <w:vAlign w:val="bottom"/>
          </w:tcPr>
          <w:p w14:paraId="5C0C83D9" w14:textId="77777777" w:rsidR="002E144D" w:rsidRPr="009C218F" w:rsidRDefault="002E144D" w:rsidP="00AC73BD">
            <w:pPr>
              <w:widowControl/>
              <w:jc w:val="right"/>
              <w:rPr>
                <w:rFonts w:ascii="仿宋_GB2312" w:eastAsia="仿宋_GB2312" w:hAnsi="宋体" w:cs="宋体" w:hint="eastAsia"/>
                <w:color w:val="000000"/>
                <w:kern w:val="0"/>
                <w:sz w:val="24"/>
              </w:rPr>
            </w:pPr>
            <w:r w:rsidRPr="009C218F">
              <w:rPr>
                <w:rFonts w:ascii="仿宋_GB2312" w:eastAsia="仿宋_GB2312" w:hAnsi="宋体" w:cs="宋体" w:hint="eastAsia"/>
                <w:color w:val="000000"/>
                <w:kern w:val="0"/>
                <w:sz w:val="24"/>
              </w:rPr>
              <w:t>单位：万元</w:t>
            </w:r>
          </w:p>
        </w:tc>
      </w:tr>
    </w:tbl>
    <w:p w14:paraId="78EE38D2" w14:textId="77777777" w:rsidR="000B75B8" w:rsidRPr="000B75B8" w:rsidRDefault="000B75B8" w:rsidP="000B75B8">
      <w:pPr>
        <w:spacing w:line="20" w:lineRule="exact"/>
        <w:rPr>
          <w:sz w:val="2"/>
          <w:szCs w:val="2"/>
        </w:rPr>
      </w:pPr>
    </w:p>
    <w:tbl>
      <w:tblPr>
        <w:tblW w:w="148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1842"/>
        <w:gridCol w:w="2127"/>
        <w:gridCol w:w="1417"/>
        <w:gridCol w:w="709"/>
        <w:gridCol w:w="709"/>
        <w:gridCol w:w="708"/>
        <w:gridCol w:w="709"/>
        <w:gridCol w:w="851"/>
        <w:gridCol w:w="708"/>
        <w:gridCol w:w="851"/>
        <w:gridCol w:w="709"/>
        <w:gridCol w:w="708"/>
        <w:gridCol w:w="709"/>
      </w:tblGrid>
      <w:tr w:rsidR="00930828" w:rsidRPr="003551D6" w14:paraId="4F9F3957" w14:textId="77777777" w:rsidTr="00930828">
        <w:trPr>
          <w:trHeight w:val="630"/>
          <w:tblHeader/>
          <w:jc w:val="center"/>
        </w:trPr>
        <w:tc>
          <w:tcPr>
            <w:tcW w:w="2122" w:type="dxa"/>
            <w:gridSpan w:val="3"/>
            <w:tcBorders>
              <w:top w:val="single" w:sz="4" w:space="0" w:color="auto"/>
            </w:tcBorders>
            <w:noWrap/>
            <w:vAlign w:val="center"/>
          </w:tcPr>
          <w:p w14:paraId="6606D59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 xml:space="preserve">科 目 </w:t>
            </w:r>
            <w:r w:rsidR="008E68FE">
              <w:rPr>
                <w:rFonts w:ascii="仿宋_GB2312" w:eastAsia="仿宋_GB2312" w:hAnsiTheme="minorEastAsia" w:cs="宋体" w:hint="eastAsia"/>
                <w:b/>
                <w:bCs/>
                <w:color w:val="000000"/>
                <w:kern w:val="0"/>
                <w:sz w:val="20"/>
                <w:szCs w:val="20"/>
              </w:rPr>
              <w:t>代</w:t>
            </w:r>
            <w:r w:rsidRPr="003551D6">
              <w:rPr>
                <w:rFonts w:ascii="仿宋_GB2312" w:eastAsia="仿宋_GB2312" w:hAnsiTheme="minorEastAsia" w:cs="宋体" w:hint="eastAsia"/>
                <w:b/>
                <w:bCs/>
                <w:color w:val="000000"/>
                <w:kern w:val="0"/>
                <w:sz w:val="20"/>
                <w:szCs w:val="20"/>
              </w:rPr>
              <w:t xml:space="preserve"> 码</w:t>
            </w:r>
          </w:p>
        </w:tc>
        <w:tc>
          <w:tcPr>
            <w:tcW w:w="1842" w:type="dxa"/>
            <w:vMerge w:val="restart"/>
            <w:tcBorders>
              <w:top w:val="single" w:sz="4" w:space="0" w:color="auto"/>
            </w:tcBorders>
            <w:noWrap/>
            <w:vAlign w:val="center"/>
          </w:tcPr>
          <w:p w14:paraId="2F3CBABA"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科目</w:t>
            </w:r>
            <w:r w:rsidR="0019410C" w:rsidRPr="003551D6">
              <w:rPr>
                <w:rFonts w:ascii="仿宋_GB2312" w:eastAsia="仿宋_GB2312" w:hAnsiTheme="minorEastAsia" w:cs="宋体" w:hint="eastAsia"/>
                <w:b/>
                <w:bCs/>
                <w:color w:val="000000"/>
                <w:kern w:val="0"/>
                <w:sz w:val="20"/>
                <w:szCs w:val="20"/>
              </w:rPr>
              <w:t>名称</w:t>
            </w:r>
          </w:p>
        </w:tc>
        <w:tc>
          <w:tcPr>
            <w:tcW w:w="2127" w:type="dxa"/>
            <w:vMerge w:val="restart"/>
            <w:tcBorders>
              <w:top w:val="single" w:sz="4" w:space="0" w:color="auto"/>
            </w:tcBorders>
            <w:noWrap/>
            <w:vAlign w:val="center"/>
          </w:tcPr>
          <w:p w14:paraId="47D4463D" w14:textId="77777777" w:rsidR="002E78F0" w:rsidRPr="003551D6" w:rsidRDefault="00895052" w:rsidP="00BE0717">
            <w:pPr>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项目名称</w:t>
            </w:r>
          </w:p>
        </w:tc>
        <w:tc>
          <w:tcPr>
            <w:tcW w:w="1417" w:type="dxa"/>
            <w:vMerge w:val="restart"/>
            <w:tcBorders>
              <w:top w:val="single" w:sz="4" w:space="0" w:color="auto"/>
            </w:tcBorders>
            <w:vAlign w:val="center"/>
          </w:tcPr>
          <w:p w14:paraId="359775BE"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项目支</w:t>
            </w:r>
            <w:r w:rsidR="00140438">
              <w:rPr>
                <w:rFonts w:ascii="仿宋_GB2312" w:eastAsia="仿宋_GB2312" w:hAnsiTheme="minorEastAsia" w:cs="宋体" w:hint="eastAsia"/>
                <w:b/>
                <w:bCs/>
                <w:color w:val="000000"/>
                <w:kern w:val="0"/>
                <w:sz w:val="20"/>
                <w:szCs w:val="20"/>
              </w:rPr>
              <w:t>出</w:t>
            </w:r>
            <w:r w:rsidR="00140438">
              <w:rPr>
                <w:rFonts w:ascii="仿宋_GB2312" w:eastAsia="仿宋_GB2312" w:hAnsiTheme="minorEastAsia" w:cs="宋体"/>
                <w:b/>
                <w:bCs/>
                <w:color w:val="000000"/>
                <w:kern w:val="0"/>
                <w:sz w:val="20"/>
                <w:szCs w:val="20"/>
              </w:rPr>
              <w:t>合计</w:t>
            </w:r>
          </w:p>
        </w:tc>
        <w:tc>
          <w:tcPr>
            <w:tcW w:w="709" w:type="dxa"/>
            <w:vMerge w:val="restart"/>
            <w:tcBorders>
              <w:top w:val="single" w:sz="4" w:space="0" w:color="auto"/>
            </w:tcBorders>
            <w:vAlign w:val="center"/>
          </w:tcPr>
          <w:p w14:paraId="0E8CBCDD"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工资福利支出</w:t>
            </w:r>
          </w:p>
        </w:tc>
        <w:tc>
          <w:tcPr>
            <w:tcW w:w="709" w:type="dxa"/>
            <w:vMerge w:val="restart"/>
            <w:tcBorders>
              <w:top w:val="single" w:sz="4" w:space="0" w:color="auto"/>
            </w:tcBorders>
            <w:vAlign w:val="center"/>
          </w:tcPr>
          <w:p w14:paraId="48361EA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商品和服务支出</w:t>
            </w:r>
          </w:p>
        </w:tc>
        <w:tc>
          <w:tcPr>
            <w:tcW w:w="708" w:type="dxa"/>
            <w:vMerge w:val="restart"/>
            <w:tcBorders>
              <w:top w:val="single" w:sz="4" w:space="0" w:color="auto"/>
            </w:tcBorders>
            <w:vAlign w:val="center"/>
          </w:tcPr>
          <w:p w14:paraId="5F4311F5"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对个人和家庭的补助</w:t>
            </w:r>
          </w:p>
        </w:tc>
        <w:tc>
          <w:tcPr>
            <w:tcW w:w="709" w:type="dxa"/>
            <w:vMerge w:val="restart"/>
            <w:tcBorders>
              <w:top w:val="single" w:sz="4" w:space="0" w:color="auto"/>
            </w:tcBorders>
            <w:vAlign w:val="center"/>
          </w:tcPr>
          <w:p w14:paraId="2B14D8A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债务利息及费用支出</w:t>
            </w:r>
          </w:p>
        </w:tc>
        <w:tc>
          <w:tcPr>
            <w:tcW w:w="851" w:type="dxa"/>
            <w:vMerge w:val="restart"/>
            <w:tcBorders>
              <w:top w:val="single" w:sz="4" w:space="0" w:color="auto"/>
            </w:tcBorders>
            <w:vAlign w:val="center"/>
          </w:tcPr>
          <w:p w14:paraId="59C8EAD7"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w:t>
            </w:r>
          </w:p>
          <w:p w14:paraId="0BE6285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性支出（基本建设）</w:t>
            </w:r>
          </w:p>
        </w:tc>
        <w:tc>
          <w:tcPr>
            <w:tcW w:w="708" w:type="dxa"/>
            <w:vMerge w:val="restart"/>
            <w:tcBorders>
              <w:top w:val="single" w:sz="4" w:space="0" w:color="auto"/>
            </w:tcBorders>
            <w:vAlign w:val="center"/>
          </w:tcPr>
          <w:p w14:paraId="17A5D969"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资本性支出</w:t>
            </w:r>
          </w:p>
        </w:tc>
        <w:tc>
          <w:tcPr>
            <w:tcW w:w="851" w:type="dxa"/>
            <w:vMerge w:val="restart"/>
            <w:tcBorders>
              <w:top w:val="single" w:sz="4" w:space="0" w:color="auto"/>
            </w:tcBorders>
            <w:vAlign w:val="center"/>
          </w:tcPr>
          <w:p w14:paraId="50926224"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对企业补助（基本建设）</w:t>
            </w:r>
          </w:p>
        </w:tc>
        <w:tc>
          <w:tcPr>
            <w:tcW w:w="709" w:type="dxa"/>
            <w:vMerge w:val="restart"/>
            <w:tcBorders>
              <w:top w:val="single" w:sz="4" w:space="0" w:color="auto"/>
            </w:tcBorders>
            <w:vAlign w:val="center"/>
          </w:tcPr>
          <w:p w14:paraId="1ACBE67B"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对企业补助</w:t>
            </w:r>
          </w:p>
        </w:tc>
        <w:tc>
          <w:tcPr>
            <w:tcW w:w="708" w:type="dxa"/>
            <w:vMerge w:val="restart"/>
            <w:tcBorders>
              <w:top w:val="single" w:sz="4" w:space="0" w:color="auto"/>
            </w:tcBorders>
            <w:vAlign w:val="center"/>
          </w:tcPr>
          <w:p w14:paraId="1B55C9A3" w14:textId="77777777" w:rsidR="002E78F0" w:rsidRPr="003551D6" w:rsidRDefault="00895052" w:rsidP="00AC73BD">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对社会保障基金补助</w:t>
            </w:r>
          </w:p>
        </w:tc>
        <w:tc>
          <w:tcPr>
            <w:tcW w:w="709" w:type="dxa"/>
            <w:vMerge w:val="restart"/>
            <w:tcBorders>
              <w:top w:val="single" w:sz="4" w:space="0" w:color="auto"/>
            </w:tcBorders>
            <w:vAlign w:val="center"/>
          </w:tcPr>
          <w:p w14:paraId="45253A98" w14:textId="77777777" w:rsidR="00994304"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其他</w:t>
            </w:r>
          </w:p>
          <w:p w14:paraId="4045C4E4"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支出</w:t>
            </w:r>
          </w:p>
        </w:tc>
      </w:tr>
      <w:tr w:rsidR="00AC73BD" w:rsidRPr="003551D6" w14:paraId="48C5B569" w14:textId="77777777" w:rsidTr="00930828">
        <w:trPr>
          <w:trHeight w:val="1367"/>
          <w:tblHeader/>
          <w:jc w:val="center"/>
        </w:trPr>
        <w:tc>
          <w:tcPr>
            <w:tcW w:w="704" w:type="dxa"/>
            <w:noWrap/>
            <w:vAlign w:val="center"/>
          </w:tcPr>
          <w:p w14:paraId="2A67A8A1"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类</w:t>
            </w:r>
          </w:p>
        </w:tc>
        <w:tc>
          <w:tcPr>
            <w:tcW w:w="709" w:type="dxa"/>
            <w:noWrap/>
            <w:vAlign w:val="center"/>
          </w:tcPr>
          <w:p w14:paraId="65BD0326"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款</w:t>
            </w:r>
          </w:p>
        </w:tc>
        <w:tc>
          <w:tcPr>
            <w:tcW w:w="709" w:type="dxa"/>
            <w:noWrap/>
            <w:vAlign w:val="center"/>
          </w:tcPr>
          <w:p w14:paraId="1F2EC0C4" w14:textId="77777777" w:rsidR="002E78F0" w:rsidRPr="003551D6" w:rsidRDefault="00895052" w:rsidP="00BE0717">
            <w:pPr>
              <w:widowControl/>
              <w:jc w:val="center"/>
              <w:rPr>
                <w:rFonts w:ascii="仿宋_GB2312" w:eastAsia="仿宋_GB2312" w:hAnsiTheme="minorEastAsia" w:cs="宋体" w:hint="eastAsia"/>
                <w:b/>
                <w:bCs/>
                <w:color w:val="000000"/>
                <w:kern w:val="0"/>
                <w:sz w:val="20"/>
                <w:szCs w:val="20"/>
              </w:rPr>
            </w:pPr>
            <w:r w:rsidRPr="003551D6">
              <w:rPr>
                <w:rFonts w:ascii="仿宋_GB2312" w:eastAsia="仿宋_GB2312" w:hAnsiTheme="minorEastAsia" w:cs="宋体" w:hint="eastAsia"/>
                <w:b/>
                <w:bCs/>
                <w:color w:val="000000"/>
                <w:kern w:val="0"/>
                <w:sz w:val="20"/>
                <w:szCs w:val="20"/>
              </w:rPr>
              <w:t>项</w:t>
            </w:r>
          </w:p>
        </w:tc>
        <w:tc>
          <w:tcPr>
            <w:tcW w:w="1842" w:type="dxa"/>
            <w:vMerge/>
            <w:vAlign w:val="center"/>
          </w:tcPr>
          <w:p w14:paraId="5FA5F19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2127" w:type="dxa"/>
            <w:vMerge/>
          </w:tcPr>
          <w:p w14:paraId="7C33597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1417" w:type="dxa"/>
            <w:vMerge/>
          </w:tcPr>
          <w:p w14:paraId="58FC4255"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089ACE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1CBA83E4"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3A628C3C"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71AA9B6E"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3919CFA9"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2E40543F"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851" w:type="dxa"/>
            <w:vMerge/>
          </w:tcPr>
          <w:p w14:paraId="74ECC42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3A2E397A"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8" w:type="dxa"/>
            <w:vMerge/>
          </w:tcPr>
          <w:p w14:paraId="1A5FDC68"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c>
          <w:tcPr>
            <w:tcW w:w="709" w:type="dxa"/>
            <w:vMerge/>
          </w:tcPr>
          <w:p w14:paraId="6A974883" w14:textId="77777777" w:rsidR="002E78F0" w:rsidRPr="003551D6" w:rsidRDefault="002E78F0" w:rsidP="00BE0717">
            <w:pPr>
              <w:widowControl/>
              <w:jc w:val="left"/>
              <w:rPr>
                <w:rFonts w:ascii="仿宋_GB2312" w:eastAsia="仿宋_GB2312" w:hAnsiTheme="minorEastAsia" w:cs="宋体" w:hint="eastAsia"/>
                <w:b/>
                <w:bCs/>
                <w:color w:val="000000"/>
                <w:kern w:val="0"/>
                <w:sz w:val="20"/>
                <w:szCs w:val="20"/>
              </w:rPr>
            </w:pPr>
          </w:p>
        </w:tc>
      </w:tr>
      <w:tr w:rsidR="00930828" w:rsidRPr="003551D6" w14:paraId="02E363A8" w14:textId="77777777" w:rsidTr="00930828">
        <w:trPr>
          <w:trHeight w:val="482"/>
          <w:jc w:val="center"/>
        </w:trPr>
        <w:tc>
          <w:tcPr>
            <w:tcW w:w="704" w:type="dxa"/>
            <w:vAlign w:val="center"/>
          </w:tcPr>
          <w:p w14:paraId="63CD6598"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59BF5A00"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709" w:type="dxa"/>
            <w:vAlign w:val="center"/>
          </w:tcPr>
          <w:p w14:paraId="1CEC8D6A"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1842" w:type="dxa"/>
            <w:vAlign w:val="center"/>
          </w:tcPr>
          <w:p w14:paraId="39F9E610" w14:textId="77777777" w:rsidR="0009059F" w:rsidRPr="003551D6" w:rsidRDefault="0009059F" w:rsidP="00C8512A">
            <w:pPr>
              <w:widowControl/>
              <w:jc w:val="center"/>
              <w:outlineLvl w:val="1"/>
              <w:rPr>
                <w:rFonts w:ascii="仿宋_GB2312" w:eastAsia="仿宋_GB2312" w:hAnsiTheme="minorEastAsia" w:hint="eastAsia"/>
                <w:kern w:val="0"/>
                <w:sz w:val="20"/>
                <w:szCs w:val="20"/>
              </w:rPr>
            </w:pPr>
          </w:p>
        </w:tc>
        <w:tc>
          <w:tcPr>
            <w:tcW w:w="2127" w:type="dxa"/>
            <w:vAlign w:val="center"/>
          </w:tcPr>
          <w:p w14:paraId="42FBC363" w14:textId="77777777" w:rsidR="0009059F" w:rsidRPr="003551D6" w:rsidRDefault="00E21C9D" w:rsidP="00C8512A">
            <w:pPr>
              <w:widowControl/>
              <w:jc w:val="center"/>
              <w:outlineLvl w:val="1"/>
              <w:rPr>
                <w:rFonts w:ascii="仿宋_GB2312" w:eastAsia="仿宋_GB2312" w:hAnsiTheme="minorEastAsia" w:hint="eastAsia"/>
                <w:b/>
                <w:bCs/>
                <w:kern w:val="0"/>
                <w:sz w:val="20"/>
                <w:szCs w:val="20"/>
              </w:rPr>
            </w:pPr>
            <w:r>
              <w:rPr>
                <w:rFonts w:ascii="仿宋_GB2312" w:eastAsia="仿宋_GB2312" w:hAnsiTheme="minorEastAsia" w:hint="eastAsia"/>
                <w:b/>
                <w:bCs/>
                <w:kern w:val="0"/>
                <w:sz w:val="20"/>
                <w:szCs w:val="20"/>
              </w:rPr>
              <w:t>总</w:t>
            </w:r>
            <w:r w:rsidR="0049120E">
              <w:rPr>
                <w:rFonts w:ascii="仿宋_GB2312" w:eastAsia="仿宋_GB2312" w:hAnsiTheme="minorEastAsia" w:hint="eastAsia"/>
                <w:b/>
                <w:bCs/>
                <w:kern w:val="0"/>
                <w:sz w:val="20"/>
                <w:szCs w:val="20"/>
              </w:rPr>
              <w:t xml:space="preserve">  </w:t>
            </w:r>
            <w:r w:rsidR="0009059F" w:rsidRPr="003551D6">
              <w:rPr>
                <w:rFonts w:ascii="仿宋_GB2312" w:eastAsia="仿宋_GB2312" w:hAnsiTheme="minorEastAsia" w:hint="eastAsia"/>
                <w:b/>
                <w:bCs/>
                <w:kern w:val="0"/>
                <w:sz w:val="20"/>
                <w:szCs w:val="20"/>
              </w:rPr>
              <w:t>计</w:t>
            </w:r>
          </w:p>
        </w:tc>
        <w:tc>
          <w:tcPr>
            <w:tcW w:w="1417" w:type="dxa"/>
            <w:vAlign w:val="center"/>
          </w:tcPr>
          <w:p w14:paraId="4F83830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347A4F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6E90CC15"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43F2237D"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3B484582"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5E9F508F"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20E270F7"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851" w:type="dxa"/>
            <w:vAlign w:val="center"/>
          </w:tcPr>
          <w:p w14:paraId="2A14869A"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707C97B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8" w:type="dxa"/>
            <w:vAlign w:val="center"/>
          </w:tcPr>
          <w:p w14:paraId="76D606AC" w14:textId="77777777" w:rsidR="0009059F" w:rsidRPr="003551D6" w:rsidRDefault="0009059F" w:rsidP="00633A7F">
            <w:pPr>
              <w:widowControl/>
              <w:jc w:val="center"/>
              <w:outlineLvl w:val="1"/>
              <w:rPr>
                <w:rFonts w:ascii="仿宋_GB2312" w:eastAsia="仿宋_GB2312" w:hAnsiTheme="minorEastAsia" w:hint="eastAsia"/>
                <w:b/>
                <w:bCs/>
                <w:kern w:val="0"/>
                <w:sz w:val="20"/>
                <w:szCs w:val="20"/>
              </w:rPr>
            </w:pPr>
          </w:p>
        </w:tc>
        <w:tc>
          <w:tcPr>
            <w:tcW w:w="709" w:type="dxa"/>
            <w:vAlign w:val="center"/>
          </w:tcPr>
          <w:p w14:paraId="0BCAEC99" w14:textId="77777777" w:rsidR="00F7131E" w:rsidRPr="003551D6" w:rsidRDefault="00F7131E" w:rsidP="00633A7F">
            <w:pPr>
              <w:pStyle w:val="HTML"/>
              <w:shd w:val="clear" w:color="auto" w:fill="FFFFFF"/>
              <w:jc w:val="center"/>
              <w:rPr>
                <w:rFonts w:ascii="仿宋_GB2312" w:eastAsia="仿宋_GB2312" w:hAnsi="Courier New" w:cs="Courier New" w:hint="default"/>
                <w:color w:val="080808"/>
                <w:sz w:val="20"/>
                <w:szCs w:val="20"/>
              </w:rPr>
            </w:pPr>
          </w:p>
        </w:tc>
      </w:tr>
    </w:tbl>
    <w:p w14:paraId="6872CEBD" w14:textId="73F0B518" w:rsidR="00F67BEA" w:rsidRPr="00F67BEA" w:rsidRDefault="00F67BEA" w:rsidP="00A91368">
      <w:pPr>
        <w:widowControl/>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w:t>
      </w:r>
      <w:r w:rsidR="006F5259">
        <w:rPr>
          <w:rFonts w:asciiTheme="minorEastAsia" w:eastAsiaTheme="minorEastAsia" w:hAnsiTheme="minorEastAsia" w:cs="宋体" w:hint="eastAsia"/>
          <w:kern w:val="0"/>
          <w:sz w:val="18"/>
          <w:szCs w:val="18"/>
        </w:rPr>
        <w:t>新疆维吾尔自治区喀什地区</w:t>
      </w:r>
      <w:r w:rsidRPr="00F67BEA">
        <w:rPr>
          <w:rFonts w:asciiTheme="minorEastAsia" w:eastAsiaTheme="minorEastAsia" w:hAnsiTheme="minorEastAsia" w:cs="宋体" w:hint="eastAsia"/>
          <w:kern w:val="0"/>
          <w:sz w:val="18"/>
          <w:szCs w:val="18"/>
        </w:rPr>
        <w:t>帕米尔旅游区管理委员会2026年没有使用一般公共预算安排的支出，一般公共预算项目支出情况表为空表。</w:t>
      </w:r>
    </w:p>
    <w:p w14:paraId="17721709" w14:textId="77777777" w:rsidR="00AC7B09" w:rsidRDefault="00AC7B09" w:rsidP="001D63BF">
      <w:pPr>
        <w:widowControl/>
        <w:spacing w:line="20" w:lineRule="exact"/>
        <w:jc w:val="left"/>
        <w:rPr>
          <w:rFonts w:asciiTheme="minorEastAsia" w:eastAsiaTheme="minorEastAsia" w:hAnsiTheme="minorEastAsia" w:cs="宋体" w:hint="eastAsia"/>
          <w:kern w:val="0"/>
          <w:sz w:val="18"/>
          <w:szCs w:val="18"/>
        </w:rPr>
      </w:pPr>
    </w:p>
    <w:p w14:paraId="0EEA6DBE" w14:textId="77777777" w:rsidR="00AC7B09" w:rsidRDefault="00AC7B09" w:rsidP="001D63BF">
      <w:pPr>
        <w:widowControl/>
        <w:spacing w:line="20" w:lineRule="exact"/>
        <w:jc w:val="left"/>
        <w:rPr>
          <w:rFonts w:ascii="仿宋_GB2312" w:eastAsia="仿宋_GB2312" w:hAnsi="宋体" w:cs="宋体" w:hint="eastAsia"/>
          <w:b/>
          <w:bCs/>
          <w:color w:val="000000"/>
          <w:kern w:val="0"/>
          <w:sz w:val="18"/>
          <w:szCs w:val="18"/>
        </w:rPr>
        <w:sectPr w:rsidR="00AC7B09" w:rsidSect="00994304">
          <w:pgSz w:w="16838" w:h="11906" w:orient="landscape" w:code="9"/>
          <w:pgMar w:top="1134" w:right="1134" w:bottom="1134" w:left="1134" w:header="851" w:footer="992" w:gutter="0"/>
          <w:cols w:space="425"/>
          <w:docGrid w:type="lines" w:linePitch="312"/>
        </w:sectPr>
      </w:pPr>
    </w:p>
    <w:p w14:paraId="5280D1B6" w14:textId="77777777" w:rsidR="002E78F0" w:rsidRPr="00DC2B12" w:rsidRDefault="00895052"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8</w:t>
      </w:r>
    </w:p>
    <w:p w14:paraId="32FA1C18" w14:textId="77777777" w:rsidR="002E78F0" w:rsidRPr="00E50391" w:rsidRDefault="00895052"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政府性基金预算支出情况表</w:t>
      </w:r>
    </w:p>
    <w:tbl>
      <w:tblPr>
        <w:tblW w:w="10065" w:type="dxa"/>
        <w:jc w:val="center"/>
        <w:tblLook w:val="04A0" w:firstRow="1" w:lastRow="0" w:firstColumn="1" w:lastColumn="0" w:noHBand="0" w:noVBand="1"/>
      </w:tblPr>
      <w:tblGrid>
        <w:gridCol w:w="8647"/>
        <w:gridCol w:w="1418"/>
      </w:tblGrid>
      <w:tr w:rsidR="00F604C7" w:rsidRPr="009C218F" w14:paraId="73552D57" w14:textId="77777777" w:rsidTr="00861DB8">
        <w:trPr>
          <w:trHeight w:val="357"/>
          <w:jc w:val="center"/>
        </w:trPr>
        <w:tc>
          <w:tcPr>
            <w:tcW w:w="8647" w:type="dxa"/>
            <w:vAlign w:val="bottom"/>
          </w:tcPr>
          <w:p w14:paraId="40148A8D" w14:textId="2E837D03" w:rsidR="002E78F0" w:rsidRPr="009C218F" w:rsidRDefault="00895052"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w:t>
            </w:r>
            <w:r w:rsidR="008645A0" w:rsidRPr="009C218F">
              <w:rPr>
                <w:rFonts w:ascii="仿宋_GB2312" w:eastAsia="仿宋_GB2312" w:hAnsi="宋体" w:cs="宋体" w:hint="eastAsia"/>
                <w:kern w:val="0"/>
                <w:sz w:val="24"/>
              </w:rPr>
              <w:t>部门</w:t>
            </w:r>
            <w:r w:rsidRPr="009C218F">
              <w:rPr>
                <w:rFonts w:ascii="仿宋_GB2312" w:eastAsia="仿宋_GB2312" w:hAnsi="宋体" w:cs="宋体" w:hint="eastAsia"/>
                <w:kern w:val="0"/>
                <w:sz w:val="24"/>
              </w:rPr>
              <w:t>：</w:t>
            </w:r>
            <w:r w:rsidR="006F5259">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帕米尔旅游区管理委员会</w:t>
            </w:r>
          </w:p>
        </w:tc>
        <w:tc>
          <w:tcPr>
            <w:tcW w:w="1418" w:type="dxa"/>
            <w:vAlign w:val="bottom"/>
          </w:tcPr>
          <w:p w14:paraId="6F142826" w14:textId="77777777" w:rsidR="002E78F0" w:rsidRPr="009C218F" w:rsidRDefault="00895052"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25B96668" w14:textId="77777777" w:rsidR="004B0CC8" w:rsidRPr="004B0CC8" w:rsidRDefault="004B0CC8" w:rsidP="004B0CC8">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3402"/>
        <w:gridCol w:w="1134"/>
        <w:gridCol w:w="1134"/>
        <w:gridCol w:w="1134"/>
        <w:gridCol w:w="1134"/>
      </w:tblGrid>
      <w:tr w:rsidR="00F604C7" w:rsidRPr="004479A2" w14:paraId="19305545" w14:textId="77777777" w:rsidTr="00861DB8">
        <w:trPr>
          <w:trHeight w:val="465"/>
          <w:tblHeader/>
          <w:jc w:val="center"/>
        </w:trPr>
        <w:tc>
          <w:tcPr>
            <w:tcW w:w="5524" w:type="dxa"/>
            <w:gridSpan w:val="4"/>
            <w:tcBorders>
              <w:top w:val="single" w:sz="4" w:space="0" w:color="auto"/>
            </w:tcBorders>
            <w:vAlign w:val="center"/>
          </w:tcPr>
          <w:p w14:paraId="549A6ABD" w14:textId="77777777" w:rsidR="002E78F0" w:rsidRPr="004479A2" w:rsidRDefault="00A45B90">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科    目</w:t>
            </w:r>
          </w:p>
        </w:tc>
        <w:tc>
          <w:tcPr>
            <w:tcW w:w="4536" w:type="dxa"/>
            <w:gridSpan w:val="4"/>
            <w:tcBorders>
              <w:top w:val="single" w:sz="4" w:space="0" w:color="auto"/>
            </w:tcBorders>
            <w:vAlign w:val="center"/>
          </w:tcPr>
          <w:p w14:paraId="42FDAF06" w14:textId="77777777" w:rsidR="002E78F0" w:rsidRPr="004479A2" w:rsidRDefault="00895052">
            <w:pPr>
              <w:widowControl/>
              <w:jc w:val="center"/>
              <w:rPr>
                <w:rFonts w:ascii="仿宋_GB2312" w:eastAsia="仿宋_GB2312" w:hAnsiTheme="minorEastAsia" w:cs="宋体" w:hint="eastAsia"/>
                <w:b/>
                <w:bCs/>
                <w:kern w:val="0"/>
                <w:sz w:val="24"/>
              </w:rPr>
            </w:pPr>
            <w:r w:rsidRPr="004479A2">
              <w:rPr>
                <w:rFonts w:ascii="仿宋_GB2312" w:eastAsia="仿宋_GB2312" w:hAnsiTheme="minorEastAsia" w:cs="宋体" w:hint="eastAsia"/>
                <w:b/>
                <w:bCs/>
                <w:kern w:val="0"/>
                <w:sz w:val="24"/>
              </w:rPr>
              <w:t>政府性基金预算支出</w:t>
            </w:r>
          </w:p>
        </w:tc>
      </w:tr>
      <w:tr w:rsidR="00B22DDC" w:rsidRPr="004479A2" w14:paraId="72530891" w14:textId="77777777" w:rsidTr="00861DB8">
        <w:trPr>
          <w:trHeight w:val="794"/>
          <w:tblHeader/>
          <w:jc w:val="center"/>
        </w:trPr>
        <w:tc>
          <w:tcPr>
            <w:tcW w:w="2122" w:type="dxa"/>
            <w:gridSpan w:val="3"/>
            <w:vAlign w:val="center"/>
          </w:tcPr>
          <w:p w14:paraId="6E43F49B"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w:t>
            </w:r>
            <w:r w:rsidR="005925F0">
              <w:rPr>
                <w:rFonts w:ascii="仿宋_GB2312" w:eastAsia="仿宋_GB2312" w:hAnsiTheme="minorEastAsia" w:cs="宋体" w:hint="eastAsia"/>
                <w:b/>
                <w:bCs/>
                <w:kern w:val="0"/>
                <w:sz w:val="20"/>
                <w:szCs w:val="20"/>
              </w:rPr>
              <w:t>代码</w:t>
            </w:r>
          </w:p>
        </w:tc>
        <w:tc>
          <w:tcPr>
            <w:tcW w:w="3402" w:type="dxa"/>
            <w:vMerge w:val="restart"/>
            <w:vAlign w:val="center"/>
          </w:tcPr>
          <w:p w14:paraId="400BD585"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科目名称</w:t>
            </w:r>
          </w:p>
        </w:tc>
        <w:tc>
          <w:tcPr>
            <w:tcW w:w="1134" w:type="dxa"/>
            <w:vMerge w:val="restart"/>
            <w:vAlign w:val="center"/>
          </w:tcPr>
          <w:p w14:paraId="210B28DC"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合</w:t>
            </w:r>
            <w:r w:rsidR="00D20E19" w:rsidRPr="004479A2">
              <w:rPr>
                <w:rFonts w:ascii="仿宋_GB2312" w:eastAsia="仿宋_GB2312" w:hAnsiTheme="minorEastAsia" w:cs="宋体" w:hint="eastAsia"/>
                <w:b/>
                <w:bCs/>
                <w:kern w:val="0"/>
                <w:sz w:val="20"/>
                <w:szCs w:val="20"/>
              </w:rPr>
              <w:t xml:space="preserve"> </w:t>
            </w:r>
            <w:r w:rsidRPr="004479A2">
              <w:rPr>
                <w:rFonts w:ascii="仿宋_GB2312" w:eastAsia="仿宋_GB2312" w:hAnsiTheme="minorEastAsia" w:cs="宋体" w:hint="eastAsia"/>
                <w:b/>
                <w:bCs/>
                <w:kern w:val="0"/>
                <w:sz w:val="20"/>
                <w:szCs w:val="20"/>
              </w:rPr>
              <w:t>计</w:t>
            </w:r>
          </w:p>
        </w:tc>
        <w:tc>
          <w:tcPr>
            <w:tcW w:w="2268" w:type="dxa"/>
            <w:gridSpan w:val="2"/>
            <w:vAlign w:val="center"/>
          </w:tcPr>
          <w:p w14:paraId="442B35B8"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基本支出</w:t>
            </w:r>
          </w:p>
        </w:tc>
        <w:tc>
          <w:tcPr>
            <w:tcW w:w="1134" w:type="dxa"/>
            <w:vMerge w:val="restart"/>
            <w:vAlign w:val="center"/>
          </w:tcPr>
          <w:p w14:paraId="48B8BDB8" w14:textId="77777777" w:rsidR="002E78F0" w:rsidRPr="004479A2" w:rsidRDefault="00895052">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项目支出</w:t>
            </w:r>
          </w:p>
        </w:tc>
      </w:tr>
      <w:tr w:rsidR="00EE4E1A" w:rsidRPr="004479A2" w14:paraId="413B58E0" w14:textId="77777777" w:rsidTr="00861DB8">
        <w:trPr>
          <w:trHeight w:hRule="exact" w:val="794"/>
          <w:tblHeader/>
          <w:jc w:val="center"/>
        </w:trPr>
        <w:tc>
          <w:tcPr>
            <w:tcW w:w="704" w:type="dxa"/>
            <w:noWrap/>
            <w:vAlign w:val="center"/>
          </w:tcPr>
          <w:p w14:paraId="767CA2E0"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类</w:t>
            </w:r>
          </w:p>
        </w:tc>
        <w:tc>
          <w:tcPr>
            <w:tcW w:w="709" w:type="dxa"/>
            <w:noWrap/>
            <w:vAlign w:val="center"/>
          </w:tcPr>
          <w:p w14:paraId="2681637D"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款</w:t>
            </w:r>
          </w:p>
        </w:tc>
        <w:tc>
          <w:tcPr>
            <w:tcW w:w="709" w:type="dxa"/>
            <w:vAlign w:val="center"/>
          </w:tcPr>
          <w:p w14:paraId="4CD26C7B" w14:textId="77777777" w:rsidR="00EE4E1A" w:rsidRPr="004479A2" w:rsidRDefault="00EE4E1A">
            <w:pPr>
              <w:widowControl/>
              <w:jc w:val="center"/>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项</w:t>
            </w:r>
          </w:p>
        </w:tc>
        <w:tc>
          <w:tcPr>
            <w:tcW w:w="3402" w:type="dxa"/>
            <w:vMerge/>
            <w:vAlign w:val="center"/>
          </w:tcPr>
          <w:p w14:paraId="3F987BC2"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Merge/>
            <w:vAlign w:val="center"/>
          </w:tcPr>
          <w:p w14:paraId="57D0897B" w14:textId="77777777" w:rsidR="00EE4E1A" w:rsidRPr="004479A2" w:rsidRDefault="00EE4E1A">
            <w:pPr>
              <w:widowControl/>
              <w:jc w:val="left"/>
              <w:rPr>
                <w:rFonts w:ascii="仿宋_GB2312" w:eastAsia="仿宋_GB2312" w:hAnsiTheme="minorEastAsia" w:cs="宋体" w:hint="eastAsia"/>
                <w:b/>
                <w:bCs/>
                <w:kern w:val="0"/>
                <w:sz w:val="20"/>
                <w:szCs w:val="20"/>
              </w:rPr>
            </w:pPr>
          </w:p>
        </w:tc>
        <w:tc>
          <w:tcPr>
            <w:tcW w:w="1134" w:type="dxa"/>
            <w:vAlign w:val="center"/>
          </w:tcPr>
          <w:p w14:paraId="763722E0"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人员经费</w:t>
            </w:r>
          </w:p>
        </w:tc>
        <w:tc>
          <w:tcPr>
            <w:tcW w:w="1134" w:type="dxa"/>
            <w:vAlign w:val="center"/>
          </w:tcPr>
          <w:p w14:paraId="3C41DA7F" w14:textId="77777777" w:rsidR="00EE4E1A" w:rsidRPr="004479A2" w:rsidRDefault="00EE4E1A">
            <w:pPr>
              <w:widowControl/>
              <w:jc w:val="left"/>
              <w:rPr>
                <w:rFonts w:ascii="仿宋_GB2312" w:eastAsia="仿宋_GB2312" w:hAnsiTheme="minorEastAsia" w:cs="宋体" w:hint="eastAsia"/>
                <w:b/>
                <w:bCs/>
                <w:kern w:val="0"/>
                <w:sz w:val="20"/>
                <w:szCs w:val="20"/>
              </w:rPr>
            </w:pPr>
            <w:r w:rsidRPr="004479A2">
              <w:rPr>
                <w:rFonts w:ascii="仿宋_GB2312" w:eastAsia="仿宋_GB2312" w:hAnsiTheme="minorEastAsia" w:cs="宋体" w:hint="eastAsia"/>
                <w:b/>
                <w:bCs/>
                <w:kern w:val="0"/>
                <w:sz w:val="20"/>
                <w:szCs w:val="20"/>
              </w:rPr>
              <w:t>公用经费</w:t>
            </w:r>
          </w:p>
        </w:tc>
        <w:tc>
          <w:tcPr>
            <w:tcW w:w="1134" w:type="dxa"/>
            <w:vMerge/>
            <w:vAlign w:val="center"/>
          </w:tcPr>
          <w:p w14:paraId="4567FC00" w14:textId="77777777" w:rsidR="00EE4E1A" w:rsidRPr="004479A2" w:rsidRDefault="00EE4E1A">
            <w:pPr>
              <w:widowControl/>
              <w:jc w:val="left"/>
              <w:rPr>
                <w:rFonts w:ascii="仿宋_GB2312" w:eastAsia="仿宋_GB2312" w:hAnsiTheme="minorEastAsia" w:cs="宋体" w:hint="eastAsia"/>
                <w:b/>
                <w:bCs/>
                <w:kern w:val="0"/>
                <w:sz w:val="20"/>
                <w:szCs w:val="20"/>
              </w:rPr>
            </w:pPr>
          </w:p>
        </w:tc>
      </w:tr>
      <w:tr w:rsidR="00EE4E1A" w:rsidRPr="004479A2" w14:paraId="318A8869" w14:textId="77777777" w:rsidTr="00861DB8">
        <w:trPr>
          <w:trHeight w:val="278"/>
          <w:jc w:val="center"/>
        </w:trPr>
        <w:tc>
          <w:tcPr>
            <w:tcW w:w="704" w:type="dxa"/>
            <w:noWrap/>
            <w:vAlign w:val="center"/>
          </w:tcPr>
          <w:p w14:paraId="1CCD7127"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107AAE9A"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4D88FDB8"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3402" w:type="dxa"/>
            <w:vAlign w:val="center"/>
          </w:tcPr>
          <w:p w14:paraId="1B7A6964" w14:textId="77777777" w:rsidR="00EE4E1A" w:rsidRPr="004479A2" w:rsidRDefault="00FF11EF"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8011C4">
              <w:rPr>
                <w:rFonts w:ascii="仿宋_GB2312" w:eastAsia="仿宋_GB2312" w:hAnsiTheme="minorEastAsia" w:cs="宋体" w:hint="eastAsia"/>
                <w:b/>
                <w:bCs/>
                <w:kern w:val="0"/>
                <w:sz w:val="20"/>
                <w:szCs w:val="20"/>
              </w:rPr>
              <w:t xml:space="preserve">  </w:t>
            </w:r>
            <w:r w:rsidR="00EE4E1A" w:rsidRPr="004479A2">
              <w:rPr>
                <w:rFonts w:ascii="仿宋_GB2312" w:eastAsia="仿宋_GB2312" w:hAnsiTheme="minorEastAsia" w:cs="宋体" w:hint="eastAsia"/>
                <w:b/>
                <w:bCs/>
                <w:kern w:val="0"/>
                <w:sz w:val="20"/>
                <w:szCs w:val="20"/>
              </w:rPr>
              <w:t>计</w:t>
            </w:r>
          </w:p>
        </w:tc>
        <w:tc>
          <w:tcPr>
            <w:tcW w:w="1134" w:type="dxa"/>
            <w:vAlign w:val="center"/>
          </w:tcPr>
          <w:p w14:paraId="4229EA3C"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5D0BCF85"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29250559"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r w:rsidRPr="004479A2">
              <w:rPr>
                <w:rFonts w:ascii="仿宋_GB2312" w:eastAsia="仿宋_GB2312" w:hAnsi="MS Gothic" w:cs="MS Gothic" w:hint="eastAsia"/>
                <w:b/>
                <w:bCs/>
                <w:kern w:val="0"/>
                <w:sz w:val="20"/>
                <w:szCs w:val="20"/>
                <w:cs/>
              </w:rPr>
              <w:t>‎‎</w:t>
            </w:r>
          </w:p>
        </w:tc>
        <w:tc>
          <w:tcPr>
            <w:tcW w:w="1134" w:type="dxa"/>
            <w:vAlign w:val="center"/>
          </w:tcPr>
          <w:p w14:paraId="0C4AED9E" w14:textId="77777777" w:rsidR="00EE4E1A" w:rsidRPr="004479A2" w:rsidRDefault="00EE4E1A" w:rsidP="00C8512A">
            <w:pPr>
              <w:widowControl/>
              <w:jc w:val="center"/>
              <w:rPr>
                <w:rFonts w:ascii="仿宋_GB2312" w:eastAsia="仿宋_GB2312" w:hAnsiTheme="minorEastAsia" w:cs="宋体" w:hint="eastAsia"/>
                <w:b/>
                <w:bCs/>
                <w:kern w:val="0"/>
                <w:sz w:val="20"/>
                <w:szCs w:val="20"/>
              </w:rPr>
            </w:pPr>
          </w:p>
        </w:tc>
      </w:tr>
    </w:tbl>
    <w:p w14:paraId="2A9FFEF6" w14:textId="4018E812" w:rsidR="00F67BEA" w:rsidRPr="00F67BEA" w:rsidRDefault="00F67BEA" w:rsidP="006D097C">
      <w:pPr>
        <w:widowControl/>
        <w:ind w:leftChars="-67" w:left="-141"/>
        <w:jc w:val="left"/>
        <w:rPr>
          <w:rFonts w:asciiTheme="minorEastAsia" w:eastAsiaTheme="minorEastAsia" w:hAnsiTheme="minorEastAsia" w:cs="宋体" w:hint="eastAsia"/>
          <w:kern w:val="0"/>
          <w:sz w:val="18"/>
          <w:szCs w:val="18"/>
        </w:rPr>
      </w:pPr>
      <w:r w:rsidRPr="00F67BEA">
        <w:rPr>
          <w:rFonts w:asciiTheme="minorEastAsia" w:eastAsiaTheme="minorEastAsia" w:hAnsiTheme="minorEastAsia" w:cs="宋体" w:hint="eastAsia"/>
          <w:kern w:val="0"/>
          <w:sz w:val="18"/>
          <w:szCs w:val="18"/>
        </w:rPr>
        <w:t>备注：</w:t>
      </w:r>
      <w:r w:rsidR="006F5259">
        <w:rPr>
          <w:rFonts w:asciiTheme="minorEastAsia" w:eastAsiaTheme="minorEastAsia" w:hAnsiTheme="minorEastAsia" w:cs="宋体" w:hint="eastAsia"/>
          <w:kern w:val="0"/>
          <w:sz w:val="18"/>
          <w:szCs w:val="18"/>
        </w:rPr>
        <w:t>新疆维吾尔自治区喀什地区</w:t>
      </w:r>
      <w:r w:rsidRPr="00F67BEA">
        <w:rPr>
          <w:rFonts w:asciiTheme="minorEastAsia" w:eastAsiaTheme="minorEastAsia" w:hAnsiTheme="minorEastAsia" w:cs="宋体" w:hint="eastAsia"/>
          <w:kern w:val="0"/>
          <w:sz w:val="18"/>
          <w:szCs w:val="18"/>
        </w:rPr>
        <w:t>帕米尔旅游区管理委员会2026年没有使用政府性基金预算拨款安排的支出，政府性基金预算支出情况表为空表。</w:t>
      </w:r>
    </w:p>
    <w:p w14:paraId="5704DC89" w14:textId="77777777" w:rsidR="00710502" w:rsidRPr="00B250D5" w:rsidRDefault="00710502" w:rsidP="001D63BF">
      <w:pPr>
        <w:widowControl/>
        <w:spacing w:line="20" w:lineRule="exact"/>
        <w:jc w:val="left"/>
        <w:rPr>
          <w:rFonts w:ascii="仿宋_GB2312" w:eastAsia="仿宋_GB2312" w:hAnsi="宋体" w:hint="eastAsia"/>
          <w:b/>
          <w:kern w:val="0"/>
          <w:sz w:val="18"/>
          <w:szCs w:val="18"/>
        </w:rPr>
      </w:pPr>
      <w:r w:rsidRPr="00B250D5">
        <w:rPr>
          <w:rFonts w:ascii="仿宋_GB2312" w:eastAsia="仿宋_GB2312" w:hAnsi="宋体"/>
          <w:b/>
          <w:kern w:val="0"/>
          <w:sz w:val="18"/>
          <w:szCs w:val="18"/>
        </w:rPr>
        <w:br w:type="page"/>
      </w:r>
    </w:p>
    <w:p w14:paraId="708D644F"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9</w:t>
      </w:r>
    </w:p>
    <w:p w14:paraId="7B4E2428"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国有资本经营预算支出情况表</w:t>
      </w:r>
    </w:p>
    <w:tbl>
      <w:tblPr>
        <w:tblW w:w="10065" w:type="dxa"/>
        <w:jc w:val="center"/>
        <w:tblLook w:val="04A0" w:firstRow="1" w:lastRow="0" w:firstColumn="1" w:lastColumn="0" w:noHBand="0" w:noVBand="1"/>
      </w:tblPr>
      <w:tblGrid>
        <w:gridCol w:w="8647"/>
        <w:gridCol w:w="1418"/>
      </w:tblGrid>
      <w:tr w:rsidR="00F82AF9" w:rsidRPr="009C218F" w14:paraId="4612A1B3" w14:textId="77777777" w:rsidTr="00861DB8">
        <w:trPr>
          <w:trHeight w:val="357"/>
          <w:jc w:val="center"/>
        </w:trPr>
        <w:tc>
          <w:tcPr>
            <w:tcW w:w="8647" w:type="dxa"/>
            <w:vAlign w:val="bottom"/>
          </w:tcPr>
          <w:p w14:paraId="7FCDFD4D" w14:textId="0B5FB5EF" w:rsidR="00F82AF9" w:rsidRPr="009C218F" w:rsidRDefault="00F82AF9"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6F5259">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帕米尔旅游区管理委员会</w:t>
            </w:r>
          </w:p>
        </w:tc>
        <w:tc>
          <w:tcPr>
            <w:tcW w:w="1418" w:type="dxa"/>
            <w:vAlign w:val="bottom"/>
          </w:tcPr>
          <w:p w14:paraId="1C7B6D09" w14:textId="77777777" w:rsidR="00F82AF9" w:rsidRPr="009C218F" w:rsidRDefault="00F82AF9"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3D2290B" w14:textId="77777777" w:rsidR="00BE0717" w:rsidRPr="00BE0717" w:rsidRDefault="00BE0717" w:rsidP="00BE0717">
      <w:pPr>
        <w:spacing w:line="20" w:lineRule="exact"/>
        <w:rPr>
          <w:sz w:val="2"/>
          <w:szCs w:val="2"/>
        </w:rPr>
      </w:pP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709"/>
        <w:gridCol w:w="709"/>
        <w:gridCol w:w="2948"/>
        <w:gridCol w:w="1446"/>
        <w:gridCol w:w="1134"/>
        <w:gridCol w:w="1134"/>
        <w:gridCol w:w="1276"/>
      </w:tblGrid>
      <w:tr w:rsidR="00C958A3" w:rsidRPr="00D458D3" w14:paraId="6FB00AB4" w14:textId="77777777" w:rsidTr="00861DB8">
        <w:trPr>
          <w:trHeight w:val="465"/>
          <w:tblHeader/>
          <w:jc w:val="center"/>
        </w:trPr>
        <w:tc>
          <w:tcPr>
            <w:tcW w:w="5070" w:type="dxa"/>
            <w:gridSpan w:val="4"/>
            <w:tcBorders>
              <w:top w:val="single" w:sz="4" w:space="0" w:color="auto"/>
            </w:tcBorders>
            <w:vAlign w:val="center"/>
          </w:tcPr>
          <w:p w14:paraId="407D5CBE" w14:textId="77777777" w:rsidR="00F82AF9" w:rsidRPr="00D458D3" w:rsidRDefault="00AA15F1"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科     目</w:t>
            </w:r>
          </w:p>
        </w:tc>
        <w:tc>
          <w:tcPr>
            <w:tcW w:w="4990" w:type="dxa"/>
            <w:gridSpan w:val="4"/>
            <w:tcBorders>
              <w:top w:val="single" w:sz="4" w:space="0" w:color="auto"/>
            </w:tcBorders>
            <w:vAlign w:val="center"/>
          </w:tcPr>
          <w:p w14:paraId="245BC562" w14:textId="77777777" w:rsidR="00F82AF9" w:rsidRPr="00D458D3" w:rsidRDefault="00834F99" w:rsidP="000E6F78">
            <w:pPr>
              <w:widowControl/>
              <w:jc w:val="center"/>
              <w:rPr>
                <w:rFonts w:ascii="仿宋_GB2312" w:eastAsia="仿宋_GB2312" w:hAnsiTheme="minorEastAsia" w:cs="宋体" w:hint="eastAsia"/>
                <w:b/>
                <w:bCs/>
                <w:kern w:val="0"/>
                <w:sz w:val="24"/>
              </w:rPr>
            </w:pPr>
            <w:r w:rsidRPr="00D458D3">
              <w:rPr>
                <w:rFonts w:ascii="仿宋_GB2312" w:eastAsia="仿宋_GB2312" w:hAnsiTheme="minorEastAsia" w:cs="宋体" w:hint="eastAsia"/>
                <w:b/>
                <w:bCs/>
                <w:kern w:val="0"/>
                <w:sz w:val="24"/>
              </w:rPr>
              <w:t>国有资本经营预算</w:t>
            </w:r>
            <w:r w:rsidR="00F82AF9" w:rsidRPr="00D458D3">
              <w:rPr>
                <w:rFonts w:ascii="仿宋_GB2312" w:eastAsia="仿宋_GB2312" w:hAnsiTheme="minorEastAsia" w:cs="宋体" w:hint="eastAsia"/>
                <w:b/>
                <w:bCs/>
                <w:kern w:val="0"/>
                <w:sz w:val="24"/>
              </w:rPr>
              <w:t>支出</w:t>
            </w:r>
          </w:p>
        </w:tc>
      </w:tr>
      <w:tr w:rsidR="00C958A3" w:rsidRPr="00D458D3" w14:paraId="7B33ACB6" w14:textId="77777777" w:rsidTr="00861DB8">
        <w:trPr>
          <w:trHeight w:val="794"/>
          <w:tblHeader/>
          <w:jc w:val="center"/>
        </w:trPr>
        <w:tc>
          <w:tcPr>
            <w:tcW w:w="2122" w:type="dxa"/>
            <w:gridSpan w:val="3"/>
            <w:vAlign w:val="center"/>
          </w:tcPr>
          <w:p w14:paraId="4F978DE1"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w:t>
            </w:r>
            <w:r w:rsidR="00E07EF0">
              <w:rPr>
                <w:rFonts w:ascii="仿宋_GB2312" w:eastAsia="仿宋_GB2312" w:hAnsiTheme="minorEastAsia" w:cs="宋体" w:hint="eastAsia"/>
                <w:b/>
                <w:bCs/>
                <w:kern w:val="0"/>
                <w:sz w:val="20"/>
                <w:szCs w:val="20"/>
              </w:rPr>
              <w:t>代</w:t>
            </w:r>
            <w:r w:rsidRPr="00D458D3">
              <w:rPr>
                <w:rFonts w:ascii="仿宋_GB2312" w:eastAsia="仿宋_GB2312" w:hAnsiTheme="minorEastAsia" w:cs="宋体" w:hint="eastAsia"/>
                <w:b/>
                <w:bCs/>
                <w:kern w:val="0"/>
                <w:sz w:val="20"/>
                <w:szCs w:val="20"/>
              </w:rPr>
              <w:t>码</w:t>
            </w:r>
          </w:p>
        </w:tc>
        <w:tc>
          <w:tcPr>
            <w:tcW w:w="2948" w:type="dxa"/>
            <w:vMerge w:val="restart"/>
            <w:vAlign w:val="center"/>
          </w:tcPr>
          <w:p w14:paraId="042ADF90"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科目名称</w:t>
            </w:r>
          </w:p>
        </w:tc>
        <w:tc>
          <w:tcPr>
            <w:tcW w:w="1446" w:type="dxa"/>
            <w:vMerge w:val="restart"/>
            <w:vAlign w:val="center"/>
          </w:tcPr>
          <w:p w14:paraId="7BCF3D39"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合计</w:t>
            </w:r>
          </w:p>
        </w:tc>
        <w:tc>
          <w:tcPr>
            <w:tcW w:w="2268" w:type="dxa"/>
            <w:gridSpan w:val="2"/>
            <w:vAlign w:val="center"/>
          </w:tcPr>
          <w:p w14:paraId="586CB076"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基本支出</w:t>
            </w:r>
          </w:p>
        </w:tc>
        <w:tc>
          <w:tcPr>
            <w:tcW w:w="1276" w:type="dxa"/>
            <w:vMerge w:val="restart"/>
            <w:vAlign w:val="center"/>
          </w:tcPr>
          <w:p w14:paraId="5CBA8957" w14:textId="77777777" w:rsidR="00F82AF9" w:rsidRPr="00D458D3" w:rsidRDefault="00F82AF9" w:rsidP="000E6F78">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项目支出</w:t>
            </w:r>
          </w:p>
        </w:tc>
      </w:tr>
      <w:tr w:rsidR="009447BC" w:rsidRPr="00D458D3" w14:paraId="2C0AC220" w14:textId="77777777" w:rsidTr="00861DB8">
        <w:trPr>
          <w:trHeight w:val="794"/>
          <w:tblHeader/>
          <w:jc w:val="center"/>
        </w:trPr>
        <w:tc>
          <w:tcPr>
            <w:tcW w:w="704" w:type="dxa"/>
            <w:noWrap/>
            <w:vAlign w:val="center"/>
          </w:tcPr>
          <w:p w14:paraId="0875C7B8"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类</w:t>
            </w:r>
          </w:p>
        </w:tc>
        <w:tc>
          <w:tcPr>
            <w:tcW w:w="709" w:type="dxa"/>
            <w:noWrap/>
            <w:vAlign w:val="center"/>
          </w:tcPr>
          <w:p w14:paraId="297B8C3A"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款</w:t>
            </w:r>
          </w:p>
        </w:tc>
        <w:tc>
          <w:tcPr>
            <w:tcW w:w="709" w:type="dxa"/>
            <w:vAlign w:val="center"/>
          </w:tcPr>
          <w:p w14:paraId="03BF5142" w14:textId="77777777" w:rsidR="009447BC" w:rsidRPr="00D458D3" w:rsidRDefault="009447BC" w:rsidP="009447BC">
            <w:pPr>
              <w:widowControl/>
              <w:jc w:val="center"/>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项</w:t>
            </w:r>
          </w:p>
        </w:tc>
        <w:tc>
          <w:tcPr>
            <w:tcW w:w="2948" w:type="dxa"/>
            <w:vMerge/>
            <w:vAlign w:val="center"/>
          </w:tcPr>
          <w:p w14:paraId="5D9D0FB1"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446" w:type="dxa"/>
            <w:vMerge/>
            <w:vAlign w:val="center"/>
          </w:tcPr>
          <w:p w14:paraId="6D6FD469"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c>
          <w:tcPr>
            <w:tcW w:w="1134" w:type="dxa"/>
            <w:vAlign w:val="center"/>
          </w:tcPr>
          <w:p w14:paraId="7634BB8C"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人员经费</w:t>
            </w:r>
          </w:p>
        </w:tc>
        <w:tc>
          <w:tcPr>
            <w:tcW w:w="1134" w:type="dxa"/>
            <w:vAlign w:val="center"/>
          </w:tcPr>
          <w:p w14:paraId="600BF05B"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r w:rsidRPr="00D458D3">
              <w:rPr>
                <w:rFonts w:ascii="仿宋_GB2312" w:eastAsia="仿宋_GB2312" w:hAnsiTheme="minorEastAsia" w:cs="宋体" w:hint="eastAsia"/>
                <w:b/>
                <w:bCs/>
                <w:kern w:val="0"/>
                <w:sz w:val="20"/>
                <w:szCs w:val="20"/>
              </w:rPr>
              <w:t>公用经费</w:t>
            </w:r>
          </w:p>
        </w:tc>
        <w:tc>
          <w:tcPr>
            <w:tcW w:w="1276" w:type="dxa"/>
            <w:vMerge/>
            <w:vAlign w:val="center"/>
          </w:tcPr>
          <w:p w14:paraId="4510AEB2" w14:textId="77777777" w:rsidR="009447BC" w:rsidRPr="00D458D3" w:rsidRDefault="009447BC" w:rsidP="009447BC">
            <w:pPr>
              <w:widowControl/>
              <w:jc w:val="left"/>
              <w:rPr>
                <w:rFonts w:ascii="仿宋_GB2312" w:eastAsia="仿宋_GB2312" w:hAnsiTheme="minorEastAsia" w:cs="宋体" w:hint="eastAsia"/>
                <w:b/>
                <w:bCs/>
                <w:kern w:val="0"/>
                <w:sz w:val="20"/>
                <w:szCs w:val="20"/>
              </w:rPr>
            </w:pPr>
          </w:p>
        </w:tc>
      </w:tr>
      <w:tr w:rsidR="009447BC" w:rsidRPr="00D458D3" w14:paraId="513D6DEE" w14:textId="77777777" w:rsidTr="00861DB8">
        <w:trPr>
          <w:jc w:val="center"/>
        </w:trPr>
        <w:tc>
          <w:tcPr>
            <w:tcW w:w="704" w:type="dxa"/>
            <w:noWrap/>
            <w:vAlign w:val="center"/>
          </w:tcPr>
          <w:p w14:paraId="33C608D6"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noWrap/>
            <w:vAlign w:val="center"/>
          </w:tcPr>
          <w:p w14:paraId="4F4DD0F5"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709" w:type="dxa"/>
            <w:vAlign w:val="center"/>
          </w:tcPr>
          <w:p w14:paraId="77563153"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p>
        </w:tc>
        <w:tc>
          <w:tcPr>
            <w:tcW w:w="2948" w:type="dxa"/>
            <w:vAlign w:val="center"/>
          </w:tcPr>
          <w:p w14:paraId="40AF33B0" w14:textId="77777777" w:rsidR="009447BC" w:rsidRPr="00D458D3" w:rsidRDefault="00A64CE4" w:rsidP="00C8512A">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总</w:t>
            </w:r>
            <w:r w:rsidR="00997A50">
              <w:rPr>
                <w:rFonts w:ascii="仿宋_GB2312" w:eastAsia="仿宋_GB2312" w:hAnsiTheme="minorEastAsia" w:cs="宋体" w:hint="eastAsia"/>
                <w:b/>
                <w:bCs/>
                <w:kern w:val="0"/>
                <w:sz w:val="20"/>
                <w:szCs w:val="20"/>
              </w:rPr>
              <w:t xml:space="preserve">  </w:t>
            </w:r>
            <w:r w:rsidR="009447BC" w:rsidRPr="00D458D3">
              <w:rPr>
                <w:rFonts w:ascii="仿宋_GB2312" w:eastAsia="仿宋_GB2312" w:hAnsiTheme="minorEastAsia" w:cs="宋体" w:hint="eastAsia"/>
                <w:b/>
                <w:bCs/>
                <w:kern w:val="0"/>
                <w:sz w:val="20"/>
                <w:szCs w:val="20"/>
              </w:rPr>
              <w:t>计</w:t>
            </w:r>
          </w:p>
        </w:tc>
        <w:tc>
          <w:tcPr>
            <w:tcW w:w="1446" w:type="dxa"/>
            <w:vAlign w:val="center"/>
          </w:tcPr>
          <w:p w14:paraId="1C5ECE91"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c>
          <w:tcPr>
            <w:tcW w:w="1134" w:type="dxa"/>
            <w:vAlign w:val="center"/>
          </w:tcPr>
          <w:p w14:paraId="7C274C2A" w14:textId="77777777" w:rsidR="009447BC" w:rsidRPr="00D458D3" w:rsidRDefault="009447BC" w:rsidP="00C8512A">
            <w:pPr>
              <w:widowControl/>
              <w:jc w:val="center"/>
              <w:rPr>
                <w:rFonts w:ascii="仿宋_GB2312" w:eastAsia="仿宋_GB2312" w:hAnsiTheme="minorEastAsia" w:cs="宋体" w:hint="eastAsia"/>
                <w:b/>
                <w:bCs/>
                <w:kern w:val="0"/>
                <w:sz w:val="20"/>
                <w:szCs w:val="20"/>
              </w:rPr>
            </w:pPr>
            <w:r w:rsidRPr="00D458D3">
              <w:rPr>
                <w:rFonts w:ascii="仿宋_GB2312" w:eastAsia="仿宋_GB2312" w:hAnsi="MS Gothic" w:cs="MS Gothic" w:hint="eastAsia"/>
                <w:b/>
                <w:bCs/>
                <w:kern w:val="0"/>
                <w:sz w:val="20"/>
                <w:szCs w:val="20"/>
                <w:cs/>
              </w:rPr>
              <w:t>‎</w:t>
            </w:r>
          </w:p>
        </w:tc>
        <w:tc>
          <w:tcPr>
            <w:tcW w:w="1134" w:type="dxa"/>
            <w:vAlign w:val="center"/>
          </w:tcPr>
          <w:p w14:paraId="0AA1F001"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r w:rsidRPr="00861DB8">
              <w:rPr>
                <w:rFonts w:ascii="仿宋_GB2312" w:eastAsia="仿宋_GB2312" w:hAnsi="MS Gothic" w:cs="MS Gothic" w:hint="eastAsia"/>
                <w:b/>
                <w:bCs/>
                <w:kern w:val="0"/>
                <w:sz w:val="20"/>
                <w:szCs w:val="20"/>
                <w:cs/>
              </w:rPr>
              <w:t>‎</w:t>
            </w:r>
          </w:p>
        </w:tc>
        <w:tc>
          <w:tcPr>
            <w:tcW w:w="1276" w:type="dxa"/>
            <w:vAlign w:val="center"/>
          </w:tcPr>
          <w:p w14:paraId="01811CE0" w14:textId="77777777" w:rsidR="009447BC" w:rsidRPr="00861DB8" w:rsidRDefault="009447BC" w:rsidP="00C8512A">
            <w:pPr>
              <w:widowControl/>
              <w:jc w:val="center"/>
              <w:rPr>
                <w:rFonts w:ascii="仿宋_GB2312" w:eastAsia="仿宋_GB2312" w:hAnsiTheme="minorEastAsia" w:cs="宋体" w:hint="eastAsia"/>
                <w:b/>
                <w:bCs/>
                <w:kern w:val="0"/>
                <w:sz w:val="20"/>
                <w:szCs w:val="20"/>
              </w:rPr>
            </w:pPr>
          </w:p>
        </w:tc>
      </w:tr>
    </w:tbl>
    <w:p w14:paraId="3CAF11EA" w14:textId="51B76567" w:rsidR="00CB1A82" w:rsidRPr="00CB1A82" w:rsidRDefault="00CB1A82" w:rsidP="006D097C">
      <w:pPr>
        <w:widowControl/>
        <w:ind w:leftChars="-67" w:left="-141"/>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w:t>
      </w:r>
      <w:r w:rsidR="006F5259">
        <w:rPr>
          <w:rFonts w:asciiTheme="minorEastAsia" w:eastAsiaTheme="minorEastAsia" w:hAnsiTheme="minorEastAsia" w:cs="宋体" w:hint="eastAsia"/>
          <w:kern w:val="0"/>
          <w:sz w:val="18"/>
          <w:szCs w:val="18"/>
        </w:rPr>
        <w:t>新疆维吾尔自治区喀什地区</w:t>
      </w:r>
      <w:r w:rsidRPr="00CB1A82">
        <w:rPr>
          <w:rFonts w:asciiTheme="minorEastAsia" w:eastAsiaTheme="minorEastAsia" w:hAnsiTheme="minorEastAsia" w:cs="宋体" w:hint="eastAsia"/>
          <w:kern w:val="0"/>
          <w:sz w:val="18"/>
          <w:szCs w:val="18"/>
        </w:rPr>
        <w:t>帕米尔旅游区管理委员会2026年没有使用国有资本经营预算拨款安排的支出，国有资本经营预算支出情况表为空表。</w:t>
      </w:r>
    </w:p>
    <w:p w14:paraId="234F03C5" w14:textId="77777777" w:rsidR="001A612D" w:rsidRPr="00D40CAF" w:rsidRDefault="001A612D" w:rsidP="001D63BF">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2950542A" w14:textId="77777777" w:rsidR="00F82AF9" w:rsidRPr="00DC2B12" w:rsidRDefault="00F82AF9" w:rsidP="00DC2B12">
      <w:pPr>
        <w:widowControl/>
        <w:jc w:val="left"/>
        <w:rPr>
          <w:rFonts w:ascii="宋体" w:hAnsi="宋体" w:hint="eastAsia"/>
          <w:bCs/>
          <w:kern w:val="0"/>
          <w:sz w:val="20"/>
          <w:szCs w:val="20"/>
        </w:rPr>
      </w:pPr>
      <w:r w:rsidRPr="00DC2B12">
        <w:rPr>
          <w:rFonts w:ascii="宋体" w:hAnsi="宋体" w:hint="eastAsia"/>
          <w:bCs/>
          <w:kern w:val="0"/>
          <w:sz w:val="20"/>
          <w:szCs w:val="20"/>
        </w:rPr>
        <w:t>表</w:t>
      </w:r>
      <w:r w:rsidR="00DC2B12">
        <w:rPr>
          <w:rFonts w:ascii="宋体" w:hAnsi="宋体" w:hint="eastAsia"/>
          <w:bCs/>
          <w:kern w:val="0"/>
          <w:sz w:val="20"/>
          <w:szCs w:val="20"/>
        </w:rPr>
        <w:t>1</w:t>
      </w:r>
      <w:r w:rsidR="00DC2B12">
        <w:rPr>
          <w:rFonts w:ascii="宋体" w:hAnsi="宋体"/>
          <w:bCs/>
          <w:kern w:val="0"/>
          <w:sz w:val="20"/>
          <w:szCs w:val="20"/>
        </w:rPr>
        <w:t>0</w:t>
      </w:r>
    </w:p>
    <w:p w14:paraId="09B9A08F" w14:textId="77777777" w:rsidR="00F82AF9" w:rsidRPr="00E50391" w:rsidRDefault="00F82AF9"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财政拨款“三公”经费支出情况表</w:t>
      </w:r>
    </w:p>
    <w:tbl>
      <w:tblPr>
        <w:tblW w:w="9923" w:type="dxa"/>
        <w:jc w:val="center"/>
        <w:tblLook w:val="04A0" w:firstRow="1" w:lastRow="0" w:firstColumn="1" w:lastColumn="0" w:noHBand="0" w:noVBand="1"/>
      </w:tblPr>
      <w:tblGrid>
        <w:gridCol w:w="8505"/>
        <w:gridCol w:w="1418"/>
      </w:tblGrid>
      <w:tr w:rsidR="001A612D" w:rsidRPr="009C218F" w14:paraId="268859FA" w14:textId="77777777" w:rsidTr="00D815C2">
        <w:trPr>
          <w:trHeight w:val="446"/>
          <w:jc w:val="center"/>
        </w:trPr>
        <w:tc>
          <w:tcPr>
            <w:tcW w:w="8505" w:type="dxa"/>
          </w:tcPr>
          <w:p w14:paraId="31514480" w14:textId="10A00934" w:rsidR="001A612D" w:rsidRPr="009C218F" w:rsidRDefault="001A612D" w:rsidP="009C218F">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6F5259">
              <w:rPr>
                <w:rFonts w:ascii="仿宋_GB2312" w:eastAsia="仿宋_GB2312" w:hAnsi="宋体" w:cs="宋体" w:hint="eastAsia"/>
                <w:kern w:val="0"/>
                <w:sz w:val="24"/>
              </w:rPr>
              <w:t>新疆维吾尔自治区喀什地区</w:t>
            </w:r>
            <w:r w:rsidR="007E1245" w:rsidRPr="009C218F">
              <w:rPr>
                <w:rFonts w:ascii="仿宋_GB2312" w:eastAsia="仿宋_GB2312" w:hAnsi="宋体" w:cs="宋体" w:hint="eastAsia"/>
                <w:kern w:val="0"/>
                <w:sz w:val="24"/>
              </w:rPr>
              <w:t>帕米尔旅游区管理委员会</w:t>
            </w:r>
          </w:p>
        </w:tc>
        <w:tc>
          <w:tcPr>
            <w:tcW w:w="1418" w:type="dxa"/>
          </w:tcPr>
          <w:p w14:paraId="15BD9EF8" w14:textId="77777777" w:rsidR="001A612D" w:rsidRPr="009C218F" w:rsidRDefault="001A612D" w:rsidP="00977343">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57F0830B" w14:textId="77777777" w:rsidR="001A612D" w:rsidRPr="001A612D" w:rsidRDefault="001A612D" w:rsidP="001A612D">
      <w:pPr>
        <w:spacing w:line="20" w:lineRule="exact"/>
        <w:rPr>
          <w:sz w:val="2"/>
          <w:szCs w:val="2"/>
        </w:rPr>
      </w:pP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1984"/>
        <w:gridCol w:w="1985"/>
        <w:gridCol w:w="1134"/>
        <w:gridCol w:w="1559"/>
      </w:tblGrid>
      <w:tr w:rsidR="00072D71" w:rsidRPr="006970A9" w14:paraId="29CDE059" w14:textId="77777777" w:rsidTr="003C5040">
        <w:trPr>
          <w:trHeight w:val="609"/>
          <w:tblHeader/>
          <w:jc w:val="center"/>
        </w:trPr>
        <w:tc>
          <w:tcPr>
            <w:tcW w:w="3256" w:type="dxa"/>
            <w:vMerge w:val="restart"/>
            <w:tcBorders>
              <w:top w:val="single" w:sz="4" w:space="0" w:color="auto"/>
            </w:tcBorders>
            <w:vAlign w:val="center"/>
          </w:tcPr>
          <w:p w14:paraId="40E011D1" w14:textId="77777777" w:rsidR="00825B3F"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MS Gothic" w:cs="MS Gothic" w:hint="eastAsia"/>
                <w:b/>
                <w:bCs/>
                <w:kern w:val="0"/>
                <w:sz w:val="24"/>
                <w:cs/>
              </w:rPr>
              <w:t>‎</w:t>
            </w:r>
            <w:r w:rsidRPr="006970A9">
              <w:rPr>
                <w:rFonts w:ascii="仿宋_GB2312" w:eastAsia="仿宋_GB2312" w:hAnsiTheme="minorEastAsia" w:cs="宋体" w:hint="eastAsia"/>
                <w:b/>
                <w:bCs/>
                <w:kern w:val="0"/>
                <w:sz w:val="24"/>
              </w:rPr>
              <w:t>“三公”经费支出内容</w:t>
            </w:r>
            <w:r w:rsidRPr="006970A9">
              <w:rPr>
                <w:rFonts w:ascii="仿宋_GB2312" w:eastAsia="仿宋_GB2312" w:hAnsi="MS Gothic" w:cs="MS Gothic" w:hint="eastAsia"/>
                <w:b/>
                <w:bCs/>
                <w:kern w:val="0"/>
                <w:sz w:val="24"/>
                <w:cs/>
              </w:rPr>
              <w:t>‎</w:t>
            </w:r>
          </w:p>
        </w:tc>
        <w:tc>
          <w:tcPr>
            <w:tcW w:w="1984" w:type="dxa"/>
            <w:vMerge w:val="restart"/>
            <w:tcBorders>
              <w:top w:val="single" w:sz="4" w:space="0" w:color="auto"/>
            </w:tcBorders>
            <w:vAlign w:val="center"/>
          </w:tcPr>
          <w:p w14:paraId="6F184A14"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合计</w:t>
            </w:r>
          </w:p>
        </w:tc>
        <w:tc>
          <w:tcPr>
            <w:tcW w:w="4678" w:type="dxa"/>
            <w:gridSpan w:val="3"/>
            <w:tcBorders>
              <w:top w:val="single" w:sz="4" w:space="0" w:color="auto"/>
            </w:tcBorders>
            <w:vAlign w:val="center"/>
          </w:tcPr>
          <w:p w14:paraId="11DEC23A"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资金来源</w:t>
            </w:r>
          </w:p>
        </w:tc>
      </w:tr>
      <w:tr w:rsidR="00072D71" w:rsidRPr="006970A9" w14:paraId="3E6D87C6" w14:textId="77777777" w:rsidTr="003C5040">
        <w:trPr>
          <w:trHeight w:val="338"/>
          <w:tblHeader/>
          <w:jc w:val="center"/>
        </w:trPr>
        <w:tc>
          <w:tcPr>
            <w:tcW w:w="3256" w:type="dxa"/>
            <w:vMerge/>
            <w:vAlign w:val="center"/>
          </w:tcPr>
          <w:p w14:paraId="5A246F6D"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4" w:type="dxa"/>
            <w:vMerge/>
            <w:vAlign w:val="center"/>
          </w:tcPr>
          <w:p w14:paraId="42D3922C" w14:textId="77777777" w:rsidR="00825B3F" w:rsidRPr="006970A9" w:rsidRDefault="00825B3F" w:rsidP="00AF48BD">
            <w:pPr>
              <w:widowControl/>
              <w:jc w:val="center"/>
              <w:rPr>
                <w:rFonts w:ascii="仿宋_GB2312" w:eastAsia="仿宋_GB2312" w:hAnsiTheme="minorEastAsia" w:cs="宋体" w:hint="eastAsia"/>
                <w:b/>
                <w:bCs/>
                <w:kern w:val="0"/>
                <w:sz w:val="24"/>
              </w:rPr>
            </w:pPr>
          </w:p>
        </w:tc>
        <w:tc>
          <w:tcPr>
            <w:tcW w:w="1985" w:type="dxa"/>
            <w:vAlign w:val="center"/>
          </w:tcPr>
          <w:p w14:paraId="499B7933"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一般公共预算</w:t>
            </w:r>
          </w:p>
        </w:tc>
        <w:tc>
          <w:tcPr>
            <w:tcW w:w="1134" w:type="dxa"/>
            <w:vAlign w:val="center"/>
          </w:tcPr>
          <w:p w14:paraId="6C8583D9"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政府性基金</w:t>
            </w:r>
          </w:p>
        </w:tc>
        <w:tc>
          <w:tcPr>
            <w:tcW w:w="1559" w:type="dxa"/>
            <w:vAlign w:val="center"/>
          </w:tcPr>
          <w:p w14:paraId="5920125E" w14:textId="77777777" w:rsidR="00825B3F" w:rsidRPr="006970A9" w:rsidRDefault="00825B3F"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国有资本经营预算</w:t>
            </w:r>
          </w:p>
        </w:tc>
      </w:tr>
      <w:tr w:rsidR="00072D71" w:rsidRPr="009870C6" w14:paraId="2AFC9E60" w14:textId="77777777" w:rsidTr="003C5040">
        <w:trPr>
          <w:trHeight w:val="620"/>
          <w:jc w:val="center"/>
        </w:trPr>
        <w:tc>
          <w:tcPr>
            <w:tcW w:w="3256" w:type="dxa"/>
            <w:vAlign w:val="center"/>
          </w:tcPr>
          <w:p w14:paraId="0AFE98CA"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因公出国（境）费</w:t>
            </w:r>
            <w:r w:rsidR="003E2CD4">
              <w:rPr>
                <w:rFonts w:ascii="仿宋_GB2312" w:eastAsia="仿宋_GB2312" w:hAnsiTheme="minorEastAsia" w:cs="宋体" w:hint="eastAsia"/>
                <w:b/>
                <w:bCs/>
                <w:kern w:val="0"/>
                <w:sz w:val="24"/>
              </w:rPr>
              <w:t>用</w:t>
            </w:r>
          </w:p>
        </w:tc>
        <w:tc>
          <w:tcPr>
            <w:tcW w:w="1984" w:type="dxa"/>
            <w:vAlign w:val="center"/>
          </w:tcPr>
          <w:p w14:paraId="64383966"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5BFEEAD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D847D2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3EC1C703"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098DD73D" w14:textId="77777777" w:rsidTr="003C5040">
        <w:trPr>
          <w:trHeight w:val="620"/>
          <w:jc w:val="center"/>
        </w:trPr>
        <w:tc>
          <w:tcPr>
            <w:tcW w:w="3256" w:type="dxa"/>
            <w:vAlign w:val="center"/>
          </w:tcPr>
          <w:p w14:paraId="38548C03"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公务接待费</w:t>
            </w:r>
          </w:p>
        </w:tc>
        <w:tc>
          <w:tcPr>
            <w:tcW w:w="1984" w:type="dxa"/>
            <w:vAlign w:val="center"/>
          </w:tcPr>
          <w:p w14:paraId="1E8C1F57"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009B14B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587573B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2CE5DE4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45493860" w14:textId="77777777" w:rsidTr="003C5040">
        <w:trPr>
          <w:trHeight w:val="620"/>
          <w:jc w:val="center"/>
        </w:trPr>
        <w:tc>
          <w:tcPr>
            <w:tcW w:w="3256" w:type="dxa"/>
            <w:vAlign w:val="center"/>
          </w:tcPr>
          <w:p w14:paraId="2186F988" w14:textId="77777777" w:rsidR="003C5040" w:rsidRDefault="000674DA"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公务用车购置及运行</w:t>
            </w:r>
            <w:r w:rsidR="00FB59F5">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p w14:paraId="521F9CFD" w14:textId="77777777" w:rsidR="002D2735" w:rsidRPr="006970A9" w:rsidRDefault="000674DA"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（小计）</w:t>
            </w:r>
            <w:r w:rsidRPr="006970A9">
              <w:rPr>
                <w:rFonts w:ascii="仿宋_GB2312" w:eastAsia="仿宋_GB2312" w:hAnsi="MS Gothic" w:cs="MS Gothic" w:hint="eastAsia"/>
                <w:b/>
                <w:bCs/>
                <w:kern w:val="0"/>
                <w:sz w:val="24"/>
                <w:cs/>
              </w:rPr>
              <w:t>‎</w:t>
            </w:r>
          </w:p>
        </w:tc>
        <w:tc>
          <w:tcPr>
            <w:tcW w:w="1984" w:type="dxa"/>
            <w:vAlign w:val="center"/>
          </w:tcPr>
          <w:p w14:paraId="21D673CC"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3B252370"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1ACD60B9"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5404554C"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87F26EC" w14:textId="77777777" w:rsidTr="003C5040">
        <w:trPr>
          <w:trHeight w:val="620"/>
          <w:jc w:val="center"/>
        </w:trPr>
        <w:tc>
          <w:tcPr>
            <w:tcW w:w="3256" w:type="dxa"/>
            <w:vAlign w:val="center"/>
          </w:tcPr>
          <w:p w14:paraId="250486B4" w14:textId="77777777" w:rsidR="002D2735" w:rsidRPr="006970A9" w:rsidRDefault="002D2735" w:rsidP="00AF48BD">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其中：公务用车购置费</w:t>
            </w:r>
          </w:p>
        </w:tc>
        <w:tc>
          <w:tcPr>
            <w:tcW w:w="1984" w:type="dxa"/>
            <w:vAlign w:val="center"/>
          </w:tcPr>
          <w:p w14:paraId="39B07A56"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4252120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61898541"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73CA0718"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72D71" w:rsidRPr="009870C6" w14:paraId="2AAD9374" w14:textId="77777777" w:rsidTr="003C5040">
        <w:trPr>
          <w:trHeight w:val="620"/>
          <w:jc w:val="center"/>
        </w:trPr>
        <w:tc>
          <w:tcPr>
            <w:tcW w:w="3256" w:type="dxa"/>
            <w:vAlign w:val="center"/>
          </w:tcPr>
          <w:p w14:paraId="3104E14F" w14:textId="77777777" w:rsidR="002D2735" w:rsidRPr="006970A9" w:rsidRDefault="002D2735" w:rsidP="003C5040">
            <w:pPr>
              <w:widowControl/>
              <w:jc w:val="center"/>
              <w:rPr>
                <w:rFonts w:ascii="仿宋_GB2312" w:eastAsia="仿宋_GB2312" w:hAnsiTheme="minorEastAsia" w:cs="宋体" w:hint="eastAsia"/>
                <w:b/>
                <w:bCs/>
                <w:kern w:val="0"/>
                <w:sz w:val="24"/>
              </w:rPr>
            </w:pPr>
            <w:r w:rsidRPr="006970A9">
              <w:rPr>
                <w:rFonts w:ascii="仿宋_GB2312" w:eastAsia="仿宋_GB2312" w:hAnsiTheme="minorEastAsia" w:cs="宋体" w:hint="eastAsia"/>
                <w:b/>
                <w:bCs/>
                <w:kern w:val="0"/>
                <w:sz w:val="24"/>
              </w:rPr>
              <w:t>公务用车运行</w:t>
            </w:r>
            <w:r w:rsidR="00D62441">
              <w:rPr>
                <w:rFonts w:ascii="仿宋_GB2312" w:eastAsia="仿宋_GB2312" w:hAnsiTheme="minorEastAsia" w:cs="宋体" w:hint="eastAsia"/>
                <w:b/>
                <w:bCs/>
                <w:kern w:val="0"/>
                <w:sz w:val="24"/>
              </w:rPr>
              <w:t>维护</w:t>
            </w:r>
            <w:r w:rsidRPr="006970A9">
              <w:rPr>
                <w:rFonts w:ascii="仿宋_GB2312" w:eastAsia="仿宋_GB2312" w:hAnsiTheme="minorEastAsia" w:cs="宋体" w:hint="eastAsia"/>
                <w:b/>
                <w:bCs/>
                <w:kern w:val="0"/>
                <w:sz w:val="24"/>
              </w:rPr>
              <w:t>费</w:t>
            </w:r>
          </w:p>
        </w:tc>
        <w:tc>
          <w:tcPr>
            <w:tcW w:w="1984" w:type="dxa"/>
            <w:vAlign w:val="center"/>
          </w:tcPr>
          <w:p w14:paraId="234468AC" w14:textId="77777777" w:rsidR="002D2735" w:rsidRPr="006970A9" w:rsidRDefault="002D2735" w:rsidP="00AF48BD">
            <w:pPr>
              <w:widowControl/>
              <w:jc w:val="center"/>
              <w:rPr>
                <w:rFonts w:ascii="仿宋_GB2312" w:eastAsia="仿宋_GB2312" w:hAnsiTheme="minorEastAsia" w:cs="宋体" w:hint="eastAsia"/>
                <w:kern w:val="0"/>
                <w:sz w:val="20"/>
                <w:szCs w:val="20"/>
              </w:rPr>
            </w:pPr>
          </w:p>
        </w:tc>
        <w:tc>
          <w:tcPr>
            <w:tcW w:w="1985" w:type="dxa"/>
            <w:vAlign w:val="center"/>
          </w:tcPr>
          <w:p w14:paraId="12704137"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134" w:type="dxa"/>
            <w:vAlign w:val="center"/>
          </w:tcPr>
          <w:p w14:paraId="77828D54"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c>
          <w:tcPr>
            <w:tcW w:w="1559" w:type="dxa"/>
            <w:vAlign w:val="center"/>
          </w:tcPr>
          <w:p w14:paraId="6674D21D" w14:textId="77777777" w:rsidR="002D2735" w:rsidRPr="006970A9" w:rsidRDefault="002D2735" w:rsidP="00AF48BD">
            <w:pPr>
              <w:widowControl/>
              <w:jc w:val="center"/>
              <w:rPr>
                <w:rFonts w:ascii="仿宋_GB2312" w:eastAsia="仿宋_GB2312" w:hAnsiTheme="minorEastAsia" w:cs="宋体" w:hint="eastAsia"/>
                <w:kern w:val="0"/>
                <w:sz w:val="18"/>
                <w:szCs w:val="18"/>
              </w:rPr>
            </w:pPr>
          </w:p>
        </w:tc>
      </w:tr>
      <w:tr w:rsidR="00016634" w:rsidRPr="009870C6" w14:paraId="7EA95D57" w14:textId="77777777" w:rsidTr="003C5040">
        <w:trPr>
          <w:trHeight w:val="620"/>
          <w:jc w:val="center"/>
        </w:trPr>
        <w:tc>
          <w:tcPr>
            <w:tcW w:w="3256" w:type="dxa"/>
            <w:vAlign w:val="center"/>
          </w:tcPr>
          <w:p w14:paraId="5FFE98B6" w14:textId="77777777" w:rsidR="00016634" w:rsidRPr="006970A9" w:rsidRDefault="00016634" w:rsidP="00016634">
            <w:pPr>
              <w:widowControl/>
              <w:jc w:val="center"/>
              <w:rPr>
                <w:rFonts w:ascii="仿宋_GB2312" w:eastAsia="仿宋_GB2312" w:hAnsiTheme="minorEastAsia" w:cs="宋体" w:hint="eastAsia"/>
                <w:b/>
                <w:bCs/>
                <w:kern w:val="0"/>
                <w:sz w:val="24"/>
              </w:rPr>
            </w:pPr>
            <w:r>
              <w:rPr>
                <w:rFonts w:ascii="仿宋_GB2312" w:eastAsia="仿宋_GB2312" w:hAnsiTheme="minorEastAsia" w:cs="宋体" w:hint="eastAsia"/>
                <w:b/>
                <w:bCs/>
                <w:kern w:val="0"/>
                <w:sz w:val="24"/>
              </w:rPr>
              <w:t>总</w:t>
            </w:r>
            <w:r w:rsidRPr="006970A9">
              <w:rPr>
                <w:rFonts w:ascii="仿宋_GB2312" w:eastAsia="仿宋_GB2312" w:hAnsiTheme="minorEastAsia" w:cs="宋体" w:hint="eastAsia"/>
                <w:b/>
                <w:bCs/>
                <w:kern w:val="0"/>
                <w:sz w:val="24"/>
              </w:rPr>
              <w:t>计</w:t>
            </w:r>
          </w:p>
        </w:tc>
        <w:tc>
          <w:tcPr>
            <w:tcW w:w="1984" w:type="dxa"/>
            <w:vAlign w:val="center"/>
          </w:tcPr>
          <w:p w14:paraId="45357A93" w14:textId="77777777" w:rsidR="00016634" w:rsidRPr="006970A9" w:rsidRDefault="00016634" w:rsidP="00016634">
            <w:pPr>
              <w:widowControl/>
              <w:jc w:val="center"/>
              <w:rPr>
                <w:rFonts w:ascii="仿宋_GB2312" w:eastAsia="仿宋_GB2312" w:hAnsiTheme="minorEastAsia" w:cs="宋体" w:hint="eastAsia"/>
                <w:kern w:val="0"/>
                <w:sz w:val="20"/>
                <w:szCs w:val="20"/>
              </w:rPr>
            </w:pPr>
          </w:p>
        </w:tc>
        <w:tc>
          <w:tcPr>
            <w:tcW w:w="1985" w:type="dxa"/>
            <w:vAlign w:val="center"/>
          </w:tcPr>
          <w:p w14:paraId="2FAC27EE"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134" w:type="dxa"/>
            <w:vAlign w:val="center"/>
          </w:tcPr>
          <w:p w14:paraId="7A8496B8"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c>
          <w:tcPr>
            <w:tcW w:w="1559" w:type="dxa"/>
            <w:vAlign w:val="center"/>
          </w:tcPr>
          <w:p w14:paraId="4B971910" w14:textId="77777777" w:rsidR="00016634" w:rsidRPr="006970A9" w:rsidRDefault="00016634" w:rsidP="00016634">
            <w:pPr>
              <w:widowControl/>
              <w:jc w:val="center"/>
              <w:rPr>
                <w:rFonts w:ascii="仿宋_GB2312" w:eastAsia="仿宋_GB2312" w:hAnsiTheme="minorEastAsia" w:cs="宋体" w:hint="eastAsia"/>
                <w:kern w:val="0"/>
                <w:sz w:val="18"/>
                <w:szCs w:val="18"/>
              </w:rPr>
            </w:pPr>
          </w:p>
        </w:tc>
      </w:tr>
    </w:tbl>
    <w:p w14:paraId="426ECD57" w14:textId="6924EC74" w:rsidR="00CB1A82" w:rsidRPr="00CB1A82" w:rsidRDefault="00CB1A82" w:rsidP="00CB1A82">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w:t>
      </w:r>
      <w:r w:rsidR="006F5259">
        <w:rPr>
          <w:rFonts w:asciiTheme="minorEastAsia" w:eastAsiaTheme="minorEastAsia" w:hAnsiTheme="minorEastAsia" w:cs="宋体" w:hint="eastAsia"/>
          <w:kern w:val="0"/>
          <w:sz w:val="18"/>
          <w:szCs w:val="18"/>
        </w:rPr>
        <w:t>新疆维吾尔自治区喀什地区</w:t>
      </w:r>
      <w:r w:rsidRPr="00CB1A82">
        <w:rPr>
          <w:rFonts w:asciiTheme="minorEastAsia" w:eastAsiaTheme="minorEastAsia" w:hAnsiTheme="minorEastAsia" w:cs="宋体" w:hint="eastAsia"/>
          <w:kern w:val="0"/>
          <w:sz w:val="18"/>
          <w:szCs w:val="18"/>
        </w:rPr>
        <w:t>帕米尔旅游区管理委员会2026年没有使用财政拨款“三公”经费安排的支出，财政拨款“三公”经费支出情况表为空表。</w:t>
      </w:r>
    </w:p>
    <w:p w14:paraId="2FC84A77" w14:textId="77777777" w:rsidR="00833401" w:rsidRDefault="00833401">
      <w:pPr>
        <w:widowControl/>
        <w:jc w:val="left"/>
        <w:rPr>
          <w:rFonts w:asciiTheme="minorEastAsia" w:eastAsiaTheme="minorEastAsia" w:hAnsiTheme="minorEastAsia" w:cs="宋体" w:hint="eastAsia"/>
          <w:kern w:val="0"/>
          <w:sz w:val="18"/>
          <w:szCs w:val="18"/>
        </w:rPr>
      </w:pPr>
      <w:r>
        <w:rPr>
          <w:rFonts w:asciiTheme="minorEastAsia" w:eastAsiaTheme="minorEastAsia" w:hAnsiTheme="minorEastAsia" w:cs="宋体"/>
          <w:kern w:val="0"/>
          <w:sz w:val="18"/>
          <w:szCs w:val="18"/>
        </w:rPr>
        <w:br w:type="page"/>
      </w:r>
    </w:p>
    <w:p w14:paraId="31DD7220" w14:textId="77777777" w:rsidR="00833401" w:rsidRPr="00B765E0" w:rsidRDefault="00833401" w:rsidP="00833401">
      <w:pPr>
        <w:widowControl/>
        <w:jc w:val="left"/>
        <w:rPr>
          <w:rFonts w:ascii="宋体" w:hAnsi="宋体" w:hint="eastAsia"/>
          <w:bCs/>
          <w:kern w:val="0"/>
          <w:sz w:val="20"/>
          <w:szCs w:val="20"/>
        </w:rPr>
      </w:pPr>
      <w:r w:rsidRPr="00B40D82">
        <w:rPr>
          <w:rFonts w:ascii="宋体" w:hAnsi="宋体"/>
          <w:bCs/>
          <w:kern w:val="0"/>
          <w:sz w:val="20"/>
          <w:szCs w:val="20"/>
        </w:rPr>
        <w:t>表11</w:t>
      </w:r>
    </w:p>
    <w:p w14:paraId="177006A0" w14:textId="77777777" w:rsidR="00833401" w:rsidRPr="00B40D82" w:rsidRDefault="00833401" w:rsidP="00833401">
      <w:pPr>
        <w:widowControl/>
        <w:jc w:val="center"/>
        <w:outlineLvl w:val="2"/>
        <w:rPr>
          <w:rFonts w:ascii="仿宋_GB2312" w:eastAsia="仿宋_GB2312" w:hAnsi="宋体" w:hint="eastAsia"/>
          <w:b/>
          <w:kern w:val="0"/>
          <w:sz w:val="32"/>
          <w:szCs w:val="32"/>
        </w:rPr>
      </w:pPr>
      <w:r w:rsidRPr="00B40D82">
        <w:rPr>
          <w:rFonts w:ascii="仿宋_GB2312" w:eastAsia="仿宋_GB2312" w:hAnsi="宋体"/>
          <w:b/>
          <w:kern w:val="0"/>
          <w:sz w:val="32"/>
          <w:szCs w:val="32"/>
        </w:rPr>
        <w:t>财政拨款委托业务费支出情况表</w:t>
      </w:r>
    </w:p>
    <w:tbl>
      <w:tblPr>
        <w:tblW w:w="9923" w:type="dxa"/>
        <w:jc w:val="center"/>
        <w:tblLook w:val="04A0" w:firstRow="1" w:lastRow="0" w:firstColumn="1" w:lastColumn="0" w:noHBand="0" w:noVBand="1"/>
      </w:tblPr>
      <w:tblGrid>
        <w:gridCol w:w="8505"/>
        <w:gridCol w:w="1418"/>
      </w:tblGrid>
      <w:tr w:rsidR="00833401" w:rsidRPr="009C218F" w14:paraId="255A8900" w14:textId="77777777" w:rsidTr="00603C26">
        <w:trPr>
          <w:trHeight w:val="446"/>
          <w:jc w:val="center"/>
        </w:trPr>
        <w:tc>
          <w:tcPr>
            <w:tcW w:w="8505" w:type="dxa"/>
          </w:tcPr>
          <w:p w14:paraId="3FBAE92A" w14:textId="5A61F93A" w:rsidR="00833401" w:rsidRPr="009C218F" w:rsidRDefault="00833401" w:rsidP="00603C26">
            <w:pPr>
              <w:widowControl/>
              <w:rPr>
                <w:rFonts w:ascii="仿宋_GB2312" w:eastAsia="仿宋_GB2312" w:hAnsi="宋体" w:cs="宋体" w:hint="eastAsia"/>
                <w:kern w:val="0"/>
                <w:sz w:val="24"/>
              </w:rPr>
            </w:pPr>
            <w:r w:rsidRPr="009C218F">
              <w:rPr>
                <w:rFonts w:ascii="仿宋_GB2312" w:eastAsia="仿宋_GB2312" w:hAnsi="宋体" w:cs="宋体" w:hint="eastAsia"/>
                <w:kern w:val="0"/>
                <w:sz w:val="24"/>
              </w:rPr>
              <w:t>编制部门：</w:t>
            </w:r>
            <w:r w:rsidR="006F5259">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帕米尔旅游区管理委员会</w:t>
            </w:r>
          </w:p>
        </w:tc>
        <w:tc>
          <w:tcPr>
            <w:tcW w:w="1418" w:type="dxa"/>
          </w:tcPr>
          <w:p w14:paraId="008FBD37" w14:textId="77777777" w:rsidR="00833401" w:rsidRPr="009C218F" w:rsidRDefault="00833401" w:rsidP="00603C26">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p w14:paraId="1D468A50" w14:textId="77777777" w:rsidR="00833401" w:rsidRPr="00B40D82" w:rsidRDefault="00833401" w:rsidP="00833401">
      <w:pPr>
        <w:spacing w:line="20" w:lineRule="exact"/>
        <w:rPr>
          <w:sz w:val="2"/>
          <w:szCs w:val="2"/>
        </w:rPr>
      </w:pPr>
    </w:p>
    <w:tbl>
      <w:tblPr>
        <w:tblStyle w:val="ae"/>
        <w:tblW w:w="0" w:type="auto"/>
        <w:jc w:val="center"/>
        <w:tblLayout w:type="fixed"/>
        <w:tblLook w:val="04A0" w:firstRow="1" w:lastRow="0" w:firstColumn="1" w:lastColumn="0" w:noHBand="0" w:noVBand="1"/>
      </w:tblPr>
      <w:tblGrid>
        <w:gridCol w:w="1171"/>
        <w:gridCol w:w="1286"/>
        <w:gridCol w:w="1933"/>
        <w:gridCol w:w="1984"/>
        <w:gridCol w:w="3254"/>
      </w:tblGrid>
      <w:tr w:rsidR="00837220" w:rsidRPr="00D15FD3" w14:paraId="0161812F" w14:textId="77777777" w:rsidTr="003C5040">
        <w:trPr>
          <w:trHeight w:val="312"/>
          <w:tblHeader/>
          <w:jc w:val="center"/>
        </w:trPr>
        <w:tc>
          <w:tcPr>
            <w:tcW w:w="1171" w:type="dxa"/>
            <w:vMerge w:val="restart"/>
            <w:vAlign w:val="center"/>
          </w:tcPr>
          <w:p w14:paraId="3634DEB7"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项目名称</w:t>
            </w:r>
          </w:p>
        </w:tc>
        <w:tc>
          <w:tcPr>
            <w:tcW w:w="1286" w:type="dxa"/>
            <w:vMerge w:val="restart"/>
            <w:vAlign w:val="center"/>
          </w:tcPr>
          <w:p w14:paraId="2550E4CB"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合计</w:t>
            </w:r>
          </w:p>
        </w:tc>
        <w:tc>
          <w:tcPr>
            <w:tcW w:w="7171" w:type="dxa"/>
            <w:gridSpan w:val="3"/>
            <w:vAlign w:val="center"/>
          </w:tcPr>
          <w:p w14:paraId="2B65F47F"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资金来源</w:t>
            </w:r>
          </w:p>
        </w:tc>
      </w:tr>
      <w:tr w:rsidR="00F44EB1" w:rsidRPr="00D15FD3" w14:paraId="5329BAD5" w14:textId="77777777" w:rsidTr="00997A50">
        <w:trPr>
          <w:trHeight w:val="312"/>
          <w:tblHeader/>
          <w:jc w:val="center"/>
        </w:trPr>
        <w:tc>
          <w:tcPr>
            <w:tcW w:w="1171" w:type="dxa"/>
            <w:vMerge/>
            <w:vAlign w:val="center"/>
          </w:tcPr>
          <w:p w14:paraId="14A5A1C6" w14:textId="77777777" w:rsidR="00833401" w:rsidRPr="00D15FD3" w:rsidRDefault="00833401" w:rsidP="00603C26">
            <w:pPr>
              <w:widowControl/>
              <w:spacing w:line="280" w:lineRule="exact"/>
              <w:jc w:val="center"/>
              <w:rPr>
                <w:rFonts w:eastAsia="仿宋_GB2312"/>
                <w:b/>
                <w:bCs/>
                <w:kern w:val="0"/>
                <w:sz w:val="20"/>
                <w:szCs w:val="20"/>
              </w:rPr>
            </w:pPr>
          </w:p>
        </w:tc>
        <w:tc>
          <w:tcPr>
            <w:tcW w:w="1286" w:type="dxa"/>
            <w:vMerge/>
            <w:vAlign w:val="center"/>
          </w:tcPr>
          <w:p w14:paraId="313BD72A" w14:textId="77777777" w:rsidR="00833401" w:rsidRPr="00D15FD3" w:rsidRDefault="00833401" w:rsidP="00603C26">
            <w:pPr>
              <w:spacing w:line="600" w:lineRule="exact"/>
              <w:jc w:val="center"/>
              <w:rPr>
                <w:rFonts w:eastAsia="仿宋"/>
                <w:bCs/>
                <w:kern w:val="0"/>
                <w:sz w:val="28"/>
                <w:szCs w:val="28"/>
              </w:rPr>
            </w:pPr>
          </w:p>
        </w:tc>
        <w:tc>
          <w:tcPr>
            <w:tcW w:w="1933" w:type="dxa"/>
            <w:vAlign w:val="center"/>
          </w:tcPr>
          <w:p w14:paraId="5FBA280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一般公共预算</w:t>
            </w:r>
          </w:p>
        </w:tc>
        <w:tc>
          <w:tcPr>
            <w:tcW w:w="1984" w:type="dxa"/>
            <w:vAlign w:val="center"/>
          </w:tcPr>
          <w:p w14:paraId="039DAA56"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政府性基金</w:t>
            </w:r>
          </w:p>
        </w:tc>
        <w:tc>
          <w:tcPr>
            <w:tcW w:w="3254" w:type="dxa"/>
            <w:vAlign w:val="center"/>
          </w:tcPr>
          <w:p w14:paraId="529C59B1" w14:textId="77777777" w:rsidR="00833401" w:rsidRPr="003B64E6" w:rsidRDefault="00833401" w:rsidP="00603C26">
            <w:pPr>
              <w:widowControl/>
              <w:jc w:val="center"/>
              <w:rPr>
                <w:rFonts w:ascii="仿宋_GB2312" w:eastAsia="仿宋_GB2312" w:hAnsiTheme="minorEastAsia" w:cs="宋体" w:hint="eastAsia"/>
                <w:b/>
                <w:bCs/>
                <w:kern w:val="0"/>
                <w:sz w:val="24"/>
              </w:rPr>
            </w:pPr>
            <w:r w:rsidRPr="003B64E6">
              <w:rPr>
                <w:rFonts w:ascii="仿宋_GB2312" w:eastAsia="仿宋_GB2312" w:hAnsiTheme="minorEastAsia" w:cs="宋体"/>
                <w:b/>
                <w:bCs/>
                <w:kern w:val="0"/>
                <w:sz w:val="24"/>
              </w:rPr>
              <w:t>国有资本经营预算</w:t>
            </w:r>
          </w:p>
        </w:tc>
      </w:tr>
      <w:tr w:rsidR="00F44EB1" w:rsidRPr="00D15FD3" w14:paraId="3B7CB149" w14:textId="77777777" w:rsidTr="00997A50">
        <w:trPr>
          <w:trHeight w:val="650"/>
          <w:jc w:val="center"/>
        </w:trPr>
        <w:tc>
          <w:tcPr>
            <w:tcW w:w="1171" w:type="dxa"/>
            <w:vAlign w:val="center"/>
          </w:tcPr>
          <w:p w14:paraId="02F16DED" w14:textId="77777777" w:rsidR="00833401" w:rsidRPr="00275564" w:rsidRDefault="00833401" w:rsidP="00603C26">
            <w:pPr>
              <w:widowControl/>
              <w:jc w:val="center"/>
              <w:rPr>
                <w:rFonts w:ascii="仿宋_GB2312" w:eastAsia="仿宋_GB2312" w:hAnsiTheme="minorEastAsia" w:cs="宋体" w:hint="eastAsia"/>
                <w:b/>
                <w:bCs/>
                <w:kern w:val="0"/>
                <w:sz w:val="20"/>
                <w:szCs w:val="20"/>
              </w:rPr>
            </w:pPr>
            <w:r w:rsidRPr="00275564">
              <w:rPr>
                <w:rFonts w:ascii="仿宋_GB2312" w:eastAsia="仿宋_GB2312" w:hAnsiTheme="minorEastAsia" w:cs="宋体"/>
                <w:b/>
                <w:bCs/>
                <w:kern w:val="0"/>
                <w:sz w:val="20"/>
                <w:szCs w:val="20"/>
              </w:rPr>
              <w:t>总计</w:t>
            </w:r>
          </w:p>
        </w:tc>
        <w:tc>
          <w:tcPr>
            <w:tcW w:w="1286" w:type="dxa"/>
            <w:vAlign w:val="center"/>
          </w:tcPr>
          <w:p w14:paraId="0312C9D5" w14:textId="77777777" w:rsidR="00833401" w:rsidRPr="00275564" w:rsidRDefault="00833401" w:rsidP="00603C26">
            <w:pPr>
              <w:jc w:val="center"/>
              <w:rPr>
                <w:rFonts w:eastAsia="仿宋"/>
                <w:bCs/>
                <w:kern w:val="0"/>
                <w:sz w:val="20"/>
                <w:szCs w:val="20"/>
              </w:rPr>
            </w:pPr>
          </w:p>
        </w:tc>
        <w:tc>
          <w:tcPr>
            <w:tcW w:w="1933" w:type="dxa"/>
            <w:vAlign w:val="center"/>
          </w:tcPr>
          <w:p w14:paraId="02D5B4B8" w14:textId="77777777" w:rsidR="00833401" w:rsidRPr="00275564" w:rsidRDefault="00833401" w:rsidP="00603C26">
            <w:pPr>
              <w:jc w:val="center"/>
              <w:rPr>
                <w:rFonts w:eastAsia="仿宋"/>
                <w:bCs/>
                <w:kern w:val="0"/>
                <w:sz w:val="20"/>
                <w:szCs w:val="20"/>
              </w:rPr>
            </w:pPr>
          </w:p>
        </w:tc>
        <w:tc>
          <w:tcPr>
            <w:tcW w:w="1984" w:type="dxa"/>
            <w:vAlign w:val="center"/>
          </w:tcPr>
          <w:p w14:paraId="5B82B421" w14:textId="77777777" w:rsidR="00833401" w:rsidRPr="00275564" w:rsidRDefault="00833401" w:rsidP="00603C26">
            <w:pPr>
              <w:jc w:val="center"/>
              <w:rPr>
                <w:rFonts w:eastAsia="仿宋"/>
                <w:bCs/>
                <w:kern w:val="0"/>
                <w:sz w:val="20"/>
                <w:szCs w:val="20"/>
              </w:rPr>
            </w:pPr>
          </w:p>
        </w:tc>
        <w:tc>
          <w:tcPr>
            <w:tcW w:w="3254" w:type="dxa"/>
            <w:vAlign w:val="center"/>
          </w:tcPr>
          <w:p w14:paraId="40453E88" w14:textId="77777777" w:rsidR="00833401" w:rsidRPr="00275564" w:rsidRDefault="00833401" w:rsidP="00603C26">
            <w:pPr>
              <w:jc w:val="center"/>
              <w:rPr>
                <w:rFonts w:eastAsia="仿宋"/>
                <w:bCs/>
                <w:kern w:val="0"/>
                <w:sz w:val="20"/>
                <w:szCs w:val="20"/>
              </w:rPr>
            </w:pPr>
          </w:p>
        </w:tc>
      </w:tr>
    </w:tbl>
    <w:p w14:paraId="39AA1B1B" w14:textId="3AAFF7BE" w:rsidR="00833401" w:rsidRPr="00CB1A82" w:rsidRDefault="00833401" w:rsidP="00833401">
      <w:pPr>
        <w:widowControl/>
        <w:jc w:val="left"/>
        <w:rPr>
          <w:rFonts w:asciiTheme="minorEastAsia" w:eastAsiaTheme="minorEastAsia" w:hAnsiTheme="minorEastAsia" w:cs="宋体" w:hint="eastAsia"/>
          <w:kern w:val="0"/>
          <w:sz w:val="18"/>
          <w:szCs w:val="18"/>
        </w:rPr>
      </w:pPr>
      <w:r w:rsidRPr="00CB1A82">
        <w:rPr>
          <w:rFonts w:asciiTheme="minorEastAsia" w:eastAsiaTheme="minorEastAsia" w:hAnsiTheme="minorEastAsia" w:cs="宋体" w:hint="eastAsia"/>
          <w:kern w:val="0"/>
          <w:sz w:val="18"/>
          <w:szCs w:val="18"/>
        </w:rPr>
        <w:t>备注：</w:t>
      </w:r>
      <w:r w:rsidR="006F5259">
        <w:rPr>
          <w:rFonts w:asciiTheme="minorEastAsia" w:eastAsiaTheme="minorEastAsia" w:hAnsiTheme="minorEastAsia" w:cs="宋体" w:hint="eastAsia"/>
          <w:kern w:val="0"/>
          <w:sz w:val="18"/>
          <w:szCs w:val="18"/>
        </w:rPr>
        <w:t>新疆维吾尔自治区喀什地区</w:t>
      </w:r>
      <w:r w:rsidRPr="00CB1A82">
        <w:rPr>
          <w:rFonts w:asciiTheme="minorEastAsia" w:eastAsiaTheme="minorEastAsia" w:hAnsiTheme="minorEastAsia" w:cs="宋体" w:hint="eastAsia"/>
          <w:kern w:val="0"/>
          <w:sz w:val="18"/>
          <w:szCs w:val="18"/>
        </w:rPr>
        <w:t>帕米尔旅游区管理委员会2026年</w:t>
      </w:r>
      <w:r w:rsidRPr="00B765E0">
        <w:rPr>
          <w:rFonts w:asciiTheme="minorEastAsia" w:eastAsiaTheme="minorEastAsia" w:hAnsiTheme="minorEastAsia" w:cs="宋体" w:hint="eastAsia"/>
          <w:kern w:val="0"/>
          <w:sz w:val="18"/>
          <w:szCs w:val="18"/>
        </w:rPr>
        <w:t>没有委托业务费预算的支出，财政拨款委托业务费支出情况表为空表。</w:t>
      </w:r>
    </w:p>
    <w:p w14:paraId="4DDEAFA0" w14:textId="77777777" w:rsidR="00C66172" w:rsidRPr="00D40CAF" w:rsidRDefault="00C66172" w:rsidP="007B7B0E">
      <w:pPr>
        <w:widowControl/>
        <w:spacing w:line="20" w:lineRule="exact"/>
        <w:jc w:val="left"/>
        <w:rPr>
          <w:rFonts w:ascii="仿宋_GB2312" w:eastAsia="仿宋_GB2312" w:hAnsi="宋体" w:cs="宋体" w:hint="eastAsia"/>
          <w:b/>
          <w:bCs/>
          <w:color w:val="000000"/>
          <w:kern w:val="0"/>
          <w:sz w:val="18"/>
          <w:szCs w:val="18"/>
        </w:rPr>
      </w:pPr>
      <w:r w:rsidRPr="00D40CAF">
        <w:rPr>
          <w:rFonts w:ascii="仿宋_GB2312" w:eastAsia="仿宋_GB2312" w:hAnsi="宋体" w:cs="宋体"/>
          <w:b/>
          <w:bCs/>
          <w:color w:val="000000"/>
          <w:kern w:val="0"/>
          <w:sz w:val="18"/>
          <w:szCs w:val="18"/>
        </w:rPr>
        <w:br w:type="page"/>
      </w:r>
    </w:p>
    <w:p w14:paraId="73047EA3" w14:textId="77777777" w:rsidR="003F34C3" w:rsidRPr="00DC2B12" w:rsidRDefault="003F34C3" w:rsidP="003F34C3">
      <w:pPr>
        <w:widowControl/>
        <w:jc w:val="left"/>
        <w:rPr>
          <w:rFonts w:ascii="宋体" w:hAnsi="宋体" w:hint="eastAsia"/>
          <w:bCs/>
          <w:kern w:val="0"/>
          <w:sz w:val="20"/>
          <w:szCs w:val="20"/>
        </w:rPr>
      </w:pPr>
      <w:r w:rsidRPr="00DC2B12">
        <w:rPr>
          <w:rFonts w:ascii="宋体" w:hAnsi="宋体" w:hint="eastAsia"/>
          <w:bCs/>
          <w:kern w:val="0"/>
          <w:sz w:val="20"/>
          <w:szCs w:val="20"/>
        </w:rPr>
        <w:t>表</w:t>
      </w:r>
      <w:r>
        <w:rPr>
          <w:rFonts w:ascii="宋体" w:hAnsi="宋体"/>
          <w:bCs/>
          <w:kern w:val="0"/>
          <w:sz w:val="20"/>
          <w:szCs w:val="20"/>
        </w:rPr>
        <w:t>1</w:t>
      </w:r>
      <w:r w:rsidR="00833401">
        <w:rPr>
          <w:rFonts w:ascii="宋体" w:hAnsi="宋体" w:hint="eastAsia"/>
          <w:bCs/>
          <w:kern w:val="0"/>
          <w:sz w:val="20"/>
          <w:szCs w:val="20"/>
        </w:rPr>
        <w:t>2</w:t>
      </w:r>
    </w:p>
    <w:p w14:paraId="0E7B3A8A" w14:textId="77777777" w:rsidR="003F34C3" w:rsidRPr="00E50391" w:rsidRDefault="000674DA" w:rsidP="008B3117">
      <w:pPr>
        <w:widowControl/>
        <w:jc w:val="center"/>
        <w:outlineLvl w:val="2"/>
        <w:rPr>
          <w:rFonts w:ascii="仿宋_GB2312" w:eastAsia="仿宋_GB2312" w:hAnsi="宋体" w:hint="eastAsia"/>
          <w:b/>
          <w:kern w:val="0"/>
          <w:sz w:val="32"/>
          <w:szCs w:val="32"/>
        </w:rPr>
      </w:pPr>
      <w:r w:rsidRPr="00E50391">
        <w:rPr>
          <w:rFonts w:ascii="仿宋_GB2312" w:eastAsia="仿宋_GB2312" w:hAnsi="宋体" w:hint="eastAsia"/>
          <w:b/>
          <w:kern w:val="0"/>
          <w:sz w:val="32"/>
          <w:szCs w:val="32"/>
        </w:rPr>
        <w:t>上年结转结余情</w:t>
      </w:r>
      <w:r w:rsidR="009D7577">
        <w:rPr>
          <w:rFonts w:ascii="仿宋_GB2312" w:eastAsia="仿宋_GB2312" w:hAnsi="宋体" w:hint="eastAsia"/>
          <w:b/>
          <w:kern w:val="0"/>
          <w:sz w:val="32"/>
          <w:szCs w:val="32"/>
        </w:rPr>
        <w:t>况</w:t>
      </w:r>
      <w:r w:rsidRPr="00E50391">
        <w:rPr>
          <w:rFonts w:ascii="仿宋_GB2312" w:eastAsia="仿宋_GB2312" w:hAnsi="宋体" w:hint="eastAsia"/>
          <w:b/>
          <w:kern w:val="0"/>
          <w:sz w:val="32"/>
          <w:szCs w:val="32"/>
        </w:rPr>
        <w:t>表</w:t>
      </w:r>
    </w:p>
    <w:tbl>
      <w:tblPr>
        <w:tblW w:w="10065" w:type="dxa"/>
        <w:jc w:val="center"/>
        <w:tblLook w:val="04A0" w:firstRow="1" w:lastRow="0" w:firstColumn="1" w:lastColumn="0" w:noHBand="0" w:noVBand="1"/>
      </w:tblPr>
      <w:tblGrid>
        <w:gridCol w:w="8222"/>
        <w:gridCol w:w="1843"/>
      </w:tblGrid>
      <w:tr w:rsidR="003F34C3" w:rsidRPr="009C218F" w14:paraId="59D06BBC" w14:textId="77777777" w:rsidTr="00EC3D9F">
        <w:trPr>
          <w:trHeight w:val="357"/>
          <w:jc w:val="center"/>
        </w:trPr>
        <w:tc>
          <w:tcPr>
            <w:tcW w:w="8222" w:type="dxa"/>
            <w:vAlign w:val="bottom"/>
          </w:tcPr>
          <w:p w14:paraId="28817569" w14:textId="628D2132" w:rsidR="003F34C3" w:rsidRPr="009C218F" w:rsidRDefault="003F34C3" w:rsidP="00FA04D7">
            <w:pPr>
              <w:widowControl/>
              <w:rPr>
                <w:rFonts w:ascii="仿宋_GB2312" w:eastAsia="仿宋_GB2312" w:hAnsi="宋体" w:cs="宋体" w:hint="eastAsia"/>
                <w:b/>
                <w:bCs/>
                <w:kern w:val="0"/>
                <w:sz w:val="24"/>
              </w:rPr>
            </w:pPr>
            <w:r w:rsidRPr="009C218F">
              <w:rPr>
                <w:rFonts w:ascii="仿宋_GB2312" w:eastAsia="仿宋_GB2312" w:hAnsi="宋体" w:cs="宋体" w:hint="eastAsia"/>
                <w:kern w:val="0"/>
                <w:sz w:val="24"/>
              </w:rPr>
              <w:t>编制部门：</w:t>
            </w:r>
            <w:r w:rsidR="006F5259">
              <w:rPr>
                <w:rFonts w:ascii="仿宋_GB2312" w:eastAsia="仿宋_GB2312" w:hAnsi="宋体" w:cs="宋体" w:hint="eastAsia"/>
                <w:kern w:val="0"/>
                <w:sz w:val="24"/>
              </w:rPr>
              <w:t>新疆维吾尔自治区喀什地区</w:t>
            </w:r>
            <w:r w:rsidRPr="009C218F">
              <w:rPr>
                <w:rFonts w:ascii="仿宋_GB2312" w:eastAsia="仿宋_GB2312" w:hAnsi="宋体" w:cs="宋体" w:hint="eastAsia"/>
                <w:kern w:val="0"/>
                <w:sz w:val="24"/>
              </w:rPr>
              <w:t>帕米尔旅游区管理委员会</w:t>
            </w:r>
          </w:p>
        </w:tc>
        <w:tc>
          <w:tcPr>
            <w:tcW w:w="1843" w:type="dxa"/>
            <w:vAlign w:val="bottom"/>
          </w:tcPr>
          <w:p w14:paraId="0981F63E" w14:textId="77777777" w:rsidR="003F34C3" w:rsidRPr="009C218F" w:rsidRDefault="003F34C3" w:rsidP="00FA04D7">
            <w:pPr>
              <w:widowControl/>
              <w:jc w:val="right"/>
              <w:rPr>
                <w:rFonts w:ascii="仿宋_GB2312" w:eastAsia="仿宋_GB2312" w:hAnsi="宋体" w:cs="宋体" w:hint="eastAsia"/>
                <w:kern w:val="0"/>
                <w:sz w:val="24"/>
              </w:rPr>
            </w:pPr>
            <w:r w:rsidRPr="009C218F">
              <w:rPr>
                <w:rFonts w:ascii="仿宋_GB2312" w:eastAsia="仿宋_GB2312" w:hAnsi="宋体" w:cs="宋体" w:hint="eastAsia"/>
                <w:kern w:val="0"/>
                <w:sz w:val="24"/>
              </w:rPr>
              <w:t>单位：万元</w:t>
            </w:r>
          </w:p>
        </w:tc>
      </w:tr>
    </w:tbl>
    <w:tbl>
      <w:tblPr>
        <w:tblStyle w:val="12"/>
        <w:tblpPr w:leftFromText="180" w:rightFromText="180" w:vertAnchor="text" w:horzAnchor="margin" w:tblpXSpec="center" w:tblpY="47"/>
        <w:tblOverlap w:val="never"/>
        <w:tblW w:w="10060" w:type="dxa"/>
        <w:tblLayout w:type="fixed"/>
        <w:tblLook w:val="04A0" w:firstRow="1" w:lastRow="0" w:firstColumn="1" w:lastColumn="0" w:noHBand="0" w:noVBand="1"/>
      </w:tblPr>
      <w:tblGrid>
        <w:gridCol w:w="1951"/>
        <w:gridCol w:w="1163"/>
        <w:gridCol w:w="992"/>
        <w:gridCol w:w="709"/>
        <w:gridCol w:w="709"/>
        <w:gridCol w:w="992"/>
        <w:gridCol w:w="1134"/>
        <w:gridCol w:w="709"/>
        <w:gridCol w:w="708"/>
        <w:gridCol w:w="993"/>
      </w:tblGrid>
      <w:tr w:rsidR="000B2171" w14:paraId="72B4035B" w14:textId="77777777" w:rsidTr="00EC3D9F">
        <w:trPr>
          <w:trHeight w:val="416"/>
          <w:tblHeader/>
        </w:trPr>
        <w:tc>
          <w:tcPr>
            <w:tcW w:w="1951" w:type="dxa"/>
            <w:vMerge w:val="restart"/>
            <w:vAlign w:val="center"/>
          </w:tcPr>
          <w:p w14:paraId="2BC1E284" w14:textId="77777777" w:rsidR="000B2171" w:rsidRPr="0052394D" w:rsidRDefault="000B2171" w:rsidP="003071E3">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tc>
        <w:tc>
          <w:tcPr>
            <w:tcW w:w="1163" w:type="dxa"/>
            <w:vMerge w:val="restart"/>
            <w:vAlign w:val="center"/>
          </w:tcPr>
          <w:p w14:paraId="481BA5EA" w14:textId="77777777" w:rsidR="000B2171" w:rsidRPr="0052394D" w:rsidRDefault="00724150" w:rsidP="00EC3D9F">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合计</w:t>
            </w:r>
          </w:p>
        </w:tc>
        <w:tc>
          <w:tcPr>
            <w:tcW w:w="3402" w:type="dxa"/>
            <w:gridSpan w:val="4"/>
            <w:vAlign w:val="center"/>
          </w:tcPr>
          <w:p w14:paraId="67B8D22E"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财政拨款</w:t>
            </w:r>
          </w:p>
        </w:tc>
        <w:tc>
          <w:tcPr>
            <w:tcW w:w="3544" w:type="dxa"/>
            <w:gridSpan w:val="4"/>
            <w:vAlign w:val="center"/>
          </w:tcPr>
          <w:p w14:paraId="38641630"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非财政拨款</w:t>
            </w:r>
          </w:p>
        </w:tc>
      </w:tr>
      <w:tr w:rsidR="00EC3D9F" w14:paraId="5D5FADC0" w14:textId="77777777" w:rsidTr="00EC3D9F">
        <w:trPr>
          <w:trHeight w:val="422"/>
          <w:tblHeader/>
        </w:trPr>
        <w:tc>
          <w:tcPr>
            <w:tcW w:w="1951" w:type="dxa"/>
            <w:vMerge/>
            <w:vAlign w:val="center"/>
          </w:tcPr>
          <w:p w14:paraId="7EF1A4AE" w14:textId="77777777" w:rsidR="000B2171" w:rsidRPr="0052394D" w:rsidRDefault="000B2171" w:rsidP="00FA04D7">
            <w:pPr>
              <w:widowControl/>
              <w:jc w:val="center"/>
              <w:rPr>
                <w:rFonts w:ascii="仿宋_GB2312" w:eastAsia="仿宋_GB2312" w:hAnsiTheme="minorEastAsia" w:cs="宋体" w:hint="eastAsia"/>
                <w:b/>
                <w:bCs/>
                <w:kern w:val="0"/>
                <w:sz w:val="20"/>
                <w:szCs w:val="20"/>
              </w:rPr>
            </w:pPr>
          </w:p>
        </w:tc>
        <w:tc>
          <w:tcPr>
            <w:tcW w:w="1163" w:type="dxa"/>
            <w:vMerge/>
            <w:vAlign w:val="center"/>
          </w:tcPr>
          <w:p w14:paraId="17479356" w14:textId="77777777" w:rsidR="000B2171" w:rsidRPr="0052394D" w:rsidRDefault="000B2171" w:rsidP="00E35C95">
            <w:pPr>
              <w:rPr>
                <w:rFonts w:ascii="仿宋_GB2312" w:eastAsia="仿宋_GB2312" w:hAnsiTheme="minorEastAsia" w:cs="宋体" w:hint="eastAsia"/>
                <w:b/>
                <w:bCs/>
                <w:kern w:val="0"/>
                <w:sz w:val="20"/>
                <w:szCs w:val="20"/>
              </w:rPr>
            </w:pPr>
          </w:p>
        </w:tc>
        <w:tc>
          <w:tcPr>
            <w:tcW w:w="992" w:type="dxa"/>
            <w:vMerge w:val="restart"/>
            <w:vAlign w:val="center"/>
          </w:tcPr>
          <w:p w14:paraId="2FEC01EA"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8" w:type="dxa"/>
            <w:gridSpan w:val="2"/>
            <w:vAlign w:val="center"/>
          </w:tcPr>
          <w:p w14:paraId="0C124647"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2" w:type="dxa"/>
            <w:vMerge w:val="restart"/>
            <w:vAlign w:val="center"/>
          </w:tcPr>
          <w:p w14:paraId="341EC439" w14:textId="77777777" w:rsidR="00EC3D9F"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1B5A7B8D"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c>
          <w:tcPr>
            <w:tcW w:w="1134" w:type="dxa"/>
            <w:vMerge w:val="restart"/>
            <w:vAlign w:val="center"/>
          </w:tcPr>
          <w:p w14:paraId="79429694" w14:textId="77777777" w:rsidR="000B2171" w:rsidRPr="0052394D" w:rsidRDefault="000D0A48" w:rsidP="007C3805">
            <w:pPr>
              <w:widowControl/>
              <w:jc w:val="center"/>
              <w:rPr>
                <w:rFonts w:ascii="仿宋_GB2312" w:eastAsia="仿宋_GB2312" w:hAnsiTheme="minorEastAsia" w:cs="宋体" w:hint="eastAsia"/>
                <w:b/>
                <w:bCs/>
                <w:kern w:val="0"/>
                <w:sz w:val="20"/>
                <w:szCs w:val="20"/>
              </w:rPr>
            </w:pPr>
            <w:r>
              <w:rPr>
                <w:rFonts w:ascii="仿宋_GB2312" w:eastAsia="仿宋_GB2312" w:hAnsiTheme="minorEastAsia" w:cs="宋体" w:hint="eastAsia"/>
                <w:b/>
                <w:bCs/>
                <w:kern w:val="0"/>
                <w:sz w:val="20"/>
                <w:szCs w:val="20"/>
              </w:rPr>
              <w:t>小计</w:t>
            </w:r>
          </w:p>
        </w:tc>
        <w:tc>
          <w:tcPr>
            <w:tcW w:w="1417" w:type="dxa"/>
            <w:gridSpan w:val="2"/>
            <w:vAlign w:val="center"/>
          </w:tcPr>
          <w:p w14:paraId="0A979B1D" w14:textId="77777777" w:rsidR="000B2171" w:rsidRPr="0052394D" w:rsidRDefault="000B2171" w:rsidP="007C3805">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基本支出</w:t>
            </w:r>
          </w:p>
        </w:tc>
        <w:tc>
          <w:tcPr>
            <w:tcW w:w="993" w:type="dxa"/>
            <w:vMerge w:val="restart"/>
            <w:vAlign w:val="center"/>
          </w:tcPr>
          <w:p w14:paraId="75265803" w14:textId="77777777" w:rsidR="00EC3D9F"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项目</w:t>
            </w:r>
          </w:p>
          <w:p w14:paraId="5B0B58EF" w14:textId="77777777" w:rsidR="000B2171" w:rsidRPr="0052394D" w:rsidRDefault="000B2171" w:rsidP="003F34C3">
            <w:pPr>
              <w:widowControl/>
              <w:spacing w:line="280" w:lineRule="exact"/>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支出</w:t>
            </w:r>
          </w:p>
        </w:tc>
      </w:tr>
      <w:tr w:rsidR="00EC3D9F" w14:paraId="38396F66" w14:textId="77777777" w:rsidTr="00EC3D9F">
        <w:trPr>
          <w:trHeight w:val="765"/>
          <w:tblHeader/>
        </w:trPr>
        <w:tc>
          <w:tcPr>
            <w:tcW w:w="1951" w:type="dxa"/>
            <w:vMerge/>
            <w:vAlign w:val="center"/>
          </w:tcPr>
          <w:p w14:paraId="3A99924A" w14:textId="77777777" w:rsidR="000B2171" w:rsidRPr="007C3805" w:rsidRDefault="000B2171" w:rsidP="00FA04D7">
            <w:pPr>
              <w:widowControl/>
              <w:jc w:val="center"/>
              <w:rPr>
                <w:rFonts w:asciiTheme="minorEastAsia" w:eastAsiaTheme="minorEastAsia" w:hAnsiTheme="minorEastAsia" w:cs="宋体" w:hint="eastAsia"/>
                <w:b/>
                <w:bCs/>
                <w:kern w:val="0"/>
                <w:sz w:val="20"/>
                <w:szCs w:val="20"/>
              </w:rPr>
            </w:pPr>
          </w:p>
        </w:tc>
        <w:tc>
          <w:tcPr>
            <w:tcW w:w="1163" w:type="dxa"/>
            <w:vMerge/>
            <w:vAlign w:val="center"/>
          </w:tcPr>
          <w:p w14:paraId="308DFE2B"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992" w:type="dxa"/>
            <w:vMerge/>
            <w:vAlign w:val="center"/>
          </w:tcPr>
          <w:p w14:paraId="525C96EE"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45170419"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1F05128B"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9" w:type="dxa"/>
            <w:vAlign w:val="center"/>
          </w:tcPr>
          <w:p w14:paraId="20A521B6"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7A0AF3F8"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2" w:type="dxa"/>
            <w:vMerge/>
            <w:vAlign w:val="center"/>
          </w:tcPr>
          <w:p w14:paraId="113E5B6C"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1134" w:type="dxa"/>
            <w:vMerge/>
            <w:vAlign w:val="center"/>
          </w:tcPr>
          <w:p w14:paraId="2045E81F" w14:textId="77777777" w:rsidR="000B2171" w:rsidRPr="007C3805" w:rsidRDefault="000B2171" w:rsidP="007C3805">
            <w:pPr>
              <w:widowControl/>
              <w:jc w:val="center"/>
              <w:rPr>
                <w:rFonts w:asciiTheme="minorEastAsia" w:eastAsiaTheme="minorEastAsia" w:hAnsiTheme="minorEastAsia" w:cs="宋体" w:hint="eastAsia"/>
                <w:b/>
                <w:bCs/>
                <w:kern w:val="0"/>
                <w:sz w:val="20"/>
                <w:szCs w:val="20"/>
              </w:rPr>
            </w:pPr>
          </w:p>
        </w:tc>
        <w:tc>
          <w:tcPr>
            <w:tcW w:w="709" w:type="dxa"/>
            <w:vAlign w:val="center"/>
          </w:tcPr>
          <w:p w14:paraId="34E6B558"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人员</w:t>
            </w:r>
          </w:p>
          <w:p w14:paraId="11C7C0C5"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708" w:type="dxa"/>
            <w:vAlign w:val="center"/>
          </w:tcPr>
          <w:p w14:paraId="373B0A34" w14:textId="77777777" w:rsidR="00EC3D9F"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公用</w:t>
            </w:r>
          </w:p>
          <w:p w14:paraId="6F032F0D" w14:textId="77777777" w:rsidR="000B2171" w:rsidRPr="0052394D" w:rsidRDefault="000B2171" w:rsidP="00EC3D9F">
            <w:pPr>
              <w:widowControl/>
              <w:jc w:val="center"/>
              <w:rPr>
                <w:rFonts w:ascii="仿宋_GB2312" w:eastAsia="仿宋_GB2312" w:hAnsiTheme="minorEastAsia" w:cs="宋体" w:hint="eastAsia"/>
                <w:b/>
                <w:bCs/>
                <w:kern w:val="0"/>
                <w:sz w:val="20"/>
                <w:szCs w:val="20"/>
              </w:rPr>
            </w:pPr>
            <w:r w:rsidRPr="0052394D">
              <w:rPr>
                <w:rFonts w:ascii="仿宋_GB2312" w:eastAsia="仿宋_GB2312" w:hAnsiTheme="minorEastAsia" w:cs="宋体" w:hint="eastAsia"/>
                <w:b/>
                <w:bCs/>
                <w:kern w:val="0"/>
                <w:sz w:val="20"/>
                <w:szCs w:val="20"/>
              </w:rPr>
              <w:t>经费</w:t>
            </w:r>
          </w:p>
        </w:tc>
        <w:tc>
          <w:tcPr>
            <w:tcW w:w="993" w:type="dxa"/>
            <w:vMerge/>
            <w:vAlign w:val="center"/>
          </w:tcPr>
          <w:p w14:paraId="6830EE78" w14:textId="77777777" w:rsidR="000B2171" w:rsidRDefault="000B2171" w:rsidP="003F34C3">
            <w:pPr>
              <w:widowControl/>
              <w:spacing w:line="280" w:lineRule="exact"/>
              <w:jc w:val="center"/>
              <w:rPr>
                <w:rFonts w:ascii="仿宋_GB2312" w:eastAsia="仿宋_GB2312" w:hAnsi="宋体" w:cs="宋体" w:hint="eastAsia"/>
                <w:b/>
                <w:bCs/>
                <w:kern w:val="0"/>
                <w:sz w:val="20"/>
                <w:szCs w:val="20"/>
              </w:rPr>
            </w:pPr>
          </w:p>
        </w:tc>
      </w:tr>
      <w:tr w:rsidR="00EC3D9F" w14:paraId="18493F80" w14:textId="77777777" w:rsidTr="00EC3D9F">
        <w:trPr>
          <w:trHeight w:val="618"/>
        </w:trPr>
        <w:tc>
          <w:tcPr>
            <w:tcW w:w="1951" w:type="dxa"/>
            <w:vAlign w:val="center"/>
          </w:tcPr>
          <w:p w14:paraId="0E7374EC" w14:textId="77777777" w:rsidR="004B7E3F" w:rsidRPr="00571F58" w:rsidRDefault="004B7E3F" w:rsidP="00C82896">
            <w:pPr>
              <w:spacing w:line="600" w:lineRule="exact"/>
              <w:jc w:val="center"/>
              <w:rPr>
                <w:rFonts w:ascii="仿宋_GB2312" w:eastAsia="仿宋_GB2312" w:hAnsi="仿宋" w:cs="仿宋_GB2312" w:hint="eastAsia"/>
                <w:bCs/>
                <w:kern w:val="0"/>
                <w:sz w:val="18"/>
                <w:szCs w:val="18"/>
              </w:rPr>
            </w:pPr>
            <w:r w:rsidRPr="00571F58">
              <w:rPr>
                <w:rFonts w:ascii="仿宋_GB2312" w:eastAsia="仿宋_GB2312" w:hint="eastAsia"/>
                <w:sz w:val="18"/>
                <w:szCs w:val="18"/>
              </w:rPr>
              <w:t>结转项目1</w:t>
            </w:r>
          </w:p>
        </w:tc>
        <w:tc>
          <w:tcPr>
            <w:tcW w:w="1163" w:type="dxa"/>
            <w:vAlign w:val="center"/>
          </w:tcPr>
          <w:p w14:paraId="7E59458A" w14:textId="77777777" w:rsidR="004B7E3F" w:rsidRPr="00571F58" w:rsidRDefault="004B7E3F" w:rsidP="00F752DF">
            <w:pPr>
              <w:spacing w:line="600" w:lineRule="exact"/>
              <w:jc w:val="center"/>
              <w:rPr>
                <w:rFonts w:ascii="仿宋_GB2312" w:eastAsia="仿宋_GB2312" w:hAnsi="仿宋" w:cs="仿宋_GB2312" w:hint="eastAsia"/>
                <w:b/>
                <w:bCs/>
                <w:kern w:val="0"/>
                <w:sz w:val="18"/>
                <w:szCs w:val="18"/>
              </w:rPr>
            </w:pPr>
            <w:r w:rsidRPr="00571F58">
              <w:rPr>
                <w:rFonts w:ascii="仿宋_GB2312" w:eastAsia="仿宋_GB2312" w:hint="eastAsia"/>
                <w:b/>
                <w:bCs/>
                <w:sz w:val="18"/>
                <w:szCs w:val="18"/>
              </w:rPr>
              <w:t>1.76</w:t>
            </w:r>
          </w:p>
        </w:tc>
        <w:tc>
          <w:tcPr>
            <w:tcW w:w="992" w:type="dxa"/>
            <w:vAlign w:val="center"/>
          </w:tcPr>
          <w:p w14:paraId="41CDCE1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r w:rsidRPr="00571F58">
              <w:rPr>
                <w:rFonts w:ascii="仿宋_GB2312" w:eastAsia="仿宋_GB2312" w:hint="eastAsia"/>
                <w:sz w:val="18"/>
                <w:szCs w:val="18"/>
              </w:rPr>
              <w:t>1.76</w:t>
            </w:r>
          </w:p>
        </w:tc>
        <w:tc>
          <w:tcPr>
            <w:tcW w:w="709" w:type="dxa"/>
            <w:vAlign w:val="center"/>
          </w:tcPr>
          <w:p w14:paraId="0F685E71"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r w:rsidRPr="00571F58">
              <w:rPr>
                <w:rFonts w:ascii="仿宋_GB2312" w:eastAsia="仿宋_GB2312" w:hint="eastAsia"/>
                <w:sz w:val="18"/>
                <w:szCs w:val="18"/>
              </w:rPr>
              <w:t>1.76</w:t>
            </w:r>
          </w:p>
        </w:tc>
        <w:tc>
          <w:tcPr>
            <w:tcW w:w="709" w:type="dxa"/>
            <w:vAlign w:val="center"/>
          </w:tcPr>
          <w:p w14:paraId="31FBC1DC" w14:textId="77777777" w:rsidR="004B7E3F" w:rsidRPr="00571F58" w:rsidRDefault="004B7E3F" w:rsidP="00F752DF">
            <w:pPr>
              <w:widowControl/>
              <w:spacing w:line="280" w:lineRule="exact"/>
              <w:jc w:val="center"/>
              <w:rPr>
                <w:rFonts w:ascii="仿宋_GB2312" w:eastAsia="仿宋_GB2312" w:hAnsi="宋体" w:cs="宋体" w:hint="eastAsia"/>
                <w:kern w:val="0"/>
                <w:sz w:val="18"/>
                <w:szCs w:val="18"/>
              </w:rPr>
            </w:pPr>
          </w:p>
        </w:tc>
        <w:tc>
          <w:tcPr>
            <w:tcW w:w="992" w:type="dxa"/>
            <w:vAlign w:val="center"/>
          </w:tcPr>
          <w:p w14:paraId="2248E03A"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1134" w:type="dxa"/>
            <w:vAlign w:val="center"/>
          </w:tcPr>
          <w:p w14:paraId="60CED999"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9" w:type="dxa"/>
            <w:vAlign w:val="center"/>
          </w:tcPr>
          <w:p w14:paraId="7A7EBC30"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708" w:type="dxa"/>
            <w:vAlign w:val="center"/>
          </w:tcPr>
          <w:p w14:paraId="6B067612"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c>
          <w:tcPr>
            <w:tcW w:w="993" w:type="dxa"/>
            <w:vAlign w:val="center"/>
          </w:tcPr>
          <w:p w14:paraId="71EC7B76" w14:textId="77777777" w:rsidR="004B7E3F" w:rsidRPr="00571F58" w:rsidRDefault="004B7E3F" w:rsidP="00F752DF">
            <w:pPr>
              <w:spacing w:line="600" w:lineRule="exact"/>
              <w:jc w:val="center"/>
              <w:rPr>
                <w:rFonts w:ascii="仿宋_GB2312" w:eastAsia="仿宋_GB2312" w:hAnsi="仿宋" w:cs="仿宋_GB2312" w:hint="eastAsia"/>
                <w:kern w:val="0"/>
                <w:sz w:val="18"/>
                <w:szCs w:val="18"/>
              </w:rPr>
            </w:pPr>
          </w:p>
        </w:tc>
      </w:tr>
      <w:tr w:rsidR="00EC3D9F" w14:paraId="1C13B1B8" w14:textId="77777777" w:rsidTr="00EC3D9F">
        <w:trPr>
          <w:trHeight w:val="618"/>
        </w:trPr>
        <w:tc>
          <w:tcPr>
            <w:tcW w:w="1951" w:type="dxa"/>
            <w:vAlign w:val="center"/>
          </w:tcPr>
          <w:p w14:paraId="4D15DF0D"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总计</w:t>
            </w:r>
          </w:p>
        </w:tc>
        <w:tc>
          <w:tcPr>
            <w:tcW w:w="1163" w:type="dxa"/>
            <w:vAlign w:val="center"/>
          </w:tcPr>
          <w:p w14:paraId="5B1ACF7C" w14:textId="77777777" w:rsidR="007A243F" w:rsidRPr="00571F58" w:rsidRDefault="007A243F" w:rsidP="008F119F">
            <w:pPr>
              <w:jc w:val="center"/>
              <w:rPr>
                <w:rFonts w:ascii="仿宋_GB2312" w:eastAsia="仿宋_GB2312"/>
                <w:b/>
                <w:bCs/>
                <w:sz w:val="18"/>
                <w:szCs w:val="18"/>
              </w:rPr>
            </w:pPr>
            <w:r w:rsidRPr="00571F58">
              <w:rPr>
                <w:rFonts w:ascii="仿宋_GB2312" w:eastAsia="仿宋_GB2312" w:hint="eastAsia"/>
                <w:b/>
                <w:bCs/>
                <w:sz w:val="18"/>
                <w:szCs w:val="18"/>
              </w:rPr>
              <w:t>1.76</w:t>
            </w:r>
          </w:p>
        </w:tc>
        <w:tc>
          <w:tcPr>
            <w:tcW w:w="992" w:type="dxa"/>
            <w:vAlign w:val="center"/>
          </w:tcPr>
          <w:p w14:paraId="2E96B91D" w14:textId="77777777" w:rsidR="007A243F" w:rsidRPr="00F01374" w:rsidRDefault="007A243F" w:rsidP="008F119F">
            <w:pPr>
              <w:jc w:val="center"/>
              <w:rPr>
                <w:rFonts w:ascii="仿宋_GB2312" w:eastAsia="仿宋_GB2312"/>
                <w:b/>
                <w:bCs/>
                <w:sz w:val="18"/>
                <w:szCs w:val="18"/>
              </w:rPr>
            </w:pPr>
            <w:r w:rsidRPr="00F01374">
              <w:rPr>
                <w:rFonts w:ascii="仿宋_GB2312" w:eastAsia="仿宋_GB2312" w:hint="eastAsia"/>
                <w:b/>
                <w:bCs/>
                <w:sz w:val="18"/>
                <w:szCs w:val="18"/>
              </w:rPr>
              <w:t>1.76</w:t>
            </w:r>
          </w:p>
        </w:tc>
        <w:tc>
          <w:tcPr>
            <w:tcW w:w="709" w:type="dxa"/>
            <w:vAlign w:val="center"/>
          </w:tcPr>
          <w:p w14:paraId="67486B0B" w14:textId="77777777" w:rsidR="007A243F" w:rsidRPr="00F01374" w:rsidRDefault="007A243F" w:rsidP="008F119F">
            <w:pPr>
              <w:widowControl/>
              <w:jc w:val="center"/>
              <w:rPr>
                <w:rFonts w:ascii="仿宋_GB2312" w:eastAsia="仿宋_GB2312"/>
                <w:b/>
                <w:bCs/>
                <w:sz w:val="18"/>
                <w:szCs w:val="18"/>
              </w:rPr>
            </w:pPr>
            <w:r w:rsidRPr="00F01374">
              <w:rPr>
                <w:rFonts w:ascii="仿宋_GB2312" w:eastAsia="仿宋_GB2312" w:hint="eastAsia"/>
                <w:b/>
                <w:bCs/>
                <w:sz w:val="18"/>
                <w:szCs w:val="18"/>
              </w:rPr>
              <w:t>1.76</w:t>
            </w:r>
          </w:p>
        </w:tc>
        <w:tc>
          <w:tcPr>
            <w:tcW w:w="709" w:type="dxa"/>
            <w:vAlign w:val="center"/>
          </w:tcPr>
          <w:p w14:paraId="603F7935" w14:textId="77777777" w:rsidR="007A243F" w:rsidRPr="00F01374" w:rsidRDefault="007A243F" w:rsidP="008F119F">
            <w:pPr>
              <w:widowControl/>
              <w:jc w:val="center"/>
              <w:rPr>
                <w:rFonts w:ascii="仿宋_GB2312" w:eastAsia="仿宋_GB2312"/>
                <w:b/>
                <w:bCs/>
                <w:sz w:val="18"/>
                <w:szCs w:val="18"/>
              </w:rPr>
            </w:pPr>
          </w:p>
        </w:tc>
        <w:tc>
          <w:tcPr>
            <w:tcW w:w="992" w:type="dxa"/>
            <w:vAlign w:val="center"/>
          </w:tcPr>
          <w:p w14:paraId="7E19DBE3" w14:textId="77777777" w:rsidR="007A243F" w:rsidRPr="00F01374" w:rsidRDefault="007A243F" w:rsidP="008F119F">
            <w:pPr>
              <w:jc w:val="center"/>
              <w:rPr>
                <w:rFonts w:ascii="仿宋_GB2312" w:eastAsia="仿宋_GB2312"/>
                <w:b/>
                <w:bCs/>
                <w:sz w:val="18"/>
                <w:szCs w:val="18"/>
              </w:rPr>
            </w:pPr>
          </w:p>
        </w:tc>
        <w:tc>
          <w:tcPr>
            <w:tcW w:w="1134" w:type="dxa"/>
            <w:vAlign w:val="center"/>
          </w:tcPr>
          <w:p w14:paraId="41159A69" w14:textId="77777777" w:rsidR="007A243F" w:rsidRPr="00F01374" w:rsidRDefault="007A243F" w:rsidP="008F119F">
            <w:pPr>
              <w:jc w:val="center"/>
              <w:rPr>
                <w:rFonts w:ascii="仿宋_GB2312" w:eastAsia="仿宋_GB2312"/>
                <w:b/>
                <w:bCs/>
                <w:sz w:val="18"/>
                <w:szCs w:val="18"/>
              </w:rPr>
            </w:pPr>
          </w:p>
        </w:tc>
        <w:tc>
          <w:tcPr>
            <w:tcW w:w="709" w:type="dxa"/>
            <w:vAlign w:val="center"/>
          </w:tcPr>
          <w:p w14:paraId="74D18D3A" w14:textId="77777777" w:rsidR="007A243F" w:rsidRPr="00F01374" w:rsidRDefault="007A243F" w:rsidP="008F119F">
            <w:pPr>
              <w:jc w:val="center"/>
              <w:rPr>
                <w:rFonts w:ascii="仿宋_GB2312" w:eastAsia="仿宋_GB2312"/>
                <w:b/>
                <w:bCs/>
                <w:sz w:val="18"/>
                <w:szCs w:val="18"/>
              </w:rPr>
            </w:pPr>
          </w:p>
        </w:tc>
        <w:tc>
          <w:tcPr>
            <w:tcW w:w="708" w:type="dxa"/>
            <w:vAlign w:val="center"/>
          </w:tcPr>
          <w:p w14:paraId="2623D72B" w14:textId="77777777" w:rsidR="007A243F" w:rsidRPr="00F01374" w:rsidRDefault="007A243F" w:rsidP="008F119F">
            <w:pPr>
              <w:jc w:val="center"/>
              <w:rPr>
                <w:rFonts w:ascii="仿宋_GB2312" w:eastAsia="仿宋_GB2312"/>
                <w:b/>
                <w:bCs/>
                <w:sz w:val="18"/>
                <w:szCs w:val="18"/>
              </w:rPr>
            </w:pPr>
          </w:p>
        </w:tc>
        <w:tc>
          <w:tcPr>
            <w:tcW w:w="993" w:type="dxa"/>
            <w:vAlign w:val="center"/>
          </w:tcPr>
          <w:p w14:paraId="48025214" w14:textId="77777777" w:rsidR="007A243F" w:rsidRPr="00F01374" w:rsidRDefault="007A243F" w:rsidP="008F119F">
            <w:pPr>
              <w:jc w:val="center"/>
              <w:rPr>
                <w:rFonts w:ascii="仿宋_GB2312" w:eastAsia="仿宋_GB2312"/>
                <w:b/>
                <w:bCs/>
                <w:sz w:val="18"/>
                <w:szCs w:val="18"/>
              </w:rPr>
            </w:pPr>
          </w:p>
        </w:tc>
      </w:tr>
    </w:tbl>
    <w:p w14:paraId="3A959B43" w14:textId="77777777" w:rsidR="003F34C3" w:rsidRPr="003F34C3" w:rsidRDefault="003F34C3" w:rsidP="007B7B0E">
      <w:pPr>
        <w:widowControl/>
        <w:spacing w:line="20" w:lineRule="exact"/>
        <w:jc w:val="left"/>
        <w:rPr>
          <w:rFonts w:ascii="仿宋_GB2312" w:eastAsia="仿宋_GB2312" w:hAnsi="宋体" w:hint="eastAsia"/>
          <w:b/>
          <w:kern w:val="0"/>
          <w:sz w:val="18"/>
          <w:szCs w:val="18"/>
        </w:rPr>
      </w:pPr>
      <w:r w:rsidRPr="00D40CAF">
        <w:rPr>
          <w:rFonts w:ascii="仿宋_GB2312" w:eastAsia="仿宋_GB2312" w:hAnsi="宋体"/>
          <w:b/>
          <w:kern w:val="0"/>
          <w:sz w:val="18"/>
          <w:szCs w:val="18"/>
        </w:rPr>
        <w:br w:type="page"/>
      </w:r>
    </w:p>
    <w:p w14:paraId="187234C1" w14:textId="77777777" w:rsidR="002E78F0" w:rsidRPr="000262C6" w:rsidRDefault="00895052" w:rsidP="005D48F3">
      <w:pPr>
        <w:spacing w:line="600" w:lineRule="exact"/>
        <w:jc w:val="center"/>
        <w:outlineLvl w:val="1"/>
        <w:rPr>
          <w:rFonts w:ascii="黑体" w:eastAsia="黑体" w:hAnsi="黑体" w:hint="eastAsia"/>
          <w:kern w:val="0"/>
          <w:sz w:val="32"/>
          <w:szCs w:val="32"/>
        </w:rPr>
      </w:pPr>
      <w:r w:rsidRPr="000262C6">
        <w:rPr>
          <w:rFonts w:ascii="黑体" w:eastAsia="黑体" w:hAnsi="黑体" w:hint="eastAsia"/>
          <w:kern w:val="0"/>
          <w:sz w:val="32"/>
          <w:szCs w:val="32"/>
        </w:rPr>
        <w:t xml:space="preserve">第三部分 </w:t>
      </w:r>
      <w:r w:rsidR="007E1245" w:rsidRPr="000262C6">
        <w:rPr>
          <w:rFonts w:ascii="黑体" w:eastAsia="黑体" w:hAnsi="黑体" w:hint="eastAsia"/>
          <w:kern w:val="0"/>
          <w:sz w:val="32"/>
          <w:szCs w:val="32"/>
        </w:rPr>
        <w:t>2026</w:t>
      </w:r>
      <w:r w:rsidRPr="000262C6">
        <w:rPr>
          <w:rFonts w:ascii="黑体" w:eastAsia="黑体" w:hAnsi="黑体" w:hint="eastAsia"/>
          <w:kern w:val="0"/>
          <w:sz w:val="32"/>
          <w:szCs w:val="32"/>
        </w:rPr>
        <w:t>年</w:t>
      </w:r>
      <w:r w:rsidR="007B5EE5" w:rsidRPr="000262C6">
        <w:rPr>
          <w:rFonts w:ascii="黑体" w:eastAsia="黑体" w:hAnsi="黑体"/>
          <w:kern w:val="0"/>
          <w:sz w:val="32"/>
          <w:szCs w:val="32"/>
          <w:cs/>
        </w:rPr>
        <w:t>‎</w:t>
      </w:r>
      <w:r w:rsidR="008645A0" w:rsidRPr="000262C6">
        <w:rPr>
          <w:rFonts w:ascii="黑体" w:eastAsia="黑体" w:hAnsi="黑体" w:hint="eastAsia"/>
          <w:kern w:val="0"/>
          <w:sz w:val="32"/>
          <w:szCs w:val="32"/>
        </w:rPr>
        <w:t>部门</w:t>
      </w:r>
      <w:r w:rsidRPr="000262C6">
        <w:rPr>
          <w:rFonts w:ascii="黑体" w:eastAsia="黑体" w:hAnsi="黑体" w:hint="eastAsia"/>
          <w:kern w:val="0"/>
          <w:sz w:val="32"/>
          <w:szCs w:val="32"/>
        </w:rPr>
        <w:t>预算情况说明</w:t>
      </w:r>
    </w:p>
    <w:p w14:paraId="705E9AAA" w14:textId="77777777" w:rsidR="002E78F0" w:rsidRDefault="002E78F0">
      <w:pPr>
        <w:spacing w:line="560" w:lineRule="exact"/>
        <w:jc w:val="center"/>
        <w:rPr>
          <w:rFonts w:ascii="黑体" w:eastAsia="黑体" w:hAnsi="黑体" w:hint="eastAsia"/>
          <w:kern w:val="0"/>
          <w:sz w:val="32"/>
          <w:szCs w:val="32"/>
        </w:rPr>
      </w:pPr>
    </w:p>
    <w:p w14:paraId="786061B1" w14:textId="2ACBF516" w:rsidR="002E78F0" w:rsidRPr="00C443FC" w:rsidRDefault="00895052" w:rsidP="008B3117">
      <w:pPr>
        <w:widowControl/>
        <w:ind w:firstLineChars="200" w:firstLine="643"/>
        <w:jc w:val="left"/>
        <w:outlineLvl w:val="2"/>
        <w:rPr>
          <w:rFonts w:ascii="楷体_GB2312" w:eastAsia="楷体_GB2312" w:hAnsi="楷体_GB2312" w:cs="楷体_GB2312" w:hint="eastAsia"/>
          <w:b/>
          <w:kern w:val="0"/>
          <w:sz w:val="32"/>
          <w:szCs w:val="32"/>
        </w:rPr>
      </w:pPr>
      <w:r w:rsidRPr="00C443FC">
        <w:rPr>
          <w:rFonts w:ascii="楷体_GB2312" w:eastAsia="楷体_GB2312" w:hAnsi="楷体_GB2312" w:cs="楷体_GB2312" w:hint="eastAsia"/>
          <w:b/>
          <w:kern w:val="0"/>
          <w:sz w:val="32"/>
          <w:szCs w:val="32"/>
        </w:rPr>
        <w:t>一、关于</w:t>
      </w:r>
      <w:r w:rsidR="006F5259">
        <w:rPr>
          <w:rFonts w:ascii="楷体_GB2312" w:eastAsia="楷体_GB2312" w:hAnsi="楷体_GB2312" w:cs="楷体_GB2312" w:hint="eastAsia"/>
          <w:b/>
          <w:kern w:val="0"/>
          <w:sz w:val="32"/>
          <w:szCs w:val="32"/>
        </w:rPr>
        <w:t>新疆维吾尔自治区喀什地区</w:t>
      </w:r>
      <w:r w:rsidR="007E1245" w:rsidRPr="00C443FC">
        <w:rPr>
          <w:rFonts w:ascii="楷体_GB2312" w:eastAsia="楷体_GB2312" w:hAnsi="楷体_GB2312" w:cs="楷体_GB2312" w:hint="eastAsia"/>
          <w:b/>
          <w:kern w:val="0"/>
          <w:sz w:val="32"/>
          <w:szCs w:val="32"/>
        </w:rPr>
        <w:t>帕米尔旅游区管理委员会2026</w:t>
      </w:r>
      <w:r w:rsidRPr="00C443FC">
        <w:rPr>
          <w:rFonts w:ascii="楷体_GB2312" w:eastAsia="楷体_GB2312" w:hAnsi="楷体_GB2312" w:cs="楷体_GB2312" w:hint="eastAsia"/>
          <w:b/>
          <w:kern w:val="0"/>
          <w:sz w:val="32"/>
          <w:szCs w:val="32"/>
        </w:rPr>
        <w:t>年收支预算情况的总体说明</w:t>
      </w:r>
    </w:p>
    <w:p w14:paraId="2490BFE9" w14:textId="4984C4FD"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按照全口径预算的原则，</w:t>
      </w:r>
      <w:r w:rsidR="006F5259">
        <w:rPr>
          <w:rFonts w:ascii="仿宋_GB2312" w:eastAsia="仿宋_GB2312" w:hAnsi="宋体" w:cs="宋体" w:hint="eastAsia"/>
          <w:kern w:val="0"/>
          <w:sz w:val="32"/>
          <w:szCs w:val="32"/>
        </w:rPr>
        <w:t>新疆维吾尔自治区喀什地区</w:t>
      </w:r>
      <w:r w:rsidR="007E1245" w:rsidRPr="00D559B2">
        <w:rPr>
          <w:rFonts w:ascii="仿宋_GB2312" w:eastAsia="仿宋_GB2312" w:hAnsi="宋体" w:cs="宋体" w:hint="eastAsia"/>
          <w:kern w:val="0"/>
          <w:sz w:val="32"/>
          <w:szCs w:val="32"/>
        </w:rPr>
        <w:t>帕米尔旅游区管理委员会2026</w:t>
      </w:r>
      <w:r w:rsidRPr="00D559B2">
        <w:rPr>
          <w:rFonts w:ascii="仿宋_GB2312" w:eastAsia="仿宋_GB2312" w:hAnsi="宋体" w:cs="宋体" w:hint="eastAsia"/>
          <w:kern w:val="0"/>
          <w:sz w:val="32"/>
          <w:szCs w:val="32"/>
        </w:rPr>
        <w:t>年所有收入和支出均纳入</w:t>
      </w:r>
      <w:r w:rsidR="008645A0" w:rsidRPr="00D559B2">
        <w:rPr>
          <w:rFonts w:ascii="仿宋_GB2312" w:eastAsia="仿宋_GB2312" w:hAnsi="宋体" w:cs="宋体" w:hint="eastAsia"/>
          <w:kern w:val="0"/>
          <w:sz w:val="32"/>
          <w:szCs w:val="32"/>
        </w:rPr>
        <w:t>部门</w:t>
      </w:r>
      <w:r w:rsidRPr="00D559B2">
        <w:rPr>
          <w:rFonts w:ascii="仿宋_GB2312" w:eastAsia="仿宋_GB2312" w:hAnsi="宋体" w:cs="宋体" w:hint="eastAsia"/>
          <w:kern w:val="0"/>
          <w:sz w:val="32"/>
          <w:szCs w:val="32"/>
        </w:rPr>
        <w:t>预算管理。收支总预算</w:t>
      </w:r>
      <w:r w:rsidR="007E1245" w:rsidRPr="00D559B2">
        <w:rPr>
          <w:rFonts w:ascii="仿宋_GB2312" w:eastAsia="仿宋_GB2312" w:hAnsi="宋体" w:cs="宋体" w:hint="eastAsia"/>
          <w:kern w:val="0"/>
          <w:sz w:val="32"/>
          <w:szCs w:val="32"/>
        </w:rPr>
        <w:t>162.26</w:t>
      </w:r>
      <w:r w:rsidRPr="00D559B2">
        <w:rPr>
          <w:rFonts w:ascii="仿宋_GB2312" w:eastAsia="仿宋_GB2312" w:hAnsi="宋体" w:cs="宋体" w:hint="eastAsia"/>
          <w:kern w:val="0"/>
          <w:sz w:val="32"/>
          <w:szCs w:val="32"/>
        </w:rPr>
        <w:t>万元。</w:t>
      </w:r>
    </w:p>
    <w:p w14:paraId="601F03D1"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收入预算包括：</w:t>
      </w:r>
      <w:r w:rsidR="007F2147" w:rsidRPr="00D559B2">
        <w:rPr>
          <w:rFonts w:ascii="仿宋_GB2312" w:eastAsia="仿宋_GB2312" w:hAnsi="宋体" w:cs="宋体" w:hint="eastAsia"/>
          <w:kern w:val="0"/>
          <w:sz w:val="32"/>
          <w:szCs w:val="32"/>
        </w:rPr>
        <w:t>一般公共预算、财政拨款结转结余</w:t>
      </w:r>
      <w:r w:rsidR="0065452B" w:rsidRPr="00D559B2">
        <w:rPr>
          <w:rFonts w:ascii="仿宋_GB2312" w:eastAsia="仿宋_GB2312" w:hAnsi="宋体" w:cs="宋体" w:hint="eastAsia"/>
          <w:kern w:val="0"/>
          <w:sz w:val="32"/>
          <w:szCs w:val="32"/>
        </w:rPr>
        <w:t>。</w:t>
      </w:r>
    </w:p>
    <w:p w14:paraId="20E24F48" w14:textId="77777777" w:rsidR="002E78F0" w:rsidRPr="00D559B2" w:rsidRDefault="00895052" w:rsidP="006D6570">
      <w:pPr>
        <w:spacing w:line="560" w:lineRule="exact"/>
        <w:ind w:firstLineChars="200" w:firstLine="640"/>
        <w:rPr>
          <w:rFonts w:ascii="仿宋_GB2312" w:eastAsia="仿宋_GB2312" w:hAnsi="宋体" w:cs="宋体" w:hint="eastAsia"/>
          <w:kern w:val="0"/>
          <w:sz w:val="32"/>
          <w:szCs w:val="32"/>
        </w:rPr>
      </w:pPr>
      <w:r w:rsidRPr="00D559B2">
        <w:rPr>
          <w:rFonts w:ascii="仿宋_GB2312" w:eastAsia="仿宋_GB2312" w:hAnsi="宋体" w:cs="宋体" w:hint="eastAsia"/>
          <w:kern w:val="0"/>
          <w:sz w:val="32"/>
          <w:szCs w:val="32"/>
        </w:rPr>
        <w:t>支出预算包括：</w:t>
      </w:r>
      <w:r w:rsidR="007F2147" w:rsidRPr="00D559B2">
        <w:rPr>
          <w:rFonts w:ascii="仿宋_GB2312" w:eastAsia="仿宋_GB2312" w:hAnsi="宋体" w:cs="宋体" w:hint="eastAsia"/>
          <w:kern w:val="0"/>
          <w:sz w:val="32"/>
          <w:szCs w:val="32"/>
        </w:rPr>
        <w:t>文化旅游体育与传媒支出、社会保障和就业支出、卫生健康支出、住房保障支出</w:t>
      </w:r>
      <w:r w:rsidR="0065452B" w:rsidRPr="00D559B2">
        <w:rPr>
          <w:rFonts w:ascii="仿宋_GB2312" w:eastAsia="仿宋_GB2312" w:hAnsi="宋体" w:cs="宋体" w:hint="eastAsia"/>
          <w:kern w:val="0"/>
          <w:sz w:val="32"/>
          <w:szCs w:val="32"/>
        </w:rPr>
        <w:t>。</w:t>
      </w:r>
    </w:p>
    <w:p w14:paraId="25083548" w14:textId="002ACAA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二、关于</w:t>
      </w:r>
      <w:r w:rsidR="006F5259">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帕米尔旅游区管理委员会2026</w:t>
      </w:r>
      <w:r w:rsidRPr="00D4208A">
        <w:rPr>
          <w:rFonts w:ascii="楷体_GB2312" w:eastAsia="楷体_GB2312" w:hAnsi="楷体_GB2312" w:cs="楷体_GB2312" w:hint="eastAsia"/>
          <w:b/>
          <w:kern w:val="0"/>
          <w:sz w:val="32"/>
          <w:szCs w:val="32"/>
        </w:rPr>
        <w:t>年收入预算情况说明</w:t>
      </w:r>
    </w:p>
    <w:p w14:paraId="46F0C081" w14:textId="147BDE85" w:rsidR="002E78F0" w:rsidRPr="00700F2C" w:rsidRDefault="006F5259" w:rsidP="006D657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sidR="007E1245" w:rsidRPr="00700F2C">
        <w:rPr>
          <w:rFonts w:ascii="仿宋_GB2312" w:eastAsia="仿宋_GB2312" w:hAnsi="宋体" w:cs="宋体" w:hint="eastAsia"/>
          <w:kern w:val="0"/>
          <w:sz w:val="32"/>
          <w:szCs w:val="32"/>
        </w:rPr>
        <w:t>帕米尔旅游区管理委员会</w:t>
      </w:r>
      <w:r w:rsidR="00895052" w:rsidRPr="00700F2C">
        <w:rPr>
          <w:rFonts w:ascii="仿宋_GB2312" w:eastAsia="仿宋_GB2312" w:hAnsi="宋体" w:cs="宋体" w:hint="eastAsia"/>
          <w:kern w:val="0"/>
          <w:sz w:val="32"/>
          <w:szCs w:val="32"/>
        </w:rPr>
        <w:t>收入预算</w:t>
      </w:r>
      <w:r w:rsidR="00056D7A" w:rsidRPr="00700F2C">
        <w:rPr>
          <w:rFonts w:ascii="仿宋_GB2312" w:eastAsia="仿宋_GB2312" w:hAnsi="宋体" w:cs="宋体" w:hint="eastAsia"/>
          <w:kern w:val="0"/>
          <w:sz w:val="32"/>
          <w:szCs w:val="32"/>
        </w:rPr>
        <w:t>162.26</w:t>
      </w:r>
      <w:r w:rsidR="00895052" w:rsidRPr="00700F2C">
        <w:rPr>
          <w:rFonts w:ascii="仿宋_GB2312" w:eastAsia="仿宋_GB2312" w:hAnsi="宋体" w:cs="宋体" w:hint="eastAsia"/>
          <w:kern w:val="0"/>
          <w:sz w:val="32"/>
          <w:szCs w:val="32"/>
        </w:rPr>
        <w:t>万元，其中：</w:t>
      </w:r>
    </w:p>
    <w:p w14:paraId="1D15FB4B" w14:textId="77777777" w:rsidR="00B7726B" w:rsidRPr="00700F2C" w:rsidRDefault="00840D41"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一般公共预算</w:t>
      </w:r>
      <w:r w:rsidR="007E1245" w:rsidRPr="00700F2C">
        <w:rPr>
          <w:rFonts w:ascii="仿宋_GB2312" w:eastAsia="仿宋_GB2312" w:hAnsi="宋体" w:cs="宋体" w:hint="eastAsia"/>
          <w:kern w:val="0"/>
          <w:sz w:val="32"/>
          <w:szCs w:val="32"/>
        </w:rPr>
        <w:t>160.5</w:t>
      </w:r>
      <w:r w:rsidRPr="00700F2C">
        <w:rPr>
          <w:rFonts w:ascii="仿宋_GB2312" w:eastAsia="仿宋_GB2312" w:hAnsi="宋体" w:cs="宋体" w:hint="eastAsia"/>
          <w:kern w:val="0"/>
          <w:sz w:val="32"/>
          <w:szCs w:val="32"/>
        </w:rPr>
        <w:t>万元，占98.92</w:t>
      </w:r>
      <w:r w:rsidR="007071EE" w:rsidRPr="00700F2C">
        <w:rPr>
          <w:rFonts w:ascii="仿宋_GB2312" w:eastAsia="仿宋_GB2312" w:hAnsi="宋体" w:cs="宋体" w:hint="eastAsia"/>
          <w:kern w:val="0"/>
          <w:sz w:val="32"/>
          <w:szCs w:val="32"/>
        </w:rPr>
        <w:t>%,比上年预算</w:t>
      </w:r>
      <w:r w:rsidR="00B7726B" w:rsidRPr="00700F2C">
        <w:rPr>
          <w:rFonts w:ascii="仿宋_GB2312" w:eastAsia="仿宋_GB2312" w:hAnsi="宋体" w:cs="宋体" w:hint="eastAsia"/>
          <w:kern w:val="0"/>
          <w:sz w:val="32"/>
          <w:szCs w:val="32"/>
        </w:rPr>
        <w:t>增加20.06</w:t>
      </w:r>
      <w:r w:rsidR="007071EE" w:rsidRPr="00700F2C">
        <w:rPr>
          <w:rFonts w:ascii="仿宋_GB2312" w:eastAsia="仿宋_GB2312" w:hAnsi="宋体" w:cs="宋体" w:hint="eastAsia"/>
          <w:kern w:val="0"/>
          <w:sz w:val="32"/>
          <w:szCs w:val="32"/>
        </w:rPr>
        <w:t>万元，</w:t>
      </w:r>
      <w:r w:rsidR="006D2564" w:rsidRPr="00700F2C">
        <w:rPr>
          <w:rFonts w:ascii="仿宋_GB2312" w:eastAsia="仿宋_GB2312" w:hAnsi="宋体" w:cs="宋体" w:hint="eastAsia"/>
          <w:kern w:val="0"/>
          <w:sz w:val="32"/>
          <w:szCs w:val="32"/>
        </w:rPr>
        <w:t>增长14.28</w:t>
      </w:r>
      <w:r w:rsidR="007071EE" w:rsidRPr="00700F2C">
        <w:rPr>
          <w:rFonts w:ascii="仿宋_GB2312" w:eastAsia="仿宋_GB2312" w:hAnsi="宋体" w:cs="宋体" w:hint="eastAsia"/>
          <w:kern w:val="0"/>
          <w:sz w:val="32"/>
          <w:szCs w:val="32"/>
        </w:rPr>
        <w:t>%，主要原因是</w:t>
      </w:r>
      <w:r w:rsidR="007362CD" w:rsidRPr="00700F2C">
        <w:rPr>
          <w:rFonts w:ascii="仿宋_GB2312" w:eastAsia="仿宋_GB2312" w:hAnsi="宋体" w:cs="宋体" w:hint="eastAsia"/>
          <w:kern w:val="0"/>
          <w:sz w:val="32"/>
          <w:szCs w:val="32"/>
        </w:rPr>
        <w:t>：</w:t>
      </w:r>
      <w:r w:rsidR="00B7726B" w:rsidRPr="00700F2C">
        <w:rPr>
          <w:rFonts w:ascii="仿宋_GB2312" w:eastAsia="仿宋_GB2312" w:hAnsi="宋体" w:cs="宋体" w:hint="eastAsia"/>
          <w:kern w:val="0"/>
          <w:sz w:val="32"/>
          <w:szCs w:val="32"/>
        </w:rPr>
        <w:t>本年度预算在职人员职务职级晋升、绩效改革、工资调整等相关政策发生变化致使人员经费增加、对个人和家庭的补助经费增加，预算数相应增加。</w:t>
      </w:r>
    </w:p>
    <w:p w14:paraId="6F562B55" w14:textId="77777777" w:rsidR="00EA500A" w:rsidRPr="00700F2C" w:rsidRDefault="00EA500A"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上级一般公共预算安排的转移支付资金未安排。</w:t>
      </w:r>
    </w:p>
    <w:p w14:paraId="57C959D5"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政府性基金预算未安排。</w:t>
      </w:r>
    </w:p>
    <w:p w14:paraId="62882741" w14:textId="77777777" w:rsidR="002E2BDE" w:rsidRPr="00700F2C" w:rsidRDefault="002E2BDE" w:rsidP="00391A5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上级政府性基金安排的转移支付资金未安排。</w:t>
      </w:r>
    </w:p>
    <w:p w14:paraId="1C56D184" w14:textId="77777777" w:rsidR="00821D2C" w:rsidRPr="00700F2C" w:rsidRDefault="00821D2C" w:rsidP="00821D2C">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国有资本经营预算未安排。</w:t>
      </w:r>
    </w:p>
    <w:p w14:paraId="49B073D1" w14:textId="77777777" w:rsidR="00866A23" w:rsidRPr="00700F2C" w:rsidRDefault="00866A23" w:rsidP="00866A23">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宋体" w:cs="宋体" w:hint="eastAsia"/>
          <w:kern w:val="0"/>
          <w:sz w:val="32"/>
          <w:szCs w:val="32"/>
        </w:rPr>
        <w:t>上级国有资本经营预算安排的转移支付资金未安排。</w:t>
      </w:r>
    </w:p>
    <w:p w14:paraId="115801FA" w14:textId="77777777" w:rsidR="00592727" w:rsidRPr="00700F2C" w:rsidRDefault="00592727" w:rsidP="00592727">
      <w:pPr>
        <w:spacing w:line="560" w:lineRule="exact"/>
        <w:ind w:firstLineChars="200" w:firstLine="640"/>
        <w:jc w:val="left"/>
        <w:rPr>
          <w:rFonts w:ascii="仿宋_GB2312" w:eastAsia="仿宋_GB2312" w:hAnsi="宋体" w:cs="宋体" w:hint="eastAsia"/>
          <w:kern w:val="0"/>
          <w:sz w:val="32"/>
          <w:szCs w:val="32"/>
        </w:rPr>
      </w:pPr>
      <w:r w:rsidRPr="00700F2C">
        <w:rPr>
          <w:rFonts w:ascii="仿宋_GB2312" w:eastAsia="仿宋_GB2312" w:hAnsi="MS Gothic" w:cs="MS Gothic" w:hint="eastAsia"/>
          <w:kern w:val="0"/>
          <w:sz w:val="32"/>
          <w:szCs w:val="32"/>
          <w:cs/>
        </w:rPr>
        <w:t>‎</w:t>
      </w:r>
      <w:r w:rsidRPr="00700F2C">
        <w:rPr>
          <w:rFonts w:ascii="仿宋_GB2312" w:eastAsia="仿宋_GB2312" w:hAnsi="宋体" w:cs="宋体" w:hint="eastAsia"/>
          <w:kern w:val="0"/>
          <w:sz w:val="32"/>
          <w:szCs w:val="32"/>
        </w:rPr>
        <w:t>财政拨款结转1.76万元，占1.08%,比上年预算增加1.76万元，增长100%，主要原因是</w:t>
      </w:r>
      <w:r w:rsidR="00F676F8" w:rsidRPr="00700F2C">
        <w:rPr>
          <w:rFonts w:ascii="仿宋_GB2312" w:eastAsia="仿宋_GB2312" w:hAnsi="宋体" w:cs="宋体" w:hint="eastAsia"/>
          <w:kern w:val="0"/>
          <w:sz w:val="32"/>
          <w:szCs w:val="32"/>
        </w:rPr>
        <w:t>：</w:t>
      </w:r>
      <w:r w:rsidRPr="00700F2C">
        <w:rPr>
          <w:rFonts w:ascii="仿宋_GB2312" w:eastAsia="仿宋_GB2312" w:hAnsi="宋体" w:cs="宋体" w:hint="eastAsia"/>
          <w:kern w:val="0"/>
          <w:sz w:val="32"/>
          <w:szCs w:val="32"/>
        </w:rPr>
        <w:t>上年度人员类改革性补贴（“三保”以外刚性支出）-追加项目未支付完成，资金结转至本年度继续使用，预算数相应增加。</w:t>
      </w:r>
    </w:p>
    <w:p w14:paraId="7850A09E" w14:textId="7AF25D54"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三、关于</w:t>
      </w:r>
      <w:r w:rsidR="006F5259">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帕米尔旅游区管理委员会2026</w:t>
      </w:r>
      <w:r w:rsidRPr="00D4208A">
        <w:rPr>
          <w:rFonts w:ascii="楷体_GB2312" w:eastAsia="楷体_GB2312" w:hAnsi="楷体_GB2312" w:cs="楷体_GB2312" w:hint="eastAsia"/>
          <w:b/>
          <w:kern w:val="0"/>
          <w:sz w:val="32"/>
          <w:szCs w:val="32"/>
        </w:rPr>
        <w:t>年支出预算情况说明</w:t>
      </w:r>
    </w:p>
    <w:p w14:paraId="482ED492" w14:textId="16CC08B3" w:rsidR="002E78F0" w:rsidRPr="00674189" w:rsidRDefault="006F5259" w:rsidP="006D6570">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sidR="007E1245" w:rsidRPr="00674189">
        <w:rPr>
          <w:rFonts w:ascii="仿宋_GB2312" w:eastAsia="仿宋_GB2312" w:hAnsi="宋体" w:cs="宋体" w:hint="eastAsia"/>
          <w:kern w:val="0"/>
          <w:sz w:val="32"/>
          <w:szCs w:val="32"/>
        </w:rPr>
        <w:t>帕米尔旅游区管理委员会2026</w:t>
      </w:r>
      <w:r w:rsidR="00895052" w:rsidRPr="00674189">
        <w:rPr>
          <w:rFonts w:ascii="仿宋_GB2312" w:eastAsia="仿宋_GB2312" w:hAnsi="宋体" w:cs="宋体" w:hint="eastAsia"/>
          <w:kern w:val="0"/>
          <w:sz w:val="32"/>
          <w:szCs w:val="32"/>
        </w:rPr>
        <w:t>年支出预算</w:t>
      </w:r>
      <w:r w:rsidR="007E1245" w:rsidRPr="00674189">
        <w:rPr>
          <w:rFonts w:ascii="仿宋_GB2312" w:eastAsia="仿宋_GB2312" w:hAnsi="宋体" w:cs="宋体"/>
          <w:kern w:val="0"/>
          <w:sz w:val="32"/>
          <w:szCs w:val="32"/>
        </w:rPr>
        <w:t>162.26</w:t>
      </w:r>
      <w:r w:rsidR="00895052" w:rsidRPr="00674189">
        <w:rPr>
          <w:rFonts w:ascii="仿宋_GB2312" w:eastAsia="仿宋_GB2312" w:hAnsi="宋体" w:cs="宋体" w:hint="eastAsia"/>
          <w:kern w:val="0"/>
          <w:sz w:val="32"/>
          <w:szCs w:val="32"/>
        </w:rPr>
        <w:t>万元，其中：</w:t>
      </w:r>
    </w:p>
    <w:p w14:paraId="479DB297"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基本支出</w:t>
      </w:r>
      <w:r w:rsidR="007E1245" w:rsidRPr="00674189">
        <w:rPr>
          <w:rFonts w:ascii="仿宋_GB2312" w:eastAsia="仿宋_GB2312" w:hAnsi="宋体" w:cs="宋体"/>
          <w:kern w:val="0"/>
          <w:sz w:val="32"/>
          <w:szCs w:val="32"/>
        </w:rPr>
        <w:t>162.26</w:t>
      </w:r>
      <w:r w:rsidRPr="00674189">
        <w:rPr>
          <w:rFonts w:ascii="仿宋_GB2312" w:eastAsia="仿宋_GB2312" w:hAnsi="宋体" w:cs="宋体" w:hint="eastAsia"/>
          <w:kern w:val="0"/>
          <w:sz w:val="32"/>
          <w:szCs w:val="32"/>
        </w:rPr>
        <w:t>万元，占</w:t>
      </w:r>
      <w:r w:rsidR="007E1245" w:rsidRPr="00674189">
        <w:rPr>
          <w:rFonts w:ascii="仿宋_GB2312" w:eastAsia="仿宋_GB2312" w:hAnsi="宋体" w:cs="宋体"/>
          <w:kern w:val="0"/>
          <w:sz w:val="32"/>
          <w:szCs w:val="32"/>
        </w:rPr>
        <w:t>100</w:t>
      </w:r>
      <w:r w:rsidRPr="00674189">
        <w:rPr>
          <w:rFonts w:ascii="仿宋_GB2312" w:eastAsia="仿宋_GB2312" w:hAnsi="宋体" w:cs="宋体" w:hint="eastAsia"/>
          <w:kern w:val="0"/>
          <w:sz w:val="32"/>
          <w:szCs w:val="32"/>
        </w:rPr>
        <w:t>%，比上年预算</w:t>
      </w:r>
      <w:r w:rsidR="00764722" w:rsidRPr="00674189">
        <w:rPr>
          <w:rFonts w:ascii="仿宋_GB2312" w:eastAsia="仿宋_GB2312" w:hAnsi="宋体" w:cs="宋体" w:hint="eastAsia"/>
          <w:kern w:val="0"/>
          <w:sz w:val="32"/>
          <w:szCs w:val="32"/>
        </w:rPr>
        <w:t>增加</w:t>
      </w:r>
      <w:r w:rsidR="007E1245" w:rsidRPr="00674189">
        <w:rPr>
          <w:rFonts w:ascii="仿宋_GB2312" w:eastAsia="仿宋_GB2312" w:hAnsi="宋体" w:cs="宋体"/>
          <w:kern w:val="0"/>
          <w:sz w:val="32"/>
          <w:szCs w:val="32"/>
        </w:rPr>
        <w:t>21.82</w:t>
      </w:r>
      <w:r w:rsidRPr="00674189">
        <w:rPr>
          <w:rFonts w:ascii="仿宋_GB2312" w:eastAsia="仿宋_GB2312" w:hAnsi="宋体" w:cs="宋体" w:hint="eastAsia"/>
          <w:kern w:val="0"/>
          <w:sz w:val="32"/>
          <w:szCs w:val="32"/>
        </w:rPr>
        <w:t>万元，</w:t>
      </w:r>
      <w:r w:rsidR="00764722" w:rsidRPr="00674189">
        <w:rPr>
          <w:rFonts w:ascii="仿宋_GB2312" w:eastAsia="仿宋_GB2312" w:hAnsi="宋体" w:cs="宋体" w:hint="eastAsia"/>
          <w:kern w:val="0"/>
          <w:sz w:val="32"/>
          <w:szCs w:val="32"/>
        </w:rPr>
        <w:t>增长</w:t>
      </w:r>
      <w:r w:rsidR="005328A3" w:rsidRPr="00674189">
        <w:rPr>
          <w:rFonts w:ascii="仿宋_GB2312" w:eastAsia="仿宋_GB2312" w:hAnsi="宋体" w:cs="宋体"/>
          <w:kern w:val="0"/>
          <w:sz w:val="32"/>
          <w:szCs w:val="32"/>
        </w:rPr>
        <w:t>15.54</w:t>
      </w:r>
      <w:r w:rsidRPr="00674189">
        <w:rPr>
          <w:rFonts w:ascii="仿宋_GB2312" w:eastAsia="仿宋_GB2312" w:hAnsi="宋体" w:cs="宋体" w:hint="eastAsia"/>
          <w:kern w:val="0"/>
          <w:sz w:val="32"/>
          <w:szCs w:val="32"/>
        </w:rPr>
        <w:t>%，主要原因是：</w:t>
      </w:r>
      <w:r w:rsidR="007E1245" w:rsidRPr="00674189">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07D924A0" w14:textId="77777777" w:rsidR="002E78F0" w:rsidRPr="00674189" w:rsidRDefault="00895052" w:rsidP="006D6570">
      <w:pPr>
        <w:spacing w:line="560" w:lineRule="exact"/>
        <w:ind w:firstLineChars="200" w:firstLine="640"/>
        <w:rPr>
          <w:rFonts w:ascii="仿宋_GB2312" w:eastAsia="仿宋_GB2312" w:hAnsi="宋体" w:cs="宋体" w:hint="eastAsia"/>
          <w:kern w:val="0"/>
          <w:sz w:val="32"/>
          <w:szCs w:val="32"/>
        </w:rPr>
      </w:pPr>
      <w:r w:rsidRPr="00674189">
        <w:rPr>
          <w:rFonts w:ascii="仿宋_GB2312" w:eastAsia="仿宋_GB2312" w:hAnsi="宋体" w:cs="宋体" w:hint="eastAsia"/>
          <w:kern w:val="0"/>
          <w:sz w:val="32"/>
          <w:szCs w:val="32"/>
        </w:rPr>
        <w:t>项目支出</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万元，占</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%，比上年预算增加</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万元，增长</w:t>
      </w:r>
      <w:r w:rsidR="005328A3" w:rsidRPr="00674189">
        <w:rPr>
          <w:rFonts w:ascii="仿宋_GB2312" w:eastAsia="仿宋_GB2312" w:hAnsi="宋体" w:cs="宋体"/>
          <w:kern w:val="0"/>
          <w:sz w:val="32"/>
          <w:szCs w:val="32"/>
        </w:rPr>
        <w:t>0</w:t>
      </w:r>
      <w:r w:rsidR="005328A3" w:rsidRPr="00674189">
        <w:rPr>
          <w:rFonts w:ascii="仿宋_GB2312" w:eastAsia="仿宋_GB2312" w:hAnsi="宋体" w:cs="宋体" w:hint="eastAsia"/>
          <w:kern w:val="0"/>
          <w:sz w:val="32"/>
          <w:szCs w:val="32"/>
        </w:rPr>
        <w:t>%，主要原因是：</w:t>
      </w:r>
      <w:r w:rsidR="005328A3" w:rsidRPr="00674189">
        <w:rPr>
          <w:rFonts w:ascii="仿宋_GB2312" w:eastAsia="仿宋_GB2312" w:hAnsi="宋体" w:cs="宋体"/>
          <w:kern w:val="0"/>
          <w:sz w:val="32"/>
          <w:szCs w:val="32"/>
        </w:rPr>
        <w:t>我部门上年和本年均未安排项目支出。</w:t>
      </w:r>
    </w:p>
    <w:p w14:paraId="305EB277" w14:textId="5A54102D"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四、关于</w:t>
      </w:r>
      <w:r w:rsidR="006F5259">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帕米尔旅游区管理委员会2026</w:t>
      </w:r>
      <w:r w:rsidRPr="00D4208A">
        <w:rPr>
          <w:rFonts w:ascii="楷体_GB2312" w:eastAsia="楷体_GB2312" w:hAnsi="楷体_GB2312" w:cs="楷体_GB2312" w:hint="eastAsia"/>
          <w:b/>
          <w:kern w:val="0"/>
          <w:sz w:val="32"/>
          <w:szCs w:val="32"/>
        </w:rPr>
        <w:t>年财政拨款收支预算情况的总体说明</w:t>
      </w:r>
    </w:p>
    <w:p w14:paraId="3BF15CBE" w14:textId="77777777" w:rsidR="00E56404" w:rsidRPr="00882F82" w:rsidRDefault="007E1245" w:rsidP="00E56404">
      <w:pPr>
        <w:spacing w:line="56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2026</w:t>
      </w:r>
      <w:r w:rsidR="00895052" w:rsidRPr="00882F82">
        <w:rPr>
          <w:rFonts w:ascii="仿宋_GB2312" w:eastAsia="仿宋_GB2312" w:hAnsi="宋体" w:cs="宋体" w:hint="eastAsia"/>
          <w:kern w:val="0"/>
          <w:sz w:val="32"/>
          <w:szCs w:val="32"/>
        </w:rPr>
        <w:t>年财政拨款收支总预算</w:t>
      </w:r>
      <w:r w:rsidRPr="00882F82">
        <w:rPr>
          <w:rFonts w:ascii="仿宋_GB2312" w:eastAsia="仿宋_GB2312" w:hAnsi="宋体" w:cs="宋体" w:hint="eastAsia"/>
          <w:kern w:val="0"/>
          <w:sz w:val="32"/>
          <w:szCs w:val="32"/>
        </w:rPr>
        <w:t>160.5</w:t>
      </w:r>
      <w:r w:rsidR="00895052" w:rsidRPr="00882F82">
        <w:rPr>
          <w:rFonts w:ascii="仿宋_GB2312" w:eastAsia="仿宋_GB2312" w:hAnsi="宋体" w:cs="宋体" w:hint="eastAsia"/>
          <w:kern w:val="0"/>
          <w:sz w:val="32"/>
          <w:szCs w:val="32"/>
        </w:rPr>
        <w:t>万元。</w:t>
      </w:r>
    </w:p>
    <w:p w14:paraId="357FB2E0"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收入全部为一般公共预算拨款，无政府性基金预算拨款和国有资本经营预算。</w:t>
      </w:r>
    </w:p>
    <w:p w14:paraId="7EFE0AA5"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收入预算包括：一般公共预算拨款160.5万元。</w:t>
      </w:r>
    </w:p>
    <w:p w14:paraId="72EB62E2" w14:textId="77777777" w:rsidR="00E56404" w:rsidRPr="00882F82" w:rsidRDefault="00E56404" w:rsidP="00E56404">
      <w:pPr>
        <w:spacing w:line="600" w:lineRule="exact"/>
        <w:ind w:firstLineChars="200" w:firstLine="640"/>
        <w:rPr>
          <w:rFonts w:ascii="仿宋_GB2312" w:eastAsia="仿宋_GB2312" w:hAnsi="宋体" w:cs="宋体" w:hint="eastAsia"/>
          <w:kern w:val="0"/>
          <w:sz w:val="32"/>
          <w:szCs w:val="32"/>
        </w:rPr>
      </w:pPr>
      <w:r w:rsidRPr="00882F82">
        <w:rPr>
          <w:rFonts w:ascii="仿宋_GB2312" w:eastAsia="仿宋_GB2312" w:hAnsi="宋体" w:cs="宋体" w:hint="eastAsia"/>
          <w:kern w:val="0"/>
          <w:sz w:val="32"/>
          <w:szCs w:val="32"/>
        </w:rPr>
        <w:t>一般公共预算支出包括：</w:t>
      </w:r>
      <w:r w:rsidR="00510486" w:rsidRPr="00882F82">
        <w:rPr>
          <w:rFonts w:ascii="仿宋_GB2312" w:eastAsia="仿宋_GB2312" w:hAnsi="宋体" w:cs="宋体" w:hint="eastAsia"/>
          <w:kern w:val="0"/>
          <w:sz w:val="32"/>
          <w:szCs w:val="32"/>
        </w:rPr>
        <w:t>文化旅游体育与传媒支出116.87万元，主要用于：基本工资、津贴补贴、奖金、绩效工资、其他社会保障缴费、办公费、水费、电费、邮电费、差旅费支出；社会保障和就业支出23.54万元，主要用于：机关事业单位基本养老保险缴费、职业年金缴费支出；卫生健康支出6.75万元，主要用于：职工基本医疗保险缴费支出；住房保障支出13.34万元，主要用于：住房公积金支出。</w:t>
      </w:r>
    </w:p>
    <w:p w14:paraId="4B3D7D8C" w14:textId="4664A1AB"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五、关于</w:t>
      </w:r>
      <w:r w:rsidR="006F5259">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帕米尔旅游区管理委员会2026</w:t>
      </w:r>
      <w:r w:rsidRPr="00D4208A">
        <w:rPr>
          <w:rFonts w:ascii="楷体_GB2312" w:eastAsia="楷体_GB2312" w:hAnsi="楷体_GB2312" w:cs="楷体_GB2312" w:hint="eastAsia"/>
          <w:b/>
          <w:kern w:val="0"/>
          <w:sz w:val="32"/>
          <w:szCs w:val="32"/>
        </w:rPr>
        <w:t>年一般</w:t>
      </w:r>
      <w:r w:rsidR="00866A23" w:rsidRPr="00D4208A">
        <w:rPr>
          <w:rFonts w:ascii="楷体_GB2312" w:eastAsia="楷体_GB2312" w:hAnsi="楷体_GB2312" w:cs="楷体_GB2312" w:hint="eastAsia"/>
          <w:b/>
          <w:kern w:val="0"/>
          <w:sz w:val="32"/>
          <w:szCs w:val="32"/>
        </w:rPr>
        <w:t>公共预算</w:t>
      </w:r>
      <w:r w:rsidRPr="00D4208A">
        <w:rPr>
          <w:rFonts w:ascii="楷体_GB2312" w:eastAsia="楷体_GB2312" w:hAnsi="楷体_GB2312" w:cs="楷体_GB2312" w:hint="eastAsia"/>
          <w:b/>
          <w:kern w:val="0"/>
          <w:sz w:val="32"/>
          <w:szCs w:val="32"/>
        </w:rPr>
        <w:t>当年拨款情况说明</w:t>
      </w:r>
    </w:p>
    <w:p w14:paraId="11065108" w14:textId="77777777" w:rsidR="002E78F0"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（一）一般</w:t>
      </w:r>
      <w:r w:rsidR="00E76859" w:rsidRPr="00490A5D">
        <w:rPr>
          <w:rFonts w:ascii="仿宋_GB2312" w:eastAsia="仿宋_GB2312" w:hAnsi="仿宋_GB2312" w:cs="仿宋_GB2312" w:hint="eastAsia"/>
          <w:b/>
          <w:kern w:val="0"/>
          <w:sz w:val="32"/>
          <w:szCs w:val="32"/>
        </w:rPr>
        <w:t>公共</w:t>
      </w:r>
      <w:r w:rsidRPr="00490A5D">
        <w:rPr>
          <w:rFonts w:ascii="仿宋_GB2312" w:eastAsia="仿宋_GB2312" w:hAnsi="仿宋_GB2312" w:cs="仿宋_GB2312" w:hint="eastAsia"/>
          <w:b/>
          <w:kern w:val="0"/>
          <w:sz w:val="32"/>
          <w:szCs w:val="32"/>
        </w:rPr>
        <w:t>预算当年拨款规模变化情况</w:t>
      </w:r>
    </w:p>
    <w:p w14:paraId="3A5F6C55" w14:textId="5DD8A357" w:rsidR="00F571CD" w:rsidRPr="003B05BA" w:rsidRDefault="006F5259" w:rsidP="003B05BA">
      <w:pPr>
        <w:spacing w:line="60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帕米尔旅游区管理委员会2026</w:t>
      </w:r>
      <w:r w:rsidR="00895052" w:rsidRPr="003B05BA">
        <w:rPr>
          <w:rFonts w:ascii="仿宋_GB2312" w:eastAsia="仿宋_GB2312" w:hAnsi="宋体" w:cs="宋体" w:hint="eastAsia"/>
          <w:kern w:val="0"/>
          <w:sz w:val="32"/>
          <w:szCs w:val="32"/>
        </w:rPr>
        <w:t>年一般公共预算拨款合计</w:t>
      </w:r>
      <w:r w:rsidR="007E1245" w:rsidRPr="003B05BA">
        <w:rPr>
          <w:rFonts w:ascii="仿宋_GB2312" w:eastAsia="仿宋_GB2312" w:hAnsi="宋体" w:cs="宋体"/>
          <w:kern w:val="0"/>
          <w:sz w:val="32"/>
          <w:szCs w:val="32"/>
        </w:rPr>
        <w:t>160.5</w:t>
      </w:r>
      <w:r w:rsidR="00895052" w:rsidRPr="003B05BA">
        <w:rPr>
          <w:rFonts w:ascii="仿宋_GB2312" w:eastAsia="仿宋_GB2312" w:hAnsi="宋体" w:cs="宋体" w:hint="eastAsia"/>
          <w:kern w:val="0"/>
          <w:sz w:val="32"/>
          <w:szCs w:val="32"/>
        </w:rPr>
        <w:t>万元，其中：</w:t>
      </w:r>
    </w:p>
    <w:p w14:paraId="79CBDD34" w14:textId="77777777" w:rsidR="00F571CD"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基本支出</w:t>
      </w:r>
      <w:r w:rsidR="007E1245" w:rsidRPr="003B05BA">
        <w:rPr>
          <w:rFonts w:ascii="仿宋_GB2312" w:eastAsia="仿宋_GB2312" w:hAnsi="宋体" w:cs="宋体"/>
          <w:kern w:val="0"/>
          <w:sz w:val="32"/>
          <w:szCs w:val="32"/>
        </w:rPr>
        <w:t>160.5</w:t>
      </w:r>
      <w:r w:rsidRPr="003B05BA">
        <w:rPr>
          <w:rFonts w:ascii="仿宋_GB2312" w:eastAsia="仿宋_GB2312" w:hAnsi="宋体" w:cs="宋体" w:hint="eastAsia"/>
          <w:kern w:val="0"/>
          <w:sz w:val="32"/>
          <w:szCs w:val="32"/>
        </w:rPr>
        <w:t>万元，比上年预算</w:t>
      </w:r>
      <w:r w:rsidR="00D231A6" w:rsidRPr="003B05BA">
        <w:rPr>
          <w:rFonts w:ascii="仿宋_GB2312" w:eastAsia="仿宋_GB2312" w:hAnsi="宋体" w:cs="宋体" w:hint="eastAsia"/>
          <w:kern w:val="0"/>
          <w:sz w:val="32"/>
          <w:szCs w:val="32"/>
        </w:rPr>
        <w:t>增加</w:t>
      </w:r>
      <w:r w:rsidR="00D507FB" w:rsidRPr="003B05BA">
        <w:rPr>
          <w:rFonts w:ascii="仿宋_GB2312" w:eastAsia="仿宋_GB2312" w:hAnsi="宋体" w:cs="宋体"/>
          <w:kern w:val="0"/>
          <w:sz w:val="32"/>
          <w:szCs w:val="32"/>
        </w:rPr>
        <w:t>20.06</w:t>
      </w:r>
      <w:r w:rsidRPr="003B05BA">
        <w:rPr>
          <w:rFonts w:ascii="仿宋_GB2312" w:eastAsia="仿宋_GB2312" w:hAnsi="宋体" w:cs="宋体" w:hint="eastAsia"/>
          <w:kern w:val="0"/>
          <w:sz w:val="32"/>
          <w:szCs w:val="32"/>
        </w:rPr>
        <w:t>万元，</w:t>
      </w:r>
      <w:r w:rsidR="000D6F27" w:rsidRPr="003B05BA">
        <w:rPr>
          <w:rFonts w:ascii="MS Gothic" w:eastAsia="MS Gothic" w:hAnsi="MS Gothic" w:cs="MS Gothic" w:hint="eastAsia"/>
          <w:kern w:val="0"/>
          <w:sz w:val="32"/>
          <w:szCs w:val="32"/>
          <w:cs/>
        </w:rPr>
        <w:t>‎</w:t>
      </w:r>
      <w:r w:rsidR="000D6F27" w:rsidRPr="003B05BA">
        <w:rPr>
          <w:rFonts w:ascii="仿宋_GB2312" w:eastAsia="仿宋_GB2312" w:hAnsi="宋体" w:cs="宋体" w:hint="eastAsia"/>
          <w:kern w:val="0"/>
          <w:sz w:val="32"/>
          <w:szCs w:val="32"/>
        </w:rPr>
        <w:t>增长</w:t>
      </w:r>
      <w:r w:rsidR="00534961" w:rsidRPr="003B05BA">
        <w:rPr>
          <w:rFonts w:ascii="仿宋_GB2312" w:eastAsia="仿宋_GB2312" w:hAnsi="宋体" w:cs="宋体"/>
          <w:kern w:val="0"/>
          <w:sz w:val="32"/>
          <w:szCs w:val="32"/>
        </w:rPr>
        <w:t>14.28</w:t>
      </w:r>
      <w:r w:rsidR="000D6F27" w:rsidRPr="003B05BA">
        <w:rPr>
          <w:rFonts w:ascii="MS Gothic" w:eastAsia="MS Gothic" w:hAnsi="MS Gothic" w:cs="MS Gothic" w:hint="eastAsia"/>
          <w:kern w:val="0"/>
          <w:sz w:val="32"/>
          <w:szCs w:val="32"/>
          <w:cs/>
        </w:rPr>
        <w:t>‎</w:t>
      </w:r>
      <w:r w:rsidR="004F69EC">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本年度预算在职人员职务职级晋升、绩效改革、工资调整等相关政策发生变化致使人员经费增加、对个人和家庭的补助经费增加，预算数相应增加。</w:t>
      </w:r>
    </w:p>
    <w:p w14:paraId="1CF21C6A" w14:textId="77777777" w:rsidR="002E78F0" w:rsidRPr="003B05BA" w:rsidRDefault="00895052"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项目支出</w:t>
      </w:r>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万元，比上年预算</w:t>
      </w:r>
      <w:r w:rsidR="00534961" w:rsidRPr="003B05BA">
        <w:rPr>
          <w:rFonts w:ascii="仿宋_GB2312" w:eastAsia="仿宋_GB2312" w:hAnsi="宋体" w:cs="宋体" w:hint="eastAsia"/>
          <w:kern w:val="0"/>
          <w:sz w:val="32"/>
          <w:szCs w:val="32"/>
        </w:rPr>
        <w:t>增加</w:t>
      </w:r>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万元，</w:t>
      </w:r>
      <w:bookmarkStart w:id="2" w:name="_Hlk157511263"/>
      <w:r w:rsidR="00534961" w:rsidRPr="003B05BA">
        <w:rPr>
          <w:rFonts w:ascii="MS Gothic" w:eastAsia="MS Gothic" w:hAnsi="MS Gothic" w:cs="MS Gothic" w:hint="eastAsia"/>
          <w:kern w:val="0"/>
          <w:sz w:val="32"/>
          <w:szCs w:val="32"/>
          <w:cs/>
        </w:rPr>
        <w:t>‎</w:t>
      </w:r>
      <w:r w:rsidR="00534961" w:rsidRPr="003B05BA">
        <w:rPr>
          <w:rFonts w:ascii="仿宋_GB2312" w:eastAsia="仿宋_GB2312" w:hAnsi="宋体" w:cs="宋体" w:hint="eastAsia"/>
          <w:kern w:val="0"/>
          <w:sz w:val="32"/>
          <w:szCs w:val="32"/>
        </w:rPr>
        <w:t>增长</w:t>
      </w:r>
      <w:bookmarkEnd w:id="2"/>
      <w:r w:rsidR="00534961" w:rsidRPr="003B05BA">
        <w:rPr>
          <w:rFonts w:ascii="仿宋_GB2312" w:eastAsia="仿宋_GB2312" w:hAnsi="宋体" w:cs="宋体"/>
          <w:kern w:val="0"/>
          <w:sz w:val="32"/>
          <w:szCs w:val="32"/>
        </w:rPr>
        <w:t>0</w:t>
      </w:r>
      <w:r w:rsidRPr="003B05BA">
        <w:rPr>
          <w:rFonts w:ascii="仿宋_GB2312" w:eastAsia="仿宋_GB2312" w:hAnsi="宋体" w:cs="宋体" w:hint="eastAsia"/>
          <w:kern w:val="0"/>
          <w:sz w:val="32"/>
          <w:szCs w:val="32"/>
        </w:rPr>
        <w:t>%。主要原因是：</w:t>
      </w:r>
      <w:r w:rsidR="00534961" w:rsidRPr="003B05BA">
        <w:rPr>
          <w:rFonts w:ascii="仿宋_GB2312" w:eastAsia="仿宋_GB2312" w:hAnsi="宋体" w:cs="宋体"/>
          <w:kern w:val="0"/>
          <w:sz w:val="32"/>
          <w:szCs w:val="32"/>
        </w:rPr>
        <w:t>我部门上年和本年均未安排项目支出。</w:t>
      </w:r>
    </w:p>
    <w:p w14:paraId="0F38C030" w14:textId="77777777" w:rsidR="00C46A08"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（二）一般公共预算当年拨款结构情况</w:t>
      </w:r>
      <w:r w:rsidR="00B85604">
        <w:rPr>
          <w:rFonts w:ascii="仿宋_GB2312" w:eastAsia="仿宋_GB2312" w:hAnsi="仿宋_GB2312" w:cs="仿宋_GB2312" w:hint="eastAsia"/>
          <w:b/>
          <w:kern w:val="0"/>
          <w:sz w:val="32"/>
          <w:szCs w:val="32"/>
        </w:rPr>
        <w:t>，其中</w:t>
      </w:r>
      <w:r w:rsidR="001D5050">
        <w:rPr>
          <w:rFonts w:ascii="仿宋_GB2312" w:eastAsia="仿宋_GB2312" w:hAnsi="仿宋_GB2312" w:cs="仿宋_GB2312" w:hint="eastAsia"/>
          <w:b/>
          <w:kern w:val="0"/>
          <w:sz w:val="32"/>
          <w:szCs w:val="32"/>
        </w:rPr>
        <w:t>：</w:t>
      </w:r>
    </w:p>
    <w:p w14:paraId="0F31B553"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w:t>
      </w:r>
      <w:r w:rsidR="0024417B" w:rsidRPr="003B05BA">
        <w:rPr>
          <w:rFonts w:ascii="仿宋_GB2312" w:eastAsia="仿宋_GB2312" w:hAnsi="宋体" w:cs="宋体"/>
          <w:kern w:val="0"/>
          <w:sz w:val="32"/>
          <w:szCs w:val="32"/>
        </w:rPr>
        <w:t>.文化旅游体育与传媒支出（类）116.87万元，占72.82%</w:t>
      </w:r>
      <w:r w:rsidR="007A4013" w:rsidRPr="003B05BA">
        <w:rPr>
          <w:rFonts w:ascii="仿宋_GB2312" w:eastAsia="仿宋_GB2312" w:hAnsi="宋体" w:cs="宋体" w:hint="eastAsia"/>
          <w:kern w:val="0"/>
          <w:sz w:val="32"/>
          <w:szCs w:val="32"/>
        </w:rPr>
        <w:t>。</w:t>
      </w:r>
    </w:p>
    <w:p w14:paraId="0105FA5D"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w:t>
      </w:r>
      <w:r w:rsidR="0024417B" w:rsidRPr="003B05BA">
        <w:rPr>
          <w:rFonts w:ascii="仿宋_GB2312" w:eastAsia="仿宋_GB2312" w:hAnsi="宋体" w:cs="宋体"/>
          <w:kern w:val="0"/>
          <w:sz w:val="32"/>
          <w:szCs w:val="32"/>
        </w:rPr>
        <w:t>.社会保障和就业支出（类）23.54万元，占14.67%</w:t>
      </w:r>
      <w:r w:rsidR="007A4013" w:rsidRPr="003B05BA">
        <w:rPr>
          <w:rFonts w:ascii="仿宋_GB2312" w:eastAsia="仿宋_GB2312" w:hAnsi="宋体" w:cs="宋体" w:hint="eastAsia"/>
          <w:kern w:val="0"/>
          <w:sz w:val="32"/>
          <w:szCs w:val="32"/>
        </w:rPr>
        <w:t>。</w:t>
      </w:r>
    </w:p>
    <w:p w14:paraId="5D6260A7"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w:t>
      </w:r>
      <w:r w:rsidR="0024417B" w:rsidRPr="003B05BA">
        <w:rPr>
          <w:rFonts w:ascii="仿宋_GB2312" w:eastAsia="仿宋_GB2312" w:hAnsi="宋体" w:cs="宋体"/>
          <w:kern w:val="0"/>
          <w:sz w:val="32"/>
          <w:szCs w:val="32"/>
        </w:rPr>
        <w:t>.卫生健康支出（类）6.75万元，占4.21%</w:t>
      </w:r>
      <w:r w:rsidR="007A4013" w:rsidRPr="003B05BA">
        <w:rPr>
          <w:rFonts w:ascii="仿宋_GB2312" w:eastAsia="仿宋_GB2312" w:hAnsi="宋体" w:cs="宋体" w:hint="eastAsia"/>
          <w:kern w:val="0"/>
          <w:sz w:val="32"/>
          <w:szCs w:val="32"/>
        </w:rPr>
        <w:t>。</w:t>
      </w:r>
    </w:p>
    <w:p w14:paraId="2222E094" w14:textId="77777777" w:rsidR="00C46A08" w:rsidRPr="003B05BA" w:rsidRDefault="00C46A08"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w:t>
      </w:r>
      <w:r w:rsidR="0024417B" w:rsidRPr="003B05BA">
        <w:rPr>
          <w:rFonts w:ascii="仿宋_GB2312" w:eastAsia="仿宋_GB2312" w:hAnsi="宋体" w:cs="宋体"/>
          <w:kern w:val="0"/>
          <w:sz w:val="32"/>
          <w:szCs w:val="32"/>
        </w:rPr>
        <w:t>.住房保障支出（类）13.34万元，占8.31%</w:t>
      </w:r>
      <w:r w:rsidR="007A4013" w:rsidRPr="003B05BA">
        <w:rPr>
          <w:rFonts w:ascii="仿宋_GB2312" w:eastAsia="仿宋_GB2312" w:hAnsi="宋体" w:cs="宋体" w:hint="eastAsia"/>
          <w:kern w:val="0"/>
          <w:sz w:val="32"/>
          <w:szCs w:val="32"/>
        </w:rPr>
        <w:t>。</w:t>
      </w:r>
    </w:p>
    <w:p w14:paraId="2F0E6103" w14:textId="77777777" w:rsidR="004C45E7" w:rsidRPr="00490A5D"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490A5D">
        <w:rPr>
          <w:rFonts w:ascii="仿宋_GB2312" w:eastAsia="仿宋_GB2312" w:hAnsi="仿宋_GB2312" w:cs="仿宋_GB2312" w:hint="eastAsia"/>
          <w:b/>
          <w:kern w:val="0"/>
          <w:sz w:val="32"/>
          <w:szCs w:val="32"/>
        </w:rPr>
        <w:t>（三）一般公共预算当年拨款具体使用情况</w:t>
      </w:r>
    </w:p>
    <w:p w14:paraId="55AC825C"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1.文化旅游体育与传媒支出（类）文化和旅游（款）文化和旅游管理事务（项）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2026年预算数为116.87万元，比上年预算增加9.99万元，增长9.35%，主要原因是：本年度预算在职人员职务职级晋升、绩效改革、工资调整等相关政策发生变化致使人员经费增加，预算数相应增加。</w:t>
      </w:r>
    </w:p>
    <w:p w14:paraId="5611EE32"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2.社会保障和就业支出（类）行政事业单位养老支出（款）机关事业单位基本养老保险缴费支出（项）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2026年预算数为15.69万元，比上年预算增加0.91万元，增长6.16%，主要原因是：本年度社保基数调增，致使本年度基本养老保险缴费支出增加。</w:t>
      </w:r>
    </w:p>
    <w:p w14:paraId="08EBC7CA"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3.社会保障和就业支出（类）行政事业单位养老支出（款）机关事业单位职业年金缴费支出（项）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2026年预算数为7.85万元，比上年预算增加7.85万元，增长100.00%，主要原因是：本年预算在职人员职业年金按月做实，致使机关事业单位职业年金缴费支出增加。</w:t>
      </w:r>
    </w:p>
    <w:p w14:paraId="585C38C5"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4.卫生健康支出（类）行政事业单位医疗（款）事业单位医疗（项）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2026年预算数为6.75万元，比上年预算增加0.39万元，增长6.13%，主要原因是：本年度医保基数调增，致使本年度基本医疗保险缴费支出增加。</w:t>
      </w:r>
    </w:p>
    <w:p w14:paraId="64FAB3BB" w14:textId="77777777" w:rsidR="00EC2321" w:rsidRPr="003B05BA" w:rsidRDefault="00EC2321" w:rsidP="003B05BA">
      <w:pPr>
        <w:spacing w:line="60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5.住房保障支出（类）住房改革支出（款）住房公积金（项）</w:t>
      </w:r>
      <w:r w:rsidR="00E5147F"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2026年预算数为13.34万元，比上年预算增加0.92万元，</w:t>
      </w:r>
      <w:bookmarkStart w:id="3" w:name="_Hlk157617573"/>
      <w:r w:rsidRPr="003B05BA">
        <w:rPr>
          <w:rFonts w:ascii="仿宋_GB2312" w:eastAsia="仿宋_GB2312" w:hAnsi="宋体" w:cs="宋体" w:hint="eastAsia"/>
          <w:kern w:val="0"/>
          <w:sz w:val="32"/>
          <w:szCs w:val="32"/>
        </w:rPr>
        <w:t>增长</w:t>
      </w:r>
      <w:bookmarkEnd w:id="3"/>
      <w:r w:rsidRPr="003B05BA">
        <w:rPr>
          <w:rFonts w:ascii="仿宋_GB2312" w:eastAsia="仿宋_GB2312" w:hAnsi="宋体" w:cs="宋体" w:hint="eastAsia"/>
          <w:kern w:val="0"/>
          <w:sz w:val="32"/>
          <w:szCs w:val="32"/>
        </w:rPr>
        <w:t>7.41%，主要原因是：本年度公积金基数调增，致使本年度住房公积金缴费支出增加。</w:t>
      </w:r>
    </w:p>
    <w:p w14:paraId="00CE08CB" w14:textId="0741BD9E"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六、关于</w:t>
      </w:r>
      <w:r w:rsidR="006F5259">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帕米尔旅游区管理委员会2026</w:t>
      </w:r>
      <w:r w:rsidRPr="00D4208A">
        <w:rPr>
          <w:rFonts w:ascii="楷体_GB2312" w:eastAsia="楷体_GB2312" w:hAnsi="楷体_GB2312" w:cs="楷体_GB2312" w:hint="eastAsia"/>
          <w:b/>
          <w:kern w:val="0"/>
          <w:sz w:val="32"/>
          <w:szCs w:val="32"/>
        </w:rPr>
        <w:t>年一般公共预算基本支出情况说明</w:t>
      </w:r>
    </w:p>
    <w:p w14:paraId="7B3410E2" w14:textId="1A58D8BC" w:rsidR="002E78F0" w:rsidRPr="003B05BA" w:rsidRDefault="006F5259" w:rsidP="004E0431">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sidR="007E1245" w:rsidRPr="003B05BA">
        <w:rPr>
          <w:rFonts w:ascii="仿宋_GB2312" w:eastAsia="仿宋_GB2312" w:hAnsi="宋体" w:cs="宋体" w:hint="eastAsia"/>
          <w:kern w:val="0"/>
          <w:sz w:val="32"/>
          <w:szCs w:val="32"/>
        </w:rPr>
        <w:t>帕米尔旅游区管理委员会2026</w:t>
      </w:r>
      <w:r w:rsidR="00895052" w:rsidRPr="003B05BA">
        <w:rPr>
          <w:rFonts w:ascii="仿宋_GB2312" w:eastAsia="仿宋_GB2312" w:hAnsi="宋体" w:cs="宋体" w:hint="eastAsia"/>
          <w:kern w:val="0"/>
          <w:sz w:val="32"/>
          <w:szCs w:val="32"/>
        </w:rPr>
        <w:t>年一般公共预算基本支出</w:t>
      </w:r>
      <w:r w:rsidR="007E1245" w:rsidRPr="003B05BA">
        <w:rPr>
          <w:rFonts w:ascii="仿宋_GB2312" w:eastAsia="仿宋_GB2312" w:hAnsi="宋体" w:cs="宋体"/>
          <w:kern w:val="0"/>
          <w:sz w:val="32"/>
          <w:szCs w:val="32"/>
        </w:rPr>
        <w:t>160.5</w:t>
      </w:r>
      <w:r w:rsidR="00895052" w:rsidRPr="003B05BA">
        <w:rPr>
          <w:rFonts w:ascii="仿宋_GB2312" w:eastAsia="仿宋_GB2312" w:hAnsi="宋体" w:cs="宋体" w:hint="eastAsia"/>
          <w:kern w:val="0"/>
          <w:sz w:val="32"/>
          <w:szCs w:val="32"/>
        </w:rPr>
        <w:t>万元，其中：</w:t>
      </w:r>
    </w:p>
    <w:p w14:paraId="1778B6B3" w14:textId="77777777" w:rsidR="00BE7ED9" w:rsidRPr="00BE7ED9"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人员经费158.4万元，主要包括：基本工资、津贴补贴、奖金、绩效工资、机关事业单位基本养老保险缴费、职业年金缴费、职工基本医疗保险缴费、其他社会保障缴费、住房公积金。</w:t>
      </w:r>
    </w:p>
    <w:p w14:paraId="0D05B524" w14:textId="77777777" w:rsidR="002E78F0" w:rsidRPr="003B05BA" w:rsidRDefault="00BE7ED9" w:rsidP="00BE7ED9">
      <w:pPr>
        <w:spacing w:line="560" w:lineRule="exact"/>
        <w:ind w:firstLineChars="200" w:firstLine="640"/>
        <w:rPr>
          <w:rFonts w:ascii="仿宋_GB2312" w:eastAsia="仿宋_GB2312" w:hAnsi="宋体" w:cs="宋体" w:hint="eastAsia"/>
          <w:kern w:val="0"/>
          <w:sz w:val="32"/>
          <w:szCs w:val="32"/>
        </w:rPr>
      </w:pPr>
      <w:r w:rsidRPr="00BE7ED9">
        <w:rPr>
          <w:rFonts w:ascii="仿宋_GB2312" w:eastAsia="仿宋_GB2312" w:hAnsi="宋体" w:cs="宋体" w:hint="eastAsia"/>
          <w:kern w:val="0"/>
          <w:sz w:val="32"/>
          <w:szCs w:val="32"/>
        </w:rPr>
        <w:t>公用经费2.1万元，主要包括：办公费、水费、电费、邮电费、差旅费。</w:t>
      </w:r>
    </w:p>
    <w:p w14:paraId="2F02DDD3" w14:textId="78741079" w:rsidR="00C866C2"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七、关于</w:t>
      </w:r>
      <w:r w:rsidR="006F5259">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帕米尔旅游区管理委员会2026</w:t>
      </w:r>
      <w:r w:rsidRPr="00D4208A">
        <w:rPr>
          <w:rFonts w:ascii="楷体_GB2312" w:eastAsia="楷体_GB2312" w:hAnsi="楷体_GB2312" w:cs="楷体_GB2312" w:hint="eastAsia"/>
          <w:b/>
          <w:kern w:val="0"/>
          <w:sz w:val="32"/>
          <w:szCs w:val="32"/>
        </w:rPr>
        <w:t>年一般公共预算项目支出情况说明</w:t>
      </w:r>
    </w:p>
    <w:p w14:paraId="1C04C6E4" w14:textId="43820D21" w:rsidR="006C451F" w:rsidRPr="003B05BA" w:rsidRDefault="006F5259" w:rsidP="006C451F">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sidR="006C451F" w:rsidRPr="003B05BA">
        <w:rPr>
          <w:rFonts w:ascii="仿宋_GB2312" w:eastAsia="仿宋_GB2312" w:hAnsi="宋体" w:cs="宋体" w:hint="eastAsia"/>
          <w:kern w:val="0"/>
          <w:sz w:val="32"/>
          <w:szCs w:val="32"/>
        </w:rPr>
        <w:t>帕米尔旅游区管理委员会2026年没有使用一般公共预算项目支出，一般公共预算项目支出情况表为空表。</w:t>
      </w:r>
    </w:p>
    <w:p w14:paraId="7E4EC721" w14:textId="4D2FA28A" w:rsidR="002E78F0"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八</w:t>
      </w:r>
      <w:r w:rsidR="00895052" w:rsidRPr="00D4208A">
        <w:rPr>
          <w:rFonts w:ascii="楷体_GB2312" w:eastAsia="楷体_GB2312" w:hAnsi="楷体_GB2312" w:cs="楷体_GB2312" w:hint="eastAsia"/>
          <w:b/>
          <w:kern w:val="0"/>
          <w:sz w:val="32"/>
          <w:szCs w:val="32"/>
        </w:rPr>
        <w:t>、关于</w:t>
      </w:r>
      <w:r w:rsidR="006F5259">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帕米尔旅游区管理委员会2026</w:t>
      </w:r>
      <w:r w:rsidR="00895052" w:rsidRPr="00D4208A">
        <w:rPr>
          <w:rFonts w:ascii="楷体_GB2312" w:eastAsia="楷体_GB2312" w:hAnsi="楷体_GB2312" w:cs="楷体_GB2312" w:hint="eastAsia"/>
          <w:b/>
          <w:kern w:val="0"/>
          <w:sz w:val="32"/>
          <w:szCs w:val="32"/>
        </w:rPr>
        <w:t>年政府性基金预算拨款情况说明</w:t>
      </w:r>
    </w:p>
    <w:p w14:paraId="2F3A46EF" w14:textId="14B21064" w:rsidR="00553588" w:rsidRPr="003B05BA" w:rsidRDefault="006F5259" w:rsidP="00553588">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sidR="00553588" w:rsidRPr="003B05BA">
        <w:rPr>
          <w:rFonts w:ascii="仿宋_GB2312" w:eastAsia="仿宋_GB2312" w:hAnsi="宋体" w:cs="宋体" w:hint="eastAsia"/>
          <w:kern w:val="0"/>
          <w:sz w:val="32"/>
          <w:szCs w:val="32"/>
        </w:rPr>
        <w:t>帕米尔旅游区管理委员会2026年没有使用政府性基金预算拨款安排的支出，政府性基金预算支出情况表为空表。</w:t>
      </w:r>
    </w:p>
    <w:p w14:paraId="69C001BC" w14:textId="7C69B247" w:rsidR="00066F9E" w:rsidRPr="00D4208A" w:rsidRDefault="00C861A3"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九、关于</w:t>
      </w:r>
      <w:r w:rsidR="006F5259">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帕米尔旅游区管理委员会2026</w:t>
      </w:r>
      <w:r w:rsidRPr="00D4208A">
        <w:rPr>
          <w:rFonts w:ascii="楷体_GB2312" w:eastAsia="楷体_GB2312" w:hAnsi="楷体_GB2312" w:cs="楷体_GB2312" w:hint="eastAsia"/>
          <w:b/>
          <w:kern w:val="0"/>
          <w:sz w:val="32"/>
          <w:szCs w:val="32"/>
        </w:rPr>
        <w:t>年</w:t>
      </w:r>
      <w:r w:rsidR="00FB68F9">
        <w:rPr>
          <w:rFonts w:ascii="楷体_GB2312" w:eastAsia="楷体_GB2312" w:hAnsi="楷体_GB2312" w:cs="楷体_GB2312" w:hint="eastAsia"/>
          <w:b/>
          <w:kern w:val="0"/>
          <w:sz w:val="32"/>
          <w:szCs w:val="32"/>
        </w:rPr>
        <w:t>国有资本经营预算</w:t>
      </w:r>
      <w:r w:rsidRPr="00D4208A">
        <w:rPr>
          <w:rFonts w:ascii="楷体_GB2312" w:eastAsia="楷体_GB2312" w:hAnsi="楷体_GB2312" w:cs="楷体_GB2312" w:hint="eastAsia"/>
          <w:b/>
          <w:kern w:val="0"/>
          <w:sz w:val="32"/>
          <w:szCs w:val="32"/>
        </w:rPr>
        <w:t>拨款情况说明</w:t>
      </w:r>
    </w:p>
    <w:p w14:paraId="060F6B02" w14:textId="64504FDB" w:rsidR="00066F9E" w:rsidRPr="003B05BA" w:rsidRDefault="006F5259" w:rsidP="00066F9E">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sidR="00066F9E" w:rsidRPr="003B05BA">
        <w:rPr>
          <w:rFonts w:ascii="仿宋_GB2312" w:eastAsia="仿宋_GB2312" w:hAnsi="宋体" w:cs="宋体" w:hint="eastAsia"/>
          <w:kern w:val="0"/>
          <w:sz w:val="32"/>
          <w:szCs w:val="32"/>
        </w:rPr>
        <w:t>帕米尔旅游区管理委员会2026年没有使用国有资本经营预算拨款安排的支出，国有资本经营预算支出情况表为空表。</w:t>
      </w:r>
    </w:p>
    <w:p w14:paraId="1888D9CF" w14:textId="44C60F11" w:rsidR="008F79FB" w:rsidRPr="00D4208A" w:rsidRDefault="008F79FB"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十、关于</w:t>
      </w:r>
      <w:r w:rsidR="006F5259">
        <w:rPr>
          <w:rFonts w:ascii="楷体_GB2312" w:eastAsia="楷体_GB2312" w:hAnsi="楷体_GB2312" w:cs="楷体_GB2312" w:hint="eastAsia"/>
          <w:b/>
          <w:kern w:val="0"/>
          <w:sz w:val="32"/>
          <w:szCs w:val="32"/>
        </w:rPr>
        <w:t>新疆维吾尔自治区喀什地区</w:t>
      </w:r>
      <w:r w:rsidR="007E1245" w:rsidRPr="00D4208A">
        <w:rPr>
          <w:rFonts w:ascii="楷体_GB2312" w:eastAsia="楷体_GB2312" w:hAnsi="楷体_GB2312" w:cs="楷体_GB2312" w:hint="eastAsia"/>
          <w:b/>
          <w:kern w:val="0"/>
          <w:sz w:val="32"/>
          <w:szCs w:val="32"/>
        </w:rPr>
        <w:t>帕米尔旅游区管理委员会2026</w:t>
      </w:r>
      <w:r w:rsidRPr="00D4208A">
        <w:rPr>
          <w:rFonts w:ascii="楷体_GB2312" w:eastAsia="楷体_GB2312" w:hAnsi="楷体_GB2312" w:cs="楷体_GB2312" w:hint="eastAsia"/>
          <w:b/>
          <w:kern w:val="0"/>
          <w:sz w:val="32"/>
          <w:szCs w:val="32"/>
        </w:rPr>
        <w:t>年财政拨款“三公”经费预算情况说明</w:t>
      </w:r>
    </w:p>
    <w:p w14:paraId="5518A8DF" w14:textId="20E2D133" w:rsidR="00640E06" w:rsidRPr="003B05BA" w:rsidRDefault="005D5331" w:rsidP="00640E06">
      <w:pPr>
        <w:spacing w:line="560" w:lineRule="exact"/>
        <w:ind w:firstLineChars="200" w:firstLine="560"/>
        <w:rPr>
          <w:rFonts w:ascii="仿宋_GB2312" w:eastAsia="仿宋_GB2312" w:hAnsi="宋体" w:cs="宋体" w:hint="eastAsia"/>
          <w:kern w:val="0"/>
          <w:sz w:val="32"/>
          <w:szCs w:val="32"/>
        </w:rPr>
      </w:pPr>
      <w:r w:rsidRPr="005D5331">
        <w:rPr>
          <w:rFonts w:ascii="MS Gothic" w:eastAsia="MS Gothic" w:hAnsi="MS Gothic" w:cs="MS Gothic" w:hint="eastAsia"/>
          <w:kern w:val="0"/>
          <w:sz w:val="28"/>
          <w:szCs w:val="28"/>
          <w:cs/>
        </w:rPr>
        <w:t>‎</w:t>
      </w:r>
      <w:r w:rsidRPr="005D5331">
        <w:rPr>
          <w:rFonts w:ascii="MS Gothic" w:eastAsia="MS Gothic" w:hAnsi="MS Gothic" w:cs="MS Gothic"/>
          <w:kern w:val="0"/>
          <w:sz w:val="28"/>
          <w:szCs w:val="28"/>
          <w:cs/>
        </w:rPr>
        <w:t>‎</w:t>
      </w:r>
      <w:r w:rsidR="006F5259">
        <w:rPr>
          <w:rFonts w:ascii="仿宋_GB2312" w:eastAsia="仿宋_GB2312" w:hAnsi="宋体" w:cs="宋体" w:hint="eastAsia"/>
          <w:kern w:val="0"/>
          <w:sz w:val="32"/>
          <w:szCs w:val="32"/>
        </w:rPr>
        <w:t>新疆维吾尔自治区喀什地区</w:t>
      </w:r>
      <w:r w:rsidR="00640E06" w:rsidRPr="003B05BA">
        <w:rPr>
          <w:rFonts w:ascii="仿宋_GB2312" w:eastAsia="仿宋_GB2312" w:hAnsi="宋体" w:cs="宋体" w:hint="eastAsia"/>
          <w:kern w:val="0"/>
          <w:sz w:val="32"/>
          <w:szCs w:val="32"/>
        </w:rPr>
        <w:t>帕米尔旅游区管理委员会2026年财政拨款“三公”经费数为0万元，其中：因公出国（境）</w:t>
      </w:r>
      <w:r w:rsidR="00AD4A50">
        <w:rPr>
          <w:rFonts w:ascii="仿宋_GB2312" w:eastAsia="仿宋_GB2312" w:hAnsi="宋体" w:cs="宋体" w:hint="eastAsia"/>
          <w:kern w:val="0"/>
          <w:sz w:val="32"/>
          <w:szCs w:val="32"/>
        </w:rPr>
        <w:t>费用</w:t>
      </w:r>
      <w:r w:rsidR="00640E06" w:rsidRPr="003B05BA">
        <w:rPr>
          <w:rFonts w:ascii="仿宋_GB2312" w:eastAsia="仿宋_GB2312" w:hAnsi="宋体" w:cs="宋体" w:hint="eastAsia"/>
          <w:kern w:val="0"/>
          <w:sz w:val="32"/>
          <w:szCs w:val="32"/>
        </w:rPr>
        <w:t>0万元，公务用车购置费0万元，公务用车运行费0万元，公务接待费0万元。</w:t>
      </w:r>
    </w:p>
    <w:p w14:paraId="2E136893" w14:textId="77777777" w:rsidR="008F79FB" w:rsidRDefault="00640E06" w:rsidP="00640E06">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2026年财政拨款“三公”经费比上年预算增加0万元，增长0%，其中：因公出国（境）费</w:t>
      </w:r>
      <w:r w:rsidR="000F49F2">
        <w:rPr>
          <w:rFonts w:ascii="仿宋_GB2312" w:eastAsia="仿宋_GB2312" w:hAnsi="宋体" w:cs="宋体" w:hint="eastAsia"/>
          <w:kern w:val="0"/>
          <w:sz w:val="32"/>
          <w:szCs w:val="32"/>
        </w:rPr>
        <w:t>用</w:t>
      </w:r>
      <w:r w:rsidRPr="003B05BA">
        <w:rPr>
          <w:rFonts w:ascii="仿宋_GB2312" w:eastAsia="仿宋_GB2312" w:hAnsi="宋体" w:cs="宋体" w:hint="eastAsia"/>
          <w:kern w:val="0"/>
          <w:sz w:val="32"/>
          <w:szCs w:val="32"/>
        </w:rPr>
        <w:t>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我部门本年因公出国（境）费用与上年一致，无变化；公务用车购置费增加0万元，增长0%，主要原因是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我部门上年和本年均未安排公务用车购置；公务用车运行费增加0万元，增长0%，主要原因是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相较于上年度，我部门公务用车运行维护费无增减变动；公务接待费增加0万元，增长0%，主要原因是</w:t>
      </w:r>
      <w:r w:rsidR="004E3D9D" w:rsidRPr="003B05BA">
        <w:rPr>
          <w:rFonts w:ascii="仿宋_GB2312" w:eastAsia="仿宋_GB2312" w:hAnsi="宋体" w:cs="宋体" w:hint="eastAsia"/>
          <w:kern w:val="0"/>
          <w:sz w:val="32"/>
          <w:szCs w:val="32"/>
        </w:rPr>
        <w:t>：</w:t>
      </w:r>
      <w:r w:rsidRPr="003B05BA">
        <w:rPr>
          <w:rFonts w:ascii="仿宋_GB2312" w:eastAsia="仿宋_GB2312" w:hAnsi="宋体" w:cs="宋体" w:hint="eastAsia"/>
          <w:kern w:val="0"/>
          <w:sz w:val="32"/>
          <w:szCs w:val="32"/>
        </w:rPr>
        <w:t>我部门本年公务接待费与上年一致，无变化。</w:t>
      </w:r>
    </w:p>
    <w:p w14:paraId="399FA904" w14:textId="2CE0FDA8" w:rsidR="00C07A01" w:rsidRDefault="00C07A01" w:rsidP="00C07A01">
      <w:pPr>
        <w:widowControl/>
        <w:ind w:firstLineChars="200" w:firstLine="643"/>
        <w:jc w:val="left"/>
        <w:outlineLvl w:val="2"/>
        <w:rPr>
          <w:rFonts w:eastAsia="楷体_GB2312"/>
          <w:b/>
          <w:bCs/>
          <w:kern w:val="0"/>
          <w:sz w:val="32"/>
          <w:szCs w:val="32"/>
        </w:rPr>
      </w:pPr>
      <w:r w:rsidRPr="00D4208A">
        <w:rPr>
          <w:rFonts w:ascii="楷体_GB2312" w:eastAsia="楷体_GB2312" w:hAnsi="楷体_GB2312" w:cs="楷体_GB2312" w:hint="eastAsia"/>
          <w:b/>
          <w:kern w:val="0"/>
          <w:sz w:val="32"/>
          <w:szCs w:val="32"/>
        </w:rPr>
        <w:t>十</w:t>
      </w:r>
      <w:r w:rsidR="00F23CCB">
        <w:rPr>
          <w:rFonts w:ascii="楷体_GB2312" w:eastAsia="楷体_GB2312" w:hAnsi="楷体_GB2312" w:cs="楷体_GB2312" w:hint="eastAsia"/>
          <w:b/>
          <w:kern w:val="0"/>
          <w:sz w:val="32"/>
          <w:szCs w:val="32"/>
        </w:rPr>
        <w:t>一</w:t>
      </w:r>
      <w:r w:rsidRPr="00D4208A">
        <w:rPr>
          <w:rFonts w:ascii="楷体_GB2312" w:eastAsia="楷体_GB2312" w:hAnsi="楷体_GB2312" w:cs="楷体_GB2312" w:hint="eastAsia"/>
          <w:b/>
          <w:kern w:val="0"/>
          <w:sz w:val="32"/>
          <w:szCs w:val="32"/>
        </w:rPr>
        <w:t>、关于</w:t>
      </w:r>
      <w:r w:rsidR="006F5259">
        <w:rPr>
          <w:rFonts w:ascii="楷体_GB2312" w:eastAsia="楷体_GB2312" w:hAnsi="楷体_GB2312" w:cs="楷体_GB2312" w:hint="eastAsia"/>
          <w:b/>
          <w:kern w:val="0"/>
          <w:sz w:val="32"/>
          <w:szCs w:val="32"/>
        </w:rPr>
        <w:t>新疆维吾尔自治区喀什地区</w:t>
      </w:r>
      <w:r w:rsidRPr="00D4208A">
        <w:rPr>
          <w:rFonts w:ascii="楷体_GB2312" w:eastAsia="楷体_GB2312" w:hAnsi="楷体_GB2312" w:cs="楷体_GB2312" w:hint="eastAsia"/>
          <w:b/>
          <w:kern w:val="0"/>
          <w:sz w:val="32"/>
          <w:szCs w:val="32"/>
        </w:rPr>
        <w:t>帕米尔旅游区管理委员会2026年</w:t>
      </w:r>
      <w:r w:rsidRPr="00D15FD3">
        <w:rPr>
          <w:rFonts w:eastAsia="楷体_GB2312"/>
          <w:b/>
          <w:bCs/>
          <w:kern w:val="0"/>
          <w:sz w:val="32"/>
          <w:szCs w:val="32"/>
        </w:rPr>
        <w:t>财政拨款委托业务费</w:t>
      </w:r>
      <w:r w:rsidRPr="00D15FD3">
        <w:rPr>
          <w:rFonts w:eastAsia="楷体_GB2312" w:hint="eastAsia"/>
          <w:b/>
          <w:bCs/>
          <w:kern w:val="0"/>
          <w:sz w:val="32"/>
          <w:szCs w:val="32"/>
        </w:rPr>
        <w:t>支出</w:t>
      </w:r>
      <w:r w:rsidRPr="00D15FD3">
        <w:rPr>
          <w:rFonts w:eastAsia="楷体_GB2312"/>
          <w:b/>
          <w:bCs/>
          <w:kern w:val="0"/>
          <w:sz w:val="32"/>
          <w:szCs w:val="32"/>
        </w:rPr>
        <w:t>情况说明</w:t>
      </w:r>
    </w:p>
    <w:p w14:paraId="3D23E195" w14:textId="34A5EE77" w:rsidR="00C07A01" w:rsidRDefault="00C07A01" w:rsidP="00C07A01">
      <w:pPr>
        <w:spacing w:line="600" w:lineRule="exact"/>
        <w:ind w:firstLineChars="200" w:firstLine="640"/>
        <w:rPr>
          <w:rFonts w:ascii="仿宋_GB2312" w:eastAsia="仿宋_GB2312" w:hAnsi="仿宋_GB2312" w:cs="仿宋_GB2312" w:hint="eastAsia"/>
          <w:kern w:val="0"/>
          <w:sz w:val="32"/>
          <w:szCs w:val="32"/>
        </w:rPr>
      </w:pPr>
      <w:r w:rsidRPr="00035656">
        <w:rPr>
          <w:rFonts w:ascii="MS Gothic" w:eastAsia="MS Gothic" w:hAnsi="MS Gothic" w:cs="MS Gothic" w:hint="eastAsia"/>
          <w:kern w:val="0"/>
          <w:sz w:val="32"/>
          <w:szCs w:val="32"/>
          <w:cs/>
        </w:rPr>
        <w:t>‎</w:t>
      </w:r>
      <w:r w:rsidR="006F5259">
        <w:rPr>
          <w:rFonts w:ascii="仿宋_GB2312" w:eastAsia="仿宋_GB2312" w:hAnsi="仿宋_GB2312" w:cs="仿宋_GB2312" w:hint="eastAsia"/>
          <w:kern w:val="0"/>
          <w:sz w:val="32"/>
          <w:szCs w:val="32"/>
        </w:rPr>
        <w:t>新疆维吾尔自治区喀什地区</w:t>
      </w:r>
      <w:r w:rsidRPr="00C07A01">
        <w:rPr>
          <w:rFonts w:ascii="仿宋_GB2312" w:eastAsia="仿宋_GB2312" w:hAnsi="仿宋_GB2312" w:cs="仿宋_GB2312" w:hint="eastAsia"/>
          <w:kern w:val="0"/>
          <w:sz w:val="32"/>
          <w:szCs w:val="32"/>
        </w:rPr>
        <w:t>帕米尔旅游区管理委员会2026年没有委托业务费预算的支出，财政拨款委托业务费支出情况表为空表。</w:t>
      </w:r>
    </w:p>
    <w:p w14:paraId="2491F6E2" w14:textId="699D92B2" w:rsidR="002E78F0" w:rsidRPr="00D4208A" w:rsidRDefault="0089505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C07A01">
        <w:rPr>
          <w:rFonts w:ascii="楷体_GB2312" w:eastAsia="楷体_GB2312" w:hAnsi="楷体_GB2312" w:cs="楷体_GB2312" w:hint="eastAsia"/>
          <w:b/>
          <w:kern w:val="0"/>
          <w:sz w:val="32"/>
          <w:szCs w:val="32"/>
        </w:rPr>
        <w:t>二</w:t>
      </w:r>
      <w:r w:rsidRPr="00D4208A">
        <w:rPr>
          <w:rFonts w:ascii="楷体_GB2312" w:eastAsia="楷体_GB2312" w:hAnsi="楷体_GB2312" w:cs="楷体_GB2312" w:hint="eastAsia"/>
          <w:b/>
          <w:kern w:val="0"/>
          <w:sz w:val="32"/>
          <w:szCs w:val="32"/>
        </w:rPr>
        <w:t>、</w:t>
      </w:r>
      <w:r w:rsidR="00035656" w:rsidRPr="00D4208A">
        <w:rPr>
          <w:rFonts w:ascii="楷体_GB2312" w:eastAsia="楷体_GB2312" w:hAnsi="楷体_GB2312" w:cs="楷体_GB2312" w:hint="eastAsia"/>
          <w:b/>
          <w:kern w:val="0"/>
          <w:sz w:val="32"/>
          <w:szCs w:val="32"/>
        </w:rPr>
        <w:t>关于</w:t>
      </w:r>
      <w:r w:rsidR="006F5259">
        <w:rPr>
          <w:rFonts w:ascii="楷体_GB2312" w:eastAsia="楷体_GB2312" w:hAnsi="楷体_GB2312" w:cs="楷体_GB2312" w:hint="eastAsia"/>
          <w:b/>
          <w:kern w:val="0"/>
          <w:sz w:val="32"/>
          <w:szCs w:val="32"/>
        </w:rPr>
        <w:t>新疆维吾尔自治区喀什地区</w:t>
      </w:r>
      <w:r w:rsidR="00035656" w:rsidRPr="00D4208A">
        <w:rPr>
          <w:rFonts w:ascii="楷体_GB2312" w:eastAsia="楷体_GB2312" w:hAnsi="楷体_GB2312" w:cs="楷体_GB2312" w:hint="eastAsia"/>
          <w:b/>
          <w:kern w:val="0"/>
          <w:sz w:val="32"/>
          <w:szCs w:val="32"/>
        </w:rPr>
        <w:t>帕米尔旅游区管理委员会2026年上年结转结余预算情况说明</w:t>
      </w:r>
    </w:p>
    <w:p w14:paraId="0EB90935" w14:textId="08A496BA"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sidRPr="009536BB">
        <w:rPr>
          <w:rFonts w:ascii="MS Gothic" w:eastAsia="MS Gothic" w:hAnsi="MS Gothic" w:cs="MS Gothic" w:hint="eastAsia"/>
          <w:kern w:val="0"/>
          <w:sz w:val="32"/>
          <w:szCs w:val="32"/>
          <w:cs/>
        </w:rPr>
        <w:t>‎</w:t>
      </w:r>
      <w:r w:rsidR="006F5259">
        <w:rPr>
          <w:rFonts w:ascii="仿宋_GB2312" w:eastAsia="仿宋_GB2312" w:hAnsi="仿宋_GB2312" w:cs="仿宋_GB2312" w:hint="eastAsia"/>
          <w:kern w:val="0"/>
          <w:sz w:val="32"/>
          <w:szCs w:val="32"/>
        </w:rPr>
        <w:t>新疆维吾尔自治区喀什地区</w:t>
      </w:r>
      <w:r w:rsidRPr="009536BB">
        <w:rPr>
          <w:rFonts w:ascii="仿宋_GB2312" w:eastAsia="仿宋_GB2312" w:hAnsi="仿宋_GB2312" w:cs="仿宋_GB2312"/>
          <w:kern w:val="0"/>
          <w:sz w:val="32"/>
          <w:szCs w:val="32"/>
        </w:rPr>
        <w:t>帕米尔旅游区管理委员会2026</w:t>
      </w:r>
      <w:r w:rsidRPr="009536BB">
        <w:rPr>
          <w:rFonts w:ascii="MS Gothic" w:eastAsia="MS Gothic" w:hAnsi="MS Gothic" w:cs="MS Gothic" w:hint="eastAsia"/>
          <w:kern w:val="0"/>
          <w:sz w:val="32"/>
          <w:szCs w:val="32"/>
          <w:cs/>
        </w:rPr>
        <w:t>‎</w:t>
      </w:r>
      <w:r w:rsidRPr="009536BB">
        <w:rPr>
          <w:rFonts w:ascii="仿宋_GB2312" w:eastAsia="仿宋_GB2312" w:hAnsi="仿宋_GB2312" w:cs="仿宋_GB2312" w:hint="eastAsia"/>
          <w:kern w:val="0"/>
          <w:sz w:val="32"/>
          <w:szCs w:val="32"/>
        </w:rPr>
        <w:t>年上年结转结余</w:t>
      </w:r>
      <w:r>
        <w:rPr>
          <w:rFonts w:ascii="仿宋_GB2312" w:eastAsia="仿宋_GB2312" w:hAnsi="仿宋_GB2312" w:cs="仿宋_GB2312" w:hint="eastAsia"/>
          <w:kern w:val="0"/>
          <w:sz w:val="32"/>
          <w:szCs w:val="32"/>
        </w:rPr>
        <w:t>1.76</w:t>
      </w:r>
      <w:r w:rsidRPr="009536BB">
        <w:rPr>
          <w:rFonts w:ascii="仿宋_GB2312" w:eastAsia="仿宋_GB2312" w:hAnsi="仿宋_GB2312" w:cs="仿宋_GB2312" w:hint="eastAsia"/>
          <w:kern w:val="0"/>
          <w:sz w:val="32"/>
          <w:szCs w:val="32"/>
        </w:rPr>
        <w:t>万元，包括：财政拨款</w:t>
      </w:r>
      <w:r>
        <w:rPr>
          <w:rFonts w:ascii="仿宋_GB2312" w:eastAsia="仿宋_GB2312" w:hAnsi="仿宋_GB2312" w:cs="仿宋_GB2312" w:hint="eastAsia"/>
          <w:kern w:val="0"/>
          <w:sz w:val="32"/>
          <w:szCs w:val="32"/>
        </w:rPr>
        <w:t>1.76</w:t>
      </w:r>
      <w:r w:rsidRPr="009536BB">
        <w:rPr>
          <w:rFonts w:ascii="仿宋_GB2312" w:eastAsia="仿宋_GB2312" w:hAnsi="仿宋_GB2312" w:cs="仿宋_GB2312" w:hint="eastAsia"/>
          <w:kern w:val="0"/>
          <w:sz w:val="32"/>
          <w:szCs w:val="32"/>
        </w:rPr>
        <w:t>万元，非财政拨款</w:t>
      </w:r>
      <w:r>
        <w:rPr>
          <w:rFonts w:ascii="仿宋_GB2312" w:eastAsia="仿宋_GB2312" w:hAnsi="仿宋_GB2312" w:cs="仿宋_GB2312" w:hint="eastAsia"/>
          <w:kern w:val="0"/>
          <w:sz w:val="32"/>
          <w:szCs w:val="32"/>
        </w:rPr>
        <w:t>0</w:t>
      </w:r>
      <w:r w:rsidRPr="009536BB">
        <w:rPr>
          <w:rFonts w:ascii="仿宋_GB2312" w:eastAsia="仿宋_GB2312" w:hAnsi="仿宋_GB2312" w:cs="仿宋_GB2312" w:hint="eastAsia"/>
          <w:kern w:val="0"/>
          <w:sz w:val="32"/>
          <w:szCs w:val="32"/>
        </w:rPr>
        <w:t>万元，其中：</w:t>
      </w:r>
      <w:r w:rsidRPr="009536BB">
        <w:rPr>
          <w:rFonts w:ascii="MS Gothic" w:eastAsia="MS Gothic" w:hAnsi="MS Gothic" w:cs="MS Gothic" w:hint="eastAsia"/>
          <w:kern w:val="0"/>
          <w:sz w:val="32"/>
          <w:szCs w:val="32"/>
          <w:cs/>
        </w:rPr>
        <w:t>‎</w:t>
      </w:r>
    </w:p>
    <w:p w14:paraId="6BA2E635" w14:textId="77777777" w:rsidR="009536BB" w:rsidRPr="009536BB" w:rsidRDefault="009536BB" w:rsidP="009536BB">
      <w:pPr>
        <w:spacing w:line="600" w:lineRule="exact"/>
        <w:ind w:firstLineChars="200" w:firstLine="640"/>
        <w:rPr>
          <w:rFonts w:ascii="仿宋_GB2312" w:eastAsia="仿宋_GB2312" w:hAnsi="仿宋_GB2312" w:cs="仿宋_GB2312" w:hint="eastAsia"/>
          <w:kern w:val="0"/>
          <w:sz w:val="32"/>
          <w:szCs w:val="32"/>
        </w:rPr>
      </w:pPr>
      <w:r>
        <w:rPr>
          <w:rFonts w:ascii="仿宋_GB2312" w:eastAsia="仿宋_GB2312" w:hAnsi="仿宋_GB2312" w:cs="仿宋_GB2312"/>
          <w:kern w:val="0"/>
          <w:sz w:val="32"/>
          <w:szCs w:val="32"/>
        </w:rPr>
        <w:t>1.结转项目1结转1.76万元，主要用于：发放津贴补贴及绩效工资。 ‎</w:t>
      </w:r>
    </w:p>
    <w:p w14:paraId="636662AF" w14:textId="77777777" w:rsidR="00116F92" w:rsidRPr="00D4208A" w:rsidRDefault="00116F92" w:rsidP="00D4208A">
      <w:pPr>
        <w:widowControl/>
        <w:ind w:firstLineChars="200" w:firstLine="643"/>
        <w:jc w:val="left"/>
        <w:outlineLvl w:val="2"/>
        <w:rPr>
          <w:rFonts w:ascii="楷体_GB2312" w:eastAsia="楷体_GB2312" w:hAnsi="楷体_GB2312" w:cs="楷体_GB2312" w:hint="eastAsia"/>
          <w:b/>
          <w:kern w:val="0"/>
          <w:sz w:val="32"/>
          <w:szCs w:val="32"/>
        </w:rPr>
      </w:pPr>
      <w:r w:rsidRPr="00D4208A">
        <w:rPr>
          <w:rFonts w:ascii="楷体_GB2312" w:eastAsia="楷体_GB2312" w:hAnsi="楷体_GB2312" w:cs="楷体_GB2312" w:hint="eastAsia"/>
          <w:b/>
          <w:kern w:val="0"/>
          <w:sz w:val="32"/>
          <w:szCs w:val="32"/>
        </w:rPr>
        <w:t>十</w:t>
      </w:r>
      <w:r w:rsidR="00B5765F">
        <w:rPr>
          <w:rFonts w:ascii="楷体_GB2312" w:eastAsia="楷体_GB2312" w:hAnsi="楷体_GB2312" w:cs="楷体_GB2312" w:hint="eastAsia"/>
          <w:b/>
          <w:kern w:val="0"/>
          <w:sz w:val="32"/>
          <w:szCs w:val="32"/>
        </w:rPr>
        <w:t>三</w:t>
      </w:r>
      <w:r w:rsidRPr="00D4208A">
        <w:rPr>
          <w:rFonts w:ascii="楷体_GB2312" w:eastAsia="楷体_GB2312" w:hAnsi="楷体_GB2312" w:cs="楷体_GB2312" w:hint="eastAsia"/>
          <w:b/>
          <w:kern w:val="0"/>
          <w:sz w:val="32"/>
          <w:szCs w:val="32"/>
        </w:rPr>
        <w:t>、其他重要事项的情况说明</w:t>
      </w:r>
    </w:p>
    <w:p w14:paraId="69E4AEE9" w14:textId="77777777" w:rsidR="002E78F0" w:rsidRPr="00D4208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D4208A">
        <w:rPr>
          <w:rFonts w:ascii="仿宋_GB2312" w:eastAsia="仿宋_GB2312" w:hAnsi="仿宋_GB2312" w:cs="仿宋_GB2312" w:hint="eastAsia"/>
          <w:b/>
          <w:kern w:val="0"/>
          <w:sz w:val="32"/>
          <w:szCs w:val="32"/>
        </w:rPr>
        <w:t>（一）</w:t>
      </w:r>
      <w:r w:rsidR="00486122" w:rsidRPr="00D4208A">
        <w:rPr>
          <w:rFonts w:ascii="仿宋_GB2312" w:eastAsia="仿宋_GB2312" w:hAnsi="仿宋_GB2312" w:cs="仿宋_GB2312" w:hint="eastAsia"/>
          <w:b/>
          <w:kern w:val="0"/>
          <w:sz w:val="32"/>
          <w:szCs w:val="32"/>
        </w:rPr>
        <w:t>单位运行经费情况</w:t>
      </w:r>
    </w:p>
    <w:p w14:paraId="05170A99" w14:textId="3211E800" w:rsidR="00F4640B" w:rsidRPr="003B05BA" w:rsidRDefault="006F5259" w:rsidP="00F4640B">
      <w:pPr>
        <w:spacing w:line="560" w:lineRule="exact"/>
        <w:ind w:firstLineChars="200" w:firstLine="640"/>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sidR="00F4640B" w:rsidRPr="003B05BA">
        <w:rPr>
          <w:rFonts w:ascii="仿宋_GB2312" w:eastAsia="仿宋_GB2312" w:hAnsi="宋体" w:cs="宋体" w:hint="eastAsia"/>
          <w:kern w:val="0"/>
          <w:sz w:val="32"/>
          <w:szCs w:val="32"/>
        </w:rPr>
        <w:t>帕米尔旅游区管理委员会2026年的事业单位运行经费财政拨款预算2.1万元，比上年预算增加0.27万元，增长14.75%。主要原因是</w:t>
      </w:r>
      <w:r w:rsidR="00C15F55">
        <w:rPr>
          <w:rFonts w:ascii="仿宋_GB2312" w:eastAsia="仿宋_GB2312" w:hAnsi="宋体" w:cs="宋体" w:hint="eastAsia"/>
          <w:kern w:val="0"/>
          <w:sz w:val="32"/>
          <w:szCs w:val="32"/>
        </w:rPr>
        <w:t>：</w:t>
      </w:r>
      <w:r w:rsidR="00F4640B" w:rsidRPr="003B05BA">
        <w:rPr>
          <w:rFonts w:ascii="仿宋_GB2312" w:eastAsia="仿宋_GB2312" w:hAnsi="宋体" w:cs="宋体" w:hint="eastAsia"/>
          <w:kern w:val="0"/>
          <w:sz w:val="32"/>
          <w:szCs w:val="32"/>
        </w:rPr>
        <w:t>办公费，差旅费、电费、水费及邮电费资金增加，公用经费增加。</w:t>
      </w:r>
    </w:p>
    <w:p w14:paraId="5FFE3CE9"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（二）政府采购情况</w:t>
      </w:r>
    </w:p>
    <w:p w14:paraId="3773B2BA" w14:textId="77AFC369" w:rsidR="00BA63CF"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6F5259">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帕米尔旅游区管理委员会政府采购预算0.42万元，其中：政府采购货物预算0.42万元，政府采购工程预算0.00万元，政府采购服务预算0.00万元。</w:t>
      </w:r>
    </w:p>
    <w:p w14:paraId="6C9C5B9D" w14:textId="72890225" w:rsidR="002E78F0" w:rsidRPr="003B05BA" w:rsidRDefault="00BA63CF" w:rsidP="00BA63CF">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w:t>
      </w:r>
      <w:r w:rsidR="001F5FAA" w:rsidRPr="003B05BA">
        <w:rPr>
          <w:rFonts w:ascii="仿宋_GB2312" w:eastAsia="仿宋_GB2312" w:hAnsi="宋体" w:cs="宋体" w:hint="eastAsia"/>
          <w:kern w:val="0"/>
          <w:sz w:val="32"/>
          <w:szCs w:val="32"/>
        </w:rPr>
        <w:t>，</w:t>
      </w:r>
      <w:r w:rsidR="006F5259">
        <w:rPr>
          <w:rFonts w:ascii="仿宋_GB2312" w:eastAsia="仿宋_GB2312" w:hAnsi="宋体" w:cs="宋体" w:hint="eastAsia"/>
          <w:kern w:val="0"/>
          <w:sz w:val="32"/>
          <w:szCs w:val="32"/>
        </w:rPr>
        <w:t>新疆维吾尔自治区喀什地区</w:t>
      </w:r>
      <w:r w:rsidR="006705CF" w:rsidRPr="003B05BA">
        <w:rPr>
          <w:rFonts w:ascii="仿宋_GB2312" w:eastAsia="仿宋_GB2312" w:hAnsi="宋体" w:cs="宋体" w:hint="eastAsia"/>
          <w:kern w:val="0"/>
          <w:sz w:val="32"/>
          <w:szCs w:val="32"/>
        </w:rPr>
        <w:t>帕米尔旅游区管理委员会</w:t>
      </w:r>
      <w:r w:rsidRPr="003B05BA">
        <w:rPr>
          <w:rFonts w:ascii="仿宋_GB2312" w:eastAsia="仿宋_GB2312" w:hAnsi="宋体" w:cs="宋体" w:hint="eastAsia"/>
          <w:kern w:val="0"/>
          <w:sz w:val="32"/>
          <w:szCs w:val="32"/>
        </w:rPr>
        <w:t>面向中小企业预留政府采购项目预算金额0.42万元，</w:t>
      </w:r>
      <w:r w:rsidR="004D2C86">
        <w:rPr>
          <w:rFonts w:ascii="仿宋_GB2312" w:eastAsia="仿宋_GB2312" w:hAnsi="宋体" w:cs="宋体" w:hint="eastAsia"/>
          <w:kern w:val="0"/>
          <w:sz w:val="32"/>
          <w:szCs w:val="32"/>
        </w:rPr>
        <w:t>其中：</w:t>
      </w:r>
      <w:r w:rsidR="00343F03" w:rsidRPr="003B05BA">
        <w:rPr>
          <w:rFonts w:ascii="仿宋_GB2312" w:eastAsia="仿宋_GB2312" w:hAnsi="宋体" w:cs="宋体" w:hint="eastAsia"/>
          <w:kern w:val="0"/>
          <w:sz w:val="32"/>
          <w:szCs w:val="32"/>
        </w:rPr>
        <w:t>小微企业预留政府采购项目预算金额</w:t>
      </w:r>
      <w:r w:rsidRPr="003B05BA">
        <w:rPr>
          <w:rFonts w:ascii="仿宋_GB2312" w:eastAsia="仿宋_GB2312" w:hAnsi="宋体" w:cs="宋体" w:hint="eastAsia"/>
          <w:kern w:val="0"/>
          <w:sz w:val="32"/>
          <w:szCs w:val="32"/>
        </w:rPr>
        <w:t>0.42万元。</w:t>
      </w:r>
    </w:p>
    <w:p w14:paraId="45739244"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（三）国有资产占用使用情况</w:t>
      </w:r>
    </w:p>
    <w:p w14:paraId="7DBF1AD5" w14:textId="404662A8"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截至2025年底，</w:t>
      </w:r>
      <w:r w:rsidR="006F5259">
        <w:rPr>
          <w:rFonts w:ascii="仿宋_GB2312" w:eastAsia="仿宋_GB2312" w:hAnsi="宋体" w:cs="宋体" w:hint="eastAsia"/>
          <w:kern w:val="0"/>
          <w:sz w:val="32"/>
          <w:szCs w:val="32"/>
        </w:rPr>
        <w:t>新疆维吾尔自治区喀什地区</w:t>
      </w:r>
      <w:r w:rsidRPr="003B05BA">
        <w:rPr>
          <w:rFonts w:ascii="仿宋_GB2312" w:eastAsia="仿宋_GB2312" w:hAnsi="宋体" w:cs="宋体" w:hint="eastAsia"/>
          <w:kern w:val="0"/>
          <w:sz w:val="32"/>
          <w:szCs w:val="32"/>
        </w:rPr>
        <w:t>帕米尔旅游区管理委员会占用使用国有资产总体情况为</w:t>
      </w:r>
      <w:r w:rsidR="00343F03" w:rsidRPr="003B05BA">
        <w:rPr>
          <w:rFonts w:ascii="仿宋_GB2312" w:eastAsia="仿宋_GB2312" w:hAnsi="宋体" w:cs="宋体" w:hint="eastAsia"/>
          <w:kern w:val="0"/>
          <w:sz w:val="32"/>
          <w:szCs w:val="32"/>
        </w:rPr>
        <w:t>：</w:t>
      </w:r>
    </w:p>
    <w:p w14:paraId="27755F4E"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1.房屋0.00平方米，价值0.00万元。</w:t>
      </w:r>
    </w:p>
    <w:p w14:paraId="5CD60BFA"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2.车辆0辆，价值0.00万元；其中：一般公务用车0辆，价值0.00万元；执法执勤用车0辆，价值0.00万元；其他车辆0辆，价值0.00万元。</w:t>
      </w:r>
    </w:p>
    <w:p w14:paraId="1A964B17"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3.办公家具价值0.00万元。</w:t>
      </w:r>
    </w:p>
    <w:p w14:paraId="12CB7FF5" w14:textId="77777777" w:rsidR="00CA13C0" w:rsidRPr="003B05BA" w:rsidRDefault="00CA13C0"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4.其他资产价值0.00万元。</w:t>
      </w:r>
    </w:p>
    <w:p w14:paraId="23F8A23D" w14:textId="77777777" w:rsidR="002E78F0" w:rsidRPr="003B05BA" w:rsidRDefault="00343F0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部门</w:t>
      </w:r>
      <w:r w:rsidR="0044689E">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50万元以上大型设备0台，</w:t>
      </w:r>
      <w:r w:rsidRPr="003B05BA">
        <w:rPr>
          <w:rFonts w:ascii="仿宋_GB2312" w:eastAsia="仿宋_GB2312" w:hAnsi="宋体" w:cs="宋体" w:hint="eastAsia"/>
          <w:kern w:val="0"/>
          <w:sz w:val="32"/>
          <w:szCs w:val="32"/>
        </w:rPr>
        <w:t>部门</w:t>
      </w:r>
      <w:r w:rsidR="00CA13C0" w:rsidRPr="003B05BA">
        <w:rPr>
          <w:rFonts w:ascii="仿宋_GB2312" w:eastAsia="仿宋_GB2312" w:hAnsi="宋体" w:cs="宋体" w:hint="eastAsia"/>
          <w:kern w:val="0"/>
          <w:sz w:val="32"/>
          <w:szCs w:val="32"/>
        </w:rPr>
        <w:t>价值</w:t>
      </w:r>
      <w:r w:rsidR="00A30FF9">
        <w:rPr>
          <w:rFonts w:ascii="仿宋_GB2312" w:eastAsia="仿宋_GB2312" w:hAnsi="宋体" w:cs="宋体" w:hint="eastAsia"/>
          <w:kern w:val="0"/>
          <w:sz w:val="32"/>
          <w:szCs w:val="32"/>
        </w:rPr>
        <w:t>单价</w:t>
      </w:r>
      <w:r w:rsidR="00CA13C0" w:rsidRPr="003B05BA">
        <w:rPr>
          <w:rFonts w:ascii="仿宋_GB2312" w:eastAsia="仿宋_GB2312" w:hAnsi="宋体" w:cs="宋体" w:hint="eastAsia"/>
          <w:kern w:val="0"/>
          <w:sz w:val="32"/>
          <w:szCs w:val="32"/>
        </w:rPr>
        <w:t>100万元以上大型设备0台。</w:t>
      </w:r>
    </w:p>
    <w:p w14:paraId="1474B589" w14:textId="77169AC7" w:rsidR="00626B83" w:rsidRPr="003B05BA" w:rsidRDefault="00626B83" w:rsidP="00CA13C0">
      <w:pPr>
        <w:spacing w:line="560" w:lineRule="exact"/>
        <w:ind w:firstLineChars="200" w:firstLine="640"/>
        <w:rPr>
          <w:rFonts w:ascii="仿宋_GB2312" w:eastAsia="仿宋_GB2312" w:hAnsi="宋体" w:cs="宋体" w:hint="eastAsia"/>
          <w:kern w:val="0"/>
          <w:sz w:val="32"/>
          <w:szCs w:val="32"/>
        </w:rPr>
      </w:pPr>
      <w:r w:rsidRPr="003B05BA">
        <w:rPr>
          <w:rFonts w:ascii="仿宋_GB2312" w:eastAsia="仿宋_GB2312" w:hAnsi="宋体" w:cs="宋体" w:hint="eastAsia"/>
          <w:kern w:val="0"/>
          <w:sz w:val="32"/>
          <w:szCs w:val="32"/>
        </w:rPr>
        <w:t>2026年部门预算</w:t>
      </w:r>
      <w:r w:rsidR="002B1A6D" w:rsidRPr="003B05BA">
        <w:rPr>
          <w:rFonts w:ascii="仿宋_GB2312" w:eastAsia="仿宋_GB2312" w:hAnsi="宋体" w:cs="宋体" w:hint="eastAsia"/>
          <w:kern w:val="0"/>
          <w:sz w:val="32"/>
          <w:szCs w:val="32"/>
        </w:rPr>
        <w:t>未安排购置车辆经费</w:t>
      </w:r>
      <w:r w:rsidRPr="003B05BA">
        <w:rPr>
          <w:rFonts w:ascii="仿宋_GB2312" w:eastAsia="仿宋_GB2312" w:hAnsi="宋体" w:cs="宋体" w:hint="eastAsia"/>
          <w:kern w:val="0"/>
          <w:sz w:val="32"/>
          <w:szCs w:val="32"/>
        </w:rPr>
        <w:t>，安排购置</w:t>
      </w:r>
      <w:r w:rsidR="00914F63">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50万元以上大型设备0台，</w:t>
      </w:r>
      <w:r w:rsidR="00357987">
        <w:rPr>
          <w:rFonts w:ascii="仿宋_GB2312" w:eastAsia="仿宋_GB2312" w:hAnsi="宋体" w:cs="宋体" w:hint="eastAsia"/>
          <w:kern w:val="0"/>
          <w:sz w:val="32"/>
          <w:szCs w:val="32"/>
        </w:rPr>
        <w:t>部门</w:t>
      </w:r>
      <w:r w:rsidR="00DD3142">
        <w:rPr>
          <w:rFonts w:ascii="仿宋_GB2312" w:eastAsia="仿宋_GB2312" w:hAnsi="宋体" w:cs="宋体" w:hint="eastAsia"/>
          <w:kern w:val="0"/>
          <w:sz w:val="32"/>
          <w:szCs w:val="32"/>
        </w:rPr>
        <w:t>单价</w:t>
      </w:r>
      <w:r w:rsidRPr="003B05BA">
        <w:rPr>
          <w:rFonts w:ascii="仿宋_GB2312" w:eastAsia="仿宋_GB2312" w:hAnsi="宋体" w:cs="宋体" w:hint="eastAsia"/>
          <w:kern w:val="0"/>
          <w:sz w:val="32"/>
          <w:szCs w:val="32"/>
        </w:rPr>
        <w:t>100万元以上大型设备0台。</w:t>
      </w:r>
    </w:p>
    <w:p w14:paraId="5C650529" w14:textId="77777777" w:rsidR="002E78F0" w:rsidRPr="003B05BA" w:rsidRDefault="00895052" w:rsidP="00B5421E">
      <w:pPr>
        <w:spacing w:line="560" w:lineRule="exact"/>
        <w:ind w:firstLineChars="200" w:firstLine="643"/>
        <w:outlineLvl w:val="3"/>
        <w:rPr>
          <w:rFonts w:ascii="仿宋_GB2312" w:eastAsia="仿宋_GB2312" w:hAnsi="仿宋_GB2312" w:cs="仿宋_GB2312" w:hint="eastAsia"/>
          <w:b/>
          <w:kern w:val="0"/>
          <w:sz w:val="32"/>
          <w:szCs w:val="32"/>
        </w:rPr>
      </w:pPr>
      <w:r w:rsidRPr="003B05BA">
        <w:rPr>
          <w:rFonts w:ascii="仿宋_GB2312" w:eastAsia="仿宋_GB2312" w:hAnsi="仿宋_GB2312" w:cs="仿宋_GB2312" w:hint="eastAsia"/>
          <w:b/>
          <w:kern w:val="0"/>
          <w:sz w:val="32"/>
          <w:szCs w:val="32"/>
        </w:rPr>
        <w:t>（四）预算绩效情况</w:t>
      </w:r>
    </w:p>
    <w:p w14:paraId="2A83DF2C" w14:textId="77777777" w:rsidR="00634719" w:rsidRPr="003070BB" w:rsidRDefault="003D608A" w:rsidP="003070BB">
      <w:pPr>
        <w:widowControl/>
        <w:shd w:val="clear" w:color="auto" w:fill="FFFFFF"/>
        <w:spacing w:line="285" w:lineRule="atLeast"/>
        <w:ind w:firstLineChars="200" w:firstLine="640"/>
        <w:jc w:val="left"/>
        <w:rPr>
          <w:rFonts w:ascii="MS Gothic" w:eastAsia="MS Gothic" w:hAnsi="MS Gothic" w:cs="MS Gothic" w:hint="eastAsia"/>
          <w:kern w:val="0"/>
          <w:sz w:val="32"/>
          <w:szCs w:val="32"/>
        </w:rPr>
      </w:pPr>
      <w:r w:rsidRPr="003D608A">
        <w:rPr>
          <w:rFonts w:ascii="仿宋_GB2312" w:eastAsia="仿宋_GB2312" w:hAnsi="宋体" w:cs="宋体" w:hint="eastAsia"/>
          <w:kern w:val="0"/>
          <w:sz w:val="32"/>
          <w:szCs w:val="32"/>
        </w:rPr>
        <w:t>2026年，本部门预算绩效管理整体预算绩效目标1个，涉及</w:t>
      </w:r>
      <w:r w:rsidR="00F960BF">
        <w:rPr>
          <w:rFonts w:ascii="仿宋_GB2312" w:eastAsia="仿宋_GB2312" w:hAnsi="宋体" w:cs="宋体" w:hint="eastAsia"/>
          <w:kern w:val="0"/>
          <w:sz w:val="32"/>
          <w:szCs w:val="32"/>
        </w:rPr>
        <w:t>预算</w:t>
      </w:r>
      <w:r w:rsidRPr="003D608A">
        <w:rPr>
          <w:rFonts w:ascii="仿宋_GB2312" w:eastAsia="仿宋_GB2312" w:hAnsi="宋体" w:cs="宋体" w:hint="eastAsia"/>
          <w:kern w:val="0"/>
          <w:sz w:val="32"/>
          <w:szCs w:val="32"/>
        </w:rPr>
        <w:t>金额162.26万元；当年</w:t>
      </w:r>
      <w:r w:rsidR="004707FC">
        <w:rPr>
          <w:rFonts w:ascii="仿宋_GB2312" w:eastAsia="仿宋_GB2312" w:hAnsi="宋体" w:cs="宋体" w:hint="eastAsia"/>
          <w:kern w:val="0"/>
          <w:sz w:val="32"/>
          <w:szCs w:val="32"/>
        </w:rPr>
        <w:t>预算安排</w:t>
      </w:r>
      <w:r w:rsidRPr="003D608A">
        <w:rPr>
          <w:rFonts w:ascii="仿宋_GB2312" w:eastAsia="仿宋_GB2312" w:hAnsi="宋体" w:cs="宋体" w:hint="eastAsia"/>
          <w:kern w:val="0"/>
          <w:sz w:val="32"/>
          <w:szCs w:val="32"/>
        </w:rPr>
        <w:t>项目</w:t>
      </w:r>
      <w:r w:rsidR="00AF1CC9">
        <w:rPr>
          <w:rFonts w:ascii="仿宋_GB2312" w:eastAsia="仿宋_GB2312" w:hAnsi="宋体" w:cs="宋体" w:hint="eastAsia"/>
          <w:kern w:val="0"/>
          <w:sz w:val="32"/>
          <w:szCs w:val="32"/>
        </w:rPr>
        <w:t>共</w:t>
      </w:r>
      <w:r w:rsidRPr="003D608A">
        <w:rPr>
          <w:rFonts w:ascii="仿宋_GB2312" w:eastAsia="仿宋_GB2312" w:hAnsi="宋体" w:cs="宋体" w:hint="eastAsia"/>
          <w:kern w:val="0"/>
          <w:sz w:val="32"/>
          <w:szCs w:val="32"/>
        </w:rPr>
        <w:t>0个，</w:t>
      </w:r>
      <w:r w:rsidR="00474310">
        <w:rPr>
          <w:rFonts w:eastAsia="仿宋_GB2312"/>
          <w:kern w:val="0"/>
          <w:sz w:val="32"/>
          <w:szCs w:val="32"/>
        </w:rPr>
        <w:t>其中</w:t>
      </w:r>
      <w:r w:rsidR="00474310">
        <w:rPr>
          <w:rFonts w:eastAsia="仿宋_GB2312"/>
          <w:kern w:val="0"/>
          <w:sz w:val="32"/>
          <w:szCs w:val="32"/>
        </w:rPr>
        <w:t>:</w:t>
      </w:r>
      <w:r w:rsidR="00474310">
        <w:rPr>
          <w:rFonts w:eastAsia="仿宋_GB2312"/>
          <w:kern w:val="0"/>
          <w:sz w:val="32"/>
          <w:szCs w:val="32"/>
          <w:lang w:eastAsia="zh-Hans"/>
        </w:rPr>
        <w:t>财政拨款</w:t>
      </w:r>
      <w:r w:rsidR="00474310">
        <w:rPr>
          <w:rFonts w:eastAsia="仿宋_GB2312"/>
          <w:kern w:val="0"/>
          <w:sz w:val="32"/>
          <w:szCs w:val="32"/>
        </w:rPr>
        <w:t>项目涉及预算金额</w:t>
      </w:r>
      <w:r w:rsidRPr="003D608A">
        <w:rPr>
          <w:rFonts w:ascii="仿宋_GB2312" w:eastAsia="仿宋_GB2312" w:hAnsi="宋体" w:cs="宋体" w:hint="eastAsia"/>
          <w:kern w:val="0"/>
          <w:sz w:val="32"/>
          <w:szCs w:val="32"/>
        </w:rPr>
        <w:t>0万元；</w:t>
      </w:r>
      <w:r w:rsidR="003055A5">
        <w:rPr>
          <w:rFonts w:eastAsia="仿宋_GB2312"/>
          <w:kern w:val="0"/>
          <w:sz w:val="32"/>
          <w:szCs w:val="32"/>
          <w:lang w:eastAsia="zh-Hans"/>
        </w:rPr>
        <w:t>非财政拨款项目</w:t>
      </w:r>
      <w:r w:rsidR="003055A5">
        <w:rPr>
          <w:rFonts w:eastAsia="仿宋_GB2312"/>
          <w:kern w:val="0"/>
          <w:sz w:val="32"/>
          <w:szCs w:val="32"/>
        </w:rPr>
        <w:t>涉及预算金额</w:t>
      </w:r>
      <w:r w:rsidRPr="003D608A">
        <w:rPr>
          <w:rFonts w:ascii="仿宋_GB2312" w:eastAsia="仿宋_GB2312" w:hAnsi="宋体" w:cs="宋体" w:hint="eastAsia"/>
          <w:kern w:val="0"/>
          <w:sz w:val="32"/>
          <w:szCs w:val="32"/>
        </w:rPr>
        <w:t>0万元。具体情况见下表：</w:t>
      </w:r>
      <w:r w:rsidR="00E647DA" w:rsidRPr="003D608A">
        <w:rPr>
          <w:rFonts w:ascii="MS Gothic" w:eastAsia="MS Gothic" w:hAnsi="MS Gothic" w:cs="MS Gothic" w:hint="eastAsia"/>
          <w:kern w:val="0"/>
          <w:sz w:val="32"/>
          <w:szCs w:val="32"/>
          <w:cs/>
        </w:rPr>
        <w:t>‎</w:t>
      </w:r>
      <w:r w:rsidR="000C04D7">
        <w:rPr>
          <w:rFonts w:ascii="MS Gothic" w:eastAsia="MS Gothic" w:hAnsi="MS Gothic" w:cs="MS Gothic"/>
          <w:kern w:val="0"/>
          <w:sz w:val="28"/>
          <w:szCs w:val="28"/>
        </w:rPr>
        <w:br w:type="page"/>
      </w:r>
    </w:p>
    <w:p w14:paraId="20155654" w14:textId="77777777" w:rsidR="003D608A" w:rsidRPr="003D608A" w:rsidRDefault="003D608A" w:rsidP="003D608A">
      <w:pPr>
        <w:widowControl/>
        <w:jc w:val="center"/>
        <w:outlineLvl w:val="4"/>
        <w:rPr>
          <w:rFonts w:ascii="仿宋_GB2312" w:eastAsia="仿宋_GB2312" w:hAnsi="宋体" w:cs="仿宋_GB2312" w:hint="eastAsia"/>
          <w:b/>
          <w:color w:val="000000"/>
          <w:kern w:val="0"/>
          <w:sz w:val="32"/>
          <w:szCs w:val="32"/>
          <w:lang w:bidi="ar"/>
        </w:rPr>
      </w:pPr>
      <w:r>
        <w:rPr>
          <w:rFonts w:ascii="仿宋_GB2312" w:eastAsia="仿宋_GB2312" w:hAnsi="宋体" w:cs="仿宋_GB2312" w:hint="eastAsia"/>
          <w:b/>
          <w:color w:val="000000"/>
          <w:kern w:val="0"/>
          <w:sz w:val="32"/>
          <w:szCs w:val="32"/>
          <w:lang w:bidi="ar"/>
        </w:rPr>
        <w:t>部门整体绩效目标表</w:t>
      </w:r>
    </w:p>
    <w:tbl>
      <w:tblPr>
        <w:tblW w:w="10065" w:type="dxa"/>
        <w:jc w:val="center"/>
        <w:tblLayout w:type="fixed"/>
        <w:tblLook w:val="04A0" w:firstRow="1" w:lastRow="0" w:firstColumn="1" w:lastColumn="0" w:noHBand="0" w:noVBand="1"/>
      </w:tblPr>
      <w:tblGrid>
        <w:gridCol w:w="1276"/>
        <w:gridCol w:w="1276"/>
        <w:gridCol w:w="2977"/>
        <w:gridCol w:w="1417"/>
        <w:gridCol w:w="1701"/>
        <w:gridCol w:w="1418"/>
      </w:tblGrid>
      <w:tr w:rsidR="000C04D7" w:rsidRPr="00A4540A" w14:paraId="5467B40A" w14:textId="77777777" w:rsidTr="009E0791">
        <w:trPr>
          <w:trHeight w:val="516"/>
          <w:jc w:val="center"/>
        </w:trPr>
        <w:tc>
          <w:tcPr>
            <w:tcW w:w="10065" w:type="dxa"/>
            <w:gridSpan w:val="6"/>
            <w:tcBorders>
              <w:top w:val="nil"/>
              <w:left w:val="nil"/>
              <w:bottom w:val="nil"/>
              <w:right w:val="nil"/>
            </w:tcBorders>
            <w:vAlign w:val="center"/>
          </w:tcPr>
          <w:p w14:paraId="6D9DA8F5" w14:textId="77777777" w:rsidR="005C57D7" w:rsidRDefault="004F69EC">
            <w:pPr>
              <w:jc w:val="center"/>
            </w:pPr>
            <w:r>
              <w:t>（</w:t>
            </w:r>
            <w:r>
              <w:t>2026</w:t>
            </w:r>
            <w:r>
              <w:t>年）</w:t>
            </w:r>
          </w:p>
        </w:tc>
      </w:tr>
      <w:tr w:rsidR="009403A3" w14:paraId="0F668535"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2972D959" w14:textId="77777777" w:rsidR="005C57D7" w:rsidRDefault="004F69EC">
            <w:pPr>
              <w:jc w:val="center"/>
            </w:pPr>
            <w:r>
              <w:t>部门名称（盖章）</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3608EC85" w14:textId="277F8832" w:rsidR="000C04D7" w:rsidRPr="00ED60A2" w:rsidRDefault="006F5259" w:rsidP="009E0791">
            <w:pPr>
              <w:jc w:val="center"/>
              <w:rPr>
                <w:rFonts w:asciiTheme="majorEastAsia" w:eastAsiaTheme="majorEastAsia" w:hAnsiTheme="majorEastAsia" w:cs="宋体" w:hint="eastAsia"/>
                <w:color w:val="000000"/>
                <w:sz w:val="20"/>
                <w:szCs w:val="20"/>
              </w:rPr>
            </w:pPr>
            <w:r>
              <w:rPr>
                <w:rFonts w:asciiTheme="majorEastAsia" w:eastAsiaTheme="majorEastAsia" w:hAnsiTheme="majorEastAsia" w:cs="宋体" w:hint="eastAsia"/>
                <w:color w:val="000000"/>
                <w:sz w:val="20"/>
                <w:szCs w:val="20"/>
              </w:rPr>
              <w:t>新疆维吾尔自治区喀什地区</w:t>
            </w:r>
            <w:r w:rsidR="00E3702A" w:rsidRPr="00ED60A2">
              <w:rPr>
                <w:rFonts w:asciiTheme="majorEastAsia" w:eastAsiaTheme="majorEastAsia" w:hAnsiTheme="majorEastAsia" w:cs="宋体"/>
                <w:color w:val="000000"/>
                <w:sz w:val="20"/>
                <w:szCs w:val="20"/>
              </w:rPr>
              <w:t>帕米尔旅游区管理委员会</w:t>
            </w:r>
            <w:r w:rsidR="00E3702A" w:rsidRPr="00ED60A2">
              <w:rPr>
                <w:rFonts w:asciiTheme="majorEastAsia" w:eastAsiaTheme="majorEastAsia" w:hAnsiTheme="majorEastAsia" w:cs="MS Gothic" w:hint="eastAsia"/>
                <w:color w:val="000000"/>
                <w:sz w:val="20"/>
                <w:szCs w:val="20"/>
                <w:cs/>
              </w:rPr>
              <w:t>‎</w:t>
            </w:r>
          </w:p>
        </w:tc>
      </w:tr>
      <w:tr w:rsidR="009403A3" w14:paraId="475FC09E" w14:textId="77777777" w:rsidTr="009E0791">
        <w:trPr>
          <w:trHeight w:val="719"/>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6B110264" w14:textId="77777777" w:rsidR="005C57D7" w:rsidRDefault="004F69EC">
            <w:pPr>
              <w:jc w:val="center"/>
            </w:pPr>
            <w:r>
              <w:t>部门联系人</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0695A2C1"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马春花</w:t>
            </w:r>
            <w:r w:rsidR="00E5704C" w:rsidRPr="00ED60A2">
              <w:rPr>
                <w:rFonts w:asciiTheme="majorEastAsia" w:eastAsiaTheme="majorEastAsia" w:hAnsiTheme="majorEastAsia" w:cs="MS Gothic" w:hint="eastAsia"/>
                <w:color w:val="000000"/>
                <w:sz w:val="20"/>
                <w:szCs w:val="20"/>
                <w:cs/>
              </w:rPr>
              <w:t>‎</w:t>
            </w:r>
          </w:p>
        </w:tc>
        <w:tc>
          <w:tcPr>
            <w:tcW w:w="1701" w:type="dxa"/>
            <w:tcBorders>
              <w:top w:val="single" w:sz="4" w:space="0" w:color="000000"/>
              <w:left w:val="single" w:sz="4" w:space="0" w:color="000000"/>
              <w:bottom w:val="single" w:sz="4" w:space="0" w:color="000000"/>
              <w:right w:val="single" w:sz="4" w:space="0" w:color="000000"/>
            </w:tcBorders>
            <w:vAlign w:val="center"/>
          </w:tcPr>
          <w:p w14:paraId="3591734C" w14:textId="77777777" w:rsidR="000C04D7" w:rsidRPr="00ED60A2" w:rsidRDefault="000C04D7"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联系电话：</w:t>
            </w:r>
          </w:p>
        </w:tc>
        <w:tc>
          <w:tcPr>
            <w:tcW w:w="1418" w:type="dxa"/>
            <w:tcBorders>
              <w:top w:val="single" w:sz="4" w:space="0" w:color="000000"/>
              <w:left w:val="single" w:sz="4" w:space="0" w:color="000000"/>
              <w:bottom w:val="single" w:sz="4" w:space="0" w:color="000000"/>
              <w:right w:val="single" w:sz="4" w:space="0" w:color="000000"/>
            </w:tcBorders>
            <w:vAlign w:val="center"/>
          </w:tcPr>
          <w:p w14:paraId="2800F264" w14:textId="77777777" w:rsidR="000C04D7" w:rsidRPr="00ED60A2" w:rsidRDefault="0046659F"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15292929663</w:t>
            </w:r>
            <w:r w:rsidR="00E5704C" w:rsidRPr="00ED60A2">
              <w:rPr>
                <w:rFonts w:asciiTheme="majorEastAsia" w:eastAsiaTheme="majorEastAsia" w:hAnsiTheme="majorEastAsia" w:cs="MS Gothic" w:hint="eastAsia"/>
                <w:color w:val="000000"/>
                <w:sz w:val="20"/>
                <w:szCs w:val="20"/>
                <w:cs/>
              </w:rPr>
              <w:t>‎</w:t>
            </w:r>
          </w:p>
        </w:tc>
      </w:tr>
      <w:tr w:rsidR="009403A3" w14:paraId="046875A9" w14:textId="77777777" w:rsidTr="009E0791">
        <w:trPr>
          <w:trHeight w:val="1344"/>
          <w:jc w:val="center"/>
        </w:trPr>
        <w:tc>
          <w:tcPr>
            <w:tcW w:w="2552" w:type="dxa"/>
            <w:gridSpan w:val="2"/>
            <w:tcBorders>
              <w:top w:val="single" w:sz="4" w:space="0" w:color="000000"/>
              <w:left w:val="single" w:sz="4" w:space="0" w:color="000000"/>
              <w:bottom w:val="single" w:sz="4" w:space="0" w:color="000000"/>
              <w:right w:val="single" w:sz="4" w:space="0" w:color="000000"/>
            </w:tcBorders>
            <w:vAlign w:val="center"/>
          </w:tcPr>
          <w:p w14:paraId="3F6D4284" w14:textId="77777777" w:rsidR="005C57D7" w:rsidRDefault="004F69EC">
            <w:pPr>
              <w:jc w:val="center"/>
            </w:pPr>
            <w:r>
              <w:t>年度绩效目标</w:t>
            </w:r>
          </w:p>
        </w:tc>
        <w:tc>
          <w:tcPr>
            <w:tcW w:w="7513" w:type="dxa"/>
            <w:gridSpan w:val="4"/>
            <w:tcBorders>
              <w:top w:val="single" w:sz="4" w:space="0" w:color="000000"/>
              <w:left w:val="single" w:sz="4" w:space="0" w:color="000000"/>
              <w:bottom w:val="single" w:sz="4" w:space="0" w:color="000000"/>
              <w:right w:val="single" w:sz="4" w:space="0" w:color="000000"/>
            </w:tcBorders>
            <w:vAlign w:val="center"/>
          </w:tcPr>
          <w:p w14:paraId="5D9DA8FA" w14:textId="77777777" w:rsidR="000C04D7" w:rsidRPr="00ED60A2" w:rsidRDefault="0046659F" w:rsidP="009E0791">
            <w:pPr>
              <w:widowControl/>
              <w:jc w:val="left"/>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2026年帕米尔旅游景区管理委员会坚定坚决落实县委对旅游工作的安排部署；站在自治县的高度谋划旅游全产业链发展，补齐短板。深入推进文旅融合，丰富景区业态；强化服务提升，加大宣传推介力度，全面提升景区服务接待水平，努力实现景区各项事业高质量发展。坚持“产业发展到哪里，党组织就覆盖到哪里”的原则，充分发挥文旅行业党组织的作用，形成“党员示范带动、企业诚信经营、游客从中受益”良好格局。不断扩大塔县旅游产品的知名度，充分利用各种新媒体网络平台对塔县旅游资源加强对塔县旅游资源进行广泛宣传、进行帕米尔景区5A级复验、完善人行游道附属设施及提升木栈道、增加全年5A级景区游客量达到60万人次、疆内外完成推介会11场次、加快景区建立更加精简高效的管理体制.</w:t>
            </w:r>
            <w:r w:rsidR="00E5704C" w:rsidRPr="00ED60A2">
              <w:rPr>
                <w:rFonts w:asciiTheme="majorEastAsia" w:eastAsiaTheme="majorEastAsia" w:hAnsiTheme="majorEastAsia" w:cs="MS Gothic" w:hint="eastAsia"/>
                <w:color w:val="000000"/>
                <w:sz w:val="20"/>
                <w:szCs w:val="20"/>
                <w:cs/>
              </w:rPr>
              <w:t>‎</w:t>
            </w:r>
          </w:p>
        </w:tc>
      </w:tr>
      <w:tr w:rsidR="00405D31" w14:paraId="7BF6438B" w14:textId="77777777" w:rsidTr="002D7752">
        <w:trPr>
          <w:trHeight w:val="676"/>
          <w:jc w:val="center"/>
        </w:trPr>
        <w:tc>
          <w:tcPr>
            <w:tcW w:w="2552" w:type="dxa"/>
            <w:gridSpan w:val="2"/>
            <w:vMerge w:val="restart"/>
            <w:tcBorders>
              <w:top w:val="single" w:sz="4" w:space="0" w:color="000000"/>
              <w:left w:val="single" w:sz="4" w:space="0" w:color="000000"/>
              <w:right w:val="single" w:sz="4" w:space="0" w:color="000000"/>
            </w:tcBorders>
            <w:vAlign w:val="center"/>
          </w:tcPr>
          <w:p w14:paraId="36768B05" w14:textId="77777777" w:rsidR="005C57D7" w:rsidRDefault="004F69EC">
            <w:pPr>
              <w:jc w:val="center"/>
            </w:pPr>
            <w:r>
              <w:t>年度预算（万元）</w:t>
            </w: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7CC00240"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资金来源</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D233D5E"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资金总额（万元）</w:t>
            </w:r>
          </w:p>
        </w:tc>
      </w:tr>
      <w:tr w:rsidR="00405D31" w14:paraId="40527DA8" w14:textId="77777777" w:rsidTr="002D7752">
        <w:trPr>
          <w:trHeight w:val="684"/>
          <w:jc w:val="center"/>
        </w:trPr>
        <w:tc>
          <w:tcPr>
            <w:tcW w:w="2552" w:type="dxa"/>
            <w:gridSpan w:val="2"/>
            <w:vMerge/>
            <w:tcBorders>
              <w:left w:val="single" w:sz="4" w:space="0" w:color="000000"/>
              <w:right w:val="single" w:sz="4" w:space="0" w:color="000000"/>
            </w:tcBorders>
            <w:vAlign w:val="center"/>
          </w:tcPr>
          <w:p w14:paraId="318A2A33"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1C81C65D"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财政资金（万元）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39A39D7A"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上级安排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54DD13EE"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1.76</w:t>
            </w:r>
            <w:r w:rsidRPr="00ED60A2">
              <w:rPr>
                <w:rFonts w:asciiTheme="majorEastAsia" w:eastAsiaTheme="majorEastAsia" w:hAnsiTheme="majorEastAsia" w:cs="MS Gothic" w:hint="eastAsia"/>
                <w:color w:val="000000"/>
                <w:sz w:val="20"/>
                <w:szCs w:val="20"/>
                <w:cs/>
              </w:rPr>
              <w:t>‎</w:t>
            </w:r>
          </w:p>
        </w:tc>
      </w:tr>
      <w:tr w:rsidR="00405D31" w14:paraId="35A9DF5E" w14:textId="77777777" w:rsidTr="002D7752">
        <w:trPr>
          <w:trHeight w:val="689"/>
          <w:jc w:val="center"/>
        </w:trPr>
        <w:tc>
          <w:tcPr>
            <w:tcW w:w="2552" w:type="dxa"/>
            <w:gridSpan w:val="2"/>
            <w:vMerge/>
            <w:tcBorders>
              <w:left w:val="single" w:sz="4" w:space="0" w:color="000000"/>
              <w:right w:val="single" w:sz="4" w:space="0" w:color="000000"/>
            </w:tcBorders>
            <w:vAlign w:val="center"/>
          </w:tcPr>
          <w:p w14:paraId="37AB7AF6"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4898FC8B"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1417" w:type="dxa"/>
            <w:tcBorders>
              <w:top w:val="single" w:sz="4" w:space="0" w:color="000000"/>
              <w:left w:val="single" w:sz="4" w:space="0" w:color="000000"/>
              <w:bottom w:val="single" w:sz="4" w:space="0" w:color="000000"/>
              <w:right w:val="single" w:sz="4" w:space="0" w:color="000000"/>
            </w:tcBorders>
            <w:vAlign w:val="center"/>
          </w:tcPr>
          <w:p w14:paraId="301D3DC8"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本级安排</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6CD800F6"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160.50</w:t>
            </w:r>
          </w:p>
        </w:tc>
      </w:tr>
      <w:tr w:rsidR="00405D31" w14:paraId="45C86A4B" w14:textId="77777777" w:rsidTr="00035761">
        <w:trPr>
          <w:trHeight w:val="507"/>
          <w:jc w:val="center"/>
        </w:trPr>
        <w:tc>
          <w:tcPr>
            <w:tcW w:w="2552" w:type="dxa"/>
            <w:gridSpan w:val="2"/>
            <w:vMerge/>
            <w:tcBorders>
              <w:left w:val="single" w:sz="4" w:space="0" w:color="000000"/>
              <w:right w:val="single" w:sz="4" w:space="0" w:color="000000"/>
            </w:tcBorders>
            <w:vAlign w:val="center"/>
          </w:tcPr>
          <w:p w14:paraId="50EAF8AE" w14:textId="77777777" w:rsidR="00405D31" w:rsidRPr="00ED60A2" w:rsidRDefault="00405D31" w:rsidP="009E0791">
            <w:pPr>
              <w:jc w:val="center"/>
              <w:rPr>
                <w:rFonts w:asciiTheme="majorEastAsia" w:eastAsiaTheme="majorEastAsia" w:hAnsiTheme="majorEastAsia" w:cs="宋体" w:hint="eastAsia"/>
                <w:color w:val="000000"/>
                <w:sz w:val="20"/>
                <w:szCs w:val="20"/>
              </w:rPr>
            </w:pPr>
          </w:p>
        </w:tc>
        <w:tc>
          <w:tcPr>
            <w:tcW w:w="2977" w:type="dxa"/>
            <w:tcBorders>
              <w:top w:val="single" w:sz="4" w:space="0" w:color="000000"/>
              <w:left w:val="single" w:sz="4" w:space="0" w:color="000000"/>
              <w:bottom w:val="single" w:sz="4" w:space="0" w:color="000000"/>
              <w:right w:val="single" w:sz="4" w:space="0" w:color="000000"/>
            </w:tcBorders>
            <w:vAlign w:val="center"/>
          </w:tcPr>
          <w:p w14:paraId="61531BC0"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其他资金（万元）</w:t>
            </w:r>
          </w:p>
        </w:tc>
        <w:tc>
          <w:tcPr>
            <w:tcW w:w="1417" w:type="dxa"/>
            <w:tcBorders>
              <w:top w:val="single" w:sz="4" w:space="0" w:color="000000"/>
              <w:left w:val="single" w:sz="4" w:space="0" w:color="000000"/>
              <w:bottom w:val="single" w:sz="4" w:space="0" w:color="000000"/>
              <w:right w:val="single" w:sz="4" w:space="0" w:color="000000"/>
            </w:tcBorders>
            <w:vAlign w:val="center"/>
          </w:tcPr>
          <w:p w14:paraId="4C5C8E35" w14:textId="77777777" w:rsidR="00405D31" w:rsidRPr="00ED60A2" w:rsidRDefault="00405D31" w:rsidP="009E079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其他</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15C871F4" w14:textId="77777777" w:rsidR="00405D31" w:rsidRPr="00ED60A2" w:rsidRDefault="00405D31" w:rsidP="009E079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0.00</w:t>
            </w:r>
            <w:r w:rsidRPr="00ED60A2">
              <w:rPr>
                <w:rFonts w:asciiTheme="majorEastAsia" w:eastAsiaTheme="majorEastAsia" w:hAnsiTheme="majorEastAsia" w:cs="MS Gothic" w:hint="eastAsia"/>
                <w:color w:val="000000"/>
                <w:sz w:val="20"/>
                <w:szCs w:val="20"/>
                <w:cs/>
              </w:rPr>
              <w:t>‎</w:t>
            </w:r>
          </w:p>
        </w:tc>
      </w:tr>
      <w:tr w:rsidR="00405D31" w14:paraId="675C462C" w14:textId="77777777" w:rsidTr="00035761">
        <w:trPr>
          <w:trHeight w:val="729"/>
          <w:jc w:val="center"/>
        </w:trPr>
        <w:tc>
          <w:tcPr>
            <w:tcW w:w="2552" w:type="dxa"/>
            <w:gridSpan w:val="2"/>
            <w:vMerge/>
            <w:tcBorders>
              <w:left w:val="single" w:sz="4" w:space="0" w:color="000000"/>
              <w:bottom w:val="single" w:sz="4" w:space="0" w:color="000000"/>
              <w:right w:val="single" w:sz="4" w:space="0" w:color="000000"/>
            </w:tcBorders>
            <w:vAlign w:val="center"/>
          </w:tcPr>
          <w:p w14:paraId="34A2921E" w14:textId="77777777" w:rsidR="00405D31" w:rsidRPr="00ED60A2" w:rsidRDefault="00405D31" w:rsidP="00405D31">
            <w:pPr>
              <w:jc w:val="center"/>
              <w:rPr>
                <w:rFonts w:asciiTheme="majorEastAsia" w:eastAsiaTheme="majorEastAsia" w:hAnsiTheme="majorEastAsia" w:cs="宋体" w:hint="eastAsia"/>
                <w:color w:val="000000"/>
                <w:sz w:val="20"/>
                <w:szCs w:val="20"/>
              </w:rPr>
            </w:pPr>
          </w:p>
        </w:tc>
        <w:tc>
          <w:tcPr>
            <w:tcW w:w="4394" w:type="dxa"/>
            <w:gridSpan w:val="2"/>
            <w:tcBorders>
              <w:top w:val="single" w:sz="4" w:space="0" w:color="000000"/>
              <w:left w:val="single" w:sz="4" w:space="0" w:color="000000"/>
              <w:bottom w:val="single" w:sz="4" w:space="0" w:color="000000"/>
              <w:right w:val="single" w:sz="4" w:space="0" w:color="000000"/>
            </w:tcBorders>
            <w:vAlign w:val="center"/>
          </w:tcPr>
          <w:p w14:paraId="5BCC5EB1"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合计</w:t>
            </w:r>
          </w:p>
        </w:tc>
        <w:tc>
          <w:tcPr>
            <w:tcW w:w="3119" w:type="dxa"/>
            <w:gridSpan w:val="2"/>
            <w:tcBorders>
              <w:top w:val="single" w:sz="4" w:space="0" w:color="000000"/>
              <w:left w:val="single" w:sz="4" w:space="0" w:color="000000"/>
              <w:bottom w:val="single" w:sz="4" w:space="0" w:color="000000"/>
              <w:right w:val="single" w:sz="4" w:space="0" w:color="000000"/>
            </w:tcBorders>
            <w:vAlign w:val="center"/>
          </w:tcPr>
          <w:p w14:paraId="4A598551" w14:textId="77777777" w:rsidR="00405D31" w:rsidRPr="00ED60A2" w:rsidRDefault="00405D31" w:rsidP="00405D31">
            <w:pPr>
              <w:jc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color w:val="000000"/>
                <w:sz w:val="20"/>
                <w:szCs w:val="20"/>
              </w:rPr>
              <w:t>162.26</w:t>
            </w:r>
          </w:p>
        </w:tc>
      </w:tr>
      <w:tr w:rsidR="00405D31" w14:paraId="2C0CA14A" w14:textId="77777777" w:rsidTr="009E0791">
        <w:trPr>
          <w:trHeight w:val="1064"/>
          <w:jc w:val="center"/>
        </w:trPr>
        <w:tc>
          <w:tcPr>
            <w:tcW w:w="1276" w:type="dxa"/>
            <w:tcBorders>
              <w:top w:val="single" w:sz="4" w:space="0" w:color="000000"/>
              <w:left w:val="single" w:sz="4" w:space="0" w:color="000000"/>
              <w:bottom w:val="single" w:sz="4" w:space="0" w:color="000000"/>
              <w:right w:val="single" w:sz="4" w:space="0" w:color="000000"/>
            </w:tcBorders>
            <w:vAlign w:val="center"/>
          </w:tcPr>
          <w:p w14:paraId="59FCE657" w14:textId="77777777" w:rsidR="005C57D7" w:rsidRDefault="004F69EC">
            <w:pPr>
              <w:jc w:val="center"/>
            </w:pPr>
            <w:r>
              <w:t>一级指标</w:t>
            </w:r>
          </w:p>
        </w:tc>
        <w:tc>
          <w:tcPr>
            <w:tcW w:w="1276" w:type="dxa"/>
            <w:tcBorders>
              <w:top w:val="single" w:sz="4" w:space="0" w:color="000000"/>
              <w:left w:val="single" w:sz="4" w:space="0" w:color="000000"/>
              <w:bottom w:val="single" w:sz="4" w:space="0" w:color="000000"/>
              <w:right w:val="single" w:sz="4" w:space="0" w:color="000000"/>
            </w:tcBorders>
            <w:vAlign w:val="center"/>
          </w:tcPr>
          <w:p w14:paraId="561D8812" w14:textId="77777777" w:rsidR="005C57D7" w:rsidRDefault="004F69EC">
            <w:pPr>
              <w:jc w:val="center"/>
            </w:pPr>
            <w:r>
              <w:t>二级指标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45FA0D08"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三级指标</w:t>
            </w:r>
          </w:p>
        </w:tc>
        <w:tc>
          <w:tcPr>
            <w:tcW w:w="1417" w:type="dxa"/>
            <w:tcBorders>
              <w:top w:val="single" w:sz="4" w:space="0" w:color="000000"/>
              <w:left w:val="single" w:sz="4" w:space="0" w:color="000000"/>
              <w:bottom w:val="single" w:sz="4" w:space="0" w:color="000000"/>
              <w:right w:val="single" w:sz="4" w:space="0" w:color="000000"/>
            </w:tcBorders>
            <w:vAlign w:val="center"/>
          </w:tcPr>
          <w:p w14:paraId="24D2B45D"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指标值</w:t>
            </w:r>
          </w:p>
        </w:tc>
        <w:tc>
          <w:tcPr>
            <w:tcW w:w="1701" w:type="dxa"/>
            <w:tcBorders>
              <w:top w:val="single" w:sz="4" w:space="0" w:color="000000"/>
              <w:left w:val="single" w:sz="4" w:space="0" w:color="000000"/>
              <w:bottom w:val="single" w:sz="4" w:space="0" w:color="000000"/>
              <w:right w:val="single" w:sz="4" w:space="0" w:color="000000"/>
            </w:tcBorders>
            <w:vAlign w:val="center"/>
          </w:tcPr>
          <w:p w14:paraId="425E2010"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kern w:val="0"/>
                <w:sz w:val="20"/>
                <w:szCs w:val="20"/>
                <w:lang w:bidi="ar"/>
              </w:rPr>
            </w:pPr>
            <w:r w:rsidRPr="00ED60A2">
              <w:rPr>
                <w:rFonts w:asciiTheme="majorEastAsia" w:eastAsiaTheme="majorEastAsia" w:hAnsiTheme="majorEastAsia" w:cs="宋体" w:hint="eastAsia"/>
                <w:color w:val="000000"/>
                <w:kern w:val="0"/>
                <w:sz w:val="20"/>
                <w:szCs w:val="20"/>
                <w:lang w:bidi="ar"/>
              </w:rPr>
              <w:t>指标设定依据</w:t>
            </w:r>
          </w:p>
        </w:tc>
        <w:tc>
          <w:tcPr>
            <w:tcW w:w="1418" w:type="dxa"/>
            <w:tcBorders>
              <w:top w:val="single" w:sz="4" w:space="0" w:color="000000"/>
              <w:left w:val="single" w:sz="4" w:space="0" w:color="000000"/>
              <w:bottom w:val="single" w:sz="4" w:space="0" w:color="000000"/>
              <w:right w:val="single" w:sz="4" w:space="0" w:color="000000"/>
            </w:tcBorders>
            <w:vAlign w:val="center"/>
          </w:tcPr>
          <w:p w14:paraId="3000DC35" w14:textId="77777777" w:rsidR="00405D31" w:rsidRPr="00ED60A2" w:rsidRDefault="00405D31" w:rsidP="00405D31">
            <w:pPr>
              <w:widowControl/>
              <w:jc w:val="center"/>
              <w:textAlignment w:val="center"/>
              <w:rPr>
                <w:rFonts w:asciiTheme="majorEastAsia" w:eastAsiaTheme="majorEastAsia" w:hAnsiTheme="majorEastAsia" w:cs="宋体" w:hint="eastAsia"/>
                <w:color w:val="000000"/>
                <w:sz w:val="20"/>
                <w:szCs w:val="20"/>
              </w:rPr>
            </w:pPr>
            <w:r w:rsidRPr="00ED60A2">
              <w:rPr>
                <w:rFonts w:asciiTheme="majorEastAsia" w:eastAsiaTheme="majorEastAsia" w:hAnsiTheme="majorEastAsia" w:cs="宋体" w:hint="eastAsia"/>
                <w:color w:val="000000"/>
                <w:kern w:val="0"/>
                <w:sz w:val="20"/>
                <w:szCs w:val="20"/>
                <w:lang w:bidi="ar"/>
              </w:rPr>
              <w:t>分值权重</w:t>
            </w:r>
          </w:p>
        </w:tc>
      </w:tr>
      <w:tr w:rsidR="00405D31" w14:paraId="01EBB87E"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7B946B05" w14:textId="77777777" w:rsidR="005C57D7" w:rsidRDefault="004F69EC">
            <w:pPr>
              <w:jc w:val="center"/>
            </w:pPr>
            <w:r>
              <w:t>运行成本</w:t>
            </w:r>
          </w:p>
        </w:tc>
        <w:tc>
          <w:tcPr>
            <w:tcW w:w="1276" w:type="dxa"/>
            <w:tcBorders>
              <w:top w:val="single" w:sz="4" w:space="0" w:color="000000"/>
              <w:left w:val="single" w:sz="4" w:space="0" w:color="000000"/>
              <w:bottom w:val="single" w:sz="4" w:space="0" w:color="000000"/>
              <w:right w:val="single" w:sz="4" w:space="0" w:color="000000"/>
            </w:tcBorders>
            <w:vAlign w:val="center"/>
          </w:tcPr>
          <w:p w14:paraId="07DAA88A" w14:textId="77777777" w:rsidR="005C57D7" w:rsidRDefault="004F69EC">
            <w:pPr>
              <w:jc w:val="center"/>
            </w:pPr>
            <w:r>
              <w:t>成本指标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A80643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★人均公用经费变动率</w:t>
            </w:r>
          </w:p>
        </w:tc>
        <w:tc>
          <w:tcPr>
            <w:tcW w:w="1417" w:type="dxa"/>
            <w:tcBorders>
              <w:top w:val="single" w:sz="4" w:space="0" w:color="000000"/>
              <w:left w:val="single" w:sz="4" w:space="0" w:color="000000"/>
              <w:bottom w:val="single" w:sz="4" w:space="0" w:color="000000"/>
              <w:right w:val="single" w:sz="4" w:space="0" w:color="000000"/>
            </w:tcBorders>
            <w:vAlign w:val="center"/>
          </w:tcPr>
          <w:p w14:paraId="5A9160A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&lt;=0%</w:t>
            </w:r>
          </w:p>
        </w:tc>
        <w:tc>
          <w:tcPr>
            <w:tcW w:w="1701" w:type="dxa"/>
            <w:tcBorders>
              <w:top w:val="single" w:sz="4" w:space="0" w:color="000000"/>
              <w:left w:val="single" w:sz="4" w:space="0" w:color="000000"/>
              <w:bottom w:val="single" w:sz="4" w:space="0" w:color="000000"/>
              <w:right w:val="single" w:sz="4" w:space="0" w:color="000000"/>
            </w:tcBorders>
            <w:vAlign w:val="center"/>
          </w:tcPr>
          <w:p w14:paraId="1635DC3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帕米尔旅游区管理委员会2026年工作计划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B4E9D0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39CA28A"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4B11792A" w14:textId="77777777" w:rsidR="005C57D7" w:rsidRDefault="005C57D7"/>
        </w:tc>
        <w:tc>
          <w:tcPr>
            <w:tcW w:w="1276" w:type="dxa"/>
            <w:tcBorders>
              <w:top w:val="single" w:sz="4" w:space="0" w:color="000000"/>
              <w:left w:val="single" w:sz="4" w:space="0" w:color="000000"/>
              <w:bottom w:val="single" w:sz="4" w:space="0" w:color="000000"/>
              <w:right w:val="single" w:sz="4" w:space="0" w:color="000000"/>
            </w:tcBorders>
            <w:vAlign w:val="center"/>
          </w:tcPr>
          <w:p w14:paraId="78620D5C" w14:textId="77777777" w:rsidR="005C57D7" w:rsidRDefault="004F69EC">
            <w:pPr>
              <w:jc w:val="center"/>
            </w:pPr>
            <w:r>
              <w:t>质量指标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64A76FB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★预算调整率（预算数不含上级转移支付资金、援疆资金）</w:t>
            </w:r>
          </w:p>
        </w:tc>
        <w:tc>
          <w:tcPr>
            <w:tcW w:w="1417" w:type="dxa"/>
            <w:tcBorders>
              <w:top w:val="single" w:sz="4" w:space="0" w:color="000000"/>
              <w:left w:val="single" w:sz="4" w:space="0" w:color="000000"/>
              <w:bottom w:val="single" w:sz="4" w:space="0" w:color="000000"/>
              <w:right w:val="single" w:sz="4" w:space="0" w:color="000000"/>
            </w:tcBorders>
            <w:vAlign w:val="center"/>
          </w:tcPr>
          <w:p w14:paraId="0676A677"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&lt;=10%</w:t>
            </w:r>
          </w:p>
        </w:tc>
        <w:tc>
          <w:tcPr>
            <w:tcW w:w="1701" w:type="dxa"/>
            <w:tcBorders>
              <w:top w:val="single" w:sz="4" w:space="0" w:color="000000"/>
              <w:left w:val="single" w:sz="4" w:space="0" w:color="000000"/>
              <w:bottom w:val="single" w:sz="4" w:space="0" w:color="000000"/>
              <w:right w:val="single" w:sz="4" w:space="0" w:color="000000"/>
            </w:tcBorders>
            <w:vAlign w:val="center"/>
          </w:tcPr>
          <w:p w14:paraId="10DCDFE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帕米尔旅游区管理委员会2026年工作计划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4873F8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5290E188" w14:textId="77777777" w:rsidTr="009E0791">
        <w:trPr>
          <w:trHeight w:val="547"/>
          <w:jc w:val="center"/>
        </w:trPr>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3B145E14" w14:textId="77777777" w:rsidR="005C57D7" w:rsidRDefault="004F69EC">
            <w:pPr>
              <w:jc w:val="center"/>
            </w:pPr>
            <w:r>
              <w:t>履职效能</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1769E5DB" w14:textId="77777777" w:rsidR="005C57D7" w:rsidRDefault="004F69EC">
            <w:pPr>
              <w:jc w:val="center"/>
            </w:pPr>
            <w:r>
              <w:t>数量指标</w:t>
            </w:r>
          </w:p>
        </w:tc>
        <w:tc>
          <w:tcPr>
            <w:tcW w:w="2977" w:type="dxa"/>
            <w:tcBorders>
              <w:top w:val="single" w:sz="4" w:space="0" w:color="000000"/>
              <w:left w:val="single" w:sz="4" w:space="0" w:color="000000"/>
              <w:bottom w:val="single" w:sz="4" w:space="0" w:color="000000"/>
              <w:right w:val="single" w:sz="4" w:space="0" w:color="000000"/>
            </w:tcBorders>
            <w:vAlign w:val="center"/>
          </w:tcPr>
          <w:p w14:paraId="54A3CC10"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★对塔县旅游资源进行广泛宣传</w:t>
            </w:r>
          </w:p>
        </w:tc>
        <w:tc>
          <w:tcPr>
            <w:tcW w:w="1417" w:type="dxa"/>
            <w:tcBorders>
              <w:top w:val="single" w:sz="4" w:space="0" w:color="000000"/>
              <w:left w:val="single" w:sz="4" w:space="0" w:color="000000"/>
              <w:bottom w:val="single" w:sz="4" w:space="0" w:color="000000"/>
              <w:right w:val="single" w:sz="4" w:space="0" w:color="000000"/>
            </w:tcBorders>
            <w:vAlign w:val="center"/>
          </w:tcPr>
          <w:p w14:paraId="2AD862EC"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&gt;=500次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4A57BAC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帕米尔旅游区管理委员会2026年工作计划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2A5ED6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63438AD1"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B28EDD5" w14:textId="77777777" w:rsidR="005C57D7" w:rsidRDefault="005C57D7"/>
        </w:tc>
        <w:tc>
          <w:tcPr>
            <w:tcW w:w="1276" w:type="dxa"/>
            <w:vMerge/>
            <w:tcBorders>
              <w:top w:val="single" w:sz="4" w:space="0" w:color="000000"/>
              <w:left w:val="single" w:sz="4" w:space="0" w:color="000000"/>
              <w:bottom w:val="single" w:sz="4" w:space="0" w:color="000000"/>
              <w:right w:val="single" w:sz="4" w:space="0" w:color="000000"/>
            </w:tcBorders>
            <w:vAlign w:val="center"/>
          </w:tcPr>
          <w:p w14:paraId="0C38CC8A" w14:textId="77777777" w:rsidR="005C57D7" w:rsidRDefault="005C57D7"/>
        </w:tc>
        <w:tc>
          <w:tcPr>
            <w:tcW w:w="2977" w:type="dxa"/>
            <w:tcBorders>
              <w:top w:val="single" w:sz="4" w:space="0" w:color="000000"/>
              <w:left w:val="single" w:sz="4" w:space="0" w:color="000000"/>
              <w:bottom w:val="single" w:sz="4" w:space="0" w:color="000000"/>
              <w:right w:val="single" w:sz="4" w:space="0" w:color="000000"/>
            </w:tcBorders>
            <w:vAlign w:val="center"/>
          </w:tcPr>
          <w:p w14:paraId="7A0B7A8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★进行帕米尔景区5A级复验</w:t>
            </w:r>
          </w:p>
        </w:tc>
        <w:tc>
          <w:tcPr>
            <w:tcW w:w="1417" w:type="dxa"/>
            <w:tcBorders>
              <w:top w:val="single" w:sz="4" w:space="0" w:color="000000"/>
              <w:left w:val="single" w:sz="4" w:space="0" w:color="000000"/>
              <w:bottom w:val="single" w:sz="4" w:space="0" w:color="000000"/>
              <w:right w:val="single" w:sz="4" w:space="0" w:color="000000"/>
            </w:tcBorders>
            <w:vAlign w:val="center"/>
          </w:tcPr>
          <w:p w14:paraId="2568C0A6"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3EB362E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帕米尔旅游区管理委员会2026年工作计划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2E6973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20</w:t>
            </w:r>
          </w:p>
        </w:tc>
      </w:tr>
      <w:tr w:rsidR="00405D31" w14:paraId="37A36593"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1316778" w14:textId="77777777" w:rsidR="005C57D7" w:rsidRDefault="005C57D7"/>
        </w:tc>
        <w:tc>
          <w:tcPr>
            <w:tcW w:w="1276" w:type="dxa"/>
            <w:vMerge/>
            <w:tcBorders>
              <w:top w:val="single" w:sz="4" w:space="0" w:color="000000"/>
              <w:left w:val="single" w:sz="4" w:space="0" w:color="000000"/>
              <w:bottom w:val="single" w:sz="4" w:space="0" w:color="000000"/>
              <w:right w:val="single" w:sz="4" w:space="0" w:color="000000"/>
            </w:tcBorders>
            <w:vAlign w:val="center"/>
          </w:tcPr>
          <w:p w14:paraId="4F5B3485" w14:textId="77777777" w:rsidR="005C57D7" w:rsidRDefault="005C57D7"/>
        </w:tc>
        <w:tc>
          <w:tcPr>
            <w:tcW w:w="2977" w:type="dxa"/>
            <w:tcBorders>
              <w:top w:val="single" w:sz="4" w:space="0" w:color="000000"/>
              <w:left w:val="single" w:sz="4" w:space="0" w:color="000000"/>
              <w:bottom w:val="single" w:sz="4" w:space="0" w:color="000000"/>
              <w:right w:val="single" w:sz="4" w:space="0" w:color="000000"/>
            </w:tcBorders>
            <w:vAlign w:val="center"/>
          </w:tcPr>
          <w:p w14:paraId="78FAA88E"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★完善人行游道附属设施及提升木栈道</w:t>
            </w:r>
          </w:p>
        </w:tc>
        <w:tc>
          <w:tcPr>
            <w:tcW w:w="1417" w:type="dxa"/>
            <w:tcBorders>
              <w:top w:val="single" w:sz="4" w:space="0" w:color="000000"/>
              <w:left w:val="single" w:sz="4" w:space="0" w:color="000000"/>
              <w:bottom w:val="single" w:sz="4" w:space="0" w:color="000000"/>
              <w:right w:val="single" w:sz="4" w:space="0" w:color="000000"/>
            </w:tcBorders>
            <w:vAlign w:val="center"/>
          </w:tcPr>
          <w:p w14:paraId="4321526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706365A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帕米尔旅游区管理委员会2026年工作计划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30408E64"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03D5E0C7"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127C8AAD" w14:textId="77777777" w:rsidR="005C57D7" w:rsidRDefault="005C57D7"/>
        </w:tc>
        <w:tc>
          <w:tcPr>
            <w:tcW w:w="1276" w:type="dxa"/>
            <w:vMerge/>
            <w:tcBorders>
              <w:top w:val="single" w:sz="4" w:space="0" w:color="000000"/>
              <w:left w:val="single" w:sz="4" w:space="0" w:color="000000"/>
              <w:bottom w:val="single" w:sz="4" w:space="0" w:color="000000"/>
              <w:right w:val="single" w:sz="4" w:space="0" w:color="000000"/>
            </w:tcBorders>
            <w:vAlign w:val="center"/>
          </w:tcPr>
          <w:p w14:paraId="4EE0D342" w14:textId="77777777" w:rsidR="005C57D7" w:rsidRDefault="005C57D7"/>
        </w:tc>
        <w:tc>
          <w:tcPr>
            <w:tcW w:w="2977" w:type="dxa"/>
            <w:tcBorders>
              <w:top w:val="single" w:sz="4" w:space="0" w:color="000000"/>
              <w:left w:val="single" w:sz="4" w:space="0" w:color="000000"/>
              <w:bottom w:val="single" w:sz="4" w:space="0" w:color="000000"/>
              <w:right w:val="single" w:sz="4" w:space="0" w:color="000000"/>
            </w:tcBorders>
            <w:vAlign w:val="center"/>
          </w:tcPr>
          <w:p w14:paraId="22155E99"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★全年5A级景区游客量达到</w:t>
            </w:r>
          </w:p>
        </w:tc>
        <w:tc>
          <w:tcPr>
            <w:tcW w:w="1417" w:type="dxa"/>
            <w:tcBorders>
              <w:top w:val="single" w:sz="4" w:space="0" w:color="000000"/>
              <w:left w:val="single" w:sz="4" w:space="0" w:color="000000"/>
              <w:bottom w:val="single" w:sz="4" w:space="0" w:color="000000"/>
              <w:right w:val="single" w:sz="4" w:space="0" w:color="000000"/>
            </w:tcBorders>
            <w:vAlign w:val="center"/>
          </w:tcPr>
          <w:p w14:paraId="28DAE25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&gt;=60万人次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7029AD0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帕米尔旅游区管理委员会2026年工作计划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09E07ADB"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r w:rsidR="00405D31" w14:paraId="3B4C6826" w14:textId="77777777" w:rsidTr="009E0791">
        <w:trPr>
          <w:trHeight w:val="547"/>
          <w:jc w:val="center"/>
        </w:trPr>
        <w:tc>
          <w:tcPr>
            <w:tcW w:w="1276" w:type="dxa"/>
            <w:vMerge/>
            <w:tcBorders>
              <w:top w:val="single" w:sz="4" w:space="0" w:color="000000"/>
              <w:left w:val="single" w:sz="4" w:space="0" w:color="000000"/>
              <w:bottom w:val="single" w:sz="4" w:space="0" w:color="000000"/>
              <w:right w:val="single" w:sz="4" w:space="0" w:color="000000"/>
            </w:tcBorders>
            <w:vAlign w:val="center"/>
          </w:tcPr>
          <w:p w14:paraId="3F1CF521" w14:textId="77777777" w:rsidR="005C57D7" w:rsidRDefault="005C57D7"/>
        </w:tc>
        <w:tc>
          <w:tcPr>
            <w:tcW w:w="1276" w:type="dxa"/>
            <w:vMerge/>
            <w:tcBorders>
              <w:top w:val="single" w:sz="4" w:space="0" w:color="000000"/>
              <w:left w:val="single" w:sz="4" w:space="0" w:color="000000"/>
              <w:bottom w:val="single" w:sz="4" w:space="0" w:color="000000"/>
              <w:right w:val="single" w:sz="4" w:space="0" w:color="000000"/>
            </w:tcBorders>
            <w:vAlign w:val="center"/>
          </w:tcPr>
          <w:p w14:paraId="54F4CDBA" w14:textId="77777777" w:rsidR="005C57D7" w:rsidRDefault="005C57D7"/>
        </w:tc>
        <w:tc>
          <w:tcPr>
            <w:tcW w:w="2977" w:type="dxa"/>
            <w:tcBorders>
              <w:top w:val="single" w:sz="4" w:space="0" w:color="000000"/>
              <w:left w:val="single" w:sz="4" w:space="0" w:color="000000"/>
              <w:bottom w:val="single" w:sz="4" w:space="0" w:color="000000"/>
              <w:right w:val="single" w:sz="4" w:space="0" w:color="000000"/>
            </w:tcBorders>
            <w:vAlign w:val="center"/>
          </w:tcPr>
          <w:p w14:paraId="4E85312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★疆内外完成推介会</w:t>
            </w:r>
          </w:p>
        </w:tc>
        <w:tc>
          <w:tcPr>
            <w:tcW w:w="1417" w:type="dxa"/>
            <w:tcBorders>
              <w:top w:val="single" w:sz="4" w:space="0" w:color="000000"/>
              <w:left w:val="single" w:sz="4" w:space="0" w:color="000000"/>
              <w:bottom w:val="single" w:sz="4" w:space="0" w:color="000000"/>
              <w:right w:val="single" w:sz="4" w:space="0" w:color="000000"/>
            </w:tcBorders>
            <w:vAlign w:val="center"/>
          </w:tcPr>
          <w:p w14:paraId="66BADA03"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&gt;=11场次</w:t>
            </w:r>
          </w:p>
        </w:tc>
        <w:tc>
          <w:tcPr>
            <w:tcW w:w="1701" w:type="dxa"/>
            <w:tcBorders>
              <w:top w:val="single" w:sz="4" w:space="0" w:color="000000"/>
              <w:left w:val="single" w:sz="4" w:space="0" w:color="000000"/>
              <w:bottom w:val="single" w:sz="4" w:space="0" w:color="000000"/>
              <w:right w:val="single" w:sz="4" w:space="0" w:color="000000"/>
            </w:tcBorders>
            <w:vAlign w:val="center"/>
          </w:tcPr>
          <w:p w14:paraId="294A9E2D"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帕米尔旅游区管理委员会2026年工作计划</w:t>
            </w:r>
          </w:p>
        </w:tc>
        <w:tc>
          <w:tcPr>
            <w:tcW w:w="1418" w:type="dxa"/>
            <w:tcBorders>
              <w:top w:val="single" w:sz="4" w:space="0" w:color="000000"/>
              <w:left w:val="single" w:sz="4" w:space="0" w:color="000000"/>
              <w:bottom w:val="single" w:sz="4" w:space="0" w:color="000000"/>
              <w:right w:val="single" w:sz="4" w:space="0" w:color="000000"/>
            </w:tcBorders>
            <w:vAlign w:val="center"/>
          </w:tcPr>
          <w:p w14:paraId="2EA2EC35" w14:textId="77777777" w:rsidR="00405D31" w:rsidRPr="00AD43FA" w:rsidRDefault="00405D31" w:rsidP="00405D31">
            <w:pPr>
              <w:jc w:val="center"/>
              <w:rPr>
                <w:rFonts w:asciiTheme="majorEastAsia" w:eastAsiaTheme="majorEastAsia" w:hAnsiTheme="majorEastAsia" w:cs="宋体" w:hint="eastAsia"/>
                <w:color w:val="000000"/>
                <w:kern w:val="0"/>
                <w:sz w:val="20"/>
                <w:szCs w:val="20"/>
                <w:lang w:bidi="ar"/>
              </w:rPr>
            </w:pPr>
            <w:r w:rsidRPr="00AD43FA">
              <w:rPr>
                <w:rFonts w:asciiTheme="majorEastAsia" w:eastAsiaTheme="majorEastAsia" w:hAnsiTheme="majorEastAsia" w:cs="宋体" w:hint="eastAsia"/>
                <w:color w:val="000000"/>
                <w:kern w:val="0"/>
                <w:sz w:val="20"/>
                <w:szCs w:val="20"/>
                <w:lang w:bidi="ar"/>
              </w:rPr>
              <w:t>10</w:t>
            </w:r>
          </w:p>
        </w:tc>
      </w:tr>
    </w:tbl>
    <w:p w14:paraId="7D444ACC" w14:textId="77777777" w:rsidR="00341E7D" w:rsidRPr="00CB4FD8" w:rsidRDefault="00341E7D" w:rsidP="004C5F89">
      <w:pPr>
        <w:spacing w:line="20" w:lineRule="exact"/>
        <w:jc w:val="center"/>
        <w:rPr>
          <w:rFonts w:ascii="宋体" w:hAnsi="宋体" w:cs="宋体" w:hint="eastAsia"/>
          <w:kern w:val="0"/>
          <w:sz w:val="2"/>
          <w:szCs w:val="2"/>
        </w:rPr>
      </w:pPr>
    </w:p>
    <w:p w14:paraId="3FF681E0" w14:textId="77777777" w:rsidR="005C57D7" w:rsidRDefault="004F69EC">
      <w:r>
        <w:br w:type="page"/>
      </w:r>
    </w:p>
    <w:p w14:paraId="6EE13B53" w14:textId="77777777" w:rsidR="005C57D7" w:rsidRDefault="005C57D7">
      <w:pPr>
        <w:spacing w:line="20" w:lineRule="exact"/>
        <w:jc w:val="center"/>
        <w:rPr>
          <w:rFonts w:ascii="宋体" w:hAnsi="宋体" w:cs="宋体" w:hint="eastAsia"/>
          <w:kern w:val="0"/>
          <w:sz w:val="2"/>
          <w:szCs w:val="2"/>
        </w:rPr>
      </w:pPr>
    </w:p>
    <w:p w14:paraId="51ADCDE5" w14:textId="77777777" w:rsidR="002E78F0" w:rsidRPr="009553A0" w:rsidRDefault="00895052" w:rsidP="009553A0">
      <w:pPr>
        <w:spacing w:line="560" w:lineRule="exact"/>
        <w:ind w:firstLineChars="200" w:firstLine="643"/>
        <w:outlineLvl w:val="3"/>
        <w:rPr>
          <w:rFonts w:ascii="仿宋_GB2312" w:eastAsia="仿宋_GB2312" w:hAnsi="仿宋_GB2312" w:cs="仿宋_GB2312" w:hint="eastAsia"/>
          <w:b/>
          <w:kern w:val="0"/>
          <w:sz w:val="32"/>
          <w:szCs w:val="32"/>
        </w:rPr>
      </w:pPr>
      <w:r w:rsidRPr="009553A0">
        <w:rPr>
          <w:rFonts w:ascii="仿宋_GB2312" w:eastAsia="仿宋_GB2312" w:hAnsi="仿宋_GB2312" w:cs="仿宋_GB2312" w:hint="eastAsia"/>
          <w:b/>
          <w:kern w:val="0"/>
          <w:sz w:val="32"/>
          <w:szCs w:val="32"/>
        </w:rPr>
        <w:t>（五）其他需说明的事项</w:t>
      </w:r>
    </w:p>
    <w:p w14:paraId="13C0B604" w14:textId="31C72047" w:rsidR="00DC09C1" w:rsidRPr="00D3196A" w:rsidRDefault="00DC09C1" w:rsidP="00517627">
      <w:pPr>
        <w:widowControl/>
        <w:spacing w:line="520" w:lineRule="exact"/>
        <w:ind w:firstLineChars="196" w:firstLine="549"/>
        <w:jc w:val="left"/>
        <w:rPr>
          <w:rFonts w:ascii="仿宋_GB2312" w:eastAsia="仿宋_GB2312" w:hAnsi="宋体" w:cs="宋体" w:hint="eastAsia"/>
          <w:kern w:val="0"/>
          <w:sz w:val="28"/>
          <w:szCs w:val="28"/>
        </w:rPr>
      </w:pPr>
      <w:r>
        <w:rPr>
          <w:rFonts w:ascii="仿宋_GB2312" w:eastAsia="仿宋_GB2312" w:hAnsi="宋体" w:cs="宋体" w:hint="eastAsia"/>
          <w:kern w:val="0"/>
          <w:sz w:val="28"/>
          <w:szCs w:val="28"/>
        </w:rPr>
        <w:t>国有资产占用使用情况为零的情况说明：新增单位，暂无房屋</w:t>
      </w:r>
      <w:r w:rsidR="006F5259">
        <w:rPr>
          <w:rFonts w:ascii="仿宋_GB2312" w:eastAsia="仿宋_GB2312" w:hAnsi="宋体" w:cs="宋体" w:hint="eastAsia"/>
          <w:kern w:val="0"/>
          <w:sz w:val="28"/>
          <w:szCs w:val="28"/>
        </w:rPr>
        <w:t>和</w:t>
      </w:r>
      <w:r>
        <w:rPr>
          <w:rFonts w:ascii="仿宋_GB2312" w:eastAsia="仿宋_GB2312" w:hAnsi="宋体" w:cs="宋体" w:hint="eastAsia"/>
          <w:kern w:val="0"/>
          <w:sz w:val="28"/>
          <w:szCs w:val="28"/>
        </w:rPr>
        <w:t>车辆等资产，故国有资产情况为0。</w:t>
      </w:r>
    </w:p>
    <w:p w14:paraId="6313798A" w14:textId="77777777" w:rsidR="001C02B1" w:rsidRDefault="001C02B1">
      <w:pPr>
        <w:widowControl/>
        <w:jc w:val="left"/>
        <w:rPr>
          <w:rFonts w:ascii="黑体" w:eastAsia="黑体" w:hAnsi="黑体" w:hint="eastAsia"/>
          <w:b/>
          <w:kern w:val="0"/>
          <w:sz w:val="30"/>
          <w:szCs w:val="30"/>
        </w:rPr>
      </w:pPr>
      <w:r>
        <w:rPr>
          <w:rFonts w:ascii="黑体" w:eastAsia="黑体" w:hAnsi="黑体"/>
          <w:b/>
          <w:kern w:val="0"/>
          <w:sz w:val="30"/>
          <w:szCs w:val="30"/>
        </w:rPr>
        <w:br w:type="page"/>
      </w:r>
    </w:p>
    <w:p w14:paraId="7D2A84E9" w14:textId="77777777" w:rsidR="002E78F0" w:rsidRPr="00D30FDF" w:rsidRDefault="00895052" w:rsidP="00BD0798">
      <w:pPr>
        <w:widowControl/>
        <w:jc w:val="center"/>
        <w:outlineLvl w:val="1"/>
        <w:rPr>
          <w:rFonts w:ascii="黑体" w:eastAsia="黑体" w:hAnsi="黑体" w:hint="eastAsia"/>
          <w:b/>
          <w:kern w:val="0"/>
          <w:sz w:val="32"/>
          <w:szCs w:val="32"/>
        </w:rPr>
      </w:pPr>
      <w:r w:rsidRPr="00D30FDF">
        <w:rPr>
          <w:rFonts w:ascii="黑体" w:eastAsia="黑体" w:hAnsi="黑体" w:hint="eastAsia"/>
          <w:b/>
          <w:kern w:val="0"/>
          <w:sz w:val="32"/>
          <w:szCs w:val="32"/>
        </w:rPr>
        <w:t>第四部分 名词解释</w:t>
      </w:r>
    </w:p>
    <w:p w14:paraId="6339E06B" w14:textId="77777777" w:rsidR="00264BBF" w:rsidRDefault="00264BBF">
      <w:pPr>
        <w:spacing w:line="520" w:lineRule="exact"/>
        <w:ind w:firstLine="642"/>
        <w:rPr>
          <w:rFonts w:ascii="仿宋_GB2312" w:eastAsia="仿宋_GB2312" w:hAnsi="宋体" w:cs="宋体" w:hint="eastAsia"/>
          <w:b/>
          <w:kern w:val="0"/>
          <w:sz w:val="28"/>
          <w:szCs w:val="28"/>
        </w:rPr>
      </w:pPr>
    </w:p>
    <w:p w14:paraId="3E6359CA" w14:textId="77777777" w:rsidR="00DB6E36" w:rsidRPr="002560AC" w:rsidRDefault="00DB6E36" w:rsidP="00DB6E36">
      <w:pPr>
        <w:spacing w:line="600" w:lineRule="exact"/>
        <w:ind w:firstLineChars="200" w:firstLine="643"/>
        <w:rPr>
          <w:rFonts w:eastAsia="仿宋_GB2312"/>
          <w:sz w:val="32"/>
          <w:szCs w:val="32"/>
        </w:rPr>
      </w:pPr>
      <w:bookmarkStart w:id="4" w:name="_Hlk220690368"/>
      <w:r w:rsidRPr="002560AC">
        <w:rPr>
          <w:rFonts w:eastAsia="楷体_GB2312" w:hint="eastAsia"/>
          <w:b/>
          <w:bCs/>
          <w:sz w:val="32"/>
          <w:szCs w:val="32"/>
        </w:rPr>
        <w:t>一、财政拨款：</w:t>
      </w:r>
      <w:r w:rsidRPr="002560AC">
        <w:rPr>
          <w:rFonts w:eastAsia="仿宋_GB2312" w:hint="eastAsia"/>
          <w:sz w:val="32"/>
          <w:szCs w:val="32"/>
        </w:rPr>
        <w:t>指由一般公共预算、政府性基金预算、国有资本经营预算安排的财政拨款数。</w:t>
      </w:r>
    </w:p>
    <w:p w14:paraId="047869F6"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二、一般公共预算：</w:t>
      </w:r>
      <w:r w:rsidRPr="002560AC">
        <w:rPr>
          <w:rFonts w:eastAsia="仿宋_GB2312" w:hint="eastAsia"/>
          <w:spacing w:val="-6"/>
          <w:sz w:val="32"/>
          <w:szCs w:val="32"/>
        </w:rPr>
        <w:t>包括公共财政拨款（补助）资金、专项收入。</w:t>
      </w:r>
    </w:p>
    <w:p w14:paraId="1A85B219"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三、财政专户管理资金：</w:t>
      </w:r>
      <w:r w:rsidRPr="002560AC">
        <w:rPr>
          <w:rFonts w:eastAsia="仿宋_GB2312" w:hint="eastAsia"/>
          <w:sz w:val="32"/>
          <w:szCs w:val="32"/>
        </w:rPr>
        <w:t>包括专户管理行政事业性收费（主要是教育收费）、其他非税收入。</w:t>
      </w:r>
    </w:p>
    <w:p w14:paraId="160E379C" w14:textId="77777777" w:rsidR="00DB6E36" w:rsidRPr="002560AC" w:rsidRDefault="00DB6E36" w:rsidP="00DB6E36">
      <w:pPr>
        <w:spacing w:line="600" w:lineRule="exact"/>
        <w:ind w:firstLineChars="200" w:firstLine="643"/>
        <w:rPr>
          <w:rFonts w:eastAsia="仿宋_GB2312"/>
          <w:spacing w:val="-17"/>
          <w:sz w:val="32"/>
          <w:szCs w:val="32"/>
        </w:rPr>
      </w:pPr>
      <w:r w:rsidRPr="002560AC">
        <w:rPr>
          <w:rFonts w:eastAsia="楷体_GB2312" w:hint="eastAsia"/>
          <w:b/>
          <w:bCs/>
          <w:sz w:val="32"/>
          <w:szCs w:val="32"/>
        </w:rPr>
        <w:t>四、其他资金：</w:t>
      </w:r>
      <w:r w:rsidRPr="002560AC">
        <w:rPr>
          <w:rFonts w:eastAsia="仿宋_GB2312" w:hint="eastAsia"/>
          <w:spacing w:val="-17"/>
          <w:sz w:val="32"/>
          <w:szCs w:val="32"/>
        </w:rPr>
        <w:t>包括事业收入、事业经营收入、其他收入等。</w:t>
      </w:r>
    </w:p>
    <w:p w14:paraId="3A781CEF"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五、基本支出：</w:t>
      </w:r>
      <w:r w:rsidRPr="002560AC">
        <w:rPr>
          <w:rFonts w:eastAsia="仿宋_GB2312" w:hint="eastAsia"/>
          <w:sz w:val="32"/>
          <w:szCs w:val="32"/>
        </w:rPr>
        <w:t>包括人员经费、公用经费（定额）。其中：人员经费包括工资福利支出、对个人和家庭的补助。</w:t>
      </w:r>
    </w:p>
    <w:p w14:paraId="2CFADEAF"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六、项目支出：</w:t>
      </w:r>
      <w:r w:rsidRPr="002560AC">
        <w:rPr>
          <w:rFonts w:eastAsia="仿宋_GB2312" w:hint="eastAsia"/>
          <w:sz w:val="32"/>
          <w:szCs w:val="32"/>
        </w:rPr>
        <w:t>部门（单位）支出预算的组成部分，是</w:t>
      </w:r>
      <w:r w:rsidRPr="002560AC">
        <w:rPr>
          <w:rFonts w:eastAsia="仿宋_GB2312" w:hint="eastAsia"/>
          <w:sz w:val="32"/>
          <w:szCs w:val="32"/>
          <w:lang w:eastAsia="zh-Hans"/>
        </w:rPr>
        <w:t>各</w:t>
      </w:r>
      <w:r w:rsidRPr="002560AC">
        <w:rPr>
          <w:rFonts w:eastAsia="仿宋_GB2312" w:hint="eastAsia"/>
          <w:sz w:val="32"/>
          <w:szCs w:val="32"/>
        </w:rPr>
        <w:t>部门（单位）为完成其特定的行政任务或事业发展目标，在基本支出预算之外编制的年度项目支出计划。</w:t>
      </w:r>
    </w:p>
    <w:p w14:paraId="2F3D9B98" w14:textId="77777777" w:rsidR="00DB6E36" w:rsidRPr="002560AC" w:rsidRDefault="00DB6E36" w:rsidP="00DB6E36">
      <w:pPr>
        <w:spacing w:line="600" w:lineRule="exact"/>
        <w:ind w:firstLineChars="200" w:firstLine="643"/>
        <w:rPr>
          <w:rFonts w:eastAsia="仿宋_GB2312"/>
          <w:sz w:val="32"/>
          <w:szCs w:val="32"/>
        </w:rPr>
      </w:pPr>
      <w:r w:rsidRPr="002560AC">
        <w:rPr>
          <w:rFonts w:eastAsia="楷体_GB2312" w:hint="eastAsia"/>
          <w:b/>
          <w:bCs/>
          <w:sz w:val="32"/>
          <w:szCs w:val="32"/>
        </w:rPr>
        <w:t>七、</w:t>
      </w:r>
      <w:r w:rsidRPr="002560AC">
        <w:rPr>
          <w:rFonts w:eastAsia="楷体_GB2312"/>
          <w:b/>
          <w:bCs/>
          <w:sz w:val="32"/>
          <w:szCs w:val="32"/>
        </w:rPr>
        <w:t>“</w:t>
      </w:r>
      <w:r w:rsidRPr="002560AC">
        <w:rPr>
          <w:rFonts w:eastAsia="楷体_GB2312" w:hint="eastAsia"/>
          <w:b/>
          <w:bCs/>
          <w:sz w:val="32"/>
          <w:szCs w:val="32"/>
        </w:rPr>
        <w:t>三公</w:t>
      </w:r>
      <w:r w:rsidRPr="002560AC">
        <w:rPr>
          <w:rFonts w:eastAsia="楷体_GB2312"/>
          <w:b/>
          <w:bCs/>
          <w:sz w:val="32"/>
          <w:szCs w:val="32"/>
        </w:rPr>
        <w:t>”</w:t>
      </w:r>
      <w:r w:rsidRPr="002560AC">
        <w:rPr>
          <w:rFonts w:eastAsia="楷体_GB2312" w:hint="eastAsia"/>
          <w:b/>
          <w:bCs/>
          <w:sz w:val="32"/>
          <w:szCs w:val="32"/>
        </w:rPr>
        <w:t>经费：</w:t>
      </w:r>
      <w:r w:rsidRPr="002560AC">
        <w:rPr>
          <w:rFonts w:eastAsia="仿宋_GB2312" w:hint="eastAsia"/>
          <w:sz w:val="32"/>
          <w:szCs w:val="32"/>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6986DCA6" w14:textId="77777777" w:rsidR="00DB6E36" w:rsidRPr="002560AC" w:rsidRDefault="00DB6E36" w:rsidP="00DB6E36">
      <w:pPr>
        <w:spacing w:line="600" w:lineRule="exact"/>
        <w:ind w:firstLineChars="200" w:firstLine="643"/>
        <w:rPr>
          <w:rFonts w:eastAsia="仿宋_GB2312"/>
          <w:spacing w:val="-11"/>
          <w:sz w:val="32"/>
          <w:szCs w:val="32"/>
        </w:rPr>
      </w:pPr>
      <w:r w:rsidRPr="002560AC">
        <w:rPr>
          <w:rFonts w:eastAsia="楷体_GB2312" w:hint="eastAsia"/>
          <w:b/>
          <w:bCs/>
          <w:sz w:val="32"/>
          <w:szCs w:val="32"/>
        </w:rPr>
        <w:t>八、机关运行经费</w:t>
      </w:r>
      <w:r w:rsidRPr="002560AC">
        <w:rPr>
          <w:rFonts w:eastAsia="仿宋_GB2312" w:hint="eastAsia"/>
          <w:sz w:val="32"/>
          <w:szCs w:val="32"/>
        </w:rPr>
        <w:t>：指行政单位（含参照公务员法管理事业单位）的公用经费，包括办公及印刷费、邮电费、差旅费、会议费、日常维修费、专用材料及一般设备购置费、办公用房水电费、办公用房</w:t>
      </w:r>
      <w:r w:rsidRPr="002560AC">
        <w:rPr>
          <w:rFonts w:eastAsia="仿宋_GB2312" w:hint="eastAsia"/>
          <w:spacing w:val="-11"/>
          <w:sz w:val="32"/>
          <w:szCs w:val="32"/>
        </w:rPr>
        <w:t>取暖费、办公用房物业管理费、公务用车运行维护费及其他费用。</w:t>
      </w:r>
    </w:p>
    <w:p w14:paraId="75CBC29D" w14:textId="77777777" w:rsidR="00C33D4D" w:rsidRDefault="00DB6E36" w:rsidP="00DB6E36">
      <w:pPr>
        <w:spacing w:line="600" w:lineRule="exact"/>
        <w:ind w:firstLineChars="200" w:firstLine="643"/>
        <w:rPr>
          <w:rFonts w:ascii="仿宋_GB2312" w:eastAsia="仿宋_GB2312"/>
          <w:spacing w:val="-11"/>
          <w:sz w:val="32"/>
          <w:szCs w:val="32"/>
        </w:rPr>
      </w:pPr>
      <w:r w:rsidRPr="002560AC">
        <w:rPr>
          <w:rFonts w:eastAsia="楷体_GB2312" w:hint="eastAsia"/>
          <w:b/>
          <w:bCs/>
          <w:sz w:val="32"/>
          <w:szCs w:val="32"/>
        </w:rPr>
        <w:t>九、委托业务费</w:t>
      </w:r>
      <w:r w:rsidRPr="002560AC">
        <w:rPr>
          <w:rFonts w:eastAsia="仿宋_GB2312" w:hint="eastAsia"/>
          <w:sz w:val="32"/>
          <w:szCs w:val="32"/>
        </w:rPr>
        <w:t>：反映因委托外单位办理业务而支付的委托业务费。</w:t>
      </w:r>
      <w:bookmarkEnd w:id="4"/>
    </w:p>
    <w:p w14:paraId="24F5F9F9" w14:textId="77777777" w:rsidR="00B12597" w:rsidRPr="00E077EB" w:rsidRDefault="00B12597">
      <w:pPr>
        <w:widowControl/>
        <w:spacing w:line="520" w:lineRule="exact"/>
        <w:jc w:val="right"/>
        <w:rPr>
          <w:rFonts w:ascii="仿宋_GB2312" w:eastAsia="仿宋_GB2312" w:hAnsi="宋体" w:cs="宋体" w:hint="eastAsia"/>
          <w:kern w:val="0"/>
          <w:sz w:val="28"/>
          <w:szCs w:val="28"/>
        </w:rPr>
      </w:pPr>
    </w:p>
    <w:p w14:paraId="0B837F88" w14:textId="77777777" w:rsidR="00B12597" w:rsidRDefault="00B12597">
      <w:pPr>
        <w:widowControl/>
        <w:spacing w:line="520" w:lineRule="exact"/>
        <w:jc w:val="right"/>
        <w:rPr>
          <w:rFonts w:ascii="仿宋_GB2312" w:eastAsia="仿宋_GB2312" w:hAnsi="宋体" w:cs="宋体" w:hint="eastAsia"/>
          <w:kern w:val="0"/>
          <w:sz w:val="28"/>
          <w:szCs w:val="28"/>
        </w:rPr>
      </w:pPr>
    </w:p>
    <w:p w14:paraId="4EC02F1D" w14:textId="77777777" w:rsidR="00B12597" w:rsidRDefault="00B12597">
      <w:pPr>
        <w:widowControl/>
        <w:spacing w:line="520" w:lineRule="exact"/>
        <w:jc w:val="right"/>
        <w:rPr>
          <w:rFonts w:ascii="仿宋_GB2312" w:eastAsia="仿宋_GB2312" w:hAnsi="宋体" w:cs="宋体" w:hint="eastAsia"/>
          <w:kern w:val="0"/>
          <w:sz w:val="28"/>
          <w:szCs w:val="28"/>
        </w:rPr>
      </w:pPr>
    </w:p>
    <w:p w14:paraId="3DDC59E8" w14:textId="77777777" w:rsidR="00DB457A" w:rsidRDefault="00DB457A">
      <w:pPr>
        <w:widowControl/>
        <w:spacing w:line="520" w:lineRule="exact"/>
        <w:jc w:val="right"/>
        <w:rPr>
          <w:rFonts w:ascii="仿宋_GB2312" w:eastAsia="仿宋_GB2312" w:hAnsi="宋体" w:cs="宋体" w:hint="eastAsia"/>
          <w:kern w:val="0"/>
          <w:sz w:val="28"/>
          <w:szCs w:val="28"/>
        </w:rPr>
      </w:pPr>
    </w:p>
    <w:p w14:paraId="4971E21C" w14:textId="1672B5EA" w:rsidR="002E78F0" w:rsidRPr="00D30138" w:rsidRDefault="006F5259">
      <w:pPr>
        <w:widowControl/>
        <w:spacing w:line="520" w:lineRule="exact"/>
        <w:jc w:val="right"/>
        <w:rPr>
          <w:rFonts w:ascii="仿宋_GB2312" w:eastAsia="仿宋_GB2312" w:hAnsi="宋体" w:cs="宋体" w:hint="eastAsia"/>
          <w:kern w:val="0"/>
          <w:sz w:val="32"/>
          <w:szCs w:val="32"/>
        </w:rPr>
      </w:pPr>
      <w:r>
        <w:rPr>
          <w:rFonts w:ascii="仿宋_GB2312" w:eastAsia="仿宋_GB2312" w:hAnsi="宋体" w:cs="宋体" w:hint="eastAsia"/>
          <w:kern w:val="0"/>
          <w:sz w:val="32"/>
          <w:szCs w:val="32"/>
        </w:rPr>
        <w:t>新疆维吾尔自治区喀什地区</w:t>
      </w:r>
      <w:r w:rsidR="007E1245" w:rsidRPr="00D30138">
        <w:rPr>
          <w:rFonts w:ascii="仿宋_GB2312" w:eastAsia="仿宋_GB2312" w:hAnsi="宋体" w:cs="宋体" w:hint="eastAsia"/>
          <w:kern w:val="0"/>
          <w:sz w:val="32"/>
          <w:szCs w:val="32"/>
        </w:rPr>
        <w:t>帕米尔旅游区管理委员会</w:t>
      </w:r>
    </w:p>
    <w:p w14:paraId="30FC3B4B" w14:textId="77777777" w:rsidR="002E78F0" w:rsidRPr="00D30138" w:rsidRDefault="007E1245">
      <w:pPr>
        <w:widowControl/>
        <w:spacing w:line="520" w:lineRule="exact"/>
        <w:jc w:val="right"/>
        <w:rPr>
          <w:rFonts w:ascii="仿宋_GB2312" w:eastAsia="仿宋_GB2312" w:hAnsi="宋体" w:cs="宋体" w:hint="eastAsia"/>
          <w:kern w:val="0"/>
          <w:sz w:val="32"/>
          <w:szCs w:val="32"/>
        </w:rPr>
      </w:pPr>
      <w:r w:rsidRPr="00D30138">
        <w:rPr>
          <w:rFonts w:ascii="仿宋_GB2312" w:eastAsia="仿宋_GB2312" w:hAnsi="宋体" w:cs="宋体"/>
          <w:kern w:val="0"/>
          <w:sz w:val="32"/>
          <w:szCs w:val="32"/>
        </w:rPr>
        <w:t>2026年02月24日</w:t>
      </w:r>
    </w:p>
    <w:p w14:paraId="577B6E08" w14:textId="77777777" w:rsidR="002E78F0" w:rsidRDefault="002E78F0"/>
    <w:sectPr w:rsidR="002E78F0" w:rsidSect="00662D8D">
      <w:pgSz w:w="11906" w:h="16838" w:code="9"/>
      <w:pgMar w:top="1134"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291648" w14:textId="77777777" w:rsidR="004C517E" w:rsidRDefault="004C517E">
      <w:r>
        <w:separator/>
      </w:r>
    </w:p>
  </w:endnote>
  <w:endnote w:type="continuationSeparator" w:id="0">
    <w:p w14:paraId="4C03A44A" w14:textId="77777777" w:rsidR="004C517E" w:rsidRDefault="004C5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auto"/>
    <w:pitch w:val="default"/>
    <w:sig w:usb0="00000000" w:usb1="0000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Uighur">
    <w:panose1 w:val="02000000000000000000"/>
    <w:charset w:val="00"/>
    <w:family w:val="auto"/>
    <w:pitch w:val="variable"/>
    <w:sig w:usb0="80002003" w:usb1="80000000" w:usb2="00000008" w:usb3="00000000" w:csb0="0000004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1F314" w14:textId="77777777" w:rsidR="00C22039" w:rsidRDefault="007B298C">
    <w:pPr>
      <w:pStyle w:val="a7"/>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C22039">
      <w:rPr>
        <w:rFonts w:ascii="宋体" w:eastAsia="宋体" w:hAnsi="宋体"/>
        <w:sz w:val="28"/>
        <w:szCs w:val="28"/>
        <w:lang w:val="zh-CN"/>
      </w:rPr>
      <w:t>-</w:t>
    </w:r>
    <w:r w:rsidR="00C22039">
      <w:rPr>
        <w:rFonts w:ascii="宋体" w:eastAsia="宋体" w:hAnsi="宋体"/>
        <w:sz w:val="28"/>
        <w:szCs w:val="28"/>
      </w:rPr>
      <w:t xml:space="preserve"> 32 -</w:t>
    </w:r>
    <w:r>
      <w:rPr>
        <w:rFonts w:ascii="宋体" w:eastAsia="宋体" w:hAnsi="宋体"/>
        <w:sz w:val="28"/>
        <w:szCs w:val="28"/>
      </w:rPr>
      <w:fldChar w:fldCharType="end"/>
    </w:r>
  </w:p>
  <w:p w14:paraId="7D573801" w14:textId="77777777" w:rsidR="00C22039" w:rsidRDefault="00C22039">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96402" w14:textId="77777777" w:rsidR="00C22039" w:rsidRDefault="007B298C" w:rsidP="00710502">
    <w:pPr>
      <w:pStyle w:val="a7"/>
      <w:jc w:val="center"/>
      <w:rPr>
        <w:rFonts w:ascii="宋体" w:eastAsia="宋体" w:hAnsi="宋体" w:hint="eastAsia"/>
        <w:sz w:val="28"/>
        <w:szCs w:val="28"/>
      </w:rPr>
    </w:pPr>
    <w:r>
      <w:rPr>
        <w:rFonts w:ascii="宋体" w:eastAsia="宋体" w:hAnsi="宋体"/>
        <w:sz w:val="28"/>
        <w:szCs w:val="28"/>
      </w:rPr>
      <w:fldChar w:fldCharType="begin"/>
    </w:r>
    <w:r w:rsidR="00C22039">
      <w:rPr>
        <w:rFonts w:ascii="宋体" w:eastAsia="宋体" w:hAnsi="宋体"/>
        <w:sz w:val="28"/>
        <w:szCs w:val="28"/>
      </w:rPr>
      <w:instrText>PAGE \* MERGEFORMAT</w:instrText>
    </w:r>
    <w:r>
      <w:rPr>
        <w:rFonts w:ascii="宋体" w:eastAsia="宋体" w:hAnsi="宋体"/>
        <w:sz w:val="28"/>
        <w:szCs w:val="28"/>
      </w:rPr>
      <w:fldChar w:fldCharType="separate"/>
    </w:r>
    <w:r w:rsidR="00A02323" w:rsidRPr="00A02323">
      <w:rPr>
        <w:rFonts w:ascii="宋体" w:eastAsia="宋体" w:hAnsi="宋体"/>
        <w:noProof/>
        <w:sz w:val="28"/>
        <w:szCs w:val="28"/>
        <w:lang w:val="zh-CN"/>
      </w:rPr>
      <w:t>24</w:t>
    </w:r>
    <w:r>
      <w:rPr>
        <w:rFonts w:ascii="宋体" w:eastAsia="宋体" w:hAnsi="宋体"/>
        <w:sz w:val="28"/>
        <w:szCs w:val="28"/>
      </w:rPr>
      <w:fldChar w:fldCharType="end"/>
    </w:r>
  </w:p>
  <w:p w14:paraId="0CDE9877" w14:textId="77777777" w:rsidR="00C22039" w:rsidRDefault="00C22039">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0663A2" w14:textId="77777777" w:rsidR="004C517E" w:rsidRDefault="004C517E">
      <w:r>
        <w:separator/>
      </w:r>
    </w:p>
  </w:footnote>
  <w:footnote w:type="continuationSeparator" w:id="0">
    <w:p w14:paraId="09155CD2" w14:textId="77777777" w:rsidR="004C517E" w:rsidRDefault="004C51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73C3778"/>
    <w:multiLevelType w:val="hybridMultilevel"/>
    <w:tmpl w:val="2B8ADA8C"/>
    <w:lvl w:ilvl="0" w:tplc="5470A72E">
      <w:start w:val="2"/>
      <w:numFmt w:val="japaneseCounting"/>
      <w:lvlText w:val="%1、"/>
      <w:lvlJc w:val="left"/>
      <w:pPr>
        <w:ind w:left="720" w:hanging="720"/>
      </w:pPr>
      <w:rPr>
        <w:rFonts w:ascii="微软雅黑" w:eastAsia="微软雅黑" w:hAnsi="Calibri" w:cs="Times New Roman" w:hint="default"/>
        <w:b/>
        <w:sz w:val="2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C4416E"/>
    <w:multiLevelType w:val="multilevel"/>
    <w:tmpl w:val="5BC4416E"/>
    <w:lvl w:ilvl="0">
      <w:start w:val="1"/>
      <w:numFmt w:val="decimal"/>
      <w:lvlText w:val="%1．"/>
      <w:lvlJc w:val="left"/>
      <w:pPr>
        <w:ind w:left="1360" w:hanging="72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15:restartNumberingAfterBreak="0">
    <w:nsid w:val="72250FC9"/>
    <w:multiLevelType w:val="singleLevel"/>
    <w:tmpl w:val="72250FC9"/>
    <w:lvl w:ilvl="0">
      <w:start w:val="2"/>
      <w:numFmt w:val="chineseCounting"/>
      <w:suff w:val="nothing"/>
      <w:lvlText w:val="%1、"/>
      <w:lvlJc w:val="left"/>
      <w:pPr>
        <w:ind w:left="220" w:firstLine="0"/>
      </w:pPr>
      <w:rPr>
        <w:rFonts w:hint="eastAsia"/>
      </w:rPr>
    </w:lvl>
  </w:abstractNum>
  <w:num w:numId="1" w16cid:durableId="1461461554">
    <w:abstractNumId w:val="2"/>
  </w:num>
  <w:num w:numId="2" w16cid:durableId="448284134">
    <w:abstractNumId w:val="1"/>
  </w:num>
  <w:num w:numId="3" w16cid:durableId="15209668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activeWritingStyle w:appName="MSWord" w:lang="en-US" w:vendorID="64" w:dllVersion="0" w:nlCheck="1" w:checkStyle="0"/>
  <w:activeWritingStyle w:appName="MSWord" w:lang="zh-CN" w:vendorID="64" w:dllVersion="0" w:nlCheck="1" w:checkStyle="1"/>
  <w:activeWritingStyle w:appName="MSWord" w:lang="en-US" w:vendorID="64" w:dllVersion="4096" w:nlCheck="1" w:checkStyle="0"/>
  <w:activeWritingStyle w:appName="MSWord" w:lang="ar-SA" w:vendorID="64" w:dllVersion="4096" w:nlCheck="1" w:checkStyle="0"/>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3DDC7F8B"/>
    <w:rsid w:val="00000D96"/>
    <w:rsid w:val="000032F1"/>
    <w:rsid w:val="00003E2D"/>
    <w:rsid w:val="0000409F"/>
    <w:rsid w:val="00004B78"/>
    <w:rsid w:val="00006B41"/>
    <w:rsid w:val="00010579"/>
    <w:rsid w:val="00011008"/>
    <w:rsid w:val="00011952"/>
    <w:rsid w:val="000149FC"/>
    <w:rsid w:val="00014B3A"/>
    <w:rsid w:val="000158ED"/>
    <w:rsid w:val="000165ED"/>
    <w:rsid w:val="00016634"/>
    <w:rsid w:val="00020F89"/>
    <w:rsid w:val="000262C6"/>
    <w:rsid w:val="00026946"/>
    <w:rsid w:val="00026AB8"/>
    <w:rsid w:val="000278CB"/>
    <w:rsid w:val="0003045D"/>
    <w:rsid w:val="00031CE8"/>
    <w:rsid w:val="00034886"/>
    <w:rsid w:val="00035656"/>
    <w:rsid w:val="00035761"/>
    <w:rsid w:val="00036FE9"/>
    <w:rsid w:val="00040429"/>
    <w:rsid w:val="000426BA"/>
    <w:rsid w:val="000432EF"/>
    <w:rsid w:val="000437D2"/>
    <w:rsid w:val="00043D37"/>
    <w:rsid w:val="0004573C"/>
    <w:rsid w:val="00045890"/>
    <w:rsid w:val="00046D5C"/>
    <w:rsid w:val="000479BB"/>
    <w:rsid w:val="00047B6E"/>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B9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0E11"/>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DFC"/>
    <w:rsid w:val="000F3C0B"/>
    <w:rsid w:val="000F49F2"/>
    <w:rsid w:val="000F5507"/>
    <w:rsid w:val="000F5ADF"/>
    <w:rsid w:val="00100916"/>
    <w:rsid w:val="00100D32"/>
    <w:rsid w:val="0010254A"/>
    <w:rsid w:val="00104C91"/>
    <w:rsid w:val="00106142"/>
    <w:rsid w:val="001062B4"/>
    <w:rsid w:val="00106D21"/>
    <w:rsid w:val="001125C9"/>
    <w:rsid w:val="00114905"/>
    <w:rsid w:val="00115FD4"/>
    <w:rsid w:val="001162BD"/>
    <w:rsid w:val="00116F92"/>
    <w:rsid w:val="001209A5"/>
    <w:rsid w:val="001213E4"/>
    <w:rsid w:val="001214FE"/>
    <w:rsid w:val="00121AEF"/>
    <w:rsid w:val="00121DB7"/>
    <w:rsid w:val="00122440"/>
    <w:rsid w:val="00123416"/>
    <w:rsid w:val="001243B9"/>
    <w:rsid w:val="00124BF6"/>
    <w:rsid w:val="001250C7"/>
    <w:rsid w:val="00125F4C"/>
    <w:rsid w:val="00127DEA"/>
    <w:rsid w:val="00127DFC"/>
    <w:rsid w:val="00132A27"/>
    <w:rsid w:val="00134B1E"/>
    <w:rsid w:val="00135A40"/>
    <w:rsid w:val="00137387"/>
    <w:rsid w:val="001375A3"/>
    <w:rsid w:val="00137817"/>
    <w:rsid w:val="001378B0"/>
    <w:rsid w:val="00140438"/>
    <w:rsid w:val="001412BD"/>
    <w:rsid w:val="00142684"/>
    <w:rsid w:val="001451CF"/>
    <w:rsid w:val="001453CC"/>
    <w:rsid w:val="00147E70"/>
    <w:rsid w:val="00151CCF"/>
    <w:rsid w:val="00151FC5"/>
    <w:rsid w:val="00155ED2"/>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4967"/>
    <w:rsid w:val="00195985"/>
    <w:rsid w:val="001A227F"/>
    <w:rsid w:val="001A3107"/>
    <w:rsid w:val="001A3875"/>
    <w:rsid w:val="001A4352"/>
    <w:rsid w:val="001A612D"/>
    <w:rsid w:val="001A6236"/>
    <w:rsid w:val="001A7550"/>
    <w:rsid w:val="001A7864"/>
    <w:rsid w:val="001B31E1"/>
    <w:rsid w:val="001B3EFB"/>
    <w:rsid w:val="001B4323"/>
    <w:rsid w:val="001B6327"/>
    <w:rsid w:val="001B6B54"/>
    <w:rsid w:val="001B7428"/>
    <w:rsid w:val="001C02B1"/>
    <w:rsid w:val="001C281D"/>
    <w:rsid w:val="001C2D0D"/>
    <w:rsid w:val="001C48D7"/>
    <w:rsid w:val="001C6C01"/>
    <w:rsid w:val="001C6DB1"/>
    <w:rsid w:val="001C7DAA"/>
    <w:rsid w:val="001D107B"/>
    <w:rsid w:val="001D4B49"/>
    <w:rsid w:val="001D5050"/>
    <w:rsid w:val="001D63BF"/>
    <w:rsid w:val="001D67AE"/>
    <w:rsid w:val="001D7E4D"/>
    <w:rsid w:val="001E1727"/>
    <w:rsid w:val="001E35BE"/>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BC0"/>
    <w:rsid w:val="00205D66"/>
    <w:rsid w:val="00207587"/>
    <w:rsid w:val="00210EE6"/>
    <w:rsid w:val="002119D7"/>
    <w:rsid w:val="00211D4E"/>
    <w:rsid w:val="00212706"/>
    <w:rsid w:val="00212C11"/>
    <w:rsid w:val="00212F6D"/>
    <w:rsid w:val="00215173"/>
    <w:rsid w:val="00215F31"/>
    <w:rsid w:val="0021607C"/>
    <w:rsid w:val="00217DD9"/>
    <w:rsid w:val="00224A49"/>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5564"/>
    <w:rsid w:val="0027656C"/>
    <w:rsid w:val="00276D4A"/>
    <w:rsid w:val="002771BB"/>
    <w:rsid w:val="00280556"/>
    <w:rsid w:val="00280937"/>
    <w:rsid w:val="00281EE8"/>
    <w:rsid w:val="0028210B"/>
    <w:rsid w:val="00283074"/>
    <w:rsid w:val="0028379A"/>
    <w:rsid w:val="0028405D"/>
    <w:rsid w:val="0028437A"/>
    <w:rsid w:val="00284B23"/>
    <w:rsid w:val="00285153"/>
    <w:rsid w:val="00285698"/>
    <w:rsid w:val="0028576C"/>
    <w:rsid w:val="00285863"/>
    <w:rsid w:val="00285BCC"/>
    <w:rsid w:val="00285BFE"/>
    <w:rsid w:val="00286965"/>
    <w:rsid w:val="00290C1A"/>
    <w:rsid w:val="00297957"/>
    <w:rsid w:val="002A0066"/>
    <w:rsid w:val="002A15E9"/>
    <w:rsid w:val="002A2135"/>
    <w:rsid w:val="002A5744"/>
    <w:rsid w:val="002A5A41"/>
    <w:rsid w:val="002A6B1E"/>
    <w:rsid w:val="002A6B2E"/>
    <w:rsid w:val="002A78C2"/>
    <w:rsid w:val="002B1A6D"/>
    <w:rsid w:val="002B39D7"/>
    <w:rsid w:val="002B50FC"/>
    <w:rsid w:val="002B62E5"/>
    <w:rsid w:val="002B6F5E"/>
    <w:rsid w:val="002B74BA"/>
    <w:rsid w:val="002C3650"/>
    <w:rsid w:val="002C42AA"/>
    <w:rsid w:val="002C44A3"/>
    <w:rsid w:val="002C6CF4"/>
    <w:rsid w:val="002D1754"/>
    <w:rsid w:val="002D2735"/>
    <w:rsid w:val="002D3645"/>
    <w:rsid w:val="002D374A"/>
    <w:rsid w:val="002D3962"/>
    <w:rsid w:val="002D5345"/>
    <w:rsid w:val="002D5C90"/>
    <w:rsid w:val="002E144D"/>
    <w:rsid w:val="002E2BC4"/>
    <w:rsid w:val="002E2BDE"/>
    <w:rsid w:val="002E2E63"/>
    <w:rsid w:val="002E5393"/>
    <w:rsid w:val="002E57A5"/>
    <w:rsid w:val="002E60A6"/>
    <w:rsid w:val="002E78F0"/>
    <w:rsid w:val="002E7CED"/>
    <w:rsid w:val="002F13FC"/>
    <w:rsid w:val="002F142A"/>
    <w:rsid w:val="002F2F49"/>
    <w:rsid w:val="002F521F"/>
    <w:rsid w:val="002F5D14"/>
    <w:rsid w:val="00300E22"/>
    <w:rsid w:val="00301F3E"/>
    <w:rsid w:val="00302CC5"/>
    <w:rsid w:val="00302F09"/>
    <w:rsid w:val="003036CD"/>
    <w:rsid w:val="00303AB1"/>
    <w:rsid w:val="0030425A"/>
    <w:rsid w:val="003055A5"/>
    <w:rsid w:val="00306110"/>
    <w:rsid w:val="00306797"/>
    <w:rsid w:val="003070BB"/>
    <w:rsid w:val="003071E3"/>
    <w:rsid w:val="00307973"/>
    <w:rsid w:val="003116A4"/>
    <w:rsid w:val="00311C86"/>
    <w:rsid w:val="0031375B"/>
    <w:rsid w:val="00315608"/>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106"/>
    <w:rsid w:val="00344E41"/>
    <w:rsid w:val="00345E58"/>
    <w:rsid w:val="0034677D"/>
    <w:rsid w:val="0034747D"/>
    <w:rsid w:val="00347DE8"/>
    <w:rsid w:val="00350F5B"/>
    <w:rsid w:val="00351371"/>
    <w:rsid w:val="00352976"/>
    <w:rsid w:val="00354680"/>
    <w:rsid w:val="003551D6"/>
    <w:rsid w:val="0035556E"/>
    <w:rsid w:val="00356194"/>
    <w:rsid w:val="00357987"/>
    <w:rsid w:val="00357AAC"/>
    <w:rsid w:val="00361420"/>
    <w:rsid w:val="00362EAF"/>
    <w:rsid w:val="00363248"/>
    <w:rsid w:val="0036381E"/>
    <w:rsid w:val="00363A35"/>
    <w:rsid w:val="00363F51"/>
    <w:rsid w:val="00364626"/>
    <w:rsid w:val="00364A66"/>
    <w:rsid w:val="00364FF8"/>
    <w:rsid w:val="00365081"/>
    <w:rsid w:val="003662F6"/>
    <w:rsid w:val="00367FAC"/>
    <w:rsid w:val="0037055E"/>
    <w:rsid w:val="0037060F"/>
    <w:rsid w:val="003707D5"/>
    <w:rsid w:val="0037199D"/>
    <w:rsid w:val="003731B3"/>
    <w:rsid w:val="00373A27"/>
    <w:rsid w:val="00373DF2"/>
    <w:rsid w:val="00375B79"/>
    <w:rsid w:val="00375DC5"/>
    <w:rsid w:val="003767AD"/>
    <w:rsid w:val="003767F6"/>
    <w:rsid w:val="00376D85"/>
    <w:rsid w:val="00380040"/>
    <w:rsid w:val="00381599"/>
    <w:rsid w:val="003828A9"/>
    <w:rsid w:val="0038349B"/>
    <w:rsid w:val="00384F81"/>
    <w:rsid w:val="00385BFE"/>
    <w:rsid w:val="003862EA"/>
    <w:rsid w:val="00386764"/>
    <w:rsid w:val="00391A53"/>
    <w:rsid w:val="00392E94"/>
    <w:rsid w:val="003939CE"/>
    <w:rsid w:val="00393D32"/>
    <w:rsid w:val="00393DAD"/>
    <w:rsid w:val="00394470"/>
    <w:rsid w:val="0039548A"/>
    <w:rsid w:val="003A1559"/>
    <w:rsid w:val="003A3261"/>
    <w:rsid w:val="003A44ED"/>
    <w:rsid w:val="003B05BA"/>
    <w:rsid w:val="003B0DA2"/>
    <w:rsid w:val="003B48BE"/>
    <w:rsid w:val="003B5C7E"/>
    <w:rsid w:val="003B76CB"/>
    <w:rsid w:val="003B7A83"/>
    <w:rsid w:val="003C0D15"/>
    <w:rsid w:val="003C23E0"/>
    <w:rsid w:val="003C5040"/>
    <w:rsid w:val="003D0A9C"/>
    <w:rsid w:val="003D0E59"/>
    <w:rsid w:val="003D4B84"/>
    <w:rsid w:val="003D4F8A"/>
    <w:rsid w:val="003D608A"/>
    <w:rsid w:val="003D64AF"/>
    <w:rsid w:val="003E0AF5"/>
    <w:rsid w:val="003E0F98"/>
    <w:rsid w:val="003E2195"/>
    <w:rsid w:val="003E2CD4"/>
    <w:rsid w:val="003E2D15"/>
    <w:rsid w:val="003F0E19"/>
    <w:rsid w:val="003F34C3"/>
    <w:rsid w:val="003F4C7F"/>
    <w:rsid w:val="003F638F"/>
    <w:rsid w:val="003F66AF"/>
    <w:rsid w:val="003F6C80"/>
    <w:rsid w:val="003F77FC"/>
    <w:rsid w:val="003F7CF3"/>
    <w:rsid w:val="004002D6"/>
    <w:rsid w:val="00402AAC"/>
    <w:rsid w:val="00403B24"/>
    <w:rsid w:val="00403DA9"/>
    <w:rsid w:val="00405212"/>
    <w:rsid w:val="00405D31"/>
    <w:rsid w:val="00406672"/>
    <w:rsid w:val="00407E8F"/>
    <w:rsid w:val="00410138"/>
    <w:rsid w:val="00410841"/>
    <w:rsid w:val="00410C1C"/>
    <w:rsid w:val="00412807"/>
    <w:rsid w:val="0041341D"/>
    <w:rsid w:val="0041345F"/>
    <w:rsid w:val="00415E53"/>
    <w:rsid w:val="0042040B"/>
    <w:rsid w:val="0042046C"/>
    <w:rsid w:val="00420B1C"/>
    <w:rsid w:val="00421B7A"/>
    <w:rsid w:val="00421DA5"/>
    <w:rsid w:val="00422876"/>
    <w:rsid w:val="0042458E"/>
    <w:rsid w:val="00424D94"/>
    <w:rsid w:val="00426B83"/>
    <w:rsid w:val="00427085"/>
    <w:rsid w:val="004275A7"/>
    <w:rsid w:val="0043019A"/>
    <w:rsid w:val="004313ED"/>
    <w:rsid w:val="0043221B"/>
    <w:rsid w:val="00432378"/>
    <w:rsid w:val="0043304D"/>
    <w:rsid w:val="004337FB"/>
    <w:rsid w:val="0043488F"/>
    <w:rsid w:val="00435C3B"/>
    <w:rsid w:val="00437437"/>
    <w:rsid w:val="00441C43"/>
    <w:rsid w:val="00441D28"/>
    <w:rsid w:val="00441F4B"/>
    <w:rsid w:val="00442963"/>
    <w:rsid w:val="00442AE4"/>
    <w:rsid w:val="0044366B"/>
    <w:rsid w:val="0044495B"/>
    <w:rsid w:val="0044689E"/>
    <w:rsid w:val="004479A2"/>
    <w:rsid w:val="00453F7A"/>
    <w:rsid w:val="00454A7D"/>
    <w:rsid w:val="0045551F"/>
    <w:rsid w:val="00455F16"/>
    <w:rsid w:val="00457430"/>
    <w:rsid w:val="00460248"/>
    <w:rsid w:val="004607F4"/>
    <w:rsid w:val="00461B03"/>
    <w:rsid w:val="00462501"/>
    <w:rsid w:val="00462E49"/>
    <w:rsid w:val="00463DF1"/>
    <w:rsid w:val="0046659F"/>
    <w:rsid w:val="00466CBB"/>
    <w:rsid w:val="00467478"/>
    <w:rsid w:val="004707FC"/>
    <w:rsid w:val="00474310"/>
    <w:rsid w:val="0047650E"/>
    <w:rsid w:val="00476866"/>
    <w:rsid w:val="00476FD4"/>
    <w:rsid w:val="00480E63"/>
    <w:rsid w:val="00482EDB"/>
    <w:rsid w:val="00484027"/>
    <w:rsid w:val="00486122"/>
    <w:rsid w:val="00486488"/>
    <w:rsid w:val="004865F0"/>
    <w:rsid w:val="00487A20"/>
    <w:rsid w:val="00490A5D"/>
    <w:rsid w:val="00490F7E"/>
    <w:rsid w:val="0049120E"/>
    <w:rsid w:val="00491969"/>
    <w:rsid w:val="00492117"/>
    <w:rsid w:val="00492329"/>
    <w:rsid w:val="00492792"/>
    <w:rsid w:val="00493838"/>
    <w:rsid w:val="00494B21"/>
    <w:rsid w:val="00495363"/>
    <w:rsid w:val="00496F91"/>
    <w:rsid w:val="004A04D1"/>
    <w:rsid w:val="004A1C1F"/>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17E"/>
    <w:rsid w:val="004C5F89"/>
    <w:rsid w:val="004C627F"/>
    <w:rsid w:val="004C69C3"/>
    <w:rsid w:val="004C704F"/>
    <w:rsid w:val="004C7054"/>
    <w:rsid w:val="004C7255"/>
    <w:rsid w:val="004C7553"/>
    <w:rsid w:val="004C7F70"/>
    <w:rsid w:val="004D0DEC"/>
    <w:rsid w:val="004D1F93"/>
    <w:rsid w:val="004D2C86"/>
    <w:rsid w:val="004D3102"/>
    <w:rsid w:val="004D4137"/>
    <w:rsid w:val="004D4513"/>
    <w:rsid w:val="004D4E8B"/>
    <w:rsid w:val="004D59AC"/>
    <w:rsid w:val="004D5ECF"/>
    <w:rsid w:val="004D7CD1"/>
    <w:rsid w:val="004D7E67"/>
    <w:rsid w:val="004E0431"/>
    <w:rsid w:val="004E0808"/>
    <w:rsid w:val="004E0D6A"/>
    <w:rsid w:val="004E1677"/>
    <w:rsid w:val="004E1DFF"/>
    <w:rsid w:val="004E3CA9"/>
    <w:rsid w:val="004E3D9D"/>
    <w:rsid w:val="004E737C"/>
    <w:rsid w:val="004E7E29"/>
    <w:rsid w:val="004F2553"/>
    <w:rsid w:val="004F4F80"/>
    <w:rsid w:val="004F5255"/>
    <w:rsid w:val="004F5EF7"/>
    <w:rsid w:val="004F67A8"/>
    <w:rsid w:val="004F69EC"/>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49C5"/>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2F70"/>
    <w:rsid w:val="00553588"/>
    <w:rsid w:val="00554786"/>
    <w:rsid w:val="00556697"/>
    <w:rsid w:val="005571E3"/>
    <w:rsid w:val="0056203D"/>
    <w:rsid w:val="00565C5B"/>
    <w:rsid w:val="00566E17"/>
    <w:rsid w:val="00566F0C"/>
    <w:rsid w:val="0056772B"/>
    <w:rsid w:val="00567F44"/>
    <w:rsid w:val="005702BC"/>
    <w:rsid w:val="00571733"/>
    <w:rsid w:val="00571F58"/>
    <w:rsid w:val="005720E0"/>
    <w:rsid w:val="0057396F"/>
    <w:rsid w:val="00573BC9"/>
    <w:rsid w:val="00574BF8"/>
    <w:rsid w:val="00575596"/>
    <w:rsid w:val="0058032E"/>
    <w:rsid w:val="0058124A"/>
    <w:rsid w:val="0058131A"/>
    <w:rsid w:val="005823EC"/>
    <w:rsid w:val="00584772"/>
    <w:rsid w:val="00584B4C"/>
    <w:rsid w:val="005868FB"/>
    <w:rsid w:val="00590EA2"/>
    <w:rsid w:val="005912E9"/>
    <w:rsid w:val="00591EE3"/>
    <w:rsid w:val="005920F4"/>
    <w:rsid w:val="005925F0"/>
    <w:rsid w:val="00592727"/>
    <w:rsid w:val="00593166"/>
    <w:rsid w:val="005953E4"/>
    <w:rsid w:val="00595CFA"/>
    <w:rsid w:val="0059639F"/>
    <w:rsid w:val="00596CC0"/>
    <w:rsid w:val="005A2AAB"/>
    <w:rsid w:val="005A3258"/>
    <w:rsid w:val="005A36AB"/>
    <w:rsid w:val="005A6059"/>
    <w:rsid w:val="005A6347"/>
    <w:rsid w:val="005A6691"/>
    <w:rsid w:val="005A6B68"/>
    <w:rsid w:val="005A7AF6"/>
    <w:rsid w:val="005B180C"/>
    <w:rsid w:val="005B3B8A"/>
    <w:rsid w:val="005B4AEA"/>
    <w:rsid w:val="005B4B3C"/>
    <w:rsid w:val="005B5066"/>
    <w:rsid w:val="005B6709"/>
    <w:rsid w:val="005C0374"/>
    <w:rsid w:val="005C1A7A"/>
    <w:rsid w:val="005C2577"/>
    <w:rsid w:val="005C50D9"/>
    <w:rsid w:val="005C53AC"/>
    <w:rsid w:val="005C57D7"/>
    <w:rsid w:val="005C5B15"/>
    <w:rsid w:val="005C6DCD"/>
    <w:rsid w:val="005D098D"/>
    <w:rsid w:val="005D48F3"/>
    <w:rsid w:val="005D52FF"/>
    <w:rsid w:val="005D5331"/>
    <w:rsid w:val="005D57CA"/>
    <w:rsid w:val="005D6305"/>
    <w:rsid w:val="005D7689"/>
    <w:rsid w:val="005E00E7"/>
    <w:rsid w:val="005E00FE"/>
    <w:rsid w:val="005E2094"/>
    <w:rsid w:val="005E2399"/>
    <w:rsid w:val="005E3D50"/>
    <w:rsid w:val="005E4BBC"/>
    <w:rsid w:val="005E75CA"/>
    <w:rsid w:val="005E7B5F"/>
    <w:rsid w:val="005F19D7"/>
    <w:rsid w:val="005F4AB8"/>
    <w:rsid w:val="005F4CE2"/>
    <w:rsid w:val="0060076C"/>
    <w:rsid w:val="006010D2"/>
    <w:rsid w:val="006037FA"/>
    <w:rsid w:val="00605057"/>
    <w:rsid w:val="00605AD9"/>
    <w:rsid w:val="00605D18"/>
    <w:rsid w:val="00606B50"/>
    <w:rsid w:val="00607339"/>
    <w:rsid w:val="00611226"/>
    <w:rsid w:val="0061158B"/>
    <w:rsid w:val="006126D1"/>
    <w:rsid w:val="00613C75"/>
    <w:rsid w:val="0062039E"/>
    <w:rsid w:val="00625BE7"/>
    <w:rsid w:val="00626B83"/>
    <w:rsid w:val="006279F0"/>
    <w:rsid w:val="00627EDB"/>
    <w:rsid w:val="00631568"/>
    <w:rsid w:val="00633A7F"/>
    <w:rsid w:val="00633F5B"/>
    <w:rsid w:val="00634719"/>
    <w:rsid w:val="0063560B"/>
    <w:rsid w:val="00636FE3"/>
    <w:rsid w:val="00640E06"/>
    <w:rsid w:val="00641010"/>
    <w:rsid w:val="006412F1"/>
    <w:rsid w:val="00642854"/>
    <w:rsid w:val="0064304A"/>
    <w:rsid w:val="00647E65"/>
    <w:rsid w:val="00651C31"/>
    <w:rsid w:val="0065215F"/>
    <w:rsid w:val="00652FA3"/>
    <w:rsid w:val="006535FD"/>
    <w:rsid w:val="0065452B"/>
    <w:rsid w:val="00654745"/>
    <w:rsid w:val="00656129"/>
    <w:rsid w:val="00656952"/>
    <w:rsid w:val="00656A60"/>
    <w:rsid w:val="00660081"/>
    <w:rsid w:val="00660B36"/>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46A"/>
    <w:rsid w:val="0067762D"/>
    <w:rsid w:val="0067771D"/>
    <w:rsid w:val="00680CE2"/>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29F5"/>
    <w:rsid w:val="006A4C53"/>
    <w:rsid w:val="006A56FF"/>
    <w:rsid w:val="006A6261"/>
    <w:rsid w:val="006A6275"/>
    <w:rsid w:val="006A69A6"/>
    <w:rsid w:val="006A726B"/>
    <w:rsid w:val="006B0DB0"/>
    <w:rsid w:val="006B12DD"/>
    <w:rsid w:val="006B25E3"/>
    <w:rsid w:val="006B32BE"/>
    <w:rsid w:val="006B7481"/>
    <w:rsid w:val="006B79B7"/>
    <w:rsid w:val="006B7BB4"/>
    <w:rsid w:val="006C058F"/>
    <w:rsid w:val="006C189B"/>
    <w:rsid w:val="006C18A3"/>
    <w:rsid w:val="006C4191"/>
    <w:rsid w:val="006C451F"/>
    <w:rsid w:val="006C5260"/>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40FF"/>
    <w:rsid w:val="006E70BC"/>
    <w:rsid w:val="006F09CB"/>
    <w:rsid w:val="006F0BD1"/>
    <w:rsid w:val="006F0FF9"/>
    <w:rsid w:val="006F1D83"/>
    <w:rsid w:val="006F405D"/>
    <w:rsid w:val="006F444A"/>
    <w:rsid w:val="006F47DD"/>
    <w:rsid w:val="006F4C41"/>
    <w:rsid w:val="006F5259"/>
    <w:rsid w:val="006F5ED2"/>
    <w:rsid w:val="006F76DB"/>
    <w:rsid w:val="00700F2C"/>
    <w:rsid w:val="00702427"/>
    <w:rsid w:val="00703CC0"/>
    <w:rsid w:val="0070656D"/>
    <w:rsid w:val="007071EE"/>
    <w:rsid w:val="00710502"/>
    <w:rsid w:val="007107C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B37"/>
    <w:rsid w:val="00752F4E"/>
    <w:rsid w:val="007574AA"/>
    <w:rsid w:val="00761A28"/>
    <w:rsid w:val="00763B3B"/>
    <w:rsid w:val="00764722"/>
    <w:rsid w:val="007705FA"/>
    <w:rsid w:val="007710BB"/>
    <w:rsid w:val="007717D7"/>
    <w:rsid w:val="007718F3"/>
    <w:rsid w:val="007719EA"/>
    <w:rsid w:val="0077213F"/>
    <w:rsid w:val="0077362E"/>
    <w:rsid w:val="007754D0"/>
    <w:rsid w:val="00780703"/>
    <w:rsid w:val="00781749"/>
    <w:rsid w:val="00782979"/>
    <w:rsid w:val="00783BA9"/>
    <w:rsid w:val="0078551D"/>
    <w:rsid w:val="00785583"/>
    <w:rsid w:val="007870B3"/>
    <w:rsid w:val="00787AF4"/>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B0E"/>
    <w:rsid w:val="007C14F6"/>
    <w:rsid w:val="007C159D"/>
    <w:rsid w:val="007C17A0"/>
    <w:rsid w:val="007C1AF3"/>
    <w:rsid w:val="007C297B"/>
    <w:rsid w:val="007C2BE4"/>
    <w:rsid w:val="007C3805"/>
    <w:rsid w:val="007C4C21"/>
    <w:rsid w:val="007C5702"/>
    <w:rsid w:val="007C630F"/>
    <w:rsid w:val="007C6B04"/>
    <w:rsid w:val="007D0F30"/>
    <w:rsid w:val="007D2252"/>
    <w:rsid w:val="007D34CE"/>
    <w:rsid w:val="007D3823"/>
    <w:rsid w:val="007D3C27"/>
    <w:rsid w:val="007D53FB"/>
    <w:rsid w:val="007D5886"/>
    <w:rsid w:val="007D730D"/>
    <w:rsid w:val="007D7DC9"/>
    <w:rsid w:val="007E0181"/>
    <w:rsid w:val="007E1245"/>
    <w:rsid w:val="007E1479"/>
    <w:rsid w:val="007E24B7"/>
    <w:rsid w:val="007E2B98"/>
    <w:rsid w:val="007E35E6"/>
    <w:rsid w:val="007E7B12"/>
    <w:rsid w:val="007F00D1"/>
    <w:rsid w:val="007F064A"/>
    <w:rsid w:val="007F2147"/>
    <w:rsid w:val="007F2242"/>
    <w:rsid w:val="007F2ACF"/>
    <w:rsid w:val="007F39EC"/>
    <w:rsid w:val="007F3FD4"/>
    <w:rsid w:val="007F72C4"/>
    <w:rsid w:val="00800794"/>
    <w:rsid w:val="00800C53"/>
    <w:rsid w:val="00800E2A"/>
    <w:rsid w:val="008011C4"/>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3401"/>
    <w:rsid w:val="00834B6E"/>
    <w:rsid w:val="00834F99"/>
    <w:rsid w:val="00835FBD"/>
    <w:rsid w:val="008370FC"/>
    <w:rsid w:val="00837220"/>
    <w:rsid w:val="00837BB4"/>
    <w:rsid w:val="008407AE"/>
    <w:rsid w:val="00840D41"/>
    <w:rsid w:val="008411A3"/>
    <w:rsid w:val="00841BE8"/>
    <w:rsid w:val="008432B3"/>
    <w:rsid w:val="00843E43"/>
    <w:rsid w:val="00845F98"/>
    <w:rsid w:val="008465A0"/>
    <w:rsid w:val="008478F2"/>
    <w:rsid w:val="00850636"/>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1CFB"/>
    <w:rsid w:val="008736D3"/>
    <w:rsid w:val="00876402"/>
    <w:rsid w:val="00876AF7"/>
    <w:rsid w:val="00882F82"/>
    <w:rsid w:val="008837EE"/>
    <w:rsid w:val="008840F1"/>
    <w:rsid w:val="00884806"/>
    <w:rsid w:val="00885136"/>
    <w:rsid w:val="00885758"/>
    <w:rsid w:val="00885CB0"/>
    <w:rsid w:val="00887133"/>
    <w:rsid w:val="008905A4"/>
    <w:rsid w:val="0089073B"/>
    <w:rsid w:val="00890C6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95E"/>
    <w:rsid w:val="008B1ACC"/>
    <w:rsid w:val="008B247A"/>
    <w:rsid w:val="008B253B"/>
    <w:rsid w:val="008B3117"/>
    <w:rsid w:val="008B535B"/>
    <w:rsid w:val="008B67DC"/>
    <w:rsid w:val="008B7ABB"/>
    <w:rsid w:val="008C1933"/>
    <w:rsid w:val="008C2021"/>
    <w:rsid w:val="008C334E"/>
    <w:rsid w:val="008C3777"/>
    <w:rsid w:val="008C5FFA"/>
    <w:rsid w:val="008C6891"/>
    <w:rsid w:val="008C6DB3"/>
    <w:rsid w:val="008D036C"/>
    <w:rsid w:val="008D0E00"/>
    <w:rsid w:val="008D14EF"/>
    <w:rsid w:val="008D1BA0"/>
    <w:rsid w:val="008D1CFB"/>
    <w:rsid w:val="008D5AED"/>
    <w:rsid w:val="008D6376"/>
    <w:rsid w:val="008D64FC"/>
    <w:rsid w:val="008E1701"/>
    <w:rsid w:val="008E21E0"/>
    <w:rsid w:val="008E29ED"/>
    <w:rsid w:val="008E2C90"/>
    <w:rsid w:val="008E4B93"/>
    <w:rsid w:val="008E4E64"/>
    <w:rsid w:val="008E68FE"/>
    <w:rsid w:val="008E6C92"/>
    <w:rsid w:val="008F05EE"/>
    <w:rsid w:val="008F119F"/>
    <w:rsid w:val="008F355D"/>
    <w:rsid w:val="008F3E39"/>
    <w:rsid w:val="008F4693"/>
    <w:rsid w:val="008F4F6B"/>
    <w:rsid w:val="008F5ADF"/>
    <w:rsid w:val="008F7985"/>
    <w:rsid w:val="008F79FB"/>
    <w:rsid w:val="00900676"/>
    <w:rsid w:val="00902114"/>
    <w:rsid w:val="009037AF"/>
    <w:rsid w:val="00903FB9"/>
    <w:rsid w:val="0090555C"/>
    <w:rsid w:val="0090695E"/>
    <w:rsid w:val="009114D3"/>
    <w:rsid w:val="009123C6"/>
    <w:rsid w:val="00914F63"/>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35F22"/>
    <w:rsid w:val="009403A3"/>
    <w:rsid w:val="00941EAD"/>
    <w:rsid w:val="009443B8"/>
    <w:rsid w:val="009447BC"/>
    <w:rsid w:val="00946336"/>
    <w:rsid w:val="00946769"/>
    <w:rsid w:val="0095054B"/>
    <w:rsid w:val="00951AF6"/>
    <w:rsid w:val="009533D4"/>
    <w:rsid w:val="009536BB"/>
    <w:rsid w:val="009553A0"/>
    <w:rsid w:val="00961759"/>
    <w:rsid w:val="00961BCE"/>
    <w:rsid w:val="0096232C"/>
    <w:rsid w:val="00962CBB"/>
    <w:rsid w:val="00962EB8"/>
    <w:rsid w:val="00964DE0"/>
    <w:rsid w:val="0096639F"/>
    <w:rsid w:val="00970C23"/>
    <w:rsid w:val="009724B6"/>
    <w:rsid w:val="009740D0"/>
    <w:rsid w:val="009751E4"/>
    <w:rsid w:val="00976AC2"/>
    <w:rsid w:val="00976F95"/>
    <w:rsid w:val="00977343"/>
    <w:rsid w:val="0098180D"/>
    <w:rsid w:val="00981932"/>
    <w:rsid w:val="009834C6"/>
    <w:rsid w:val="00984D5F"/>
    <w:rsid w:val="0098563C"/>
    <w:rsid w:val="00985A14"/>
    <w:rsid w:val="009870C6"/>
    <w:rsid w:val="00987E19"/>
    <w:rsid w:val="009906E7"/>
    <w:rsid w:val="009909DD"/>
    <w:rsid w:val="009918DF"/>
    <w:rsid w:val="00992F67"/>
    <w:rsid w:val="00994304"/>
    <w:rsid w:val="009944D1"/>
    <w:rsid w:val="00994B60"/>
    <w:rsid w:val="0099537F"/>
    <w:rsid w:val="009971FF"/>
    <w:rsid w:val="009972BE"/>
    <w:rsid w:val="00997A50"/>
    <w:rsid w:val="009A1242"/>
    <w:rsid w:val="009A1DE3"/>
    <w:rsid w:val="009A4E23"/>
    <w:rsid w:val="009A632C"/>
    <w:rsid w:val="009A6437"/>
    <w:rsid w:val="009A76A0"/>
    <w:rsid w:val="009A7E06"/>
    <w:rsid w:val="009B07DC"/>
    <w:rsid w:val="009B0924"/>
    <w:rsid w:val="009B2680"/>
    <w:rsid w:val="009B2A1F"/>
    <w:rsid w:val="009B4CB6"/>
    <w:rsid w:val="009B5C9B"/>
    <w:rsid w:val="009C0030"/>
    <w:rsid w:val="009C0601"/>
    <w:rsid w:val="009C0857"/>
    <w:rsid w:val="009C218F"/>
    <w:rsid w:val="009C3268"/>
    <w:rsid w:val="009C3E58"/>
    <w:rsid w:val="009C4FF8"/>
    <w:rsid w:val="009D041A"/>
    <w:rsid w:val="009D21C0"/>
    <w:rsid w:val="009D25E1"/>
    <w:rsid w:val="009D2DFF"/>
    <w:rsid w:val="009D3A51"/>
    <w:rsid w:val="009D489A"/>
    <w:rsid w:val="009D4F58"/>
    <w:rsid w:val="009D5AD5"/>
    <w:rsid w:val="009D5AE7"/>
    <w:rsid w:val="009D5FBA"/>
    <w:rsid w:val="009D7577"/>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9F6CD1"/>
    <w:rsid w:val="00A02323"/>
    <w:rsid w:val="00A057DC"/>
    <w:rsid w:val="00A10305"/>
    <w:rsid w:val="00A11CE4"/>
    <w:rsid w:val="00A11D17"/>
    <w:rsid w:val="00A12EC9"/>
    <w:rsid w:val="00A132D9"/>
    <w:rsid w:val="00A14EED"/>
    <w:rsid w:val="00A1632E"/>
    <w:rsid w:val="00A17511"/>
    <w:rsid w:val="00A21540"/>
    <w:rsid w:val="00A239FE"/>
    <w:rsid w:val="00A23F46"/>
    <w:rsid w:val="00A259C5"/>
    <w:rsid w:val="00A25ABD"/>
    <w:rsid w:val="00A25EBA"/>
    <w:rsid w:val="00A26C60"/>
    <w:rsid w:val="00A273D8"/>
    <w:rsid w:val="00A27A4E"/>
    <w:rsid w:val="00A30FF9"/>
    <w:rsid w:val="00A32EB2"/>
    <w:rsid w:val="00A335E0"/>
    <w:rsid w:val="00A34E31"/>
    <w:rsid w:val="00A4091F"/>
    <w:rsid w:val="00A42D0D"/>
    <w:rsid w:val="00A43A63"/>
    <w:rsid w:val="00A44E3D"/>
    <w:rsid w:val="00A4540A"/>
    <w:rsid w:val="00A45B90"/>
    <w:rsid w:val="00A51026"/>
    <w:rsid w:val="00A51ECF"/>
    <w:rsid w:val="00A55959"/>
    <w:rsid w:val="00A56713"/>
    <w:rsid w:val="00A60D6D"/>
    <w:rsid w:val="00A62357"/>
    <w:rsid w:val="00A62761"/>
    <w:rsid w:val="00A64CE4"/>
    <w:rsid w:val="00A660EF"/>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0C3B"/>
    <w:rsid w:val="00A91368"/>
    <w:rsid w:val="00A96186"/>
    <w:rsid w:val="00A97713"/>
    <w:rsid w:val="00AA15F1"/>
    <w:rsid w:val="00AA6A6F"/>
    <w:rsid w:val="00AA6E04"/>
    <w:rsid w:val="00AA7BA9"/>
    <w:rsid w:val="00AA7FEC"/>
    <w:rsid w:val="00AB218C"/>
    <w:rsid w:val="00AB2BE8"/>
    <w:rsid w:val="00AB3096"/>
    <w:rsid w:val="00AB3E60"/>
    <w:rsid w:val="00AB42AE"/>
    <w:rsid w:val="00AB5423"/>
    <w:rsid w:val="00AB7415"/>
    <w:rsid w:val="00AC0911"/>
    <w:rsid w:val="00AC16A2"/>
    <w:rsid w:val="00AC3238"/>
    <w:rsid w:val="00AC3644"/>
    <w:rsid w:val="00AC3D0C"/>
    <w:rsid w:val="00AC471C"/>
    <w:rsid w:val="00AC73BD"/>
    <w:rsid w:val="00AC7B09"/>
    <w:rsid w:val="00AD28FD"/>
    <w:rsid w:val="00AD2972"/>
    <w:rsid w:val="00AD2BA9"/>
    <w:rsid w:val="00AD32F2"/>
    <w:rsid w:val="00AD3DEA"/>
    <w:rsid w:val="00AD3F7A"/>
    <w:rsid w:val="00AD43FA"/>
    <w:rsid w:val="00AD4A50"/>
    <w:rsid w:val="00AD7288"/>
    <w:rsid w:val="00AD7F71"/>
    <w:rsid w:val="00AE24F2"/>
    <w:rsid w:val="00AE2EC2"/>
    <w:rsid w:val="00AE3DD6"/>
    <w:rsid w:val="00AE6BD1"/>
    <w:rsid w:val="00AF045D"/>
    <w:rsid w:val="00AF1CC9"/>
    <w:rsid w:val="00AF20D2"/>
    <w:rsid w:val="00AF48BD"/>
    <w:rsid w:val="00AF5704"/>
    <w:rsid w:val="00AF6753"/>
    <w:rsid w:val="00AF7ADF"/>
    <w:rsid w:val="00B0180A"/>
    <w:rsid w:val="00B01E3A"/>
    <w:rsid w:val="00B036AF"/>
    <w:rsid w:val="00B07B6B"/>
    <w:rsid w:val="00B116D9"/>
    <w:rsid w:val="00B12597"/>
    <w:rsid w:val="00B1350B"/>
    <w:rsid w:val="00B1477A"/>
    <w:rsid w:val="00B169A2"/>
    <w:rsid w:val="00B175D8"/>
    <w:rsid w:val="00B22DD6"/>
    <w:rsid w:val="00B22DDC"/>
    <w:rsid w:val="00B23AA0"/>
    <w:rsid w:val="00B250D5"/>
    <w:rsid w:val="00B27C6C"/>
    <w:rsid w:val="00B30AD3"/>
    <w:rsid w:val="00B3194E"/>
    <w:rsid w:val="00B3336A"/>
    <w:rsid w:val="00B33A46"/>
    <w:rsid w:val="00B33EFA"/>
    <w:rsid w:val="00B3590C"/>
    <w:rsid w:val="00B35D82"/>
    <w:rsid w:val="00B36196"/>
    <w:rsid w:val="00B4103A"/>
    <w:rsid w:val="00B417C7"/>
    <w:rsid w:val="00B4388D"/>
    <w:rsid w:val="00B440F9"/>
    <w:rsid w:val="00B45042"/>
    <w:rsid w:val="00B474C8"/>
    <w:rsid w:val="00B500F2"/>
    <w:rsid w:val="00B51888"/>
    <w:rsid w:val="00B5258A"/>
    <w:rsid w:val="00B53900"/>
    <w:rsid w:val="00B5421E"/>
    <w:rsid w:val="00B56B55"/>
    <w:rsid w:val="00B5765F"/>
    <w:rsid w:val="00B6176B"/>
    <w:rsid w:val="00B62AFA"/>
    <w:rsid w:val="00B6495A"/>
    <w:rsid w:val="00B66BA4"/>
    <w:rsid w:val="00B67AB1"/>
    <w:rsid w:val="00B70E49"/>
    <w:rsid w:val="00B71577"/>
    <w:rsid w:val="00B73384"/>
    <w:rsid w:val="00B73440"/>
    <w:rsid w:val="00B73FD7"/>
    <w:rsid w:val="00B74DED"/>
    <w:rsid w:val="00B75D34"/>
    <w:rsid w:val="00B763B8"/>
    <w:rsid w:val="00B7648B"/>
    <w:rsid w:val="00B76C91"/>
    <w:rsid w:val="00B7726B"/>
    <w:rsid w:val="00B8200E"/>
    <w:rsid w:val="00B83D73"/>
    <w:rsid w:val="00B84DA6"/>
    <w:rsid w:val="00B855FA"/>
    <w:rsid w:val="00B85604"/>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A7E38"/>
    <w:rsid w:val="00BB07A8"/>
    <w:rsid w:val="00BB14FE"/>
    <w:rsid w:val="00BB177A"/>
    <w:rsid w:val="00BB1D9F"/>
    <w:rsid w:val="00BB51A9"/>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6E"/>
    <w:rsid w:val="00BE75BB"/>
    <w:rsid w:val="00BE7ED9"/>
    <w:rsid w:val="00BF181D"/>
    <w:rsid w:val="00BF1B72"/>
    <w:rsid w:val="00BF28BA"/>
    <w:rsid w:val="00BF4314"/>
    <w:rsid w:val="00BF4B38"/>
    <w:rsid w:val="00C011BE"/>
    <w:rsid w:val="00C03670"/>
    <w:rsid w:val="00C03D59"/>
    <w:rsid w:val="00C04809"/>
    <w:rsid w:val="00C05161"/>
    <w:rsid w:val="00C077DE"/>
    <w:rsid w:val="00C07A01"/>
    <w:rsid w:val="00C07C8A"/>
    <w:rsid w:val="00C1021E"/>
    <w:rsid w:val="00C10617"/>
    <w:rsid w:val="00C10B31"/>
    <w:rsid w:val="00C1122F"/>
    <w:rsid w:val="00C12E0B"/>
    <w:rsid w:val="00C1524D"/>
    <w:rsid w:val="00C15C62"/>
    <w:rsid w:val="00C15D19"/>
    <w:rsid w:val="00C15F55"/>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0D7"/>
    <w:rsid w:val="00C33D31"/>
    <w:rsid w:val="00C33D4D"/>
    <w:rsid w:val="00C3466A"/>
    <w:rsid w:val="00C348AC"/>
    <w:rsid w:val="00C36EB3"/>
    <w:rsid w:val="00C377AD"/>
    <w:rsid w:val="00C40851"/>
    <w:rsid w:val="00C40B21"/>
    <w:rsid w:val="00C42D35"/>
    <w:rsid w:val="00C43210"/>
    <w:rsid w:val="00C43471"/>
    <w:rsid w:val="00C43B61"/>
    <w:rsid w:val="00C443FC"/>
    <w:rsid w:val="00C45031"/>
    <w:rsid w:val="00C450B9"/>
    <w:rsid w:val="00C454D8"/>
    <w:rsid w:val="00C45E6A"/>
    <w:rsid w:val="00C46A08"/>
    <w:rsid w:val="00C51A58"/>
    <w:rsid w:val="00C53274"/>
    <w:rsid w:val="00C5363A"/>
    <w:rsid w:val="00C549C2"/>
    <w:rsid w:val="00C55002"/>
    <w:rsid w:val="00C55B17"/>
    <w:rsid w:val="00C64809"/>
    <w:rsid w:val="00C64946"/>
    <w:rsid w:val="00C6553D"/>
    <w:rsid w:val="00C66172"/>
    <w:rsid w:val="00C67B0D"/>
    <w:rsid w:val="00C7421B"/>
    <w:rsid w:val="00C77269"/>
    <w:rsid w:val="00C812F4"/>
    <w:rsid w:val="00C81D3F"/>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8A2"/>
    <w:rsid w:val="00CD1CC5"/>
    <w:rsid w:val="00CD4E86"/>
    <w:rsid w:val="00CD5053"/>
    <w:rsid w:val="00CE195C"/>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479"/>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6DE"/>
    <w:rsid w:val="00D36770"/>
    <w:rsid w:val="00D36946"/>
    <w:rsid w:val="00D36D4A"/>
    <w:rsid w:val="00D37014"/>
    <w:rsid w:val="00D37F91"/>
    <w:rsid w:val="00D40CAF"/>
    <w:rsid w:val="00D41C1F"/>
    <w:rsid w:val="00D42053"/>
    <w:rsid w:val="00D4208A"/>
    <w:rsid w:val="00D427D6"/>
    <w:rsid w:val="00D458D3"/>
    <w:rsid w:val="00D47630"/>
    <w:rsid w:val="00D50502"/>
    <w:rsid w:val="00D507FB"/>
    <w:rsid w:val="00D51EB9"/>
    <w:rsid w:val="00D52571"/>
    <w:rsid w:val="00D526E9"/>
    <w:rsid w:val="00D52E8A"/>
    <w:rsid w:val="00D5372A"/>
    <w:rsid w:val="00D552F3"/>
    <w:rsid w:val="00D55565"/>
    <w:rsid w:val="00D559B2"/>
    <w:rsid w:val="00D55F56"/>
    <w:rsid w:val="00D56470"/>
    <w:rsid w:val="00D57273"/>
    <w:rsid w:val="00D576DF"/>
    <w:rsid w:val="00D5771B"/>
    <w:rsid w:val="00D5797D"/>
    <w:rsid w:val="00D57F3C"/>
    <w:rsid w:val="00D60256"/>
    <w:rsid w:val="00D6078F"/>
    <w:rsid w:val="00D62441"/>
    <w:rsid w:val="00D63335"/>
    <w:rsid w:val="00D63D95"/>
    <w:rsid w:val="00D643E0"/>
    <w:rsid w:val="00D67B2F"/>
    <w:rsid w:val="00D70018"/>
    <w:rsid w:val="00D70A43"/>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765"/>
    <w:rsid w:val="00DB5975"/>
    <w:rsid w:val="00DB6E36"/>
    <w:rsid w:val="00DC09C1"/>
    <w:rsid w:val="00DC2A75"/>
    <w:rsid w:val="00DC2B12"/>
    <w:rsid w:val="00DC2DD6"/>
    <w:rsid w:val="00DC30F9"/>
    <w:rsid w:val="00DC315B"/>
    <w:rsid w:val="00DC37EE"/>
    <w:rsid w:val="00DC53FC"/>
    <w:rsid w:val="00DC5FC2"/>
    <w:rsid w:val="00DD064F"/>
    <w:rsid w:val="00DD0FEE"/>
    <w:rsid w:val="00DD1862"/>
    <w:rsid w:val="00DD19A5"/>
    <w:rsid w:val="00DD2243"/>
    <w:rsid w:val="00DD2420"/>
    <w:rsid w:val="00DD2477"/>
    <w:rsid w:val="00DD3142"/>
    <w:rsid w:val="00DD37B3"/>
    <w:rsid w:val="00DD4977"/>
    <w:rsid w:val="00DD4ADD"/>
    <w:rsid w:val="00DD66C5"/>
    <w:rsid w:val="00DD7575"/>
    <w:rsid w:val="00DE0050"/>
    <w:rsid w:val="00DE00C3"/>
    <w:rsid w:val="00DE0627"/>
    <w:rsid w:val="00DE126B"/>
    <w:rsid w:val="00DE2A56"/>
    <w:rsid w:val="00DE305D"/>
    <w:rsid w:val="00DE4CDC"/>
    <w:rsid w:val="00DE65FD"/>
    <w:rsid w:val="00DF06C2"/>
    <w:rsid w:val="00DF0DD2"/>
    <w:rsid w:val="00DF1292"/>
    <w:rsid w:val="00DF2C21"/>
    <w:rsid w:val="00DF540C"/>
    <w:rsid w:val="00DF7B20"/>
    <w:rsid w:val="00E00B0E"/>
    <w:rsid w:val="00E0581B"/>
    <w:rsid w:val="00E05A68"/>
    <w:rsid w:val="00E05BB4"/>
    <w:rsid w:val="00E077EB"/>
    <w:rsid w:val="00E077F9"/>
    <w:rsid w:val="00E07EF0"/>
    <w:rsid w:val="00E1002A"/>
    <w:rsid w:val="00E10C5E"/>
    <w:rsid w:val="00E11C32"/>
    <w:rsid w:val="00E1201E"/>
    <w:rsid w:val="00E132C4"/>
    <w:rsid w:val="00E14133"/>
    <w:rsid w:val="00E14763"/>
    <w:rsid w:val="00E14F42"/>
    <w:rsid w:val="00E1655E"/>
    <w:rsid w:val="00E174AA"/>
    <w:rsid w:val="00E20C26"/>
    <w:rsid w:val="00E21050"/>
    <w:rsid w:val="00E2195B"/>
    <w:rsid w:val="00E21C9D"/>
    <w:rsid w:val="00E22074"/>
    <w:rsid w:val="00E2371C"/>
    <w:rsid w:val="00E25EC6"/>
    <w:rsid w:val="00E26321"/>
    <w:rsid w:val="00E273DC"/>
    <w:rsid w:val="00E304F7"/>
    <w:rsid w:val="00E32D56"/>
    <w:rsid w:val="00E346CA"/>
    <w:rsid w:val="00E3537F"/>
    <w:rsid w:val="00E35C95"/>
    <w:rsid w:val="00E361B1"/>
    <w:rsid w:val="00E36A29"/>
    <w:rsid w:val="00E36CDF"/>
    <w:rsid w:val="00E36D40"/>
    <w:rsid w:val="00E36E54"/>
    <w:rsid w:val="00E3702A"/>
    <w:rsid w:val="00E372CF"/>
    <w:rsid w:val="00E40BCE"/>
    <w:rsid w:val="00E41D5B"/>
    <w:rsid w:val="00E4490C"/>
    <w:rsid w:val="00E45580"/>
    <w:rsid w:val="00E46273"/>
    <w:rsid w:val="00E4772C"/>
    <w:rsid w:val="00E5014A"/>
    <w:rsid w:val="00E50391"/>
    <w:rsid w:val="00E5147F"/>
    <w:rsid w:val="00E51792"/>
    <w:rsid w:val="00E537B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66F82"/>
    <w:rsid w:val="00E728C6"/>
    <w:rsid w:val="00E749C5"/>
    <w:rsid w:val="00E76859"/>
    <w:rsid w:val="00E77387"/>
    <w:rsid w:val="00E777AA"/>
    <w:rsid w:val="00E81C77"/>
    <w:rsid w:val="00E8311A"/>
    <w:rsid w:val="00E8450F"/>
    <w:rsid w:val="00E8489A"/>
    <w:rsid w:val="00E85199"/>
    <w:rsid w:val="00E85BC9"/>
    <w:rsid w:val="00E86916"/>
    <w:rsid w:val="00E87419"/>
    <w:rsid w:val="00E908AC"/>
    <w:rsid w:val="00E90E98"/>
    <w:rsid w:val="00E9238C"/>
    <w:rsid w:val="00E92E98"/>
    <w:rsid w:val="00E94903"/>
    <w:rsid w:val="00E95DCD"/>
    <w:rsid w:val="00EA0FDA"/>
    <w:rsid w:val="00EA3C04"/>
    <w:rsid w:val="00EA500A"/>
    <w:rsid w:val="00EA5761"/>
    <w:rsid w:val="00EA5B03"/>
    <w:rsid w:val="00EA6519"/>
    <w:rsid w:val="00EA724D"/>
    <w:rsid w:val="00EA7DD2"/>
    <w:rsid w:val="00EB0475"/>
    <w:rsid w:val="00EB0DB4"/>
    <w:rsid w:val="00EB1368"/>
    <w:rsid w:val="00EB1FC7"/>
    <w:rsid w:val="00EB2E4B"/>
    <w:rsid w:val="00EB369A"/>
    <w:rsid w:val="00EB5E31"/>
    <w:rsid w:val="00EB60F8"/>
    <w:rsid w:val="00EB6709"/>
    <w:rsid w:val="00EB6DD1"/>
    <w:rsid w:val="00EB794C"/>
    <w:rsid w:val="00EB7EB7"/>
    <w:rsid w:val="00EB7FF7"/>
    <w:rsid w:val="00EC2321"/>
    <w:rsid w:val="00EC2E18"/>
    <w:rsid w:val="00EC30D0"/>
    <w:rsid w:val="00EC30FC"/>
    <w:rsid w:val="00EC3D9F"/>
    <w:rsid w:val="00EC5107"/>
    <w:rsid w:val="00EC7124"/>
    <w:rsid w:val="00EC7512"/>
    <w:rsid w:val="00EC7A62"/>
    <w:rsid w:val="00ED09CD"/>
    <w:rsid w:val="00ED2D63"/>
    <w:rsid w:val="00ED3DDB"/>
    <w:rsid w:val="00ED4518"/>
    <w:rsid w:val="00ED4AF1"/>
    <w:rsid w:val="00ED60A2"/>
    <w:rsid w:val="00ED71E9"/>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2F05"/>
    <w:rsid w:val="00F13AB5"/>
    <w:rsid w:val="00F13C23"/>
    <w:rsid w:val="00F14578"/>
    <w:rsid w:val="00F15FE2"/>
    <w:rsid w:val="00F21586"/>
    <w:rsid w:val="00F23CCB"/>
    <w:rsid w:val="00F2591B"/>
    <w:rsid w:val="00F25DB3"/>
    <w:rsid w:val="00F31C66"/>
    <w:rsid w:val="00F321DD"/>
    <w:rsid w:val="00F32D66"/>
    <w:rsid w:val="00F33D16"/>
    <w:rsid w:val="00F3589E"/>
    <w:rsid w:val="00F3627D"/>
    <w:rsid w:val="00F42D66"/>
    <w:rsid w:val="00F44DBB"/>
    <w:rsid w:val="00F44EB1"/>
    <w:rsid w:val="00F45205"/>
    <w:rsid w:val="00F45A48"/>
    <w:rsid w:val="00F4640B"/>
    <w:rsid w:val="00F47DBC"/>
    <w:rsid w:val="00F502FB"/>
    <w:rsid w:val="00F50E4F"/>
    <w:rsid w:val="00F51CB6"/>
    <w:rsid w:val="00F5209D"/>
    <w:rsid w:val="00F546B3"/>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6E30"/>
    <w:rsid w:val="00FA7EAB"/>
    <w:rsid w:val="00FB26B4"/>
    <w:rsid w:val="00FB4474"/>
    <w:rsid w:val="00FB59F5"/>
    <w:rsid w:val="00FB68F9"/>
    <w:rsid w:val="00FB7CCF"/>
    <w:rsid w:val="00FC227A"/>
    <w:rsid w:val="00FC313E"/>
    <w:rsid w:val="00FC3208"/>
    <w:rsid w:val="00FC57A8"/>
    <w:rsid w:val="00FC6103"/>
    <w:rsid w:val="00FC6B18"/>
    <w:rsid w:val="00FD07D3"/>
    <w:rsid w:val="00FD2A78"/>
    <w:rsid w:val="00FD32BC"/>
    <w:rsid w:val="00FD46B1"/>
    <w:rsid w:val="00FD50BC"/>
    <w:rsid w:val="00FD5DD0"/>
    <w:rsid w:val="00FD6E31"/>
    <w:rsid w:val="00FE1E69"/>
    <w:rsid w:val="00FE2519"/>
    <w:rsid w:val="00FE2B55"/>
    <w:rsid w:val="00FE4ED4"/>
    <w:rsid w:val="00FE6CB4"/>
    <w:rsid w:val="00FE71B4"/>
    <w:rsid w:val="00FE7671"/>
    <w:rsid w:val="00FE79BF"/>
    <w:rsid w:val="00FE7ED9"/>
    <w:rsid w:val="00FF00FC"/>
    <w:rsid w:val="00FF0805"/>
    <w:rsid w:val="00FF11EF"/>
    <w:rsid w:val="00FF315D"/>
    <w:rsid w:val="00FF352D"/>
    <w:rsid w:val="00FF49D9"/>
    <w:rsid w:val="00FF6873"/>
    <w:rsid w:val="010550DD"/>
    <w:rsid w:val="020C3215"/>
    <w:rsid w:val="0DA76EF7"/>
    <w:rsid w:val="0F5A7EF5"/>
    <w:rsid w:val="10B61AF9"/>
    <w:rsid w:val="197E2E13"/>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2F02B6"/>
  <w15:docId w15:val="{E6FB9818-4EA0-437A-9438-99DB246FA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F34C3"/>
    <w:pPr>
      <w:widowControl w:val="0"/>
      <w:jc w:val="both"/>
    </w:pPr>
    <w:rPr>
      <w:kern w:val="2"/>
      <w:sz w:val="21"/>
      <w:szCs w:val="24"/>
    </w:rPr>
  </w:style>
  <w:style w:type="paragraph" w:styleId="1">
    <w:name w:val="heading 1"/>
    <w:basedOn w:val="a"/>
    <w:next w:val="a"/>
    <w:link w:val="10"/>
    <w:qFormat/>
    <w:rsid w:val="00A97713"/>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rsid w:val="00CA0621"/>
    <w:pPr>
      <w:jc w:val="left"/>
    </w:pPr>
  </w:style>
  <w:style w:type="paragraph" w:styleId="a5">
    <w:name w:val="Balloon Text"/>
    <w:basedOn w:val="a"/>
    <w:link w:val="a6"/>
    <w:qFormat/>
    <w:rsid w:val="00CA0621"/>
    <w:rPr>
      <w:sz w:val="18"/>
      <w:szCs w:val="18"/>
    </w:rPr>
  </w:style>
  <w:style w:type="paragraph" w:styleId="a7">
    <w:name w:val="footer"/>
    <w:basedOn w:val="a"/>
    <w:uiPriority w:val="99"/>
    <w:qFormat/>
    <w:rsid w:val="00CA0621"/>
    <w:pPr>
      <w:tabs>
        <w:tab w:val="center" w:pos="4153"/>
        <w:tab w:val="right" w:pos="8306"/>
      </w:tabs>
      <w:snapToGrid w:val="0"/>
      <w:jc w:val="left"/>
    </w:pPr>
    <w:rPr>
      <w:rFonts w:eastAsia="黑体"/>
      <w:snapToGrid w:val="0"/>
      <w:kern w:val="0"/>
      <w:sz w:val="18"/>
      <w:szCs w:val="18"/>
    </w:rPr>
  </w:style>
  <w:style w:type="paragraph" w:styleId="HTML">
    <w:name w:val="HTML Preformatted"/>
    <w:basedOn w:val="a"/>
    <w:link w:val="HTML0"/>
    <w:uiPriority w:val="99"/>
    <w:rsid w:val="00CA06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8">
    <w:name w:val="annotation subject"/>
    <w:basedOn w:val="a3"/>
    <w:next w:val="a3"/>
    <w:link w:val="a9"/>
    <w:qFormat/>
    <w:rsid w:val="00CA0621"/>
    <w:rPr>
      <w:b/>
      <w:bCs/>
    </w:rPr>
  </w:style>
  <w:style w:type="character" w:styleId="aa">
    <w:name w:val="annotation reference"/>
    <w:basedOn w:val="a0"/>
    <w:rsid w:val="00CA0621"/>
    <w:rPr>
      <w:sz w:val="21"/>
      <w:szCs w:val="21"/>
    </w:rPr>
  </w:style>
  <w:style w:type="character" w:customStyle="1" w:styleId="a4">
    <w:name w:val="批注文字 字符"/>
    <w:basedOn w:val="a0"/>
    <w:link w:val="a3"/>
    <w:rsid w:val="00CA0621"/>
    <w:rPr>
      <w:kern w:val="2"/>
      <w:sz w:val="21"/>
      <w:szCs w:val="24"/>
    </w:rPr>
  </w:style>
  <w:style w:type="character" w:customStyle="1" w:styleId="a9">
    <w:name w:val="批注主题 字符"/>
    <w:basedOn w:val="a4"/>
    <w:link w:val="a8"/>
    <w:qFormat/>
    <w:rsid w:val="00CA0621"/>
    <w:rPr>
      <w:b/>
      <w:bCs/>
      <w:kern w:val="2"/>
      <w:sz w:val="21"/>
      <w:szCs w:val="24"/>
    </w:rPr>
  </w:style>
  <w:style w:type="character" w:customStyle="1" w:styleId="a6">
    <w:name w:val="批注框文本 字符"/>
    <w:basedOn w:val="a0"/>
    <w:link w:val="a5"/>
    <w:qFormat/>
    <w:rsid w:val="00CA0621"/>
    <w:rPr>
      <w:kern w:val="2"/>
      <w:sz w:val="18"/>
      <w:szCs w:val="18"/>
    </w:rPr>
  </w:style>
  <w:style w:type="paragraph" w:customStyle="1" w:styleId="11">
    <w:name w:val="修订1"/>
    <w:hidden/>
    <w:uiPriority w:val="99"/>
    <w:semiHidden/>
    <w:qFormat/>
    <w:rsid w:val="00CA0621"/>
    <w:rPr>
      <w:kern w:val="2"/>
      <w:sz w:val="21"/>
      <w:szCs w:val="24"/>
    </w:rPr>
  </w:style>
  <w:style w:type="paragraph" w:styleId="ab">
    <w:name w:val="List Paragraph"/>
    <w:basedOn w:val="a"/>
    <w:uiPriority w:val="99"/>
    <w:rsid w:val="00CA0621"/>
    <w:pPr>
      <w:ind w:firstLineChars="200" w:firstLine="420"/>
    </w:pPr>
  </w:style>
  <w:style w:type="paragraph" w:styleId="ac">
    <w:name w:val="header"/>
    <w:basedOn w:val="a"/>
    <w:link w:val="ad"/>
    <w:rsid w:val="00633F5B"/>
    <w:pPr>
      <w:pBdr>
        <w:bottom w:val="single" w:sz="6" w:space="1" w:color="auto"/>
      </w:pBdr>
      <w:tabs>
        <w:tab w:val="center" w:pos="4153"/>
        <w:tab w:val="right" w:pos="8306"/>
      </w:tabs>
      <w:snapToGrid w:val="0"/>
      <w:jc w:val="center"/>
    </w:pPr>
    <w:rPr>
      <w:sz w:val="18"/>
      <w:szCs w:val="18"/>
    </w:rPr>
  </w:style>
  <w:style w:type="character" w:customStyle="1" w:styleId="ad">
    <w:name w:val="页眉 字符"/>
    <w:basedOn w:val="a0"/>
    <w:link w:val="ac"/>
    <w:rsid w:val="00633F5B"/>
    <w:rPr>
      <w:kern w:val="2"/>
      <w:sz w:val="18"/>
      <w:szCs w:val="18"/>
    </w:rPr>
  </w:style>
  <w:style w:type="table" w:styleId="ae">
    <w:name w:val="Table Grid"/>
    <w:basedOn w:val="a1"/>
    <w:uiPriority w:val="39"/>
    <w:rsid w:val="00DC31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rsid w:val="005C53AC"/>
    <w:rPr>
      <w:rFonts w:ascii="宋体" w:hAnsi="宋体"/>
      <w:sz w:val="24"/>
      <w:szCs w:val="24"/>
    </w:rPr>
  </w:style>
  <w:style w:type="character" w:customStyle="1" w:styleId="name">
    <w:name w:val="name"/>
    <w:basedOn w:val="a0"/>
    <w:rsid w:val="00AE3DD6"/>
  </w:style>
  <w:style w:type="character" w:styleId="af">
    <w:name w:val="Strong"/>
    <w:basedOn w:val="a0"/>
    <w:qFormat/>
    <w:rsid w:val="009238F9"/>
    <w:rPr>
      <w:b/>
      <w:bCs/>
    </w:rPr>
  </w:style>
  <w:style w:type="table" w:customStyle="1" w:styleId="12">
    <w:name w:val="网格型1"/>
    <w:basedOn w:val="a1"/>
    <w:next w:val="ae"/>
    <w:qFormat/>
    <w:rsid w:val="003F34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basedOn w:val="a0"/>
    <w:link w:val="1"/>
    <w:rsid w:val="00A97713"/>
    <w:rPr>
      <w:b/>
      <w:bCs/>
      <w:kern w:val="44"/>
      <w:sz w:val="44"/>
      <w:szCs w:val="44"/>
    </w:rPr>
  </w:style>
  <w:style w:type="paragraph" w:styleId="af0">
    <w:name w:val="Revision"/>
    <w:hidden/>
    <w:uiPriority w:val="99"/>
    <w:semiHidden/>
    <w:rsid w:val="00D4208A"/>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26276">
      <w:bodyDiv w:val="1"/>
      <w:marLeft w:val="0"/>
      <w:marRight w:val="0"/>
      <w:marTop w:val="0"/>
      <w:marBottom w:val="0"/>
      <w:divBdr>
        <w:top w:val="none" w:sz="0" w:space="0" w:color="auto"/>
        <w:left w:val="none" w:sz="0" w:space="0" w:color="auto"/>
        <w:bottom w:val="none" w:sz="0" w:space="0" w:color="auto"/>
        <w:right w:val="none" w:sz="0" w:space="0" w:color="auto"/>
      </w:divBdr>
    </w:div>
    <w:div w:id="65225224">
      <w:bodyDiv w:val="1"/>
      <w:marLeft w:val="0"/>
      <w:marRight w:val="0"/>
      <w:marTop w:val="0"/>
      <w:marBottom w:val="0"/>
      <w:divBdr>
        <w:top w:val="none" w:sz="0" w:space="0" w:color="auto"/>
        <w:left w:val="none" w:sz="0" w:space="0" w:color="auto"/>
        <w:bottom w:val="none" w:sz="0" w:space="0" w:color="auto"/>
        <w:right w:val="none" w:sz="0" w:space="0" w:color="auto"/>
      </w:divBdr>
    </w:div>
    <w:div w:id="69890733">
      <w:bodyDiv w:val="1"/>
      <w:marLeft w:val="0"/>
      <w:marRight w:val="0"/>
      <w:marTop w:val="0"/>
      <w:marBottom w:val="0"/>
      <w:divBdr>
        <w:top w:val="none" w:sz="0" w:space="0" w:color="auto"/>
        <w:left w:val="none" w:sz="0" w:space="0" w:color="auto"/>
        <w:bottom w:val="none" w:sz="0" w:space="0" w:color="auto"/>
        <w:right w:val="none" w:sz="0" w:space="0" w:color="auto"/>
      </w:divBdr>
      <w:divsChild>
        <w:div w:id="574511434">
          <w:marLeft w:val="0"/>
          <w:marRight w:val="0"/>
          <w:marTop w:val="0"/>
          <w:marBottom w:val="0"/>
          <w:divBdr>
            <w:top w:val="none" w:sz="0" w:space="0" w:color="auto"/>
            <w:left w:val="none" w:sz="0" w:space="0" w:color="auto"/>
            <w:bottom w:val="none" w:sz="0" w:space="0" w:color="auto"/>
            <w:right w:val="none" w:sz="0" w:space="0" w:color="auto"/>
          </w:divBdr>
          <w:divsChild>
            <w:div w:id="497772024">
              <w:marLeft w:val="0"/>
              <w:marRight w:val="0"/>
              <w:marTop w:val="0"/>
              <w:marBottom w:val="0"/>
              <w:divBdr>
                <w:top w:val="none" w:sz="0" w:space="0" w:color="auto"/>
                <w:left w:val="none" w:sz="0" w:space="0" w:color="auto"/>
                <w:bottom w:val="none" w:sz="0" w:space="0" w:color="auto"/>
                <w:right w:val="none" w:sz="0" w:space="0" w:color="auto"/>
              </w:divBdr>
            </w:div>
            <w:div w:id="1889805219">
              <w:marLeft w:val="0"/>
              <w:marRight w:val="0"/>
              <w:marTop w:val="0"/>
              <w:marBottom w:val="0"/>
              <w:divBdr>
                <w:top w:val="none" w:sz="0" w:space="0" w:color="auto"/>
                <w:left w:val="none" w:sz="0" w:space="0" w:color="auto"/>
                <w:bottom w:val="none" w:sz="0" w:space="0" w:color="auto"/>
                <w:right w:val="none" w:sz="0" w:space="0" w:color="auto"/>
              </w:divBdr>
            </w:div>
            <w:div w:id="617756038">
              <w:marLeft w:val="0"/>
              <w:marRight w:val="0"/>
              <w:marTop w:val="0"/>
              <w:marBottom w:val="0"/>
              <w:divBdr>
                <w:top w:val="none" w:sz="0" w:space="0" w:color="auto"/>
                <w:left w:val="none" w:sz="0" w:space="0" w:color="auto"/>
                <w:bottom w:val="none" w:sz="0" w:space="0" w:color="auto"/>
                <w:right w:val="none" w:sz="0" w:space="0" w:color="auto"/>
              </w:divBdr>
            </w:div>
            <w:div w:id="1545680251">
              <w:marLeft w:val="0"/>
              <w:marRight w:val="0"/>
              <w:marTop w:val="0"/>
              <w:marBottom w:val="0"/>
              <w:divBdr>
                <w:top w:val="none" w:sz="0" w:space="0" w:color="auto"/>
                <w:left w:val="none" w:sz="0" w:space="0" w:color="auto"/>
                <w:bottom w:val="none" w:sz="0" w:space="0" w:color="auto"/>
                <w:right w:val="none" w:sz="0" w:space="0" w:color="auto"/>
              </w:divBdr>
            </w:div>
            <w:div w:id="1281377198">
              <w:marLeft w:val="0"/>
              <w:marRight w:val="0"/>
              <w:marTop w:val="0"/>
              <w:marBottom w:val="0"/>
              <w:divBdr>
                <w:top w:val="none" w:sz="0" w:space="0" w:color="auto"/>
                <w:left w:val="none" w:sz="0" w:space="0" w:color="auto"/>
                <w:bottom w:val="none" w:sz="0" w:space="0" w:color="auto"/>
                <w:right w:val="none" w:sz="0" w:space="0" w:color="auto"/>
              </w:divBdr>
            </w:div>
            <w:div w:id="2117479944">
              <w:marLeft w:val="0"/>
              <w:marRight w:val="0"/>
              <w:marTop w:val="0"/>
              <w:marBottom w:val="0"/>
              <w:divBdr>
                <w:top w:val="none" w:sz="0" w:space="0" w:color="auto"/>
                <w:left w:val="none" w:sz="0" w:space="0" w:color="auto"/>
                <w:bottom w:val="none" w:sz="0" w:space="0" w:color="auto"/>
                <w:right w:val="none" w:sz="0" w:space="0" w:color="auto"/>
              </w:divBdr>
            </w:div>
            <w:div w:id="1817140460">
              <w:marLeft w:val="0"/>
              <w:marRight w:val="0"/>
              <w:marTop w:val="0"/>
              <w:marBottom w:val="0"/>
              <w:divBdr>
                <w:top w:val="none" w:sz="0" w:space="0" w:color="auto"/>
                <w:left w:val="none" w:sz="0" w:space="0" w:color="auto"/>
                <w:bottom w:val="none" w:sz="0" w:space="0" w:color="auto"/>
                <w:right w:val="none" w:sz="0" w:space="0" w:color="auto"/>
              </w:divBdr>
            </w:div>
            <w:div w:id="1797794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69429">
      <w:bodyDiv w:val="1"/>
      <w:marLeft w:val="0"/>
      <w:marRight w:val="0"/>
      <w:marTop w:val="0"/>
      <w:marBottom w:val="0"/>
      <w:divBdr>
        <w:top w:val="none" w:sz="0" w:space="0" w:color="auto"/>
        <w:left w:val="none" w:sz="0" w:space="0" w:color="auto"/>
        <w:bottom w:val="none" w:sz="0" w:space="0" w:color="auto"/>
        <w:right w:val="none" w:sz="0" w:space="0" w:color="auto"/>
      </w:divBdr>
      <w:divsChild>
        <w:div w:id="1564948224">
          <w:marLeft w:val="0"/>
          <w:marRight w:val="0"/>
          <w:marTop w:val="0"/>
          <w:marBottom w:val="0"/>
          <w:divBdr>
            <w:top w:val="none" w:sz="0" w:space="0" w:color="auto"/>
            <w:left w:val="none" w:sz="0" w:space="0" w:color="auto"/>
            <w:bottom w:val="none" w:sz="0" w:space="0" w:color="auto"/>
            <w:right w:val="none" w:sz="0" w:space="0" w:color="auto"/>
          </w:divBdr>
        </w:div>
      </w:divsChild>
    </w:div>
    <w:div w:id="143277657">
      <w:bodyDiv w:val="1"/>
      <w:marLeft w:val="0"/>
      <w:marRight w:val="0"/>
      <w:marTop w:val="0"/>
      <w:marBottom w:val="0"/>
      <w:divBdr>
        <w:top w:val="none" w:sz="0" w:space="0" w:color="auto"/>
        <w:left w:val="none" w:sz="0" w:space="0" w:color="auto"/>
        <w:bottom w:val="none" w:sz="0" w:space="0" w:color="auto"/>
        <w:right w:val="none" w:sz="0" w:space="0" w:color="auto"/>
      </w:divBdr>
      <w:divsChild>
        <w:div w:id="1316225151">
          <w:marLeft w:val="0"/>
          <w:marRight w:val="0"/>
          <w:marTop w:val="0"/>
          <w:marBottom w:val="0"/>
          <w:divBdr>
            <w:top w:val="none" w:sz="0" w:space="0" w:color="auto"/>
            <w:left w:val="none" w:sz="0" w:space="0" w:color="auto"/>
            <w:bottom w:val="none" w:sz="0" w:space="0" w:color="auto"/>
            <w:right w:val="none" w:sz="0" w:space="0" w:color="auto"/>
          </w:divBdr>
        </w:div>
      </w:divsChild>
    </w:div>
    <w:div w:id="163060747">
      <w:bodyDiv w:val="1"/>
      <w:marLeft w:val="0"/>
      <w:marRight w:val="0"/>
      <w:marTop w:val="0"/>
      <w:marBottom w:val="0"/>
      <w:divBdr>
        <w:top w:val="none" w:sz="0" w:space="0" w:color="auto"/>
        <w:left w:val="none" w:sz="0" w:space="0" w:color="auto"/>
        <w:bottom w:val="none" w:sz="0" w:space="0" w:color="auto"/>
        <w:right w:val="none" w:sz="0" w:space="0" w:color="auto"/>
      </w:divBdr>
      <w:divsChild>
        <w:div w:id="956332227">
          <w:marLeft w:val="0"/>
          <w:marRight w:val="0"/>
          <w:marTop w:val="0"/>
          <w:marBottom w:val="0"/>
          <w:divBdr>
            <w:top w:val="none" w:sz="0" w:space="0" w:color="auto"/>
            <w:left w:val="none" w:sz="0" w:space="0" w:color="auto"/>
            <w:bottom w:val="none" w:sz="0" w:space="0" w:color="auto"/>
            <w:right w:val="none" w:sz="0" w:space="0" w:color="auto"/>
          </w:divBdr>
        </w:div>
      </w:divsChild>
    </w:div>
    <w:div w:id="181823320">
      <w:bodyDiv w:val="1"/>
      <w:marLeft w:val="0"/>
      <w:marRight w:val="0"/>
      <w:marTop w:val="0"/>
      <w:marBottom w:val="0"/>
      <w:divBdr>
        <w:top w:val="none" w:sz="0" w:space="0" w:color="auto"/>
        <w:left w:val="none" w:sz="0" w:space="0" w:color="auto"/>
        <w:bottom w:val="none" w:sz="0" w:space="0" w:color="auto"/>
        <w:right w:val="none" w:sz="0" w:space="0" w:color="auto"/>
      </w:divBdr>
      <w:divsChild>
        <w:div w:id="1097943906">
          <w:marLeft w:val="0"/>
          <w:marRight w:val="0"/>
          <w:marTop w:val="0"/>
          <w:marBottom w:val="0"/>
          <w:divBdr>
            <w:top w:val="none" w:sz="0" w:space="0" w:color="auto"/>
            <w:left w:val="none" w:sz="0" w:space="0" w:color="auto"/>
            <w:bottom w:val="none" w:sz="0" w:space="0" w:color="auto"/>
            <w:right w:val="none" w:sz="0" w:space="0" w:color="auto"/>
          </w:divBdr>
        </w:div>
      </w:divsChild>
    </w:div>
    <w:div w:id="182132369">
      <w:bodyDiv w:val="1"/>
      <w:marLeft w:val="0"/>
      <w:marRight w:val="0"/>
      <w:marTop w:val="0"/>
      <w:marBottom w:val="0"/>
      <w:divBdr>
        <w:top w:val="none" w:sz="0" w:space="0" w:color="auto"/>
        <w:left w:val="none" w:sz="0" w:space="0" w:color="auto"/>
        <w:bottom w:val="none" w:sz="0" w:space="0" w:color="auto"/>
        <w:right w:val="none" w:sz="0" w:space="0" w:color="auto"/>
      </w:divBdr>
      <w:divsChild>
        <w:div w:id="2102753722">
          <w:marLeft w:val="0"/>
          <w:marRight w:val="0"/>
          <w:marTop w:val="0"/>
          <w:marBottom w:val="0"/>
          <w:divBdr>
            <w:top w:val="none" w:sz="0" w:space="0" w:color="auto"/>
            <w:left w:val="none" w:sz="0" w:space="0" w:color="auto"/>
            <w:bottom w:val="none" w:sz="0" w:space="0" w:color="auto"/>
            <w:right w:val="none" w:sz="0" w:space="0" w:color="auto"/>
          </w:divBdr>
        </w:div>
      </w:divsChild>
    </w:div>
    <w:div w:id="186526813">
      <w:bodyDiv w:val="1"/>
      <w:marLeft w:val="0"/>
      <w:marRight w:val="0"/>
      <w:marTop w:val="0"/>
      <w:marBottom w:val="0"/>
      <w:divBdr>
        <w:top w:val="none" w:sz="0" w:space="0" w:color="auto"/>
        <w:left w:val="none" w:sz="0" w:space="0" w:color="auto"/>
        <w:bottom w:val="none" w:sz="0" w:space="0" w:color="auto"/>
        <w:right w:val="none" w:sz="0" w:space="0" w:color="auto"/>
      </w:divBdr>
    </w:div>
    <w:div w:id="199780418">
      <w:bodyDiv w:val="1"/>
      <w:marLeft w:val="0"/>
      <w:marRight w:val="0"/>
      <w:marTop w:val="0"/>
      <w:marBottom w:val="0"/>
      <w:divBdr>
        <w:top w:val="none" w:sz="0" w:space="0" w:color="auto"/>
        <w:left w:val="none" w:sz="0" w:space="0" w:color="auto"/>
        <w:bottom w:val="none" w:sz="0" w:space="0" w:color="auto"/>
        <w:right w:val="none" w:sz="0" w:space="0" w:color="auto"/>
      </w:divBdr>
      <w:divsChild>
        <w:div w:id="188103941">
          <w:marLeft w:val="0"/>
          <w:marRight w:val="0"/>
          <w:marTop w:val="0"/>
          <w:marBottom w:val="0"/>
          <w:divBdr>
            <w:top w:val="none" w:sz="0" w:space="0" w:color="auto"/>
            <w:left w:val="none" w:sz="0" w:space="0" w:color="auto"/>
            <w:bottom w:val="none" w:sz="0" w:space="0" w:color="auto"/>
            <w:right w:val="none" w:sz="0" w:space="0" w:color="auto"/>
          </w:divBdr>
          <w:divsChild>
            <w:div w:id="1376738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436722">
      <w:bodyDiv w:val="1"/>
      <w:marLeft w:val="0"/>
      <w:marRight w:val="0"/>
      <w:marTop w:val="0"/>
      <w:marBottom w:val="0"/>
      <w:divBdr>
        <w:top w:val="none" w:sz="0" w:space="0" w:color="auto"/>
        <w:left w:val="none" w:sz="0" w:space="0" w:color="auto"/>
        <w:bottom w:val="none" w:sz="0" w:space="0" w:color="auto"/>
        <w:right w:val="none" w:sz="0" w:space="0" w:color="auto"/>
      </w:divBdr>
      <w:divsChild>
        <w:div w:id="713427749">
          <w:marLeft w:val="0"/>
          <w:marRight w:val="0"/>
          <w:marTop w:val="0"/>
          <w:marBottom w:val="0"/>
          <w:divBdr>
            <w:top w:val="none" w:sz="0" w:space="0" w:color="auto"/>
            <w:left w:val="none" w:sz="0" w:space="0" w:color="auto"/>
            <w:bottom w:val="none" w:sz="0" w:space="0" w:color="auto"/>
            <w:right w:val="none" w:sz="0" w:space="0" w:color="auto"/>
          </w:divBdr>
        </w:div>
      </w:divsChild>
    </w:div>
    <w:div w:id="250623147">
      <w:bodyDiv w:val="1"/>
      <w:marLeft w:val="0"/>
      <w:marRight w:val="0"/>
      <w:marTop w:val="0"/>
      <w:marBottom w:val="0"/>
      <w:divBdr>
        <w:top w:val="none" w:sz="0" w:space="0" w:color="auto"/>
        <w:left w:val="none" w:sz="0" w:space="0" w:color="auto"/>
        <w:bottom w:val="none" w:sz="0" w:space="0" w:color="auto"/>
        <w:right w:val="none" w:sz="0" w:space="0" w:color="auto"/>
      </w:divBdr>
      <w:divsChild>
        <w:div w:id="1424834752">
          <w:marLeft w:val="0"/>
          <w:marRight w:val="0"/>
          <w:marTop w:val="0"/>
          <w:marBottom w:val="0"/>
          <w:divBdr>
            <w:top w:val="none" w:sz="0" w:space="0" w:color="auto"/>
            <w:left w:val="none" w:sz="0" w:space="0" w:color="auto"/>
            <w:bottom w:val="none" w:sz="0" w:space="0" w:color="auto"/>
            <w:right w:val="none" w:sz="0" w:space="0" w:color="auto"/>
          </w:divBdr>
        </w:div>
      </w:divsChild>
    </w:div>
    <w:div w:id="254557205">
      <w:bodyDiv w:val="1"/>
      <w:marLeft w:val="0"/>
      <w:marRight w:val="0"/>
      <w:marTop w:val="0"/>
      <w:marBottom w:val="0"/>
      <w:divBdr>
        <w:top w:val="none" w:sz="0" w:space="0" w:color="auto"/>
        <w:left w:val="none" w:sz="0" w:space="0" w:color="auto"/>
        <w:bottom w:val="none" w:sz="0" w:space="0" w:color="auto"/>
        <w:right w:val="none" w:sz="0" w:space="0" w:color="auto"/>
      </w:divBdr>
      <w:divsChild>
        <w:div w:id="550314580">
          <w:marLeft w:val="0"/>
          <w:marRight w:val="0"/>
          <w:marTop w:val="0"/>
          <w:marBottom w:val="0"/>
          <w:divBdr>
            <w:top w:val="none" w:sz="0" w:space="0" w:color="auto"/>
            <w:left w:val="none" w:sz="0" w:space="0" w:color="auto"/>
            <w:bottom w:val="none" w:sz="0" w:space="0" w:color="auto"/>
            <w:right w:val="none" w:sz="0" w:space="0" w:color="auto"/>
          </w:divBdr>
        </w:div>
      </w:divsChild>
    </w:div>
    <w:div w:id="278953755">
      <w:bodyDiv w:val="1"/>
      <w:marLeft w:val="0"/>
      <w:marRight w:val="0"/>
      <w:marTop w:val="0"/>
      <w:marBottom w:val="0"/>
      <w:divBdr>
        <w:top w:val="none" w:sz="0" w:space="0" w:color="auto"/>
        <w:left w:val="none" w:sz="0" w:space="0" w:color="auto"/>
        <w:bottom w:val="none" w:sz="0" w:space="0" w:color="auto"/>
        <w:right w:val="none" w:sz="0" w:space="0" w:color="auto"/>
      </w:divBdr>
      <w:divsChild>
        <w:div w:id="905651713">
          <w:marLeft w:val="0"/>
          <w:marRight w:val="0"/>
          <w:marTop w:val="0"/>
          <w:marBottom w:val="0"/>
          <w:divBdr>
            <w:top w:val="none" w:sz="0" w:space="0" w:color="auto"/>
            <w:left w:val="none" w:sz="0" w:space="0" w:color="auto"/>
            <w:bottom w:val="none" w:sz="0" w:space="0" w:color="auto"/>
            <w:right w:val="none" w:sz="0" w:space="0" w:color="auto"/>
          </w:divBdr>
        </w:div>
      </w:divsChild>
    </w:div>
    <w:div w:id="281303672">
      <w:bodyDiv w:val="1"/>
      <w:marLeft w:val="0"/>
      <w:marRight w:val="0"/>
      <w:marTop w:val="0"/>
      <w:marBottom w:val="0"/>
      <w:divBdr>
        <w:top w:val="none" w:sz="0" w:space="0" w:color="auto"/>
        <w:left w:val="none" w:sz="0" w:space="0" w:color="auto"/>
        <w:bottom w:val="none" w:sz="0" w:space="0" w:color="auto"/>
        <w:right w:val="none" w:sz="0" w:space="0" w:color="auto"/>
      </w:divBdr>
    </w:div>
    <w:div w:id="281347255">
      <w:bodyDiv w:val="1"/>
      <w:marLeft w:val="0"/>
      <w:marRight w:val="0"/>
      <w:marTop w:val="0"/>
      <w:marBottom w:val="0"/>
      <w:divBdr>
        <w:top w:val="none" w:sz="0" w:space="0" w:color="auto"/>
        <w:left w:val="none" w:sz="0" w:space="0" w:color="auto"/>
        <w:bottom w:val="none" w:sz="0" w:space="0" w:color="auto"/>
        <w:right w:val="none" w:sz="0" w:space="0" w:color="auto"/>
      </w:divBdr>
    </w:div>
    <w:div w:id="288635472">
      <w:bodyDiv w:val="1"/>
      <w:marLeft w:val="0"/>
      <w:marRight w:val="0"/>
      <w:marTop w:val="0"/>
      <w:marBottom w:val="0"/>
      <w:divBdr>
        <w:top w:val="none" w:sz="0" w:space="0" w:color="auto"/>
        <w:left w:val="none" w:sz="0" w:space="0" w:color="auto"/>
        <w:bottom w:val="none" w:sz="0" w:space="0" w:color="auto"/>
        <w:right w:val="none" w:sz="0" w:space="0" w:color="auto"/>
      </w:divBdr>
      <w:divsChild>
        <w:div w:id="700011206">
          <w:marLeft w:val="0"/>
          <w:marRight w:val="0"/>
          <w:marTop w:val="0"/>
          <w:marBottom w:val="0"/>
          <w:divBdr>
            <w:top w:val="none" w:sz="0" w:space="0" w:color="auto"/>
            <w:left w:val="none" w:sz="0" w:space="0" w:color="auto"/>
            <w:bottom w:val="none" w:sz="0" w:space="0" w:color="auto"/>
            <w:right w:val="none" w:sz="0" w:space="0" w:color="auto"/>
          </w:divBdr>
        </w:div>
      </w:divsChild>
    </w:div>
    <w:div w:id="289090922">
      <w:bodyDiv w:val="1"/>
      <w:marLeft w:val="0"/>
      <w:marRight w:val="0"/>
      <w:marTop w:val="0"/>
      <w:marBottom w:val="0"/>
      <w:divBdr>
        <w:top w:val="none" w:sz="0" w:space="0" w:color="auto"/>
        <w:left w:val="none" w:sz="0" w:space="0" w:color="auto"/>
        <w:bottom w:val="none" w:sz="0" w:space="0" w:color="auto"/>
        <w:right w:val="none" w:sz="0" w:space="0" w:color="auto"/>
      </w:divBdr>
      <w:divsChild>
        <w:div w:id="314190471">
          <w:marLeft w:val="0"/>
          <w:marRight w:val="0"/>
          <w:marTop w:val="0"/>
          <w:marBottom w:val="0"/>
          <w:divBdr>
            <w:top w:val="none" w:sz="0" w:space="0" w:color="auto"/>
            <w:left w:val="none" w:sz="0" w:space="0" w:color="auto"/>
            <w:bottom w:val="none" w:sz="0" w:space="0" w:color="auto"/>
            <w:right w:val="none" w:sz="0" w:space="0" w:color="auto"/>
          </w:divBdr>
        </w:div>
      </w:divsChild>
    </w:div>
    <w:div w:id="289483772">
      <w:bodyDiv w:val="1"/>
      <w:marLeft w:val="0"/>
      <w:marRight w:val="0"/>
      <w:marTop w:val="0"/>
      <w:marBottom w:val="0"/>
      <w:divBdr>
        <w:top w:val="none" w:sz="0" w:space="0" w:color="auto"/>
        <w:left w:val="none" w:sz="0" w:space="0" w:color="auto"/>
        <w:bottom w:val="none" w:sz="0" w:space="0" w:color="auto"/>
        <w:right w:val="none" w:sz="0" w:space="0" w:color="auto"/>
      </w:divBdr>
      <w:divsChild>
        <w:div w:id="1220164769">
          <w:marLeft w:val="0"/>
          <w:marRight w:val="0"/>
          <w:marTop w:val="0"/>
          <w:marBottom w:val="0"/>
          <w:divBdr>
            <w:top w:val="none" w:sz="0" w:space="0" w:color="auto"/>
            <w:left w:val="none" w:sz="0" w:space="0" w:color="auto"/>
            <w:bottom w:val="none" w:sz="0" w:space="0" w:color="auto"/>
            <w:right w:val="none" w:sz="0" w:space="0" w:color="auto"/>
          </w:divBdr>
        </w:div>
      </w:divsChild>
    </w:div>
    <w:div w:id="299892747">
      <w:bodyDiv w:val="1"/>
      <w:marLeft w:val="0"/>
      <w:marRight w:val="0"/>
      <w:marTop w:val="0"/>
      <w:marBottom w:val="0"/>
      <w:divBdr>
        <w:top w:val="none" w:sz="0" w:space="0" w:color="auto"/>
        <w:left w:val="none" w:sz="0" w:space="0" w:color="auto"/>
        <w:bottom w:val="none" w:sz="0" w:space="0" w:color="auto"/>
        <w:right w:val="none" w:sz="0" w:space="0" w:color="auto"/>
      </w:divBdr>
      <w:divsChild>
        <w:div w:id="1711876683">
          <w:marLeft w:val="0"/>
          <w:marRight w:val="0"/>
          <w:marTop w:val="0"/>
          <w:marBottom w:val="0"/>
          <w:divBdr>
            <w:top w:val="none" w:sz="0" w:space="0" w:color="auto"/>
            <w:left w:val="none" w:sz="0" w:space="0" w:color="auto"/>
            <w:bottom w:val="none" w:sz="0" w:space="0" w:color="auto"/>
            <w:right w:val="none" w:sz="0" w:space="0" w:color="auto"/>
          </w:divBdr>
        </w:div>
      </w:divsChild>
    </w:div>
    <w:div w:id="328407568">
      <w:bodyDiv w:val="1"/>
      <w:marLeft w:val="0"/>
      <w:marRight w:val="0"/>
      <w:marTop w:val="0"/>
      <w:marBottom w:val="0"/>
      <w:divBdr>
        <w:top w:val="none" w:sz="0" w:space="0" w:color="auto"/>
        <w:left w:val="none" w:sz="0" w:space="0" w:color="auto"/>
        <w:bottom w:val="none" w:sz="0" w:space="0" w:color="auto"/>
        <w:right w:val="none" w:sz="0" w:space="0" w:color="auto"/>
      </w:divBdr>
      <w:divsChild>
        <w:div w:id="510800993">
          <w:marLeft w:val="0"/>
          <w:marRight w:val="0"/>
          <w:marTop w:val="0"/>
          <w:marBottom w:val="0"/>
          <w:divBdr>
            <w:top w:val="none" w:sz="0" w:space="0" w:color="auto"/>
            <w:left w:val="none" w:sz="0" w:space="0" w:color="auto"/>
            <w:bottom w:val="none" w:sz="0" w:space="0" w:color="auto"/>
            <w:right w:val="none" w:sz="0" w:space="0" w:color="auto"/>
          </w:divBdr>
        </w:div>
      </w:divsChild>
    </w:div>
    <w:div w:id="335042375">
      <w:bodyDiv w:val="1"/>
      <w:marLeft w:val="0"/>
      <w:marRight w:val="0"/>
      <w:marTop w:val="0"/>
      <w:marBottom w:val="0"/>
      <w:divBdr>
        <w:top w:val="none" w:sz="0" w:space="0" w:color="auto"/>
        <w:left w:val="none" w:sz="0" w:space="0" w:color="auto"/>
        <w:bottom w:val="none" w:sz="0" w:space="0" w:color="auto"/>
        <w:right w:val="none" w:sz="0" w:space="0" w:color="auto"/>
      </w:divBdr>
      <w:divsChild>
        <w:div w:id="2032415708">
          <w:marLeft w:val="0"/>
          <w:marRight w:val="0"/>
          <w:marTop w:val="0"/>
          <w:marBottom w:val="0"/>
          <w:divBdr>
            <w:top w:val="none" w:sz="0" w:space="0" w:color="auto"/>
            <w:left w:val="none" w:sz="0" w:space="0" w:color="auto"/>
            <w:bottom w:val="none" w:sz="0" w:space="0" w:color="auto"/>
            <w:right w:val="none" w:sz="0" w:space="0" w:color="auto"/>
          </w:divBdr>
        </w:div>
      </w:divsChild>
    </w:div>
    <w:div w:id="353074343">
      <w:bodyDiv w:val="1"/>
      <w:marLeft w:val="0"/>
      <w:marRight w:val="0"/>
      <w:marTop w:val="0"/>
      <w:marBottom w:val="0"/>
      <w:divBdr>
        <w:top w:val="none" w:sz="0" w:space="0" w:color="auto"/>
        <w:left w:val="none" w:sz="0" w:space="0" w:color="auto"/>
        <w:bottom w:val="none" w:sz="0" w:space="0" w:color="auto"/>
        <w:right w:val="none" w:sz="0" w:space="0" w:color="auto"/>
      </w:divBdr>
      <w:divsChild>
        <w:div w:id="645936225">
          <w:marLeft w:val="0"/>
          <w:marRight w:val="0"/>
          <w:marTop w:val="0"/>
          <w:marBottom w:val="0"/>
          <w:divBdr>
            <w:top w:val="none" w:sz="0" w:space="0" w:color="auto"/>
            <w:left w:val="none" w:sz="0" w:space="0" w:color="auto"/>
            <w:bottom w:val="none" w:sz="0" w:space="0" w:color="auto"/>
            <w:right w:val="none" w:sz="0" w:space="0" w:color="auto"/>
          </w:divBdr>
        </w:div>
      </w:divsChild>
    </w:div>
    <w:div w:id="431512477">
      <w:bodyDiv w:val="1"/>
      <w:marLeft w:val="0"/>
      <w:marRight w:val="0"/>
      <w:marTop w:val="0"/>
      <w:marBottom w:val="0"/>
      <w:divBdr>
        <w:top w:val="none" w:sz="0" w:space="0" w:color="auto"/>
        <w:left w:val="none" w:sz="0" w:space="0" w:color="auto"/>
        <w:bottom w:val="none" w:sz="0" w:space="0" w:color="auto"/>
        <w:right w:val="none" w:sz="0" w:space="0" w:color="auto"/>
      </w:divBdr>
    </w:div>
    <w:div w:id="446852359">
      <w:bodyDiv w:val="1"/>
      <w:marLeft w:val="0"/>
      <w:marRight w:val="0"/>
      <w:marTop w:val="0"/>
      <w:marBottom w:val="0"/>
      <w:divBdr>
        <w:top w:val="none" w:sz="0" w:space="0" w:color="auto"/>
        <w:left w:val="none" w:sz="0" w:space="0" w:color="auto"/>
        <w:bottom w:val="none" w:sz="0" w:space="0" w:color="auto"/>
        <w:right w:val="none" w:sz="0" w:space="0" w:color="auto"/>
      </w:divBdr>
      <w:divsChild>
        <w:div w:id="961687623">
          <w:marLeft w:val="0"/>
          <w:marRight w:val="0"/>
          <w:marTop w:val="0"/>
          <w:marBottom w:val="0"/>
          <w:divBdr>
            <w:top w:val="none" w:sz="0" w:space="0" w:color="auto"/>
            <w:left w:val="none" w:sz="0" w:space="0" w:color="auto"/>
            <w:bottom w:val="none" w:sz="0" w:space="0" w:color="auto"/>
            <w:right w:val="none" w:sz="0" w:space="0" w:color="auto"/>
          </w:divBdr>
        </w:div>
      </w:divsChild>
    </w:div>
    <w:div w:id="489710601">
      <w:bodyDiv w:val="1"/>
      <w:marLeft w:val="0"/>
      <w:marRight w:val="0"/>
      <w:marTop w:val="0"/>
      <w:marBottom w:val="0"/>
      <w:divBdr>
        <w:top w:val="none" w:sz="0" w:space="0" w:color="auto"/>
        <w:left w:val="none" w:sz="0" w:space="0" w:color="auto"/>
        <w:bottom w:val="none" w:sz="0" w:space="0" w:color="auto"/>
        <w:right w:val="none" w:sz="0" w:space="0" w:color="auto"/>
      </w:divBdr>
      <w:divsChild>
        <w:div w:id="454521428">
          <w:marLeft w:val="0"/>
          <w:marRight w:val="0"/>
          <w:marTop w:val="0"/>
          <w:marBottom w:val="0"/>
          <w:divBdr>
            <w:top w:val="none" w:sz="0" w:space="0" w:color="auto"/>
            <w:left w:val="none" w:sz="0" w:space="0" w:color="auto"/>
            <w:bottom w:val="none" w:sz="0" w:space="0" w:color="auto"/>
            <w:right w:val="none" w:sz="0" w:space="0" w:color="auto"/>
          </w:divBdr>
        </w:div>
      </w:divsChild>
    </w:div>
    <w:div w:id="515003818">
      <w:bodyDiv w:val="1"/>
      <w:marLeft w:val="0"/>
      <w:marRight w:val="0"/>
      <w:marTop w:val="0"/>
      <w:marBottom w:val="0"/>
      <w:divBdr>
        <w:top w:val="none" w:sz="0" w:space="0" w:color="auto"/>
        <w:left w:val="none" w:sz="0" w:space="0" w:color="auto"/>
        <w:bottom w:val="none" w:sz="0" w:space="0" w:color="auto"/>
        <w:right w:val="none" w:sz="0" w:space="0" w:color="auto"/>
      </w:divBdr>
      <w:divsChild>
        <w:div w:id="552230255">
          <w:marLeft w:val="0"/>
          <w:marRight w:val="0"/>
          <w:marTop w:val="0"/>
          <w:marBottom w:val="0"/>
          <w:divBdr>
            <w:top w:val="none" w:sz="0" w:space="0" w:color="auto"/>
            <w:left w:val="none" w:sz="0" w:space="0" w:color="auto"/>
            <w:bottom w:val="none" w:sz="0" w:space="0" w:color="auto"/>
            <w:right w:val="none" w:sz="0" w:space="0" w:color="auto"/>
          </w:divBdr>
        </w:div>
      </w:divsChild>
    </w:div>
    <w:div w:id="541596160">
      <w:bodyDiv w:val="1"/>
      <w:marLeft w:val="0"/>
      <w:marRight w:val="0"/>
      <w:marTop w:val="0"/>
      <w:marBottom w:val="0"/>
      <w:divBdr>
        <w:top w:val="none" w:sz="0" w:space="0" w:color="auto"/>
        <w:left w:val="none" w:sz="0" w:space="0" w:color="auto"/>
        <w:bottom w:val="none" w:sz="0" w:space="0" w:color="auto"/>
        <w:right w:val="none" w:sz="0" w:space="0" w:color="auto"/>
      </w:divBdr>
      <w:divsChild>
        <w:div w:id="820459675">
          <w:marLeft w:val="0"/>
          <w:marRight w:val="0"/>
          <w:marTop w:val="0"/>
          <w:marBottom w:val="0"/>
          <w:divBdr>
            <w:top w:val="none" w:sz="0" w:space="0" w:color="auto"/>
            <w:left w:val="none" w:sz="0" w:space="0" w:color="auto"/>
            <w:bottom w:val="none" w:sz="0" w:space="0" w:color="auto"/>
            <w:right w:val="none" w:sz="0" w:space="0" w:color="auto"/>
          </w:divBdr>
        </w:div>
      </w:divsChild>
    </w:div>
    <w:div w:id="613245383">
      <w:bodyDiv w:val="1"/>
      <w:marLeft w:val="0"/>
      <w:marRight w:val="0"/>
      <w:marTop w:val="0"/>
      <w:marBottom w:val="0"/>
      <w:divBdr>
        <w:top w:val="none" w:sz="0" w:space="0" w:color="auto"/>
        <w:left w:val="none" w:sz="0" w:space="0" w:color="auto"/>
        <w:bottom w:val="none" w:sz="0" w:space="0" w:color="auto"/>
        <w:right w:val="none" w:sz="0" w:space="0" w:color="auto"/>
      </w:divBdr>
      <w:divsChild>
        <w:div w:id="1211769376">
          <w:marLeft w:val="0"/>
          <w:marRight w:val="0"/>
          <w:marTop w:val="0"/>
          <w:marBottom w:val="0"/>
          <w:divBdr>
            <w:top w:val="none" w:sz="0" w:space="0" w:color="auto"/>
            <w:left w:val="none" w:sz="0" w:space="0" w:color="auto"/>
            <w:bottom w:val="none" w:sz="0" w:space="0" w:color="auto"/>
            <w:right w:val="none" w:sz="0" w:space="0" w:color="auto"/>
          </w:divBdr>
        </w:div>
      </w:divsChild>
    </w:div>
    <w:div w:id="633605569">
      <w:bodyDiv w:val="1"/>
      <w:marLeft w:val="0"/>
      <w:marRight w:val="0"/>
      <w:marTop w:val="0"/>
      <w:marBottom w:val="0"/>
      <w:divBdr>
        <w:top w:val="none" w:sz="0" w:space="0" w:color="auto"/>
        <w:left w:val="none" w:sz="0" w:space="0" w:color="auto"/>
        <w:bottom w:val="none" w:sz="0" w:space="0" w:color="auto"/>
        <w:right w:val="none" w:sz="0" w:space="0" w:color="auto"/>
      </w:divBdr>
      <w:divsChild>
        <w:div w:id="1521507462">
          <w:marLeft w:val="0"/>
          <w:marRight w:val="0"/>
          <w:marTop w:val="0"/>
          <w:marBottom w:val="0"/>
          <w:divBdr>
            <w:top w:val="none" w:sz="0" w:space="0" w:color="auto"/>
            <w:left w:val="none" w:sz="0" w:space="0" w:color="auto"/>
            <w:bottom w:val="none" w:sz="0" w:space="0" w:color="auto"/>
            <w:right w:val="none" w:sz="0" w:space="0" w:color="auto"/>
          </w:divBdr>
        </w:div>
      </w:divsChild>
    </w:div>
    <w:div w:id="644119795">
      <w:bodyDiv w:val="1"/>
      <w:marLeft w:val="0"/>
      <w:marRight w:val="0"/>
      <w:marTop w:val="0"/>
      <w:marBottom w:val="0"/>
      <w:divBdr>
        <w:top w:val="none" w:sz="0" w:space="0" w:color="auto"/>
        <w:left w:val="none" w:sz="0" w:space="0" w:color="auto"/>
        <w:bottom w:val="none" w:sz="0" w:space="0" w:color="auto"/>
        <w:right w:val="none" w:sz="0" w:space="0" w:color="auto"/>
      </w:divBdr>
      <w:divsChild>
        <w:div w:id="397485920">
          <w:marLeft w:val="0"/>
          <w:marRight w:val="0"/>
          <w:marTop w:val="0"/>
          <w:marBottom w:val="0"/>
          <w:divBdr>
            <w:top w:val="none" w:sz="0" w:space="0" w:color="auto"/>
            <w:left w:val="none" w:sz="0" w:space="0" w:color="auto"/>
            <w:bottom w:val="none" w:sz="0" w:space="0" w:color="auto"/>
            <w:right w:val="none" w:sz="0" w:space="0" w:color="auto"/>
          </w:divBdr>
        </w:div>
      </w:divsChild>
    </w:div>
    <w:div w:id="658196667">
      <w:bodyDiv w:val="1"/>
      <w:marLeft w:val="0"/>
      <w:marRight w:val="0"/>
      <w:marTop w:val="0"/>
      <w:marBottom w:val="0"/>
      <w:divBdr>
        <w:top w:val="none" w:sz="0" w:space="0" w:color="auto"/>
        <w:left w:val="none" w:sz="0" w:space="0" w:color="auto"/>
        <w:bottom w:val="none" w:sz="0" w:space="0" w:color="auto"/>
        <w:right w:val="none" w:sz="0" w:space="0" w:color="auto"/>
      </w:divBdr>
    </w:div>
    <w:div w:id="708575640">
      <w:bodyDiv w:val="1"/>
      <w:marLeft w:val="0"/>
      <w:marRight w:val="0"/>
      <w:marTop w:val="0"/>
      <w:marBottom w:val="0"/>
      <w:divBdr>
        <w:top w:val="none" w:sz="0" w:space="0" w:color="auto"/>
        <w:left w:val="none" w:sz="0" w:space="0" w:color="auto"/>
        <w:bottom w:val="none" w:sz="0" w:space="0" w:color="auto"/>
        <w:right w:val="none" w:sz="0" w:space="0" w:color="auto"/>
      </w:divBdr>
    </w:div>
    <w:div w:id="791091024">
      <w:bodyDiv w:val="1"/>
      <w:marLeft w:val="0"/>
      <w:marRight w:val="0"/>
      <w:marTop w:val="0"/>
      <w:marBottom w:val="0"/>
      <w:divBdr>
        <w:top w:val="none" w:sz="0" w:space="0" w:color="auto"/>
        <w:left w:val="none" w:sz="0" w:space="0" w:color="auto"/>
        <w:bottom w:val="none" w:sz="0" w:space="0" w:color="auto"/>
        <w:right w:val="none" w:sz="0" w:space="0" w:color="auto"/>
      </w:divBdr>
      <w:divsChild>
        <w:div w:id="189997727">
          <w:marLeft w:val="0"/>
          <w:marRight w:val="0"/>
          <w:marTop w:val="0"/>
          <w:marBottom w:val="0"/>
          <w:divBdr>
            <w:top w:val="none" w:sz="0" w:space="0" w:color="auto"/>
            <w:left w:val="none" w:sz="0" w:space="0" w:color="auto"/>
            <w:bottom w:val="none" w:sz="0" w:space="0" w:color="auto"/>
            <w:right w:val="none" w:sz="0" w:space="0" w:color="auto"/>
          </w:divBdr>
        </w:div>
      </w:divsChild>
    </w:div>
    <w:div w:id="809177184">
      <w:bodyDiv w:val="1"/>
      <w:marLeft w:val="0"/>
      <w:marRight w:val="0"/>
      <w:marTop w:val="0"/>
      <w:marBottom w:val="0"/>
      <w:divBdr>
        <w:top w:val="none" w:sz="0" w:space="0" w:color="auto"/>
        <w:left w:val="none" w:sz="0" w:space="0" w:color="auto"/>
        <w:bottom w:val="none" w:sz="0" w:space="0" w:color="auto"/>
        <w:right w:val="none" w:sz="0" w:space="0" w:color="auto"/>
      </w:divBdr>
      <w:divsChild>
        <w:div w:id="1234968523">
          <w:marLeft w:val="0"/>
          <w:marRight w:val="0"/>
          <w:marTop w:val="0"/>
          <w:marBottom w:val="0"/>
          <w:divBdr>
            <w:top w:val="none" w:sz="0" w:space="0" w:color="auto"/>
            <w:left w:val="none" w:sz="0" w:space="0" w:color="auto"/>
            <w:bottom w:val="none" w:sz="0" w:space="0" w:color="auto"/>
            <w:right w:val="none" w:sz="0" w:space="0" w:color="auto"/>
          </w:divBdr>
        </w:div>
      </w:divsChild>
    </w:div>
    <w:div w:id="809982017">
      <w:bodyDiv w:val="1"/>
      <w:marLeft w:val="0"/>
      <w:marRight w:val="0"/>
      <w:marTop w:val="0"/>
      <w:marBottom w:val="0"/>
      <w:divBdr>
        <w:top w:val="none" w:sz="0" w:space="0" w:color="auto"/>
        <w:left w:val="none" w:sz="0" w:space="0" w:color="auto"/>
        <w:bottom w:val="none" w:sz="0" w:space="0" w:color="auto"/>
        <w:right w:val="none" w:sz="0" w:space="0" w:color="auto"/>
      </w:divBdr>
      <w:divsChild>
        <w:div w:id="1942759284">
          <w:marLeft w:val="0"/>
          <w:marRight w:val="0"/>
          <w:marTop w:val="0"/>
          <w:marBottom w:val="0"/>
          <w:divBdr>
            <w:top w:val="none" w:sz="0" w:space="0" w:color="auto"/>
            <w:left w:val="none" w:sz="0" w:space="0" w:color="auto"/>
            <w:bottom w:val="none" w:sz="0" w:space="0" w:color="auto"/>
            <w:right w:val="none" w:sz="0" w:space="0" w:color="auto"/>
          </w:divBdr>
        </w:div>
      </w:divsChild>
    </w:div>
    <w:div w:id="828324929">
      <w:bodyDiv w:val="1"/>
      <w:marLeft w:val="0"/>
      <w:marRight w:val="0"/>
      <w:marTop w:val="0"/>
      <w:marBottom w:val="0"/>
      <w:divBdr>
        <w:top w:val="none" w:sz="0" w:space="0" w:color="auto"/>
        <w:left w:val="none" w:sz="0" w:space="0" w:color="auto"/>
        <w:bottom w:val="none" w:sz="0" w:space="0" w:color="auto"/>
        <w:right w:val="none" w:sz="0" w:space="0" w:color="auto"/>
      </w:divBdr>
      <w:divsChild>
        <w:div w:id="566112708">
          <w:marLeft w:val="0"/>
          <w:marRight w:val="0"/>
          <w:marTop w:val="0"/>
          <w:marBottom w:val="0"/>
          <w:divBdr>
            <w:top w:val="none" w:sz="0" w:space="0" w:color="auto"/>
            <w:left w:val="none" w:sz="0" w:space="0" w:color="auto"/>
            <w:bottom w:val="none" w:sz="0" w:space="0" w:color="auto"/>
            <w:right w:val="none" w:sz="0" w:space="0" w:color="auto"/>
          </w:divBdr>
        </w:div>
      </w:divsChild>
    </w:div>
    <w:div w:id="902375240">
      <w:bodyDiv w:val="1"/>
      <w:marLeft w:val="0"/>
      <w:marRight w:val="0"/>
      <w:marTop w:val="0"/>
      <w:marBottom w:val="0"/>
      <w:divBdr>
        <w:top w:val="none" w:sz="0" w:space="0" w:color="auto"/>
        <w:left w:val="none" w:sz="0" w:space="0" w:color="auto"/>
        <w:bottom w:val="none" w:sz="0" w:space="0" w:color="auto"/>
        <w:right w:val="none" w:sz="0" w:space="0" w:color="auto"/>
      </w:divBdr>
      <w:divsChild>
        <w:div w:id="591085283">
          <w:marLeft w:val="0"/>
          <w:marRight w:val="0"/>
          <w:marTop w:val="0"/>
          <w:marBottom w:val="0"/>
          <w:divBdr>
            <w:top w:val="none" w:sz="0" w:space="0" w:color="auto"/>
            <w:left w:val="none" w:sz="0" w:space="0" w:color="auto"/>
            <w:bottom w:val="none" w:sz="0" w:space="0" w:color="auto"/>
            <w:right w:val="none" w:sz="0" w:space="0" w:color="auto"/>
          </w:divBdr>
        </w:div>
      </w:divsChild>
    </w:div>
    <w:div w:id="991175566">
      <w:bodyDiv w:val="1"/>
      <w:marLeft w:val="0"/>
      <w:marRight w:val="0"/>
      <w:marTop w:val="0"/>
      <w:marBottom w:val="0"/>
      <w:divBdr>
        <w:top w:val="none" w:sz="0" w:space="0" w:color="auto"/>
        <w:left w:val="none" w:sz="0" w:space="0" w:color="auto"/>
        <w:bottom w:val="none" w:sz="0" w:space="0" w:color="auto"/>
        <w:right w:val="none" w:sz="0" w:space="0" w:color="auto"/>
      </w:divBdr>
      <w:divsChild>
        <w:div w:id="22025933">
          <w:marLeft w:val="0"/>
          <w:marRight w:val="0"/>
          <w:marTop w:val="0"/>
          <w:marBottom w:val="0"/>
          <w:divBdr>
            <w:top w:val="none" w:sz="0" w:space="0" w:color="auto"/>
            <w:left w:val="none" w:sz="0" w:space="0" w:color="auto"/>
            <w:bottom w:val="none" w:sz="0" w:space="0" w:color="auto"/>
            <w:right w:val="none" w:sz="0" w:space="0" w:color="auto"/>
          </w:divBdr>
        </w:div>
      </w:divsChild>
    </w:div>
    <w:div w:id="1025911524">
      <w:bodyDiv w:val="1"/>
      <w:marLeft w:val="0"/>
      <w:marRight w:val="0"/>
      <w:marTop w:val="0"/>
      <w:marBottom w:val="0"/>
      <w:divBdr>
        <w:top w:val="none" w:sz="0" w:space="0" w:color="auto"/>
        <w:left w:val="none" w:sz="0" w:space="0" w:color="auto"/>
        <w:bottom w:val="none" w:sz="0" w:space="0" w:color="auto"/>
        <w:right w:val="none" w:sz="0" w:space="0" w:color="auto"/>
      </w:divBdr>
      <w:divsChild>
        <w:div w:id="581767724">
          <w:marLeft w:val="0"/>
          <w:marRight w:val="0"/>
          <w:marTop w:val="0"/>
          <w:marBottom w:val="0"/>
          <w:divBdr>
            <w:top w:val="none" w:sz="0" w:space="0" w:color="auto"/>
            <w:left w:val="none" w:sz="0" w:space="0" w:color="auto"/>
            <w:bottom w:val="none" w:sz="0" w:space="0" w:color="auto"/>
            <w:right w:val="none" w:sz="0" w:space="0" w:color="auto"/>
          </w:divBdr>
        </w:div>
      </w:divsChild>
    </w:div>
    <w:div w:id="1047605019">
      <w:bodyDiv w:val="1"/>
      <w:marLeft w:val="0"/>
      <w:marRight w:val="0"/>
      <w:marTop w:val="0"/>
      <w:marBottom w:val="0"/>
      <w:divBdr>
        <w:top w:val="none" w:sz="0" w:space="0" w:color="auto"/>
        <w:left w:val="none" w:sz="0" w:space="0" w:color="auto"/>
        <w:bottom w:val="none" w:sz="0" w:space="0" w:color="auto"/>
        <w:right w:val="none" w:sz="0" w:space="0" w:color="auto"/>
      </w:divBdr>
      <w:divsChild>
        <w:div w:id="1670132234">
          <w:marLeft w:val="0"/>
          <w:marRight w:val="0"/>
          <w:marTop w:val="0"/>
          <w:marBottom w:val="0"/>
          <w:divBdr>
            <w:top w:val="none" w:sz="0" w:space="0" w:color="auto"/>
            <w:left w:val="none" w:sz="0" w:space="0" w:color="auto"/>
            <w:bottom w:val="none" w:sz="0" w:space="0" w:color="auto"/>
            <w:right w:val="none" w:sz="0" w:space="0" w:color="auto"/>
          </w:divBdr>
        </w:div>
      </w:divsChild>
    </w:div>
    <w:div w:id="1108887723">
      <w:bodyDiv w:val="1"/>
      <w:marLeft w:val="0"/>
      <w:marRight w:val="0"/>
      <w:marTop w:val="0"/>
      <w:marBottom w:val="0"/>
      <w:divBdr>
        <w:top w:val="none" w:sz="0" w:space="0" w:color="auto"/>
        <w:left w:val="none" w:sz="0" w:space="0" w:color="auto"/>
        <w:bottom w:val="none" w:sz="0" w:space="0" w:color="auto"/>
        <w:right w:val="none" w:sz="0" w:space="0" w:color="auto"/>
      </w:divBdr>
      <w:divsChild>
        <w:div w:id="981467428">
          <w:marLeft w:val="0"/>
          <w:marRight w:val="0"/>
          <w:marTop w:val="0"/>
          <w:marBottom w:val="0"/>
          <w:divBdr>
            <w:top w:val="none" w:sz="0" w:space="0" w:color="auto"/>
            <w:left w:val="none" w:sz="0" w:space="0" w:color="auto"/>
            <w:bottom w:val="none" w:sz="0" w:space="0" w:color="auto"/>
            <w:right w:val="none" w:sz="0" w:space="0" w:color="auto"/>
          </w:divBdr>
        </w:div>
      </w:divsChild>
    </w:div>
    <w:div w:id="1124926539">
      <w:bodyDiv w:val="1"/>
      <w:marLeft w:val="0"/>
      <w:marRight w:val="0"/>
      <w:marTop w:val="0"/>
      <w:marBottom w:val="0"/>
      <w:divBdr>
        <w:top w:val="none" w:sz="0" w:space="0" w:color="auto"/>
        <w:left w:val="none" w:sz="0" w:space="0" w:color="auto"/>
        <w:bottom w:val="none" w:sz="0" w:space="0" w:color="auto"/>
        <w:right w:val="none" w:sz="0" w:space="0" w:color="auto"/>
      </w:divBdr>
      <w:divsChild>
        <w:div w:id="1947928014">
          <w:marLeft w:val="0"/>
          <w:marRight w:val="0"/>
          <w:marTop w:val="0"/>
          <w:marBottom w:val="0"/>
          <w:divBdr>
            <w:top w:val="none" w:sz="0" w:space="0" w:color="auto"/>
            <w:left w:val="none" w:sz="0" w:space="0" w:color="auto"/>
            <w:bottom w:val="none" w:sz="0" w:space="0" w:color="auto"/>
            <w:right w:val="none" w:sz="0" w:space="0" w:color="auto"/>
          </w:divBdr>
        </w:div>
      </w:divsChild>
    </w:div>
    <w:div w:id="1160777409">
      <w:bodyDiv w:val="1"/>
      <w:marLeft w:val="0"/>
      <w:marRight w:val="0"/>
      <w:marTop w:val="0"/>
      <w:marBottom w:val="0"/>
      <w:divBdr>
        <w:top w:val="none" w:sz="0" w:space="0" w:color="auto"/>
        <w:left w:val="none" w:sz="0" w:space="0" w:color="auto"/>
        <w:bottom w:val="none" w:sz="0" w:space="0" w:color="auto"/>
        <w:right w:val="none" w:sz="0" w:space="0" w:color="auto"/>
      </w:divBdr>
      <w:divsChild>
        <w:div w:id="1676804475">
          <w:marLeft w:val="0"/>
          <w:marRight w:val="0"/>
          <w:marTop w:val="0"/>
          <w:marBottom w:val="0"/>
          <w:divBdr>
            <w:top w:val="none" w:sz="0" w:space="0" w:color="auto"/>
            <w:left w:val="none" w:sz="0" w:space="0" w:color="auto"/>
            <w:bottom w:val="none" w:sz="0" w:space="0" w:color="auto"/>
            <w:right w:val="none" w:sz="0" w:space="0" w:color="auto"/>
          </w:divBdr>
          <w:divsChild>
            <w:div w:id="44200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096726">
      <w:bodyDiv w:val="1"/>
      <w:marLeft w:val="0"/>
      <w:marRight w:val="0"/>
      <w:marTop w:val="0"/>
      <w:marBottom w:val="0"/>
      <w:divBdr>
        <w:top w:val="none" w:sz="0" w:space="0" w:color="auto"/>
        <w:left w:val="none" w:sz="0" w:space="0" w:color="auto"/>
        <w:bottom w:val="none" w:sz="0" w:space="0" w:color="auto"/>
        <w:right w:val="none" w:sz="0" w:space="0" w:color="auto"/>
      </w:divBdr>
      <w:divsChild>
        <w:div w:id="769357861">
          <w:marLeft w:val="0"/>
          <w:marRight w:val="0"/>
          <w:marTop w:val="0"/>
          <w:marBottom w:val="0"/>
          <w:divBdr>
            <w:top w:val="none" w:sz="0" w:space="0" w:color="auto"/>
            <w:left w:val="none" w:sz="0" w:space="0" w:color="auto"/>
            <w:bottom w:val="none" w:sz="0" w:space="0" w:color="auto"/>
            <w:right w:val="none" w:sz="0" w:space="0" w:color="auto"/>
          </w:divBdr>
        </w:div>
      </w:divsChild>
    </w:div>
    <w:div w:id="1178233140">
      <w:bodyDiv w:val="1"/>
      <w:marLeft w:val="0"/>
      <w:marRight w:val="0"/>
      <w:marTop w:val="0"/>
      <w:marBottom w:val="0"/>
      <w:divBdr>
        <w:top w:val="none" w:sz="0" w:space="0" w:color="auto"/>
        <w:left w:val="none" w:sz="0" w:space="0" w:color="auto"/>
        <w:bottom w:val="none" w:sz="0" w:space="0" w:color="auto"/>
        <w:right w:val="none" w:sz="0" w:space="0" w:color="auto"/>
      </w:divBdr>
      <w:divsChild>
        <w:div w:id="1347438996">
          <w:marLeft w:val="0"/>
          <w:marRight w:val="0"/>
          <w:marTop w:val="0"/>
          <w:marBottom w:val="0"/>
          <w:divBdr>
            <w:top w:val="none" w:sz="0" w:space="0" w:color="auto"/>
            <w:left w:val="none" w:sz="0" w:space="0" w:color="auto"/>
            <w:bottom w:val="none" w:sz="0" w:space="0" w:color="auto"/>
            <w:right w:val="none" w:sz="0" w:space="0" w:color="auto"/>
          </w:divBdr>
        </w:div>
      </w:divsChild>
    </w:div>
    <w:div w:id="1179588349">
      <w:bodyDiv w:val="1"/>
      <w:marLeft w:val="0"/>
      <w:marRight w:val="0"/>
      <w:marTop w:val="0"/>
      <w:marBottom w:val="0"/>
      <w:divBdr>
        <w:top w:val="none" w:sz="0" w:space="0" w:color="auto"/>
        <w:left w:val="none" w:sz="0" w:space="0" w:color="auto"/>
        <w:bottom w:val="none" w:sz="0" w:space="0" w:color="auto"/>
        <w:right w:val="none" w:sz="0" w:space="0" w:color="auto"/>
      </w:divBdr>
    </w:div>
    <w:div w:id="1179658803">
      <w:bodyDiv w:val="1"/>
      <w:marLeft w:val="0"/>
      <w:marRight w:val="0"/>
      <w:marTop w:val="0"/>
      <w:marBottom w:val="0"/>
      <w:divBdr>
        <w:top w:val="none" w:sz="0" w:space="0" w:color="auto"/>
        <w:left w:val="none" w:sz="0" w:space="0" w:color="auto"/>
        <w:bottom w:val="none" w:sz="0" w:space="0" w:color="auto"/>
        <w:right w:val="none" w:sz="0" w:space="0" w:color="auto"/>
      </w:divBdr>
      <w:divsChild>
        <w:div w:id="1685522261">
          <w:marLeft w:val="0"/>
          <w:marRight w:val="0"/>
          <w:marTop w:val="0"/>
          <w:marBottom w:val="0"/>
          <w:divBdr>
            <w:top w:val="none" w:sz="0" w:space="0" w:color="auto"/>
            <w:left w:val="none" w:sz="0" w:space="0" w:color="auto"/>
            <w:bottom w:val="none" w:sz="0" w:space="0" w:color="auto"/>
            <w:right w:val="none" w:sz="0" w:space="0" w:color="auto"/>
          </w:divBdr>
        </w:div>
      </w:divsChild>
    </w:div>
    <w:div w:id="1449618969">
      <w:bodyDiv w:val="1"/>
      <w:marLeft w:val="0"/>
      <w:marRight w:val="0"/>
      <w:marTop w:val="0"/>
      <w:marBottom w:val="0"/>
      <w:divBdr>
        <w:top w:val="none" w:sz="0" w:space="0" w:color="auto"/>
        <w:left w:val="none" w:sz="0" w:space="0" w:color="auto"/>
        <w:bottom w:val="none" w:sz="0" w:space="0" w:color="auto"/>
        <w:right w:val="none" w:sz="0" w:space="0" w:color="auto"/>
      </w:divBdr>
      <w:divsChild>
        <w:div w:id="942418088">
          <w:marLeft w:val="0"/>
          <w:marRight w:val="0"/>
          <w:marTop w:val="0"/>
          <w:marBottom w:val="0"/>
          <w:divBdr>
            <w:top w:val="none" w:sz="0" w:space="0" w:color="auto"/>
            <w:left w:val="none" w:sz="0" w:space="0" w:color="auto"/>
            <w:bottom w:val="none" w:sz="0" w:space="0" w:color="auto"/>
            <w:right w:val="none" w:sz="0" w:space="0" w:color="auto"/>
          </w:divBdr>
        </w:div>
      </w:divsChild>
    </w:div>
    <w:div w:id="1506284536">
      <w:bodyDiv w:val="1"/>
      <w:marLeft w:val="0"/>
      <w:marRight w:val="0"/>
      <w:marTop w:val="0"/>
      <w:marBottom w:val="0"/>
      <w:divBdr>
        <w:top w:val="none" w:sz="0" w:space="0" w:color="auto"/>
        <w:left w:val="none" w:sz="0" w:space="0" w:color="auto"/>
        <w:bottom w:val="none" w:sz="0" w:space="0" w:color="auto"/>
        <w:right w:val="none" w:sz="0" w:space="0" w:color="auto"/>
      </w:divBdr>
      <w:divsChild>
        <w:div w:id="680543623">
          <w:marLeft w:val="0"/>
          <w:marRight w:val="0"/>
          <w:marTop w:val="0"/>
          <w:marBottom w:val="0"/>
          <w:divBdr>
            <w:top w:val="none" w:sz="0" w:space="0" w:color="auto"/>
            <w:left w:val="none" w:sz="0" w:space="0" w:color="auto"/>
            <w:bottom w:val="none" w:sz="0" w:space="0" w:color="auto"/>
            <w:right w:val="none" w:sz="0" w:space="0" w:color="auto"/>
          </w:divBdr>
        </w:div>
      </w:divsChild>
    </w:div>
    <w:div w:id="1526407491">
      <w:bodyDiv w:val="1"/>
      <w:marLeft w:val="0"/>
      <w:marRight w:val="0"/>
      <w:marTop w:val="0"/>
      <w:marBottom w:val="0"/>
      <w:divBdr>
        <w:top w:val="none" w:sz="0" w:space="0" w:color="auto"/>
        <w:left w:val="none" w:sz="0" w:space="0" w:color="auto"/>
        <w:bottom w:val="none" w:sz="0" w:space="0" w:color="auto"/>
        <w:right w:val="none" w:sz="0" w:space="0" w:color="auto"/>
      </w:divBdr>
      <w:divsChild>
        <w:div w:id="156115773">
          <w:marLeft w:val="0"/>
          <w:marRight w:val="0"/>
          <w:marTop w:val="0"/>
          <w:marBottom w:val="0"/>
          <w:divBdr>
            <w:top w:val="none" w:sz="0" w:space="0" w:color="auto"/>
            <w:left w:val="none" w:sz="0" w:space="0" w:color="auto"/>
            <w:bottom w:val="none" w:sz="0" w:space="0" w:color="auto"/>
            <w:right w:val="none" w:sz="0" w:space="0" w:color="auto"/>
          </w:divBdr>
        </w:div>
      </w:divsChild>
    </w:div>
    <w:div w:id="1596013047">
      <w:bodyDiv w:val="1"/>
      <w:marLeft w:val="0"/>
      <w:marRight w:val="0"/>
      <w:marTop w:val="0"/>
      <w:marBottom w:val="0"/>
      <w:divBdr>
        <w:top w:val="none" w:sz="0" w:space="0" w:color="auto"/>
        <w:left w:val="none" w:sz="0" w:space="0" w:color="auto"/>
        <w:bottom w:val="none" w:sz="0" w:space="0" w:color="auto"/>
        <w:right w:val="none" w:sz="0" w:space="0" w:color="auto"/>
      </w:divBdr>
      <w:divsChild>
        <w:div w:id="856583662">
          <w:marLeft w:val="0"/>
          <w:marRight w:val="0"/>
          <w:marTop w:val="0"/>
          <w:marBottom w:val="0"/>
          <w:divBdr>
            <w:top w:val="none" w:sz="0" w:space="0" w:color="auto"/>
            <w:left w:val="none" w:sz="0" w:space="0" w:color="auto"/>
            <w:bottom w:val="none" w:sz="0" w:space="0" w:color="auto"/>
            <w:right w:val="none" w:sz="0" w:space="0" w:color="auto"/>
          </w:divBdr>
          <w:divsChild>
            <w:div w:id="1955092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7955703">
      <w:bodyDiv w:val="1"/>
      <w:marLeft w:val="0"/>
      <w:marRight w:val="0"/>
      <w:marTop w:val="0"/>
      <w:marBottom w:val="0"/>
      <w:divBdr>
        <w:top w:val="none" w:sz="0" w:space="0" w:color="auto"/>
        <w:left w:val="none" w:sz="0" w:space="0" w:color="auto"/>
        <w:bottom w:val="none" w:sz="0" w:space="0" w:color="auto"/>
        <w:right w:val="none" w:sz="0" w:space="0" w:color="auto"/>
      </w:divBdr>
      <w:divsChild>
        <w:div w:id="549534833">
          <w:marLeft w:val="0"/>
          <w:marRight w:val="0"/>
          <w:marTop w:val="0"/>
          <w:marBottom w:val="0"/>
          <w:divBdr>
            <w:top w:val="none" w:sz="0" w:space="0" w:color="auto"/>
            <w:left w:val="none" w:sz="0" w:space="0" w:color="auto"/>
            <w:bottom w:val="none" w:sz="0" w:space="0" w:color="auto"/>
            <w:right w:val="none" w:sz="0" w:space="0" w:color="auto"/>
          </w:divBdr>
        </w:div>
      </w:divsChild>
    </w:div>
    <w:div w:id="1612322014">
      <w:bodyDiv w:val="1"/>
      <w:marLeft w:val="0"/>
      <w:marRight w:val="0"/>
      <w:marTop w:val="0"/>
      <w:marBottom w:val="0"/>
      <w:divBdr>
        <w:top w:val="none" w:sz="0" w:space="0" w:color="auto"/>
        <w:left w:val="none" w:sz="0" w:space="0" w:color="auto"/>
        <w:bottom w:val="none" w:sz="0" w:space="0" w:color="auto"/>
        <w:right w:val="none" w:sz="0" w:space="0" w:color="auto"/>
      </w:divBdr>
      <w:divsChild>
        <w:div w:id="929315273">
          <w:marLeft w:val="0"/>
          <w:marRight w:val="0"/>
          <w:marTop w:val="0"/>
          <w:marBottom w:val="0"/>
          <w:divBdr>
            <w:top w:val="none" w:sz="0" w:space="0" w:color="auto"/>
            <w:left w:val="none" w:sz="0" w:space="0" w:color="auto"/>
            <w:bottom w:val="none" w:sz="0" w:space="0" w:color="auto"/>
            <w:right w:val="none" w:sz="0" w:space="0" w:color="auto"/>
          </w:divBdr>
        </w:div>
      </w:divsChild>
    </w:div>
    <w:div w:id="1705330788">
      <w:bodyDiv w:val="1"/>
      <w:marLeft w:val="0"/>
      <w:marRight w:val="0"/>
      <w:marTop w:val="0"/>
      <w:marBottom w:val="0"/>
      <w:divBdr>
        <w:top w:val="none" w:sz="0" w:space="0" w:color="auto"/>
        <w:left w:val="none" w:sz="0" w:space="0" w:color="auto"/>
        <w:bottom w:val="none" w:sz="0" w:space="0" w:color="auto"/>
        <w:right w:val="none" w:sz="0" w:space="0" w:color="auto"/>
      </w:divBdr>
      <w:divsChild>
        <w:div w:id="1470129492">
          <w:marLeft w:val="0"/>
          <w:marRight w:val="0"/>
          <w:marTop w:val="0"/>
          <w:marBottom w:val="0"/>
          <w:divBdr>
            <w:top w:val="none" w:sz="0" w:space="0" w:color="auto"/>
            <w:left w:val="none" w:sz="0" w:space="0" w:color="auto"/>
            <w:bottom w:val="none" w:sz="0" w:space="0" w:color="auto"/>
            <w:right w:val="none" w:sz="0" w:space="0" w:color="auto"/>
          </w:divBdr>
        </w:div>
      </w:divsChild>
    </w:div>
    <w:div w:id="1709794101">
      <w:bodyDiv w:val="1"/>
      <w:marLeft w:val="0"/>
      <w:marRight w:val="0"/>
      <w:marTop w:val="0"/>
      <w:marBottom w:val="0"/>
      <w:divBdr>
        <w:top w:val="none" w:sz="0" w:space="0" w:color="auto"/>
        <w:left w:val="none" w:sz="0" w:space="0" w:color="auto"/>
        <w:bottom w:val="none" w:sz="0" w:space="0" w:color="auto"/>
        <w:right w:val="none" w:sz="0" w:space="0" w:color="auto"/>
      </w:divBdr>
      <w:divsChild>
        <w:div w:id="1596329460">
          <w:marLeft w:val="0"/>
          <w:marRight w:val="0"/>
          <w:marTop w:val="0"/>
          <w:marBottom w:val="0"/>
          <w:divBdr>
            <w:top w:val="none" w:sz="0" w:space="0" w:color="auto"/>
            <w:left w:val="none" w:sz="0" w:space="0" w:color="auto"/>
            <w:bottom w:val="none" w:sz="0" w:space="0" w:color="auto"/>
            <w:right w:val="none" w:sz="0" w:space="0" w:color="auto"/>
          </w:divBdr>
        </w:div>
      </w:divsChild>
    </w:div>
    <w:div w:id="1721783013">
      <w:bodyDiv w:val="1"/>
      <w:marLeft w:val="0"/>
      <w:marRight w:val="0"/>
      <w:marTop w:val="0"/>
      <w:marBottom w:val="0"/>
      <w:divBdr>
        <w:top w:val="none" w:sz="0" w:space="0" w:color="auto"/>
        <w:left w:val="none" w:sz="0" w:space="0" w:color="auto"/>
        <w:bottom w:val="none" w:sz="0" w:space="0" w:color="auto"/>
        <w:right w:val="none" w:sz="0" w:space="0" w:color="auto"/>
      </w:divBdr>
      <w:divsChild>
        <w:div w:id="1526944116">
          <w:marLeft w:val="0"/>
          <w:marRight w:val="0"/>
          <w:marTop w:val="0"/>
          <w:marBottom w:val="0"/>
          <w:divBdr>
            <w:top w:val="none" w:sz="0" w:space="0" w:color="auto"/>
            <w:left w:val="none" w:sz="0" w:space="0" w:color="auto"/>
            <w:bottom w:val="none" w:sz="0" w:space="0" w:color="auto"/>
            <w:right w:val="none" w:sz="0" w:space="0" w:color="auto"/>
          </w:divBdr>
          <w:divsChild>
            <w:div w:id="189060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434969">
      <w:bodyDiv w:val="1"/>
      <w:marLeft w:val="0"/>
      <w:marRight w:val="0"/>
      <w:marTop w:val="0"/>
      <w:marBottom w:val="0"/>
      <w:divBdr>
        <w:top w:val="none" w:sz="0" w:space="0" w:color="auto"/>
        <w:left w:val="none" w:sz="0" w:space="0" w:color="auto"/>
        <w:bottom w:val="none" w:sz="0" w:space="0" w:color="auto"/>
        <w:right w:val="none" w:sz="0" w:space="0" w:color="auto"/>
      </w:divBdr>
    </w:div>
    <w:div w:id="1820536107">
      <w:bodyDiv w:val="1"/>
      <w:marLeft w:val="0"/>
      <w:marRight w:val="0"/>
      <w:marTop w:val="0"/>
      <w:marBottom w:val="0"/>
      <w:divBdr>
        <w:top w:val="none" w:sz="0" w:space="0" w:color="auto"/>
        <w:left w:val="none" w:sz="0" w:space="0" w:color="auto"/>
        <w:bottom w:val="none" w:sz="0" w:space="0" w:color="auto"/>
        <w:right w:val="none" w:sz="0" w:space="0" w:color="auto"/>
      </w:divBdr>
      <w:divsChild>
        <w:div w:id="735591247">
          <w:marLeft w:val="0"/>
          <w:marRight w:val="0"/>
          <w:marTop w:val="0"/>
          <w:marBottom w:val="0"/>
          <w:divBdr>
            <w:top w:val="none" w:sz="0" w:space="0" w:color="auto"/>
            <w:left w:val="none" w:sz="0" w:space="0" w:color="auto"/>
            <w:bottom w:val="none" w:sz="0" w:space="0" w:color="auto"/>
            <w:right w:val="none" w:sz="0" w:space="0" w:color="auto"/>
          </w:divBdr>
        </w:div>
      </w:divsChild>
    </w:div>
    <w:div w:id="1838960959">
      <w:bodyDiv w:val="1"/>
      <w:marLeft w:val="0"/>
      <w:marRight w:val="0"/>
      <w:marTop w:val="0"/>
      <w:marBottom w:val="0"/>
      <w:divBdr>
        <w:top w:val="none" w:sz="0" w:space="0" w:color="auto"/>
        <w:left w:val="none" w:sz="0" w:space="0" w:color="auto"/>
        <w:bottom w:val="none" w:sz="0" w:space="0" w:color="auto"/>
        <w:right w:val="none" w:sz="0" w:space="0" w:color="auto"/>
      </w:divBdr>
    </w:div>
    <w:div w:id="1877426403">
      <w:bodyDiv w:val="1"/>
      <w:marLeft w:val="0"/>
      <w:marRight w:val="0"/>
      <w:marTop w:val="0"/>
      <w:marBottom w:val="0"/>
      <w:divBdr>
        <w:top w:val="none" w:sz="0" w:space="0" w:color="auto"/>
        <w:left w:val="none" w:sz="0" w:space="0" w:color="auto"/>
        <w:bottom w:val="none" w:sz="0" w:space="0" w:color="auto"/>
        <w:right w:val="none" w:sz="0" w:space="0" w:color="auto"/>
      </w:divBdr>
    </w:div>
    <w:div w:id="1912931352">
      <w:bodyDiv w:val="1"/>
      <w:marLeft w:val="0"/>
      <w:marRight w:val="0"/>
      <w:marTop w:val="0"/>
      <w:marBottom w:val="0"/>
      <w:divBdr>
        <w:top w:val="none" w:sz="0" w:space="0" w:color="auto"/>
        <w:left w:val="none" w:sz="0" w:space="0" w:color="auto"/>
        <w:bottom w:val="none" w:sz="0" w:space="0" w:color="auto"/>
        <w:right w:val="none" w:sz="0" w:space="0" w:color="auto"/>
      </w:divBdr>
      <w:divsChild>
        <w:div w:id="1929577512">
          <w:marLeft w:val="0"/>
          <w:marRight w:val="0"/>
          <w:marTop w:val="0"/>
          <w:marBottom w:val="0"/>
          <w:divBdr>
            <w:top w:val="none" w:sz="0" w:space="0" w:color="auto"/>
            <w:left w:val="none" w:sz="0" w:space="0" w:color="auto"/>
            <w:bottom w:val="none" w:sz="0" w:space="0" w:color="auto"/>
            <w:right w:val="none" w:sz="0" w:space="0" w:color="auto"/>
          </w:divBdr>
        </w:div>
      </w:divsChild>
    </w:div>
    <w:div w:id="1917737801">
      <w:bodyDiv w:val="1"/>
      <w:marLeft w:val="0"/>
      <w:marRight w:val="0"/>
      <w:marTop w:val="0"/>
      <w:marBottom w:val="0"/>
      <w:divBdr>
        <w:top w:val="none" w:sz="0" w:space="0" w:color="auto"/>
        <w:left w:val="none" w:sz="0" w:space="0" w:color="auto"/>
        <w:bottom w:val="none" w:sz="0" w:space="0" w:color="auto"/>
        <w:right w:val="none" w:sz="0" w:space="0" w:color="auto"/>
      </w:divBdr>
      <w:divsChild>
        <w:div w:id="308049761">
          <w:marLeft w:val="0"/>
          <w:marRight w:val="0"/>
          <w:marTop w:val="0"/>
          <w:marBottom w:val="0"/>
          <w:divBdr>
            <w:top w:val="none" w:sz="0" w:space="0" w:color="auto"/>
            <w:left w:val="none" w:sz="0" w:space="0" w:color="auto"/>
            <w:bottom w:val="none" w:sz="0" w:space="0" w:color="auto"/>
            <w:right w:val="none" w:sz="0" w:space="0" w:color="auto"/>
          </w:divBdr>
        </w:div>
      </w:divsChild>
    </w:div>
    <w:div w:id="1946302733">
      <w:bodyDiv w:val="1"/>
      <w:marLeft w:val="0"/>
      <w:marRight w:val="0"/>
      <w:marTop w:val="0"/>
      <w:marBottom w:val="0"/>
      <w:divBdr>
        <w:top w:val="none" w:sz="0" w:space="0" w:color="auto"/>
        <w:left w:val="none" w:sz="0" w:space="0" w:color="auto"/>
        <w:bottom w:val="none" w:sz="0" w:space="0" w:color="auto"/>
        <w:right w:val="none" w:sz="0" w:space="0" w:color="auto"/>
      </w:divBdr>
    </w:div>
    <w:div w:id="1949190860">
      <w:bodyDiv w:val="1"/>
      <w:marLeft w:val="0"/>
      <w:marRight w:val="0"/>
      <w:marTop w:val="0"/>
      <w:marBottom w:val="0"/>
      <w:divBdr>
        <w:top w:val="none" w:sz="0" w:space="0" w:color="auto"/>
        <w:left w:val="none" w:sz="0" w:space="0" w:color="auto"/>
        <w:bottom w:val="none" w:sz="0" w:space="0" w:color="auto"/>
        <w:right w:val="none" w:sz="0" w:space="0" w:color="auto"/>
      </w:divBdr>
      <w:divsChild>
        <w:div w:id="398674795">
          <w:marLeft w:val="0"/>
          <w:marRight w:val="0"/>
          <w:marTop w:val="0"/>
          <w:marBottom w:val="0"/>
          <w:divBdr>
            <w:top w:val="none" w:sz="0" w:space="0" w:color="auto"/>
            <w:left w:val="none" w:sz="0" w:space="0" w:color="auto"/>
            <w:bottom w:val="none" w:sz="0" w:space="0" w:color="auto"/>
            <w:right w:val="none" w:sz="0" w:space="0" w:color="auto"/>
          </w:divBdr>
        </w:div>
      </w:divsChild>
    </w:div>
    <w:div w:id="1989822989">
      <w:bodyDiv w:val="1"/>
      <w:marLeft w:val="0"/>
      <w:marRight w:val="0"/>
      <w:marTop w:val="0"/>
      <w:marBottom w:val="0"/>
      <w:divBdr>
        <w:top w:val="none" w:sz="0" w:space="0" w:color="auto"/>
        <w:left w:val="none" w:sz="0" w:space="0" w:color="auto"/>
        <w:bottom w:val="none" w:sz="0" w:space="0" w:color="auto"/>
        <w:right w:val="none" w:sz="0" w:space="0" w:color="auto"/>
      </w:divBdr>
      <w:divsChild>
        <w:div w:id="1409426217">
          <w:marLeft w:val="0"/>
          <w:marRight w:val="0"/>
          <w:marTop w:val="0"/>
          <w:marBottom w:val="0"/>
          <w:divBdr>
            <w:top w:val="none" w:sz="0" w:space="0" w:color="auto"/>
            <w:left w:val="none" w:sz="0" w:space="0" w:color="auto"/>
            <w:bottom w:val="none" w:sz="0" w:space="0" w:color="auto"/>
            <w:right w:val="none" w:sz="0" w:space="0" w:color="auto"/>
          </w:divBdr>
        </w:div>
      </w:divsChild>
    </w:div>
    <w:div w:id="2061511775">
      <w:bodyDiv w:val="1"/>
      <w:marLeft w:val="0"/>
      <w:marRight w:val="0"/>
      <w:marTop w:val="0"/>
      <w:marBottom w:val="0"/>
      <w:divBdr>
        <w:top w:val="none" w:sz="0" w:space="0" w:color="auto"/>
        <w:left w:val="none" w:sz="0" w:space="0" w:color="auto"/>
        <w:bottom w:val="none" w:sz="0" w:space="0" w:color="auto"/>
        <w:right w:val="none" w:sz="0" w:space="0" w:color="auto"/>
      </w:divBdr>
      <w:divsChild>
        <w:div w:id="903567596">
          <w:marLeft w:val="0"/>
          <w:marRight w:val="0"/>
          <w:marTop w:val="0"/>
          <w:marBottom w:val="0"/>
          <w:divBdr>
            <w:top w:val="none" w:sz="0" w:space="0" w:color="auto"/>
            <w:left w:val="none" w:sz="0" w:space="0" w:color="auto"/>
            <w:bottom w:val="none" w:sz="0" w:space="0" w:color="auto"/>
            <w:right w:val="none" w:sz="0" w:space="0" w:color="auto"/>
          </w:divBdr>
        </w:div>
      </w:divsChild>
    </w:div>
    <w:div w:id="2127574078">
      <w:bodyDiv w:val="1"/>
      <w:marLeft w:val="0"/>
      <w:marRight w:val="0"/>
      <w:marTop w:val="0"/>
      <w:marBottom w:val="0"/>
      <w:divBdr>
        <w:top w:val="none" w:sz="0" w:space="0" w:color="auto"/>
        <w:left w:val="none" w:sz="0" w:space="0" w:color="auto"/>
        <w:bottom w:val="none" w:sz="0" w:space="0" w:color="auto"/>
        <w:right w:val="none" w:sz="0" w:space="0" w:color="auto"/>
      </w:divBdr>
      <w:divsChild>
        <w:div w:id="119423904">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 StyleName=""/>
</file>

<file path=customXml/item2.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6800EE17-9281-424F-AD5B-06F9E514D7E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3429</TotalTime>
  <Pages>2</Pages>
  <Words>1854</Words>
  <Characters>10574</Characters>
  <Application>Microsoft Office Word</Application>
  <DocSecurity>0</DocSecurity>
  <Lines>88</Lines>
  <Paragraphs>24</Paragraphs>
  <ScaleCrop>false</ScaleCrop>
  <Manager>海哥</Manager>
  <Company>喀什跃达共创信息技术有限责任公司</Company>
  <LinksUpToDate>false</LinksUpToDate>
  <CharactersWithSpaces>12404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预算公开报告</dc:title>
  <dc:subject>预算公开报告</dc:subject>
  <dc:creator>海哥</dc:creator>
  <cp:keywords>2024年预算公开报告</cp:keywords>
  <dc:description>2024年预算公开报告</dc:description>
  <cp:lastModifiedBy>力木 阿</cp:lastModifiedBy>
  <cp:revision>32767</cp:revision>
  <dcterms:created xsi:type="dcterms:W3CDTF">2024-03-27T11:20:00Z</dcterms:created>
  <dcterms:modified xsi:type="dcterms:W3CDTF">2026-09-01T12:12:00Z</dcterms:modified>
  <cp:category>word文档</cp:category>
  <dc:identifier/>
  <cp:contentStatus>文档</cp:contentStatus>
  <dc:language/>
  <cp:version>20240408</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1B91C5EB150743FC93A8AD9CE8312A8A</vt:lpwstr>
  </property>
</Properties>
</file>