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rPr>
        <w:t>关于</w:t>
      </w:r>
      <w:r>
        <w:rPr>
          <w:rFonts w:hint="eastAsia" w:ascii="黑体" w:hAnsi="黑体" w:eastAsia="黑体" w:cs="黑体"/>
          <w:sz w:val="44"/>
          <w:szCs w:val="44"/>
          <w:lang w:eastAsia="zh-CN"/>
        </w:rPr>
        <w:t>塔什库尔干县市场监督管理局</w:t>
      </w:r>
    </w:p>
    <w:p>
      <w:pPr>
        <w:jc w:val="center"/>
        <w:rPr>
          <w:rFonts w:hint="eastAsia" w:ascii="黑体" w:hAnsi="黑体" w:eastAsia="黑体" w:cs="黑体"/>
          <w:sz w:val="44"/>
          <w:szCs w:val="44"/>
        </w:rPr>
      </w:pPr>
      <w:r>
        <w:rPr>
          <w:rFonts w:hint="eastAsia" w:ascii="黑体" w:hAnsi="黑体" w:eastAsia="黑体" w:cs="黑体"/>
          <w:sz w:val="44"/>
          <w:szCs w:val="44"/>
        </w:rPr>
        <w:t>公开公示审核挂网的申请</w:t>
      </w:r>
    </w:p>
    <w:p>
      <w:pPr>
        <w:jc w:val="center"/>
        <w:rPr>
          <w:rFonts w:hint="eastAsia" w:ascii="仿宋" w:hAnsi="仿宋" w:eastAsia="仿宋" w:cs="仿宋"/>
          <w:sz w:val="44"/>
          <w:szCs w:val="44"/>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县人民政府、</w:t>
      </w:r>
      <w:r>
        <w:rPr>
          <w:rFonts w:hint="eastAsia" w:ascii="仿宋" w:hAnsi="仿宋" w:eastAsia="仿宋" w:cs="仿宋"/>
          <w:sz w:val="32"/>
          <w:szCs w:val="32"/>
        </w:rPr>
        <w:t>互联网信息办公室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县国家保密：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根据《中华人民共和国食品安全法》和《食品安全抽样检验管理办法》的规定，</w:t>
      </w:r>
      <w:r>
        <w:rPr>
          <w:rFonts w:hint="eastAsia" w:ascii="仿宋" w:hAnsi="仿宋" w:eastAsia="仿宋" w:cs="仿宋"/>
          <w:sz w:val="32"/>
          <w:szCs w:val="32"/>
          <w:lang w:val="en-US" w:eastAsia="zh-CN"/>
        </w:rPr>
        <w:t>喀什地区塔什库尔干塔吉克自治县市场监督管理局</w:t>
      </w:r>
      <w:r>
        <w:rPr>
          <w:rFonts w:hint="eastAsia" w:ascii="仿宋" w:hAnsi="仿宋" w:eastAsia="仿宋" w:cs="仿宋"/>
          <w:sz w:val="32"/>
          <w:szCs w:val="32"/>
        </w:rPr>
        <w:t>对辖区范围内组织食品安全监督抽检，抽取食用农产品</w:t>
      </w:r>
      <w:r>
        <w:rPr>
          <w:rFonts w:hint="eastAsia" w:ascii="仿宋" w:hAnsi="仿宋" w:eastAsia="仿宋" w:cs="仿宋"/>
          <w:sz w:val="32"/>
          <w:szCs w:val="32"/>
          <w:lang w:val="en-US" w:eastAsia="zh-CN"/>
        </w:rPr>
        <w:t>1</w:t>
      </w:r>
      <w:r>
        <w:rPr>
          <w:rFonts w:hint="eastAsia" w:ascii="仿宋" w:hAnsi="仿宋" w:eastAsia="仿宋" w:cs="仿宋"/>
          <w:sz w:val="32"/>
          <w:szCs w:val="32"/>
        </w:rPr>
        <w:t>类</w:t>
      </w:r>
      <w:r>
        <w:rPr>
          <w:rFonts w:hint="eastAsia" w:ascii="仿宋" w:hAnsi="仿宋" w:eastAsia="仿宋" w:cs="仿宋"/>
          <w:sz w:val="32"/>
          <w:szCs w:val="32"/>
          <w:lang w:val="en-US" w:eastAsia="zh-CN"/>
        </w:rPr>
        <w:t>其中</w:t>
      </w:r>
      <w:r>
        <w:rPr>
          <w:rFonts w:hint="eastAsia" w:ascii="仿宋" w:hAnsi="仿宋" w:eastAsia="仿宋" w:cs="仿宋"/>
          <w:sz w:val="32"/>
          <w:szCs w:val="32"/>
        </w:rPr>
        <w:t>食品</w:t>
      </w:r>
      <w:r>
        <w:rPr>
          <w:rFonts w:hint="eastAsia" w:ascii="仿宋" w:hAnsi="仿宋" w:eastAsia="仿宋" w:cs="仿宋"/>
          <w:sz w:val="32"/>
          <w:szCs w:val="32"/>
          <w:lang w:val="en-US" w:eastAsia="zh-CN"/>
        </w:rPr>
        <w:t>3</w:t>
      </w:r>
      <w:r>
        <w:rPr>
          <w:rFonts w:hint="eastAsia" w:ascii="仿宋" w:hAnsi="仿宋" w:eastAsia="仿宋" w:cs="仿宋"/>
          <w:sz w:val="32"/>
          <w:szCs w:val="32"/>
        </w:rPr>
        <w:t>批次样品</w:t>
      </w:r>
      <w:r>
        <w:rPr>
          <w:rFonts w:hint="eastAsia" w:ascii="仿宋" w:hAnsi="仿宋" w:eastAsia="仿宋" w:cs="仿宋"/>
          <w:sz w:val="32"/>
          <w:szCs w:val="32"/>
          <w:lang w:val="en-US" w:eastAsia="zh-CN"/>
        </w:rPr>
        <w:t>，本次抽检全部合格、不合格0批次，合格率为100%。</w:t>
      </w:r>
      <w:r>
        <w:rPr>
          <w:rFonts w:hint="eastAsia" w:ascii="仿宋" w:hAnsi="仿宋" w:eastAsia="仿宋" w:cs="仿宋"/>
          <w:sz w:val="32"/>
          <w:szCs w:val="32"/>
        </w:rPr>
        <w:t>现申请将食品安全监督抽检信息公开公示挂网，经过我单位</w:t>
      </w:r>
      <w:bookmarkStart w:id="0" w:name="_GoBack"/>
      <w:bookmarkEnd w:id="0"/>
      <w:r>
        <w:rPr>
          <w:rFonts w:hint="eastAsia" w:ascii="仿宋" w:hAnsi="仿宋" w:eastAsia="仿宋" w:cs="仿宋"/>
          <w:sz w:val="32"/>
          <w:szCs w:val="32"/>
        </w:rPr>
        <w:t>对《塔什库尔干塔吉克自治县市场监督管理局食品安全监督抽检信息公告（202</w:t>
      </w:r>
      <w:r>
        <w:rPr>
          <w:rFonts w:hint="eastAsia" w:ascii="仿宋" w:hAnsi="仿宋" w:eastAsia="仿宋" w:cs="仿宋"/>
          <w:sz w:val="32"/>
          <w:szCs w:val="32"/>
          <w:lang w:val="en-US" w:eastAsia="zh-CN"/>
        </w:rPr>
        <w:t>3</w:t>
      </w:r>
      <w:r>
        <w:rPr>
          <w:rFonts w:hint="eastAsia" w:ascii="仿宋" w:hAnsi="仿宋" w:eastAsia="仿宋" w:cs="仿宋"/>
          <w:sz w:val="32"/>
          <w:szCs w:val="32"/>
        </w:rPr>
        <w:t>年第</w:t>
      </w:r>
      <w:r>
        <w:rPr>
          <w:rFonts w:hint="eastAsia" w:ascii="仿宋" w:hAnsi="仿宋" w:eastAsia="仿宋" w:cs="仿宋"/>
          <w:sz w:val="32"/>
          <w:szCs w:val="32"/>
          <w:lang w:val="en-US" w:eastAsia="zh-CN"/>
        </w:rPr>
        <w:t>10</w:t>
      </w:r>
      <w:r>
        <w:rPr>
          <w:rFonts w:hint="eastAsia" w:ascii="仿宋" w:hAnsi="仿宋" w:eastAsia="仿宋" w:cs="仿宋"/>
          <w:sz w:val="32"/>
          <w:szCs w:val="32"/>
        </w:rPr>
        <w:t>期）》进行敏感词审核未发现敏感词汇，请县互联网信息办公室审核。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请示妥否，请批示！</w:t>
      </w:r>
    </w:p>
    <w:p>
      <w:pPr>
        <w:rPr>
          <w:rFonts w:hint="eastAsia" w:ascii="仿宋" w:hAnsi="仿宋" w:eastAsia="仿宋" w:cs="仿宋"/>
          <w:sz w:val="32"/>
          <w:szCs w:val="32"/>
        </w:rPr>
      </w:pPr>
    </w:p>
    <w:p>
      <w:pPr>
        <w:rPr>
          <w:rFonts w:hint="eastAsia" w:ascii="仿宋" w:hAnsi="仿宋" w:eastAsia="仿宋" w:cs="仿宋"/>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2630170</wp:posOffset>
                </wp:positionH>
                <wp:positionV relativeFrom="paragraph">
                  <wp:posOffset>3175</wp:posOffset>
                </wp:positionV>
                <wp:extent cx="3515995" cy="1425575"/>
                <wp:effectExtent l="4445" t="4445" r="22860" b="17780"/>
                <wp:wrapNone/>
                <wp:docPr id="3" name="文本框 3"/>
                <wp:cNvGraphicFramePr/>
                <a:graphic xmlns:a="http://schemas.openxmlformats.org/drawingml/2006/main">
                  <a:graphicData uri="http://schemas.microsoft.com/office/word/2010/wordprocessingShape">
                    <wps:wsp>
                      <wps:cNvSpPr txBox="1"/>
                      <wps:spPr>
                        <a:xfrm>
                          <a:off x="0" y="0"/>
                          <a:ext cx="3515995" cy="14255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中共塔什库尔干塔吉克自治县</w:t>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网络安全和信息化委员会办公室</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2023年9月26日</w:t>
                            </w:r>
                          </w:p>
                          <w:p>
                            <w:pPr>
                              <w:jc w:val="center"/>
                              <w:rPr>
                                <w:rFonts w:hint="default" w:ascii="仿宋" w:hAnsi="仿宋" w:eastAsia="仿宋" w:cs="仿宋"/>
                                <w:sz w:val="32"/>
                                <w:szCs w:val="3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1pt;margin-top:0.25pt;height:112.25pt;width:276.85pt;z-index:251660288;mso-width-relative:page;mso-height-relative:page;" fillcolor="#FFFFFF [3201]" filled="t" stroked="t" coordsize="21600,21600" o:gfxdata="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J19ZfYAAAACAEA&#10;AA8AAAAAAAAAAQAgAAAAIgAAAGRycy9kb3ducmV2LnhtbFBLAQIUABQAAAAIAIdO4kCT6f4VUwIA&#10;ALkEAAAOAAAAAAAAAAEAIAAAACcBAABkcnMvZTJvRG9jLnhtbFBLBQYAAAAABgAGAFkBAADsBQAA&#10;AAA=&#10;">
                <v:fill on="t" focussize="0,0"/>
                <v:stroke weight="0.5pt" color="#FFFFFF [3212]" joinstyle="round"/>
                <v:imagedata o:title=""/>
                <o:lock v:ext="edit" aspectratio="f"/>
                <v:textbox>
                  <w:txbxContent>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中共塔什库尔干塔吉克自治县</w:t>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网络安全和信息化委员会办公室</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2023年9月26日</w:t>
                      </w:r>
                    </w:p>
                    <w:p>
                      <w:pPr>
                        <w:jc w:val="center"/>
                        <w:rPr>
                          <w:rFonts w:hint="default" w:ascii="仿宋" w:hAnsi="仿宋" w:eastAsia="仿宋" w:cs="仿宋"/>
                          <w:sz w:val="32"/>
                          <w:szCs w:val="32"/>
                          <w:lang w:val="en-US" w:eastAsia="zh-CN"/>
                        </w:rPr>
                      </w:pP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3175</wp:posOffset>
                </wp:positionV>
                <wp:extent cx="2856865" cy="1249045"/>
                <wp:effectExtent l="4445" t="4445" r="15240" b="22860"/>
                <wp:wrapNone/>
                <wp:docPr id="1" name="文本框 1"/>
                <wp:cNvGraphicFramePr/>
                <a:graphic xmlns:a="http://schemas.openxmlformats.org/drawingml/2006/main">
                  <a:graphicData uri="http://schemas.microsoft.com/office/word/2010/wordprocessingShape">
                    <wps:wsp>
                      <wps:cNvSpPr txBox="1"/>
                      <wps:spPr>
                        <a:xfrm>
                          <a:off x="1223010" y="5672455"/>
                          <a:ext cx="2856865" cy="124904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塔什库尔干塔吉克自治县</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市场监督管理局</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2023年9月26日</w:t>
                            </w:r>
                          </w:p>
                          <w:p>
                            <w:pPr>
                              <w:jc w:val="center"/>
                              <w:rPr>
                                <w:rFonts w:hint="default" w:ascii="仿宋" w:hAnsi="仿宋" w:eastAsia="仿宋" w:cs="仿宋"/>
                                <w:sz w:val="32"/>
                                <w:szCs w:val="3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pt;margin-top:0.25pt;height:98.35pt;width:224.95pt;z-index:251659264;mso-width-relative:page;mso-height-relative:page;" fillcolor="#FFFFFF [3201]" filled="t" stroked="t" coordsize="21600,21600" o:gfxdata="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MQPstcAAAAIAQAADwAAAAAAAAABACAAAAAiAAAAZHJzL2Rvd25yZXYueG1sUEsBAhQAFAAAAAgA&#10;h07iQCz7KndfAgAAxQQAAA4AAAAAAAAAAQAgAAAAJgEAAGRycy9lMm9Eb2MueG1sUEsFBgAAAAAG&#10;AAYAWQEAAPcFAAAAAA==&#10;">
                <v:fill on="t" focussize="0,0"/>
                <v:stroke weight="0.5pt" color="#FFFFFF [3212]" joinstyle="round"/>
                <v:imagedata o:title=""/>
                <o:lock v:ext="edit" aspectratio="f"/>
                <v:textbox>
                  <w:txbxContent>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塔什库尔干塔吉克自治县</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市场监督管理局</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2023年9月26日</w:t>
                      </w:r>
                    </w:p>
                    <w:p>
                      <w:pPr>
                        <w:jc w:val="center"/>
                        <w:rPr>
                          <w:rFonts w:hint="default" w:ascii="仿宋" w:hAnsi="仿宋" w:eastAsia="仿宋" w:cs="仿宋"/>
                          <w:sz w:val="32"/>
                          <w:szCs w:val="32"/>
                          <w:lang w:val="en-US" w:eastAsia="zh-CN"/>
                        </w:rPr>
                      </w:pPr>
                    </w:p>
                  </w:txbxContent>
                </v:textbox>
              </v:shape>
            </w:pict>
          </mc:Fallback>
        </mc:AlternateContent>
      </w:r>
    </w:p>
    <w:p>
      <w:r>
        <w:rPr>
          <w:sz w:val="32"/>
        </w:rPr>
        <mc:AlternateContent>
          <mc:Choice Requires="wps">
            <w:drawing>
              <wp:anchor distT="0" distB="0" distL="114300" distR="114300" simplePos="0" relativeHeight="251661312" behindDoc="0" locked="0" layoutInCell="1" allowOverlap="1">
                <wp:simplePos x="0" y="0"/>
                <wp:positionH relativeFrom="column">
                  <wp:posOffset>-521335</wp:posOffset>
                </wp:positionH>
                <wp:positionV relativeFrom="paragraph">
                  <wp:posOffset>895350</wp:posOffset>
                </wp:positionV>
                <wp:extent cx="3676650" cy="1337310"/>
                <wp:effectExtent l="4445" t="4445" r="14605" b="10795"/>
                <wp:wrapNone/>
                <wp:docPr id="4" name="文本框 4"/>
                <wp:cNvGraphicFramePr/>
                <a:graphic xmlns:a="http://schemas.openxmlformats.org/drawingml/2006/main">
                  <a:graphicData uri="http://schemas.microsoft.com/office/word/2010/wordprocessingShape">
                    <wps:wsp>
                      <wps:cNvSpPr txBox="1"/>
                      <wps:spPr>
                        <a:xfrm>
                          <a:off x="0" y="0"/>
                          <a:ext cx="3676650" cy="133731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塔什库尔干塔吉克自治县</w:t>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人民政府办公室</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2023年9月26日</w:t>
                            </w:r>
                          </w:p>
                          <w:p>
                            <w:pPr>
                              <w:jc w:val="center"/>
                              <w:rPr>
                                <w:rFonts w:hint="default" w:ascii="仿宋" w:hAnsi="仿宋" w:eastAsia="仿宋" w:cs="仿宋"/>
                                <w:sz w:val="32"/>
                                <w:szCs w:val="3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05pt;margin-top:70.5pt;height:105.3pt;width:289.5pt;z-index:251661312;mso-width-relative:page;mso-height-relative:page;" fillcolor="#FFFFFF [3201]" filled="t" stroked="t" coordsize="21600,21600" o:gfxdata="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2K/QGdoAAAALAQAA&#10;DwAAAAAAAAABACAAAAAiAAAAZHJzL2Rvd25yZXYueG1sUEsBAhQAFAAAAAgAh07iQGioJRhQAgAA&#10;uQQAAA4AAAAAAAAAAQAgAAAAKQEAAGRycy9lMm9Eb2MueG1sUEsFBgAAAAAGAAYAWQEAAOsFAAAA&#10;AA==&#10;">
                <v:fill on="t" focussize="0,0"/>
                <v:stroke weight="0.5pt" color="#FFFFFF [3212]" joinstyle="round"/>
                <v:imagedata o:title=""/>
                <o:lock v:ext="edit" aspectratio="f"/>
                <v:textbox>
                  <w:txbxContent>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塔什库尔干塔吉克自治县</w:t>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人民政府办公室</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2023年9月26日</w:t>
                      </w:r>
                    </w:p>
                    <w:p>
                      <w:pPr>
                        <w:jc w:val="center"/>
                        <w:rPr>
                          <w:rFonts w:hint="default" w:ascii="仿宋" w:hAnsi="仿宋" w:eastAsia="仿宋" w:cs="仿宋"/>
                          <w:sz w:val="32"/>
                          <w:szCs w:val="32"/>
                          <w:lang w:val="en-US" w:eastAsia="zh-CN"/>
                        </w:rPr>
                      </w:pP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3148965</wp:posOffset>
                </wp:positionH>
                <wp:positionV relativeFrom="paragraph">
                  <wp:posOffset>895350</wp:posOffset>
                </wp:positionV>
                <wp:extent cx="2856865" cy="1382395"/>
                <wp:effectExtent l="5080" t="4445" r="14605" b="22860"/>
                <wp:wrapNone/>
                <wp:docPr id="5" name="文本框 5"/>
                <wp:cNvGraphicFramePr/>
                <a:graphic xmlns:a="http://schemas.openxmlformats.org/drawingml/2006/main">
                  <a:graphicData uri="http://schemas.microsoft.com/office/word/2010/wordprocessingShape">
                    <wps:wsp>
                      <wps:cNvSpPr txBox="1"/>
                      <wps:spPr>
                        <a:xfrm>
                          <a:off x="0" y="0"/>
                          <a:ext cx="2856865" cy="138239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塔什库尔干塔吉克自治县</w:t>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国家保密局</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2023年9月26日</w:t>
                            </w:r>
                          </w:p>
                          <w:p>
                            <w:pPr>
                              <w:jc w:val="center"/>
                              <w:rPr>
                                <w:rFonts w:hint="default" w:ascii="仿宋" w:hAnsi="仿宋" w:eastAsia="仿宋" w:cs="仿宋"/>
                                <w:sz w:val="32"/>
                                <w:szCs w:val="3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95pt;margin-top:70.5pt;height:108.85pt;width:224.95pt;z-index:251662336;mso-width-relative:page;mso-height-relative:page;" fillcolor="#FFFFFF [3201]" filled="t" stroked="t" coordsize="21600,21600" o:gfxdata="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bzgI9gAAAAL&#10;AQAADwAAAAAAAAABACAAAAAiAAAAZHJzL2Rvd25yZXYueG1sUEsBAhQAFAAAAAgAh07iQLpQA9NV&#10;AgAAuQQAAA4AAAAAAAAAAQAgAAAAJwEAAGRycy9lMm9Eb2MueG1sUEsFBgAAAAAGAAYAWQEAAO4F&#10;AAAAAA==&#10;">
                <v:fill on="t" focussize="0,0"/>
                <v:stroke weight="0.5pt" color="#FFFFFF [3212]" joinstyle="round"/>
                <v:imagedata o:title=""/>
                <o:lock v:ext="edit" aspectratio="f"/>
                <v:textbox>
                  <w:txbxContent>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塔什库尔干塔吉克自治县</w:t>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国家保密局</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2023年9月26日</w:t>
                      </w:r>
                    </w:p>
                    <w:p>
                      <w:pPr>
                        <w:jc w:val="center"/>
                        <w:rPr>
                          <w:rFonts w:hint="default" w:ascii="仿宋" w:hAnsi="仿宋" w:eastAsia="仿宋" w:cs="仿宋"/>
                          <w:sz w:val="32"/>
                          <w:szCs w:val="32"/>
                          <w:lang w:val="en-US" w:eastAsia="zh-CN"/>
                        </w:rPr>
                      </w:pP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ZTRmODkwMzQwZDg1OGZhODVlODgxYjg4YWViMjYifQ=="/>
  </w:docVars>
  <w:rsids>
    <w:rsidRoot w:val="00000000"/>
    <w:rsid w:val="017E142F"/>
    <w:rsid w:val="040C1FB6"/>
    <w:rsid w:val="0CFD08A7"/>
    <w:rsid w:val="0E2D1699"/>
    <w:rsid w:val="13752A63"/>
    <w:rsid w:val="13DD188A"/>
    <w:rsid w:val="19C44303"/>
    <w:rsid w:val="1CBA1512"/>
    <w:rsid w:val="1EDC2C42"/>
    <w:rsid w:val="26B446CD"/>
    <w:rsid w:val="2B6F1C30"/>
    <w:rsid w:val="2DFC4038"/>
    <w:rsid w:val="30E06F55"/>
    <w:rsid w:val="33260700"/>
    <w:rsid w:val="37DE3CDE"/>
    <w:rsid w:val="38585121"/>
    <w:rsid w:val="3B9B0697"/>
    <w:rsid w:val="436211EC"/>
    <w:rsid w:val="479A3013"/>
    <w:rsid w:val="47CB2B77"/>
    <w:rsid w:val="485955C6"/>
    <w:rsid w:val="51C63CA0"/>
    <w:rsid w:val="554823FC"/>
    <w:rsid w:val="577B69BD"/>
    <w:rsid w:val="5C147A72"/>
    <w:rsid w:val="5DC55412"/>
    <w:rsid w:val="68E02A13"/>
    <w:rsid w:val="6BBD0EFB"/>
    <w:rsid w:val="6BE331FA"/>
    <w:rsid w:val="6C0D54AA"/>
    <w:rsid w:val="6E32029D"/>
    <w:rsid w:val="6E494CC8"/>
    <w:rsid w:val="6FBB3CCD"/>
    <w:rsid w:val="71F019FE"/>
    <w:rsid w:val="72FA7382"/>
    <w:rsid w:val="750A0D24"/>
    <w:rsid w:val="76475519"/>
    <w:rsid w:val="7AC06042"/>
    <w:rsid w:val="7D176A74"/>
    <w:rsid w:val="7EB71B6D"/>
    <w:rsid w:val="7F0A2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278</Words>
  <Characters>289</Characters>
  <Lines>0</Lines>
  <Paragraphs>0</Paragraphs>
  <TotalTime>1</TotalTime>
  <ScaleCrop>false</ScaleCrop>
  <LinksUpToDate>false</LinksUpToDate>
  <CharactersWithSpaces>289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2021-09-08T09:56:00Z</dcterms:created>
  <dc:creator>Administrator</dc:creator>
  <cp:lastModifiedBy>Administrator</cp:lastModifiedBy>
  <cp:lastPrinted>2023-08-08T10:42:00Z</cp:lastPrinted>
  <dcterms:modified xsi:type="dcterms:W3CDTF">2023-09-26T03:34:54Z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3B3FCE4A6A164A3682351DA7C3CDC1DE</vt:lpwstr>
  </property>
</Properties>
</file>