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eastAsia="zh-CN"/>
        </w:rPr>
        <w:t>塔什库尔干县畜牧兽医局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根据《中华人民共和国政府信息公开条例》要求，结合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塔什库尔干县畜牧兽医局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实际，编制《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塔什库尔干县畜牧兽医局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年政府信息公开工作年度报告》。政府信息公开工作年度报告分为六部分：总体情况、主动公开政府信息情况、收到和处理政府信息公开申请情况、政府信息公开行政复议、行政诉讼情况，存在的主要问题及改进情况、其他需要报告的事项等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年，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塔什库尔干县畜牧兽医局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高度重视政府信息公开工作，认真贯彻落实《中华人民共和国政府信息公开条例》要求，对本单位202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年的政府信息公开工作进行统计分析，形成了《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塔什库尔干县畜牧兽医局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年度政府信息公开工作年度报告》，现将具体情况报告如下。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（一）主动公开政府信息情况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塔什库尔干县畜牧兽医局高度重视政务公开工作，不断加强组织领导，完善“主要领导亲自抓、分管领导具体抓、责任到科室、任务到人头”的工作机制，明确相关职责，做到领导、机构、人员“三到位”，做到早安排早部署、早促进早落实。按照“谁发布，谁负责，先审查，后公开”的原则，严格落实“三审三校”制度，确保政务公开工作任务保质保量完成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（二)依申请公开情况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年，塔什库尔干县畜牧兽医局未收到依申请公开政府信息情况。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（三)政府信息管理情况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不断完善信息公开管理工作制度，强化信息公开审批，严格履行审批手续，网上公开信息必须做到认真审批后予以公示，确保政府信息管理工作规范、务实高效。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（四）平台建设情况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为保障政务公开政务服务工作顺利开展，塔什库尔干县畜牧兽医局领导高度重视，把政务公开工作纳入畜牧业重点工作。根据畜牧兽医局工作实际，进一步调整完善信息公开目录，加强政务信息发布审核，持续提升履职能力和服务水平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健全管理体制和机制，加强常态化监管，由办公室具体负责政府信息的管理工作，政务公开事项的实施，各科室负责提供需公开信息的起草、基础数据校准，办公室负责信息的校核、修改以及政府信息公开平台上报，做到坚持每月更新。局办公室将信息公开工作纳入目标考核内容，全年未发生一起涉密信息违规上网公开事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41"/>
        <w:gridCol w:w="1980"/>
        <w:gridCol w:w="1980"/>
        <w:gridCol w:w="203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131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3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3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131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131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94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131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8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5" w:hRule="atLeast"/>
          <w:jc w:val="center"/>
        </w:trPr>
        <w:tc>
          <w:tcPr>
            <w:tcW w:w="3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940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64"/>
        <w:gridCol w:w="1101"/>
        <w:gridCol w:w="1384"/>
        <w:gridCol w:w="613"/>
        <w:gridCol w:w="658"/>
        <w:gridCol w:w="673"/>
        <w:gridCol w:w="643"/>
        <w:gridCol w:w="658"/>
        <w:gridCol w:w="1014"/>
        <w:gridCol w:w="7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504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80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50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5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126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27" w:hRule="atLeast"/>
          <w:jc w:val="center"/>
        </w:trPr>
        <w:tc>
          <w:tcPr>
            <w:tcW w:w="504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10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17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126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50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50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5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8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2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27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27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" w:hRule="atLeast"/>
          <w:jc w:val="center"/>
        </w:trPr>
        <w:tc>
          <w:tcPr>
            <w:tcW w:w="12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2" w:hRule="atLeast"/>
          <w:jc w:val="center"/>
        </w:trPr>
        <w:tc>
          <w:tcPr>
            <w:tcW w:w="50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495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77"/>
        <w:gridCol w:w="473"/>
        <w:gridCol w:w="467"/>
        <w:gridCol w:w="483"/>
        <w:gridCol w:w="837"/>
        <w:gridCol w:w="488"/>
        <w:gridCol w:w="493"/>
        <w:gridCol w:w="488"/>
        <w:gridCol w:w="478"/>
        <w:gridCol w:w="848"/>
        <w:gridCol w:w="478"/>
        <w:gridCol w:w="483"/>
        <w:gridCol w:w="503"/>
        <w:gridCol w:w="503"/>
        <w:gridCol w:w="9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" w:hRule="atLeast"/>
          <w:jc w:val="center"/>
        </w:trPr>
        <w:tc>
          <w:tcPr>
            <w:tcW w:w="40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888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1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427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46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33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76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i w:val="0"/>
                <w:iCs w:val="0"/>
                <w:caps w:val="0"/>
                <w:color w:val="414141"/>
                <w:spacing w:val="0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年，我局政府信息公开工作虽然取得较好成效，但是随着畜产品质量安全问题日益受到社会各界关注，公众对获取畜产品质量安全信息的意识不断提高，也暴露出我单位在政务公开信息不及时、不全面等问题。202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年，我单位将继续按照《条例》和上级要求，努力做好政府信息公开工作。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强化工作人员知识的学习、培训，进一步提高信息公开的意识和水平，确保政府信息公开准确、及时、规范。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  <w:t>进一步完善信息公开工作长效机制，推动信息公开工作标准化、规范化。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>塔什库尔干县畜牧兽医局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val="en-US" w:eastAsia="zh-CN"/>
        </w:rPr>
        <w:t xml:space="preserve">                          2023年2月19日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14141"/>
          <w:spacing w:val="0"/>
          <w:sz w:val="32"/>
          <w:szCs w:val="32"/>
          <w:shd w:val="clear" w:fill="FFFFFF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zY5YmY2Y2JlODczNGYzMzM3MTJkODM1OGVkZTcifQ=="/>
  </w:docVars>
  <w:rsids>
    <w:rsidRoot w:val="00000000"/>
    <w:rsid w:val="16D31E74"/>
    <w:rsid w:val="54421E0B"/>
    <w:rsid w:val="58CC7A37"/>
    <w:rsid w:val="5A2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2001</Words>
  <Characters>2225</Characters>
  <Lines>0</Lines>
  <Paragraphs>0</Paragraphs>
  <TotalTime>25</TotalTime>
  <ScaleCrop>false</ScaleCrop>
  <LinksUpToDate>false</LinksUpToDate>
  <CharactersWithSpaces>2251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2023-11-09T12:55:00Z</dcterms:created>
  <dc:creator>Lenovo</dc:creator>
  <cp:lastModifiedBy>Administrator</cp:lastModifiedBy>
  <dcterms:modified xsi:type="dcterms:W3CDTF">2023-11-16T15:43:27Z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FB063E79B2FC4E70A20756A80BBF1EE0_12</vt:lpwstr>
  </property>
</Properties>
</file>