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住建局2024年各类道路改造项目经费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塔什库尔干塔吉克自治县住房和城乡建设局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塔什库尔干塔吉克自治县住房和城乡建设局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郜飞川</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住建局2024年各类道路改造项目经费项目实施前期、过程及效果，评价财政预算资金使用的效率及效益。通过该项目的实施，有效改善城市基础建设，为群众提供便利。</w:t>
        <w:br/>
        <w:t>2. 主要内容及实施情况</w:t>
        <w:br/>
        <w:t>本项目建设主要服务于当地城市建设与旅游服务业的发展。用于用于提升改造道路工程7个，其中喀什地区塔什库尔干县喀拉苏路、思瞳路提升改造工程2455851.79元；喀什地区塔什库尔干县赛日库依路提升改造工程2480453.23元；喀什地区塔什库尔干县草滩大道提升改造工程3000000元；塔什库尔干县如意路建设项目942731.38元；喀什地区塔什库尔干县雄鹰大道提升改造工程1381805.23元；喀什地区塔什库尔干县中巴友谊路提升改造工程3431350.26元；塔什库尔干县乔戈里路提升改造工程111938.00元。</w:t>
        <w:br/>
        <w:t>3.项目实施主体</w:t>
        <w:br/>
        <w:t>塔什库尔干塔吉克自治县住房和城乡建设局为政府单位，编制人数72人，其中：行政人员编制3人、工勤1人、参公68人、事业编制0人。实有在职人数72人，其中：行政在职3人、工勤1人、参公68人、事业在职0人。离退休人员22人，其中：行政退休人员22人、事业退休0人。</w:t>
        <w:br/>
        <w:t>4. 资金投入和使用情况</w:t>
        <w:br/>
        <w:t>根据《关于预拨2024年各类道路改造项目款项通知》（喀地财预〔2024〕101号）、塔发改投资【2022】（175号）共安排下达资金1380.41万元，最终确定项目资金总数为1380.41万元。</w:t>
        <w:br/>
        <w:t>截至2024年12月31日，实际支出1380.41万元，预算执行率100%。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1380.41万元，用于提升改造道路工程7个，其中喀什地区塔什库尔干县喀拉苏路、思瞳路提升改造工程2455851.79元；喀什地区塔什库尔干县赛日库依路提升改造工程2480453.23元；喀什地区塔什库尔干县草滩大道提升改造工程3000000元；塔什库尔干县如意路建设项目942731.38元；喀什地区塔什库尔干县雄鹰大道提升改造工程1381805.23元；喀什地区塔什库尔干县中巴友谊路提升改造工程3431350.26元；塔什库尔干县乔戈里路提升改造工程111938.00元。通过项目的实施，有效改善城市基础建设，为群众提供便利。</w:t>
        <w:br/>
        <w:t>2.阶段性目标</w:t>
        <w:br/>
        <w:t>实施的前期准备工作： 塔什库尔干塔吉克自治县住房和城乡建设局积极对接相关企业，认真开展土地勘测，联系设计院进行符合实际的设计，通过招标手续，选择切实符合该项目的建筑公司，与企业认真对接，签订详实合同。</w:t>
        <w:br/>
        <w:t>具体实施工作： 塔什库尔干塔吉克自治县住房和城乡建设局在项目实施过程中，严格监督施工企业，在保质保量的前提下，督促企业按计划完成工程进度，确保项目按时完工。</w:t>
        <w:br/>
        <w:t>验收阶段的具体工作：邀请相关单位，组成联合验收小组，严格按照验收内容及验收标准，逐一核对，从而确保工程质量。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住建局2024年各类道路改造项目经费项目综合评分表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张士俊任评价组组长，绩效评价工作职责为负责全盘工作。</w:t>
        <w:br/>
        <w:t>陈晓燕任评价组副组长，绩效评价工作职责为为对项目实施情况进行实地调查。</w:t>
        <w:br/>
        <w:t>霍礼万任评价组成员，绩效评价工作职责为负责资料审核等工作。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通过实施住建局2024年各类道路改造项目经费项目有效改善城市基础建设，为群众提供便利。项目实施主要通过项目决策、项目过程、项目产出以及项目效益等方面进行评价，其中：</w:t>
        <w:br/>
        <w:t>项目决策：该项目主要通过《关于预拨2024年各类道路改造项目款项通知》（喀地财预〔2024〕101号）、塔发改投资【2022】（175号）文件立项，项目实施符合《关于预拨2024年各类道路改造项目款项通知》（喀地财预〔2024〕101号）、塔发改投资【2022】（175号）文件的要求，项目立项依据充分，立项程序规范。 </w:t>
        <w:br/>
        <w:t>项目过程：住建局2024年各类道路改造项目经费项目预算安排1380.41万元，实际支出1380.41万元，预算执行率100%。项目资金使用合规，项目财务管理制度健全，财务监控到位，所有资金支付均按照国库集中支付制度严格执行，现有项目管理制度执行情况良好。</w:t>
        <w:br/>
        <w:t>项目产出：截止评价日，已支付提升改造道路费用1380.41万元，用于提升改造道路，工程验收合格率100%、工程完工及时率/工程资金拨付及时率达到100%。</w:t>
        <w:br/>
        <w:t>项目效益：通过实施此项目有效改善城市基础建设，为群众提供便利。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住建局2024年各类道路改造项目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关于预拨2024年各类道路改造项目款项通知》（喀地财预〔2024〕101号）、塔发改投资【2022】（175号）文件的要求；经检查我单位财政管理一体化信息系统，本项目不存在重复。结合塔什库尔干塔吉克自治县住房和城乡建设局职责，并组织实施该项目。围绕塔什库尔干塔吉克自治县住房和城乡建设局年度工作重点和工作计划制定项目预算，根据评分标准，该指标不扣分，得3分。</w:t>
        <w:br/>
        <w:t>（2）立项程序规范性：根据根据《关于预拨2024年各类道路改造项目款项通知》（喀地财预〔2024〕101号）、塔发改投资【2022】（175号）以及《住建局2024年各类道路改造项目经费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1380.41万元，用于提升改造道路工程7个，其中喀什地区塔什库尔干县喀拉苏路、思瞳路提升改造工程2455851.79元；喀什地区塔什库尔干县赛日库依路提升改造工程2480453.23元；喀什地区塔什库尔干县草滩大道提升改造工程3000000元；塔什库尔干县如意路建设项目942731.38元；喀什地区塔什库尔干县雄鹰大道提升改造工程1381805.23元；喀什地区塔什库尔干县中巴友谊路提升改造工程3431350.26元；塔什库尔干县乔戈里路提升改造工程111938.00元。通过项目的实施，有效改善城市基础建设，为群众提供便利。”</w:t>
        <w:br/>
        <w:t>②该项目实际工作内容为：截止目前该项目已执行资金1380.41万元，已用于提升改造道路工程7个，其中喀什地区塔什库尔干县喀拉苏路、思瞳路提升改造工程2455851.79元；喀什地区塔什库尔干县赛日库依路提升改造工程2480453.23元；喀什地区塔什库尔干县草滩大道提升改造工程3000000元；塔什库尔干县如意路建设项目942731.38元；喀什地区塔什库尔干县雄鹰大道提升改造工程1381805.23元；喀什地区塔什库尔干县中巴友谊路提升改造工程3431350.26元；塔什库尔干县乔戈里路提升改造工程111938.00元。通过项目的实施，有效改善城市基础建设，为群众提供便利。绩效目标与实际工作内容一致，两者具有相关性。</w:t>
        <w:br/>
        <w:t>③该项目按照绩效目标完成数量指标、质量指标、时效指标、成本指标，完成了已支付提升改造道路7条费用1380.41万元，已用于提升改造道路，工程验收合格率100%、工程完工及时率/工程资金拨付及时率达到100%，有效改善城市基础建设，为群众提供便利。预期产出效益和效果符合正常的业绩水平。</w:t>
        <w:br/>
        <w:t>④该项目批复的预算金额为1380.41万元，《项目支出绩效目标表》中预算金额为1380.41万元，预算确定的项目资金与预算确定的项目投资额相匹配。</w:t>
        <w:br/>
        <w:t>⑤本单位制定了《住建局2024年各类道路改造项目经费项目实施方案》，明确了总体思路及目标、并对任务进行了详细分解，对目标进行了细化。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14个，定量指标12个，定性指标2个，指标量化率为85.7%，量化率达70%以上，将项目绩效目标细化分解为具体的绩效指标。</w:t>
        <w:br/>
        <w:t>该《项目绩效目标申报表》中，数量指标指标值为道路提升改造工程数7个，三级指标的年度指标值与年度绩效目标中任务数一致，已设置时效指标“工程完工及时率100%、工程资金拨付及时率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道路提升改造工程支出1380.41万元，项目实际内容为总投资1380.41万元，主要用于道路提升改造工程支出，预算申请与《住建局2024年各类道路改造项目经费项目实施方案》中涉及的项目内容匹配；</w:t>
        <w:br/>
        <w:t>本项目预算申请资金1380.41万元，我单位在预算申请中严格按照项目实施内容及测算标准进行核算，其中：喀什地区塔什库尔干县喀拉苏路、思瞳路提升改造工程成本2455851.79元，喀什地区塔什库尔干县赛日库依路提升改造工程成本2480453.23元，喀什地区塔什库尔干县草滩大道提升改造工程成本3000000元，塔什库尔干县如意路建设项目工程成本942731.38元，喀什地区塔什库尔干县雄鹰大道提升改造工程成本1381805.23元，喀什地区塔什库尔干县中巴友谊路提升改造工程成本3431350.26元，乔戈里路提升改造项目成本111938.00元。预算确定资金量与实际工作任务相匹配。本项目预算额度测算依据充分，严格按照标准编制，预算确定资金量与实际工作任务相匹配；根据评分标准，该指标不扣分，得3分。</w:t>
        <w:br/>
        <w:t>（6）资金分配合理性：本项目实际分配资金以《住建局2024年各类道路改造项目经费实施方案》为依据进行资金分配，预算资金分配依据充分。根据《关于预拨2024年各类道路改造项目款项通知》（喀地财预〔2024〕101号）、塔发改投资【2022】（175号），本项目实际到位资金1380.41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1380.41万元，其中：财政安排资金1380.41万元，实际到位资金1380.41万元，资金到位率100%；通过分析可知，该项目财政资金足额拨付到位，能够及时足额支付给实施单位。根据评分标准，该指标不扣分，得3分。      </w:t>
        <w:br/>
        <w:t>（2）预算执行率：本项目实际支出资金1380.41万元，预算执行率=（1380.41/ 1380.41）×100%=100%；通过分析可知，该项目预算编制较为详细，项目资金支出总体能够按照预算执行，根据评分标准，该指标不扣分，得3分。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住房和城乡建设局资金管理办法》《塔什库尔干塔吉克自治县住房和城乡建设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住房和城乡建设局资金管理办法》《塔什库尔干塔吉克自治县住房和城乡建设局收支业务管理制度》《塔什库尔干塔吉克自治县住房和城乡建设局政府采购业务管理制度》《塔什库尔干塔吉克自治县住房和城乡建设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住房和城乡建设局资金管理办法》《塔什库尔干塔吉克自治县住房和城乡建设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住建局2024年各类道路改造项目经费项目工作领导小组，由张士俊任组长，负责项目的组织工作；陈晓燕任副组长，负责项目的实施工作；组员包括：霍礼万，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（1）对于“产出数量”</w:t>
        <w:br/>
        <w:t>道路提升改造工程数指标，预期指标值为大于等于7个，实际完成值为等于7个，指标完成率为100%，与预期目标一致，根据评分标准，该指标不扣分，得10分。</w:t>
        <w:br/>
        <w:t>（2）对于“产出质量”：</w:t>
        <w:br/>
        <w:t>工程验收合格率指标，预期指标值为等于100%，实际完成值为等于100%，指标完成率为100%，与预期目标一致，根据评分标准，该指标不扣分，得10分。</w:t>
        <w:br/>
        <w:t>（3）对于“产出时效”：</w:t>
        <w:br/>
        <w:t>工程完工及时率指标，预期指标值为等于100%，实际完成值为等于100%，指标完成率为100%，与预期目标一致，根据评分标准，该指标不扣分，得5分。</w:t>
        <w:br/>
        <w:t>工程资金拨付及时率指标，预期指标值为等于100%，实际完成值为等于100%，指标完成率为100%，与预期目标一致，根据评分标准，该指标不扣分，得5分。</w:t>
        <w:br/>
        <w:t>合计得10分。</w:t>
        <w:br/>
        <w:t>（4）对于“产出成本”：</w:t>
        <w:br/>
        <w:t>喀什地区塔什库尔干县喀拉苏路、思瞳路提升改造工程指标，预期指标值为小于等于2455851.79元，实际完成值为等于2455851.79元，指标完成率为100%，项目经费都能控制绩效目标范围内，根据评分标准，该指标不扣分，得3分。</w:t>
        <w:br/>
        <w:t>喀什地区塔什库尔干县赛日库依路提升改造工程指标，预期指标值为小于等于2480453.23元，实际完成值为等于2480453.23元，指标完成率为100%，与预期目标一致，根据评分标准，该指标不扣分，得2分。</w:t>
        <w:br/>
        <w:t>喀什地区塔什库尔干县草滩大道提升改造工程指标，预期指标值为小于等于3000000元，实际完成值为等于3000000元，指标完成率为100%，与预期目标一致，根据评分标准，该指标不扣分，得2分。</w:t>
        <w:br/>
        <w:t>塔什库尔干县如意路建设项目工程指标，预期指标值为小于等于942731.38元，实际完成值为等于942731.38元，指标完成率为100%，与预期目标一致，根据评分标准，该指标不扣分，得2分。</w:t>
        <w:br/>
        <w:t>喀什地区塔什库尔干县雄鹰大道提升改造工程指标，预期指标值为小于等于1381805.23元，实际完成值为等于1381805.23元，指标完成率为100%，与预期目标一致，根据评分标准，该指标不扣分，得2分。</w:t>
        <w:br/>
        <w:t>喀什地区塔什库尔干县中巴友谊路提升改造工程指标，预期指标值为小于等于3431350.26元，实际完成值为等于3431350.26元，指标完成率为100%，与预期目标一致，根据评分标准，该指标不扣分，得2分。</w:t>
        <w:br/>
        <w:t>乔戈里路提升改造项目指标，预期指标值为小于等于111938.00元，实际完成值为等于111938.00元，指标完成率为100%，与预期目标一致，根据评分标准，该指标不扣分，得2分。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对于“社会效益指标”：</w:t>
        <w:br/>
        <w:t>提高居民满意度指标，该指标预期指标值为有效提高，实际完成值为有效提高，指标完成率为100%，与预期指标一致，根据评分标准，该指标不扣分，得5分。</w:t>
        <w:br/>
        <w:t>改善城市基础建设指标，该指标预期指标值为有效改善，实际完成值为有效改善，指标完成率为100%，与预期指标一致，根据评分标准，该指标不扣分，得5分。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对于“满意度指标：塔什库尔干县居民满意度，该指标预期指标值为大于等于98%，实际完成值为等于98%，指标完成率为100%，与预期目标一致，根据评分标准，该指标不扣分,得10分。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住建局2024年各类道路改造项目经费项目预算1380.41万元，到位1380.41万元，实际支出1380.41万元，预算执行率为100%，项目绩效指标总体完成率为100%，无偏差。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住建局2024年各类道路改造项目经费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