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2024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2024年为民办实事工作经费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塔什库尔干塔吉克自治县扶贫开发办公室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乡村振兴局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安宁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2025年03月09日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2024年为民办实事工作经费实施前期、过程及效果，评价财政预算资金使用的效率及效益。通过该项目的实施，为深入贯彻习近平总书记关于驻村工作重要指示精神，不断推动驻村工作迈上新台阶，奋力推进新时代塔什库尔干长治久安和高质量发展，根据中共中央办公厅《关于向重点乡村持续选派第一书记和工作队的意见》(中办发[2021]27号) ，为扎实持久开展驻村工作，充分发挥为民办实事工作经费在驻村工作中的重要作用，该经费项目是完成驻村工作任务的客观需要，是强化驻村工作保障的必然要求。在访贫问苦、改善民生、支持村级产业发展、开展农牧民就业培训、补充村级组织工作经费；驻村干部个人补助经费和专项个人补助经费，用于发放驻村工作队员的工资、津贴、补贴；用于驻村干部及有困难驻村干部家属慰问，驻村干部驻村期间因病住院或手术进行慰问；用于驻村干部培训，驻村工作宣传、调研等工作保障，补充村（社区）运转经费、为民办事服务，开展村民自治活动、群众性文化演出活动和群众表彰活动等必要支出。</w:t>
        <w:br/>
        <w:t>2. 主要内容及实施情况</w:t>
        <w:br/>
        <w:t>塔什库尔干塔吉克自治县扶贫开发办公室包联塔什库尔干乡爱民村，本项目项目预算安排资金7万元，实际支出7万元，开展为民办事实活动场次为2次、第一书记开展为民办事次数为2次、群众性文化演出活动次数为1次、资金拨付及时率达到100%、为民办实事服务率受益对象满意度达到100%。项目实施使基层办公环境得到有了效改善，保障了基层治理的稳定运行；有效改善了民生问题，缩小了贫富差距。</w:t>
        <w:br/>
        <w:t>3.项目实施主体</w:t>
        <w:br/>
        <w:t>塔什库尔干塔吉克自治县扶贫开发办公室为行政单位，编制人数6人，其中：行政人员编制2人、行政工勤1人、事业编制3人。实有在职人数5人，其中：行政在职2人、事业在职3人。离退休人员1人，为行政退休人员。</w:t>
        <w:br/>
        <w:t>4. 资金投入和使用情况</w:t>
        <w:br/>
        <w:t>塔什库尔干塔吉克自治县扶贫开发办公室2024年为民办实事工作经费根据喀地区财预【2024】6号文件及组织部下发《塔什库尔干塔吉克自治县驻村工作专项经费使用管理方案（试行）》要求进行立项。项目预算安排资金7万元。</w:t>
        <w:br/>
        <w:t>截至2024年12月31日，实际支出7万元，预算执行率100%。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</w:t>
        <w:br/>
        <w:t>塔什库尔干塔吉克自治县扶贫开发办公室包联塔什库尔干乡爱民村，本项目预算安排资金7万元，计划用于开展为民办事实活动场次为2次、第一书记开展为民办事次数2次、群众性文化演出活动次数1次、预期资金拨付及时率可达100%、为民办实事服务率受益村民满意度可达100%。项目实施可使基层办公环境得到有效改善，可保障基层治理的稳定运行；可有效改善民生问题，缩小贫富差。</w:t>
        <w:br/>
        <w:t>2.阶段性目标</w:t>
        <w:br/>
        <w:t>实施的前期准备工作：塔什库尔干塔吉克自治县扶贫开发办公室作为项目的实施单位，第一时间与相关主管部门单位沟通，制定项目实施方案，项目绩效目标表等，根据县人大工作目标，明确分工职责，并设定绩效监控实施计划。</w:t>
        <w:br/>
        <w:t>具体实施工作：塔什库尔干塔吉克自治县扶贫开发办公室包联塔什库尔干乡爱民村，该项目资金主要用在了开展为民办事实活动场次为2次、第一书记开展为民办事次数为2次、群众性文化演出活动次数为1次、资金拨付及时率达到100%、为民办实事服务率受益村民满意度达到100%。项目实施使基层办公环境得到有了效改善，保障了基层治理的稳定运行；有效改善了民生问题，缩小了贫富差距。</w:t>
        <w:br/>
        <w:t>验收阶段的具体工作：整理资料并存档。项目实施结束后，按档案管理相关规定整理项目相关资料，包括项目工作总结、相关凭证、项目实施过程资料等，并按照规定进行存档备查。同时，对于存在的问题和不足，及时总结经验教训，为后续工作提供参考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二级指标，效益下设项目效益1个二级指标。项目绩效评价体系详见附件1。</w:t>
        <w:br/>
        <w:t xml:space="preserve">                          2024年为民办实事工作经费项目综合评分表			</w:t>
        <w:br/>
        <w:t>一级指标	                  二级指标	                      三级指标	                          得分</w:t>
        <w:br/>
        <w:t>决策（15分）	                  项目立项（5分）	              立项依据充分性（3分）                 3</w:t>
        <w:br/>
        <w:t xml:space="preserve">                                                                      立项程序（2分）	                    2</w:t>
        <w:br/>
        <w:t>	                          绩效目标（5分）	              绩效目标合理性（3分）                 3</w:t>
        <w:br/>
        <w:t>		                                                      绩效指标明确性（2分）	            2</w:t>
        <w:br/>
        <w:t>	                          资金投入（5分）	              预算编制（3分）	                    3</w:t>
        <w:br/>
        <w:t>		                                                      资金分配合理性（2分）	            2</w:t>
        <w:br/>
        <w:t>过程（20分）	                  资金管理（10分）	              资金到位率（3分）	                    3</w:t>
        <w:br/>
        <w:t>		                                                      预算执行率（3分）	                    3</w:t>
        <w:br/>
        <w:t>		                                                      资金使用合规性（4分）	            4</w:t>
        <w:br/>
        <w:t>	                          组织实施（10分）	              管理制度健全性（5分）	            5</w:t>
        <w:br/>
        <w:t>		                                                      制度执行（5分）	                    5</w:t>
        <w:br/>
        <w:t>产出（45分）	                  产出数量（10分）	              实际完成率（10分）	            10</w:t>
        <w:br/>
        <w:t>	                          产出质量（10分）	              质量达标率（10分）	            10</w:t>
        <w:br/>
        <w:t>	                          产出时效（10分）	              完成及时性（10分）	            10</w:t>
        <w:br/>
        <w:t>	                          产出成本（15分）	              成本节约率（15分）	            15</w:t>
        <w:br/>
        <w:t>效益（20分）	                  项目效益（20分）	              实施效益（10分）	                    10    </w:t>
        <w:br/>
        <w:t>		                                                      满意度（10分）	                    10			</w:t>
        <w:br/>
        <w:t xml:space="preserve">                                  权重分值100分		                                    总得分          100</w:t>
        <w:br/>
        <w:t>3. 绩效评价方法</w:t>
        <w:br/>
        <w:t>本次评价采用定量与定性评价相结合的比较法和公众评判法，总分由各项指标得分汇总形成。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公众评判法：是指通过专家评估、公众问卷及抽样调查等对财政支出效果进行评判，评价绩效目标实现程度。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安宁任评价组组长，绩效评价工作职责为负责全盘工作。</w:t>
        <w:br/>
        <w:t>郭福生任评价组副组长，绩效评价工作职责为为对项目实施情况进行实地调查。</w:t>
        <w:br/>
        <w:t>乔良、赵翔、温洽木任评价组成员，绩效评价工作职责为负责资料审核等工作。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通过实施2024年为民办实事工作经费项目使基层办公环境得到有了效改善，保障了基层治理的稳定运行；有效改善了民生问题，缩小了贫富差距。项目实施主要通过项目决策、项目过程、项目产出以及项目效益等方面进行评价，其中：</w:t>
        <w:br/>
        <w:t>项目决策：该项目主要通过喀地区财预【2024】6号文件及组织部下发《塔什库尔干塔吉克自治县驻村工作专项经费使用管理方案（试行）》要求进行立项，项目实施符合喀地区财预【2024】6号文件及组织部下发《塔什库尔干塔吉克自治县驻村工作专项经费使用管理方案（试行）》文件的要求，项目立项依据充分，立项程序规范。 </w:t>
        <w:br/>
        <w:t>项目过程：2024年为民办实事工作经费项目预算安排 7万元，实际支出7万元，预算执行率100%。项目资金使用合规，项目财务管理制度健全，财务监控到位，所有资金支付均按照国库集中支付制度严格执行，现有项目管理制度执行情况良好。</w:t>
        <w:br/>
        <w:t>项目产出：截止评价日，已支付为民办实事费用7万元，用于开展为民办事实活动场次为2次、第一书记开展为民办事次数为2次、群众性文化演出活动次数为1次，为民办实事服务率达100%、资金拨付及时率达100%。</w:t>
        <w:br/>
        <w:t>项目效益：项目实施使基层办公环境得到有了效改善，保障了基层治理的稳定运行；有效改善了民生问题，缩小了贫富差距。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为民办实事工作经费项目进行客观评价，最终评分结果：评价总分100分，绩效等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</w:t>
        <w:br/>
        <w:t>（1）立项依据充分性：本项目立项根据喀地区财预【2024】6号文件及组织部下发《塔什库尔干塔吉克自治县驻村工作专项经费使用管理方案（试行）》要求进行立项，根据评分标准，该指标不扣分，得3分。</w:t>
        <w:br/>
        <w:t>（2）立项程序规范性：根据喀地区财预【2024】6号文件、组织部下发《塔什库尔干塔吉克自治县驻村工作专项经费使用管理方案（试行）》以及《2024年为民办实事工作经费项目实施方案》编制工作计划和项目预算，经过与塔什库尔干县财政局预算股分管领导进行沟通、筛选确定经费预算计划，上党委会研究确定最终预算方案，根据评分标准，该指标不扣分，得2分。</w:t>
        <w:br/>
        <w:t>（3）绩效目标合理性：</w:t>
        <w:br/>
        <w:t>①该项目已设置年度绩效目标，具体内容为“塔什库尔干塔吉克自治县扶贫开发办公室包联塔什库尔干乡爱民村，本项目预算安排资金7万元，计划用于开展为民办事实活动场次为2次、第一书记开展为民办事次数2次、群众性文化演出活动次数1次、预期资金拨付及时率可达100%、为民办实事服务率受益村民满意度可达100%。项目实施可使基层办公环境得到有效改善，可保障基层治理的稳定运行；可有效改善民生问题，缩小贫富差距。”。</w:t>
        <w:br/>
        <w:t>②该项目实际工作内容为：塔什库尔干塔吉克自治县扶贫开发办公室包联塔什库尔干乡爱民村，本项目预算安排资金7万元，实际支出7万元，开展为民办事实活动场次为2次、第一书记开展为民办事次数为2次、群众性文化演出活动次数为1次、资金拨付及时率达到100%、为民办实事服务率受益村民满意度达到100%。项目实施使基层办公环境得到有了效改善，保障了基层治理的稳定运行；有效改善了民生问题，缩小了贫富差距。绩效目标与实际工作内容一致，两者具有相关性。</w:t>
        <w:br/>
        <w:t>③该项目按照绩效目标完成数量指标、质量指标、时效指标、成本指标，完成了开展为民办事实活动场次为2次、第一书记开展为民办事次数为2次、群众性文化演出活动次数为1次，项目实施使基层办公环境得到有了效改善，保障了基层治理的稳定运行；有效改善了民生问题，缩小了贫富差距，预期产出效益和效果符合正常的业绩水平。</w:t>
        <w:br/>
        <w:t>④该项目批复的预算金额为7万元，《项目支出绩效目标表》中预算金额为7万元，预算确定的项目资金与预算确定的项目投资额相匹配。</w:t>
        <w:br/>
        <w:t>⑤本单位制定了《2024年为民办实事工作经费项目实施方案》，明确了总体思路及目标、并对任务进行了详细分解，对目标进行了细化。</w:t>
        <w:br/>
        <w:t>根据评分标准，该指标不扣分，得3分。</w:t>
        <w:br/>
        <w:t>（4）绩效指标明确性： 经检查我单位年初设置的《项目支出绩效目标表》，得出如下结论：本项目已将年度绩效目标进行细化为绩效指标体系，共设置一级指标4个，二级指标6个，三级指标9个，定量指标7个，定性指标2个，指标量化率为77.78%，量化率达70%以上，将项目绩效目标细化分解为具体的绩效指标。</w:t>
        <w:br/>
        <w:t>该《项目绩效目标申报表》中，数量指标指标值为开展为民办事实活动场次、第一书记开展为民办事次数大于等于2次，三级指标的年度指标值与年度绩效目标中任务数一致，已设置时效指标“资金拨付及时率达100%”。已设置的绩效目标具备明确性、可衡量性、可实现性、相关性、时限性。根据评分标准，该指标不扣分，得2分。</w:t>
        <w:br/>
        <w:t>（5）预算编制科学性： 本项目预算编制通过前期调研论证，同类似项目对比分析，发现预算编制科学合理；</w:t>
        <w:br/>
        <w:t>预算申请内容为用于为民办实事工作经费支出7万元，项目实际内容为总投资7万元，主要用于为民办实事工作经费支出，预算申请与《2024年为民办实事工作经费项目实施方案》中涉及的项目内容匹配；</w:t>
        <w:br/>
        <w:t>本项目预算申请资金7万元，我单位在预算申请中严格按照项目实施内容及测算标准进行核算，其中：访贫问苦经费成本不高于1.25万元，公益修缮经费成本不高于3.75万元，村组织经费成本不高于2万元。预算确定资金量与实际工作任务相匹配。本项目预算额度测算依据充分，严格按照标准编制，预算确定资金量与实际工作任务相匹配；根据评分标准，该指标不扣分，得3分。</w:t>
        <w:br/>
        <w:t>（6）资金分配合理性：本项目实际分配资金以《2024年为民办实事工作经费实施方案》为依据进行资金分配，预算资金分配依据充分。根据《塔什库尔干塔吉克自治县驻村工作专项经费使用管理方案（试行）》喀地区财预【2024】6号文件，本项目实际到位资金7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（1）资金到位率：本项目预算资金为7万元，其中：财政安排资金7万元，实际到位资金7万元，资金到位率100%；通过分析可知，该项目财政资金足额拨付到位，能够及时足额支付给实施单位。根据评分标准，该指标不扣分，得3分。      </w:t>
        <w:br/>
        <w:t>（2）预算执行率：本项目实际支出资金7万元，预算执行率=（实际支出资金/实际到位资金）×100%=100%；通过分析可知，该项目预算编制较为详细，项目资金支出总体能够按照预算执行，根据评分标准，该指标不扣分，得3分。</w:t>
        <w:br/>
        <w:t>（3）资金使用合规性：通过检查项目资金申请文件、国库支付凭证等财务资料，得出本项目资金支出符合国家财经法规、《政府会计制度》《塔什库尔干塔吉克自治县扶贫开发办公室资金管理办法》《塔什库尔干塔吉克自治县扶贫开发办公室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</w:t>
        <w:br/>
        <w:t>（4）管理制度健全性：我单位已制定《塔什库尔干塔吉克自治县扶贫开发办公室资金管理办法》《塔什库尔干塔吉克自治县扶贫开发办公室收支业务管理制度》《塔什库尔干塔吉克自治县扶贫开发办公室政府采购业务管理制度》《塔什库尔干塔吉克自治县扶贫开发办公室合同管理制度》，相关制度均符合行政事业单位内控管理要求，财务和业务管理制度合法、合规、完整，本项目执行符合上述制度规定。根据评分标准，该指标不扣分，得5分。</w:t>
        <w:br/>
        <w:t>（5）制度执行有效性：①该项目的实施符合《塔什库尔干塔吉克自治县扶贫开发办公室资金管理办法》《塔什库尔干塔吉克自治县扶贫开发办公室收支业务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表明，项目执行遵守了相关法律法规和相关管理规定。</w:t>
        <w:br/>
        <w:t>②经现场查证，项目合同书、验收评审表、财务支付凭证等资料齐全并及时进行了归档。</w:t>
        <w:br/>
        <w:t>③该项目不存在调整。</w:t>
        <w:br/>
        <w:t>④该项目实施所需要的项目人员和场地设备均已落实到位，具体涉及内容包括：项目资金支出严格按照自治区、地区以及本单位资金管理办法执行，项目启动实施后，为了加快本项目的实施，成立了2024年为民办实事工作经费项目工作领导小组，由安宁任组长，负责项目的组织工作；郭福生任副组长，负责项目的实施工作；组员包括：乔良、赵翔、温洽木，主要负责项目监督管理、验收以及资金核拨等工作。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项目产出类指标包括产出数量、产出质量、产出时效、产出成本四方面的内容，由4个三级指标构成，权重分为45分，实际得分45分，得分率为100%。</w:t>
        <w:br/>
        <w:t>（1）对于“产出数量”</w:t>
        <w:br/>
        <w:t>开展为民办事实活动场次、第一书记开展为民办事次数指标，预期指标值为大于等于2次，实际完成值为2次，指标完成率为100%，与预期目标一致，根据评分标准，该指标不扣分，得10分。</w:t>
        <w:br/>
        <w:t>（2）对于“产出质量”：</w:t>
        <w:br/>
        <w:t>为民办实事服务率指标，预期指标值为100%，实际完成值为100%，指标完成率为100%，与预期目标一致，根据评分标准，该指标不扣分，得10分。</w:t>
        <w:br/>
        <w:t>（3）对于“产出时效”：</w:t>
        <w:br/>
        <w:t>项目完成时间指标，预期指标值为2024年12月31日，实际完成值为2024年12月31日，指标完成率为100%，与预期目标一致，根据评分标准，该指标不扣分，得5分。</w:t>
        <w:br/>
        <w:t>资金拨付及时率指标，预期指标值为100%，实际完成值为100%，指标完成率为100%，与预期目标一致，根据评分标准，该指标不扣分，得5分。</w:t>
        <w:br/>
        <w:t>（4）对于“产出成本”：</w:t>
        <w:br/>
        <w:t>访贫问苦经费指标，预期指标值为小于等于1.25万元，实际完成值为1.25万元，指标完成率为100%，项目经费都能控制绩效目标范围内，根据评分标准，该指标不扣分，得5分。</w:t>
        <w:br/>
        <w:t>公益修缮经费指标，预期指标值为小于等于3.75万元，实际完成值为3.75万元，指标完成率为100%，项目经费都能控制绩效目标范围内，根据评分标准，该指标不扣分，得5分。</w:t>
        <w:br/>
        <w:t>村组织经费指标，预期指标值为小于等于2万元，实际完成值为2万元，指标完成率为100%，项目经费都能控制绩效目标范围内，根据评分标准，该指标不扣分，得5分。</w:t>
        <w:br/>
        <w:t>合计得15分。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</w:t>
        <w:br/>
        <w:t>扎实持久开展驻村工作指标，该指标预期指标值为持久开展，实际完成值为持久开展，指标完成率为100%，与预期指标一致，根据评分标准，该指标不扣分，得10分。</w:t>
        <w:br/>
        <w:t>（2）对于“经济效益指标”：</w:t>
        <w:br/>
        <w:t>无</w:t>
        <w:br/>
        <w:t>（3）对于“生态效益指标”：</w:t>
        <w:br/>
        <w:t>无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）满意度指标完成情况分析。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对于“满意度指标：受益村民满意度，该指标预期指标值为大于等于95%，实际完成值为100%，指标完成率为105.26，根据评分标准，该指标不扣分,得10分。</w:t>
        <w:br/>
        <w:t>偏差原因分析：项目实施情况较好，受益村民满意度高于预期，导致出现正偏差，改进措施：基于当前良好表现，重新审视绩效目标，在以后绩效目标设置时设置更具挑战性的目标，以推动业务持续发展。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为民办实事工作经费项目预算7万元，到位7万元，实际支出7万元，预算执行率为100%，项目绩效指标总体完成率为100.60%,偏差原因分析：项目实施情况较好，受益村民满意度高于预期，导致出现正偏差，改进措施：基于当前良好表现，重新审视绩效目标，在以后绩效目标设置时设置更具挑战性的目标，以推动业务持续发展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实施进度，确保项目按期完工。</w:t>
        <w:br/>
        <w:t>（二）存在问题及原因分析</w:t>
        <w:br/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政府采购法等稳步推进工作，各部门单位根据自己项目的特点进行总结。</w:t>
        <w:br/>
        <w:t>2.项目评价资料有待进一步完善。项目启动时同步做好档案的归纳与整理，及时整理、收集、汇总，健全档案资料。项目后续管理有待进一步加强和跟踪。</w:t>
        <w:br/>
        <w:t>3.通过绩效管理，发现实施中存在漏洞，以后加强管理，及时掌握与之相关的各类信息，减少成本，使资金效益最大化。</w:t>
        <w:br/>
        <w:t>4．评价工作应从项目实施方案源头抓起，评价工作和意识应贯穿项目整个过程。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ZGFmZGVlMTU2YmFlODYzODJmYzUzZGI2NmMwNGEifQ=="/>
  </w:docVars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2F325A8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341</Words>
  <Characters>646</Characters>
  <Lines>5</Lines>
  <Paragraphs>1</Paragraphs>
  <TotalTime>0</TotalTime>
  <ScaleCrop>false</ScaleCrop>
  <LinksUpToDate>false</LinksUpToDate>
  <CharactersWithSpaces>652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ksjx-admin</cp:lastModifiedBy>
  <cp:lastPrinted>2018-12-31T10:56:00Z</cp:lastPrinted>
  <dcterms:modified xsi:type="dcterms:W3CDTF">2025-03-26T11:27:46Z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