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2022年城乡义务教育家庭经济困难学生生活补助项目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塔什库尔干塔吉克自治县教育和科学技术局</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塔什库尔干塔吉克自治县教育和科学技术局</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唐东</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2023年03月09日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紧紧围绕“自2016年起进一步完善城乡义务教育经费保障机制”的总目标，坚持党的群众路线，切实改进工作作风，加快推进2015年中央统一确定全国义务教育学校生均公用经费基准定额。对城乡义务教育学校（含民办学校）按照不低于基准定额的标准补助公用经费，并适当提高寄宿制学校、规模较小学校和北方取暖地区学校补助水平。落实生均公用经费基准定额所需资金由中央和地方按比例分担，西部地区及中部地区比照实施西部大开发政策的县（市、区）为8∶2，中部其他地区为6∶4，东部地区为5∶5。提高寄宿制学校、规模较小学校和北方取暖地区学校公用经费补助水平所需资金，按照生均公用经费基准定额分担比例执行。现有公用经费补助标准高于基准定额的，要确保水平不降低，同时鼓励各地结合实际提高公用经费补助标准。中央适时对基准定额进行调整。</w:t>
        <w:br/>
        <w:t>2. 主要内容及实施情况</w:t>
        <w:br/>
        <w:t>本项目主要作用于塔什库尔干县各县乡学校及偏远农村学校。为落实“教育领域中央与地方财政事权和支出责任划分改革”总计划的相关部署，该项资金涉及我县义务教育阶段初中学生1759名，义务教育阶段小学学生4180名主要内容包括：对我县15名特殊教育学生阶段资助寄宿生学生，进行公用经费补助，推进义务教育事业提质的工作的推进，有效保障我县义务教育的稳定发展，提升我县义务教育的教学质量及教学水平。严格制定实施方案，项目实施过程中严格按照实施方案进行实施并及时进行监督管理，项目实施后进行及时自评。</w:t>
        <w:br/>
        <w:t>3.项目实施主体</w:t>
        <w:br/>
        <w:t>塔什库尔干塔吉克自治县教育和科学技术局为全额事业单位，纳入2022年部门决算编制范围的有9个办公室：党建人事股、科技工作股、综合股、教师进修部、项目办公室、教学研究室、资助管理中心、勤工俭学办、招生办。</w:t>
        <w:br/>
        <w:t>编制人数50人，其中：行政人员编制6人、事业编制14人。实有在职人数20人，其中：行政在职6人、事业在职14人。离退休人员30人，其中：行政退休人员12人、事业退休18人。</w:t>
        <w:br/>
        <w:t>4. 资金投入和使用情况</w:t>
        <w:br/>
        <w:t>根据喀地财教〔2021〕78号，塔财教[2021]68，喀地财教〔2022〕37号，塔财教[2022]29号文件共安排下达资金262.86万元，为中央直达资金，最终确定项目资金总数为262.86万元。</w:t>
        <w:br/>
        <w:t>截至2022年12月31日，实际支出262.86万元，预算执行率100%。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1.项目绩效总目标</w:t>
        <w:br/>
        <w:t>为了保障我县义务教育寄宿生的生活水平，规划保障2022年城乡义务教育家庭经济困难学生生活补助项目262.86万元，预计惠及义务教育阶段段资助寄宿学生人数4157人，家庭经济困难学生小学生活补助天数42天，预计城乡义务教育阶段寄宿生经费补助享受比例和城乡义务教育阶段寄宿生经费补助足额发放完成率预期达到百分之九十五以上,义务教育阶段段资助寄宿学生全程全部接受资助的比例达到百分之九十五，义务教育阶段家庭经济困难寄宿学生初中资助标准7.5元每人每天，义务教育阶段家庭经济困难非寄宿学生初中资助标准3.75元每人每天，义务教育阶段家庭经济困难寄宿学生小学资助标准6.25元每人每天，义务教育阶段家庭经济困难非寄宿学生小学资助标准3.12元每人每天，有效保障我县义务教育寄宿生的生活水平，有效提升我县义务教育的教学质量及教学水平。</w:t>
        <w:br/>
        <w:t>2.阶段性目标</w:t>
        <w:br/>
        <w:t>根据该项目使用资金262.86万元，覆盖义务教育阶段段资助寄宿学生人数4157人，项目实施有效保障我县义务教育寄宿生的生活水平，有效提升我县义务教育的教学质量及教学水平。</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陈磊任评价组组长，绩效评价工作职责为负责全盘工作。</w:t>
        <w:br/>
        <w:t>李文斌任评价组副组长，绩效评价工作职责为为对项目实施情况进行实地调查。</w:t>
        <w:br/>
        <w:t>阿布都沙拉木任评价组成员，绩效评价工作职责为负责资料审核等工作。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2022年城乡义务教育家庭经济困难学生生活补助项目得分情况表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2022年城乡义务教育家庭经济困难学生生活补助项目已完成受益家庭经济困难寄宿学生初中人数1760人，受益家庭经济困难非寄宿学生初中人数5人，受益家庭经济困难寄宿学生小学人数1632人，受益家庭经济困难非寄宿学生小学人数760人推动了我县义务教育家庭经济困难学生的生活水平产生产生有效提升我县义务教育的教学质量及教学水平，有效保障我县义务教育的稳定发展效益。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2022年城乡义务教育家庭经济困难学生生活补助项目决策指标得分情况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（1）立项依据充分性：结合塔什库尔干塔吉克自治县教育和科学技术局职责，并组织实施。围绕塔什库尔干塔吉克自治县年度工作重点和工作计划制定经费预算，根据评分标准，该指标不扣分，得3分。</w:t>
        <w:br/>
        <w:t>（2）立项程序规范性：根据决策依据编制工作计划和经费预算，经过与陈磊分管领导进行沟通、筛选确定经费预算计划，上党委会研究确定最终预算方案，根据评分标准，该指标不扣分，得2分。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（二）项目过程情况</w:t>
        <w:br/>
        <w:t>项目过程类指标包括资金管理和组织实施两方面的内容，由 5个三级指标构成，权重分为20分，实际得分20 分，得分率为100%。</w:t>
        <w:br/>
        <w:t>2022年城乡义务教育家庭经济困难学生生活补助项目过程指标得分情况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（三）项目产出情况</w:t>
        <w:br/>
        <w:t>项目产出类指标包括产出数量、产出质量、产出时效、产出成本四方面的内容，由4个三级指标构成，权重分为40分，实际得分40分，得分率为100%。</w:t>
        <w:br/>
        <w:t>2022年城乡义务教育家庭经济困难学生生活补助项目产出指标得分情况</w:t>
        <w:br/>
        <w:t>三级指标	权重	得分率	实际得分</w:t>
        <w:br/>
        <w:t>产出数量	10	100%	10</w:t>
        <w:br/>
        <w:t>产出质量	10	100%	10</w:t>
        <w:br/>
        <w:t>产出时效	10	100%	10</w:t>
        <w:br/>
        <w:t>成本情况	10	100%	10</w:t>
        <w:br/>
        <w:t>合计	40	100%	40</w:t>
        <w:br/>
        <w:t>（1）对于“产出数量”</w:t>
        <w:br/>
        <w:t>受益家庭经济困难寄宿学生(初中)人数1760人，与预期目标一致，根据评分标准，该指标不扣分，得2分。</w:t>
        <w:br/>
        <w:t>教受益家庭经济困难非寄宿学生(初中)人数5人，与预期目标一致，根据评分标准，该指标不扣分，得2分。</w:t>
        <w:br/>
        <w:t>受益家庭经济困难寄宿学生(小学)人数1632人，与预期目标一致，根据评分标准，该指标不扣分，得2分。</w:t>
        <w:br/>
        <w:t>受益家庭经济困难非寄宿生学生(小学)人数760人，与预期目标一致，根据评分标准，该指标不扣分，得2分。</w:t>
        <w:br/>
        <w:t>家庭经济困难学生(小学)生活补助天数42天，与预期目标一致，根据评分标准，该指标不扣分，得2分。</w:t>
        <w:br/>
        <w:t>合计得10分。</w:t>
        <w:br/>
        <w:t>（2）对于“产出质量”：</w:t>
        <w:br/>
        <w:t>补助标准达标率100%，与预期目标一致，根据评分标准，该指标不扣分，得10分。</w:t>
        <w:br/>
        <w:t>合计得10分。</w:t>
        <w:br/>
        <w:t>（3）对于“产出时效”：</w:t>
        <w:br/>
        <w:t>资助经费及时发放率100%，与预期目标一致，根据评分标准，该指标不扣分，得5分。</w:t>
        <w:br/>
        <w:t>项目完成时间2022年12月，与预期目标指标一致，根据评分标准，该指标不扣分，得5分。</w:t>
        <w:br/>
        <w:t>合计得10分。</w:t>
        <w:br/>
        <w:t>（4）对于“产出成本”：</w:t>
        <w:br/>
        <w:t>家庭经济困难寄宿学生（初中）资助标准（元/人/天）7.5元，项目经费都能控制绩效目标范围内，根据评分标准，该指标不扣分，得3分。</w:t>
        <w:br/>
        <w:t>家庭经济困难非寄宿学生（初中）资助标准（元/人/天）3.75元，项目经费都能控制绩效目标范围内，根据评分标准，该指标不扣分，得3分。</w:t>
        <w:br/>
        <w:t>家庭经济困难寄宿学生（小学）资助标准（元/人/天）6.25元，项目经费都能控制绩效目标范围内，根据评分标准，该指标不扣分，得2分。</w:t>
        <w:br/>
        <w:t>家庭经济困难非寄宿学生（小学）资助标准（元/人/天）3.12元，项目经费都能控制绩效目标范围内，根据评分标准，该指标不扣分，得2分。</w:t>
        <w:br/>
        <w:t>合计得10分。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（四）项目效益情况</w:t>
        <w:br/>
        <w:t>项目效益类指标包括项目效益1个方面的内容，由2个三级指标构成，权重分为20分，实际得分20分，得分率为100%。</w:t>
        <w:br/>
        <w:t>2022年城乡义务教育家庭经济困难学生生活补助项目绩效指标得分情况</w:t>
        <w:br/>
        <w:t>三级指标	权重	得分率	实际得分</w:t>
        <w:br/>
        <w:t>实施效益	10	100%	10</w:t>
        <w:br/>
        <w:t>			</w:t>
        <w:br/>
        <w:t>满意度	10	100%	10</w:t>
        <w:br/>
        <w:t>合计	20	100%	20</w:t>
        <w:br/>
        <w:t>1.实施效益指标：</w:t>
        <w:br/>
        <w:t>（1）对于“社会效益指标”：</w:t>
        <w:br/>
        <w:t>有效保障我县义务教育家庭经济困难学生的生活水平，与预期指标一致，根据评分标准，该指标不扣分，得5分。</w:t>
        <w:br/>
        <w:t>（2）对于“可持续影响指标”：</w:t>
        <w:br/>
        <w:t>该项目可持续影响年限1年，与预期指标一致，根据评分标准，该指标不扣分，得5分。</w:t>
        <w:br/>
        <w:t>实施效益指标合计得10分。</w:t>
        <w:br/>
        <w:t>（3）对于“经济效益指标”：</w:t>
        <w:br/>
        <w:t>本项目无该指标。。</w:t>
        <w:br/>
        <w:t>（4）对于“生态效益指标”：</w:t>
        <w:br/>
        <w:t>本项目无该指标。</w:t>
        <w:br/>
        <w:t>2.满意度指标:</w:t>
        <w:br/>
        <w:t>对于“满意度指标：受益学生满意度96%，与预期目标一致，根据评分标准，该指标不扣分,得5分。</w:t>
        <w:br/>
        <w:t>对于“满意度指标：受益学生家长满意度96%，与预期目标一致，根据评分标准，该指标不扣分,得5分。</w:t>
        <w:br/>
        <w:t>实施满意度指标合计得10分。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2022年城乡义务教育家庭经济困难学生生活补助项目预算262.86万元，到位262.86万元，实际支出262.86万元，预算执行率为100%，项目绩效指标总体完成率为100%，无偏差。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</w:t>
        <w:br/>
        <w:t>二是加强组织领导，本项目绩效评价工作，有本单位主要领导亲自挂帅，分管领导具体负责，从项目到资金，均能后很好的执行。</w:t>
        <w:br/>
        <w:t>三是加强沟通协调，我单位及时向县领导汇报项目建设进度，加强与施工单位的沟通，确保项目按期完工。</w:t>
        <w:br/>
        <w:t>（二）存在问题及原因分析</w:t>
        <w:br/>
        <w:t>一是对各项指标和指标值要进一步优化、完善，主要在细化、量化上改进。</w:t>
        <w:br/>
        <w:t>二是自评价工作还存在自我审定的局限性，会影响评价质量，容易造成问题的疏漏，在客观性和公正性上说服力不强。</w:t>
        <w:br/>
        <w:t>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