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2022年草原生态保护补助奖励资金项目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塔什库尔干塔吉克自治县畜牧兽医局（本级）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塔什库尔干县畜牧兽医局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秋盼·艾力达提</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2021年12月，喀地财建字【2021】39号，塔财农[2021]33号《关于喀什地区第三轮草原生态保护补助奖励政策实施方案的通知》，下达我局2022年草原生态保护补助资金项目5831.00万元。</w:t>
        <w:br/>
        <w:t>2. 主要内容及实施情况</w:t>
        <w:br/>
        <w:t>本年度计划投资为5831.00万元，已用于2022年草原生态保护补助奖励资金项目，其中禁牧290万亩，补助资金1740万元，草畜平衡1636.45万亩，奖励补助4091.125万元，发放给11个乡45各村的7005户，其中建档立卡贫困户3379户。严格落实禁牧和草畜平衡，加强草原生态保护。</w:t>
        <w:br/>
        <w:t>3.项目实施主体</w:t>
        <w:br/>
        <w:t>塔什库尔干塔吉克自治县畜牧兽医局，为行政单位下设3个二级单位畜牧兽医站、动物卫生服务站、畜牧良种繁育中心，其中：局机关：畜牧兽医局编制5人，实有人数7人。动物卫生服务站：参公单位，编制5人，实有2人。畜牧兽医站：全额事业单位，编制11人，实有11人。畜牧良种繁育中心：全额事业单位，2020年新成立编制3人，实有1人。</w:t>
        <w:br/>
        <w:t>。</w:t>
        <w:br/>
        <w:t>4. 资金投入和使用情况</w:t>
        <w:br/>
        <w:t>喀地财建字【2021】39号，塔财农[2021]33号《关于喀什地区第三轮草原生态保护补助奖励政策实施方案的通知》，下达我局2022年草原生态保护补助资金项目5831.00万元。</w:t>
        <w:br/>
        <w:t>截至2022年12月31日，实际支出5831.00万元，预算执行率100%。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项目计划资金5831.00万元，将用于2022年草原生态保护补助奖励资金项目，其中禁牧290万亩，补助资金1740万元，草畜平衡1636.45万亩，奖励补助4091.125万元，发放给11个乡45各村的7005户，其中建档立卡贫困户3379户。严格落实禁牧和草畜平衡，加强草原生态保护。</w:t>
        <w:br/>
        <w:t>2.阶段性目标</w:t>
        <w:br/>
        <w:t>资金支付由县委分管领导、财政部门、财政部门分管领导进行审批，不能存在截留、挤占、挪用、虚列支出等情况；另一方面严格要求项目负责人加快资金支付进度，采取项目调度的方式对各项目进行监控，确保项目在管理可控范围内顺利实施。总体确保，本项目资金的整体管理水平较好，做到专款专用、及时拨付、规范支付，保障项目资金支付需求，确保2022年草原生态保护补助奖励资金项目顺利实施。</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达力夏·孜乃提任评价组组长，绩效评价工作职责为负责全盘工作。</w:t>
        <w:br/>
        <w:t>周超任评价组副组长，绩效评价工作职责为为对项目实施情况进行实地调查。</w:t>
        <w:br/>
        <w:t>麦麦提依明任评价组成员，绩效评价工作职责为负责资料审核等工作。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2022年草原生态保护补助奖励资金项目得分情况表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草原生态保护补助奖励资金项目项目预算数5831万元，全年执行数5831万元，执行率100%，无偏差；已完成2022年草原生态保护补助奖励资金发放，其中禁牧290万亩，补助资金1740万元，草畜平衡1636.45万亩，奖励补助4091.125万元，发放给11个乡45各村的7005户，其中建档立卡贫困户3379户，严格落实禁牧和草畜平衡，加强草原生态保护。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2022年草原生态保护补助奖励资金项目决策指标得分情况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（1）立项依据充分性：结合塔什库尔干塔吉克自治县畜牧兽医局*职责，并组织实施。围绕塔什库尔干塔吉克自治县年度工作重点和工作计划制定经费预算，根据评分标准，该指标不扣分，得3分。</w:t>
        <w:br/>
        <w:t>（2）立项程序规范性：根据决策依据编制工作计划和经费预算，经过与达力夏·孜乃提分管领导进行沟通、筛选确定经费预算计划，上党委会研究确定最终预算方案，根据评分标准，该指标不扣分，得2分。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2022年草原生态保护补助奖励资金项目过程指标得分情况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2022年草原生态保护补助奖励资金项目产出指标得分情况</w:t>
        <w:br/>
        <w:t>三级指标	权重	得分率	实际得分</w:t>
        <w:br/>
        <w:t>产出数量	10	100%	10</w:t>
        <w:br/>
        <w:t>产出质量	10	100%	10</w:t>
        <w:br/>
        <w:t>产出时效	10	100%	10</w:t>
        <w:br/>
        <w:t>成本情况	10	100%	10</w:t>
        <w:br/>
        <w:t>合计	40	100%	40</w:t>
        <w:br/>
        <w:t>（1）对于“产出数量”</w:t>
        <w:br/>
        <w:t>落实草原禁牧面积290万亩，与预期目标一致，根据评分标准，该指标不扣分，得2分。</w:t>
        <w:br/>
        <w:t>落实草畜平衡面积1636.45万亩，与预期目标一致，根据评分标准，该指标不扣分，得2分。</w:t>
        <w:br/>
        <w:t>享受奖补资金农牧民户数7005户，与预期目标一致，根据评分标准，该指标不扣分，得2分。</w:t>
        <w:br/>
        <w:t>享受奖补资金乡镇11个，与预期目标一致，根据评分标准，该指标不扣分，得2分。</w:t>
        <w:br/>
        <w:t>享受奖补资金村45个，与预期目标一致，根据评分标准，该指标不扣分，得2分。</w:t>
        <w:br/>
        <w:t>合计得10分。</w:t>
        <w:br/>
        <w:t>（2）对于“产出质量”：</w:t>
        <w:br/>
        <w:t>补助覆盖率100%，与预期目标一致，根据评分标准，该指标不扣分，得10分。</w:t>
        <w:br/>
        <w:t>合计得10分。</w:t>
        <w:br/>
        <w:t>（3）对于“产出时效”：</w:t>
        <w:br/>
        <w:t>发放草原生态保护补助奖励资金及时率100%,与预期目标一致，根据评分标准，该指标不扣分，得5分。</w:t>
        <w:br/>
        <w:t>项目完成时间2022年12月，与预期目标一致，根据评分标准，该指标不扣分，得5分。</w:t>
        <w:br/>
        <w:t>合计得10分。</w:t>
        <w:br/>
        <w:t>（4）对于“产出成本”：</w:t>
        <w:br/>
        <w:t>禁牧补助标准6元，项目经费都能控制绩效目标范围内，根据评分标准，该指标不扣分，得5分。</w:t>
        <w:br/>
        <w:t>草畜平衡补助标准2.5元，项目经费都能控制绩效目标范围内，根据评分标准，该指标不扣分，得5分。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2022年草原生态保护补助奖励资金项目绩效指标得分情况</w:t>
        <w:br/>
        <w:t>三级指标	权重	得分率	实际得分</w:t>
        <w:br/>
        <w:t>实施效益	10	100%	10</w:t>
        <w:br/>
        <w:t>			</w:t>
        <w:br/>
        <w:t>满意度	10	100%	10</w:t>
        <w:br/>
        <w:t>合计	20	100%	20</w:t>
        <w:br/>
        <w:t>1.实施效益指标：</w:t>
        <w:br/>
        <w:t>（1）对于“社会效益指标”：</w:t>
        <w:br/>
        <w:t>加强草原生态保护，效果显著，与预期目标一致，根据评分标准，该指标不扣分，得2分。 </w:t>
        <w:br/>
        <w:t>提高项目受益者经济收入，有效提升，与预期目标一致，根据评分标准，该指标不扣分，得2分。</w:t>
        <w:br/>
        <w:t>（2）对于“可持续影响指标”：</w:t>
        <w:br/>
        <w:t>生态保护补助奖励资金使用年限， 与预期目标一致，根据评分标准，该指标不扣分，得2分。</w:t>
        <w:br/>
        <w:t>实施效益指标合计得10分。</w:t>
        <w:br/>
        <w:t>（3）对于“经济效益指标”：</w:t>
        <w:br/>
        <w:t>享受奖补资金农牧民当年增加收入8324.23元，与预期目标一致，根据评分标准，该指标不扣分，得2分。</w:t>
        <w:br/>
        <w:t>（4）对于“生态效益指标”：</w:t>
        <w:br/>
        <w:t>采取保护与自然恢复相结合，保护草地资源，提高自治县草地资源植被覆盖率，效果显著， 与预期目标一致，根据评分标准，该指标不扣分，得2分。 </w:t>
        <w:br/>
        <w:t>实施效益指标合计得10分。</w:t>
        <w:br/>
        <w:t>2.满意度指标:</w:t>
        <w:br/>
        <w:t>对于“满意度指标：农牧民满意度98%，与预期目标一致，根据评分标准，该指标不扣分,得10分。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2022年草原生态保护补助奖励资金项目预算5831万元，到位5831万元，实际支出5831万元，预算执行率为100%，项目绩效指标总体完成率为100%，无偏差。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