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69086E">
      <w:r>
        <w:br w:type="page"/>
      </w:r>
    </w:p>
    <w:p w14:paraId="0418A99E">
      <w:pPr>
        <w:spacing w:line="640" w:lineRule="exact"/>
        <w:jc w:val="center"/>
        <w:outlineLvl w:val="1"/>
      </w:pPr>
      <w:r>
        <w:rPr>
          <w:rFonts w:ascii="黑体" w:hAnsi="黑体" w:eastAsia="黑体"/>
          <w:sz w:val="32"/>
        </w:rPr>
        <w:t>第一部分 单位概况</w:t>
      </w:r>
    </w:p>
    <w:p w14:paraId="485EDC8A">
      <w:pPr>
        <w:spacing w:line="640" w:lineRule="exact"/>
        <w:ind w:firstLine="640"/>
        <w:jc w:val="both"/>
        <w:outlineLvl w:val="2"/>
      </w:pPr>
      <w:r>
        <w:rPr>
          <w:rFonts w:ascii="黑体" w:hAnsi="黑体" w:eastAsia="黑体"/>
          <w:sz w:val="32"/>
        </w:rPr>
        <w:t>一、主要职能</w:t>
      </w:r>
    </w:p>
    <w:p w14:paraId="7A08FC1A">
      <w:pPr>
        <w:spacing w:line="580" w:lineRule="exact"/>
        <w:ind w:firstLine="640"/>
        <w:jc w:val="both"/>
      </w:pPr>
      <w:r>
        <w:rPr>
          <w:rFonts w:ascii="仿宋_GB2312" w:hAnsi="仿宋_GB2312" w:eastAsia="仿宋_GB2312"/>
          <w:sz w:val="32"/>
        </w:rPr>
        <w:t>（一）研究拟订全县农业农村经济发展，中长期发展规划，并负责组织实施，拟订农业、水利开发规划并监督实施。</w:t>
      </w:r>
    </w:p>
    <w:p w14:paraId="143772BB">
      <w:pPr>
        <w:spacing w:line="580" w:lineRule="exact"/>
        <w:ind w:firstLine="640"/>
        <w:jc w:val="both"/>
      </w:pPr>
      <w:r>
        <w:rPr>
          <w:rFonts w:ascii="仿宋_GB2312" w:hAnsi="仿宋_GB2312" w:eastAsia="仿宋_GB2312"/>
          <w:sz w:val="32"/>
        </w:rPr>
        <w:t>（二）统筹推动发展农村社会事业、农村公共服务、农村文化、农村基础设施和乡村治理，牵头组织改善农村人居环境。指导农业行业安全生产工作。贯彻执行国家、自治区、地区关于农业农村经济的方针政策、法律法规并监督实施，研究拟订全县农业产业政策，引导农业产业结构的合理调整。</w:t>
      </w:r>
    </w:p>
    <w:p w14:paraId="12ED1230">
      <w:pPr>
        <w:spacing w:line="580" w:lineRule="exact"/>
        <w:ind w:firstLine="640"/>
        <w:jc w:val="both"/>
      </w:pPr>
      <w:r>
        <w:rPr>
          <w:rFonts w:ascii="仿宋_GB2312" w:hAnsi="仿宋_GB2312" w:eastAsia="仿宋_GB2312"/>
          <w:sz w:val="32"/>
        </w:rPr>
        <w:t>（三）贯彻落实国家关于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54D513D7">
      <w:pPr>
        <w:spacing w:line="580" w:lineRule="exact"/>
        <w:ind w:firstLine="640"/>
        <w:jc w:val="both"/>
      </w:pPr>
      <w:r>
        <w:rPr>
          <w:rFonts w:ascii="仿宋_GB2312" w:hAnsi="仿宋_GB2312" w:eastAsia="仿宋_GB2312"/>
          <w:sz w:val="32"/>
        </w:rPr>
        <w:t>（四）指导乡村特色产业、农产品加工业、休闲农业发展工作。提出促进大宗农产品流通的建议，培育、保护农业品牌。发布农业农村经济信息，监测分析农业农村经济运行。承担农业统计和农业农村信息化有关工作。</w:t>
      </w:r>
    </w:p>
    <w:p w14:paraId="284D2431">
      <w:pPr>
        <w:spacing w:line="580" w:lineRule="exact"/>
        <w:ind w:firstLine="640"/>
        <w:jc w:val="both"/>
      </w:pPr>
      <w:r>
        <w:rPr>
          <w:rFonts w:ascii="仿宋_GB2312" w:hAnsi="仿宋_GB2312" w:eastAsia="仿宋_GB2312"/>
          <w:sz w:val="32"/>
        </w:rPr>
        <w:t>（五）负责种植业、农业机械化等农业各产业的监督管理。指导农业产业化发展。指导粮食等农产品生产。组织构建现代农业产业体系、生产体系、经营体系，指导农业标准化生产。</w:t>
      </w:r>
    </w:p>
    <w:p w14:paraId="522D0E1B">
      <w:pPr>
        <w:spacing w:line="580" w:lineRule="exact"/>
        <w:ind w:firstLine="640"/>
        <w:jc w:val="both"/>
      </w:pPr>
      <w:r>
        <w:rPr>
          <w:rFonts w:ascii="仿宋_GB2312" w:hAnsi="仿宋_GB2312" w:eastAsia="仿宋_GB2312"/>
          <w:sz w:val="32"/>
        </w:rPr>
        <w:t>（六）负责农产品质量安全监督管理。组织开展农产品质量安全监测、追溯、风险评估，指导农业检验检测体系建设。</w:t>
      </w:r>
    </w:p>
    <w:p w14:paraId="70BC9EEC">
      <w:pPr>
        <w:spacing w:line="580" w:lineRule="exact"/>
        <w:ind w:firstLine="640"/>
        <w:jc w:val="both"/>
      </w:pPr>
      <w:r>
        <w:rPr>
          <w:rFonts w:ascii="仿宋_GB2312" w:hAnsi="仿宋_GB2312" w:eastAsia="仿宋_GB2312"/>
          <w:sz w:val="32"/>
        </w:rPr>
        <w:t>（七）组织农业资源区划工作。指导农用地、农业生物物种资源的保护与管理，负责耕地及永久基本农田质量保护工作。指导农产品产地环境管理和农业清洁生产。指导设施农业、生态循环农业、节水农业发展以及农村可再生能源综合开发利用、农业生物质产业发展。承担外来物种相关管理工作。</w:t>
      </w:r>
    </w:p>
    <w:p w14:paraId="1A4C563A">
      <w:pPr>
        <w:spacing w:line="580" w:lineRule="exact"/>
        <w:ind w:firstLine="640"/>
        <w:jc w:val="both"/>
      </w:pPr>
      <w:r>
        <w:rPr>
          <w:rFonts w:ascii="仿宋_GB2312" w:hAnsi="仿宋_GB2312" w:eastAsia="仿宋_GB2312"/>
          <w:sz w:val="32"/>
        </w:rPr>
        <w:t>（八）负责有关农业生产资料和农业投入品的监督管理。组织农业生产资料市场体系建设，执行有关农业生产资料标准并监督实施。</w:t>
      </w:r>
    </w:p>
    <w:p w14:paraId="314114F2">
      <w:pPr>
        <w:spacing w:line="580" w:lineRule="exact"/>
        <w:ind w:firstLine="640"/>
        <w:jc w:val="both"/>
      </w:pPr>
      <w:r>
        <w:rPr>
          <w:rFonts w:ascii="仿宋_GB2312" w:hAnsi="仿宋_GB2312" w:eastAsia="仿宋_GB2312"/>
          <w:sz w:val="32"/>
        </w:rPr>
        <w:t>（九）负责农业防灾减灾、农作物重大病虫害防治工作。指导动植物防疫检疫体系建设，组织、监督动植物防疫检疫工作，发布</w:t>
      </w:r>
      <w:r>
        <w:rPr>
          <w:rFonts w:hint="eastAsia" w:ascii="仿宋_GB2312" w:hAnsi="仿宋_GB2312" w:eastAsia="仿宋_GB2312"/>
          <w:sz w:val="32"/>
          <w:lang w:eastAsia="zh-CN"/>
        </w:rPr>
        <w:t>YQ</w:t>
      </w:r>
      <w:r>
        <w:rPr>
          <w:rFonts w:ascii="仿宋_GB2312" w:hAnsi="仿宋_GB2312" w:eastAsia="仿宋_GB2312"/>
          <w:sz w:val="32"/>
        </w:rPr>
        <w:t>并组织扑灭。</w:t>
      </w:r>
    </w:p>
    <w:p w14:paraId="31C65CF2">
      <w:pPr>
        <w:spacing w:line="580" w:lineRule="exact"/>
        <w:ind w:firstLine="640"/>
        <w:jc w:val="both"/>
      </w:pPr>
      <w:r>
        <w:rPr>
          <w:rFonts w:ascii="仿宋_GB2312" w:hAnsi="仿宋_GB2312" w:eastAsia="仿宋_GB2312"/>
          <w:sz w:val="32"/>
        </w:rPr>
        <w:t>（十）负责农业投资管理。提出农业投融资体制机制改革建议。编制中央、自治区、地区投资安排的农业投资项目建设规划，提出农业投资规模方向、扶持农业农村发展财政项目的建议，按规定权限审批农业投资项目，负责农业投资项目资金安排和监督管理。负责农业综合开发项目、农业投资项目、农田水利建设项目、农田整治项目工作。</w:t>
      </w:r>
    </w:p>
    <w:p w14:paraId="1E368489">
      <w:pPr>
        <w:spacing w:line="580" w:lineRule="exact"/>
        <w:ind w:firstLine="640"/>
        <w:jc w:val="both"/>
      </w:pPr>
      <w:r>
        <w:rPr>
          <w:rFonts w:ascii="仿宋_GB2312" w:hAnsi="仿宋_GB2312" w:eastAsia="仿宋_GB2312"/>
          <w:sz w:val="32"/>
        </w:rPr>
        <w:t>（十一）承担农业科技体制改革和农业科技创新体系建设。</w:t>
      </w:r>
    </w:p>
    <w:p w14:paraId="6954904C">
      <w:pPr>
        <w:spacing w:line="580" w:lineRule="exact"/>
        <w:ind w:firstLine="640"/>
        <w:jc w:val="both"/>
      </w:pPr>
      <w:r>
        <w:rPr>
          <w:rFonts w:ascii="仿宋_GB2312" w:hAnsi="仿宋_GB2312" w:eastAsia="仿宋_GB2312"/>
          <w:sz w:val="32"/>
        </w:rPr>
        <w:t>指导农业产业技术体系和农技推广体系建设，组织开展农业领域的高新技术和应用技术研究、科技成果转化和技术推广。负责农业转基因生物安全监督管理和农业植物新品种保护。</w:t>
      </w:r>
    </w:p>
    <w:p w14:paraId="587D02EF">
      <w:pPr>
        <w:spacing w:line="580" w:lineRule="exact"/>
        <w:ind w:firstLine="640"/>
        <w:jc w:val="both"/>
      </w:pPr>
      <w:r>
        <w:rPr>
          <w:rFonts w:ascii="仿宋_GB2312" w:hAnsi="仿宋_GB2312" w:eastAsia="仿宋_GB2312"/>
          <w:sz w:val="32"/>
        </w:rPr>
        <w:t>（十二）指导农业农村人才工作。拟订农业农村人才队伍建设规划并组织实施，指导农业教育和农业职业技能开发，指导新型农民培育、农业科技人才培养和农村实用人才引进工作。</w:t>
      </w:r>
    </w:p>
    <w:p w14:paraId="70F43398">
      <w:pPr>
        <w:spacing w:line="580" w:lineRule="exact"/>
        <w:ind w:firstLine="640"/>
        <w:jc w:val="both"/>
      </w:pPr>
      <w:r>
        <w:rPr>
          <w:rFonts w:ascii="仿宋_GB2312" w:hAnsi="仿宋_GB2312" w:eastAsia="仿宋_GB2312"/>
          <w:sz w:val="32"/>
        </w:rPr>
        <w:t>（十三）负责保障水资源的合理开发利用。拟订地方性水利发展规划，重要河流湖泊流域综合规划、防洪规划等重大水利规划。</w:t>
      </w:r>
    </w:p>
    <w:p w14:paraId="4815D1E5">
      <w:pPr>
        <w:spacing w:line="580" w:lineRule="exact"/>
        <w:ind w:firstLine="640"/>
        <w:jc w:val="both"/>
      </w:pPr>
      <w:r>
        <w:rPr>
          <w:rFonts w:ascii="仿宋_GB2312" w:hAnsi="仿宋_GB2312" w:eastAsia="仿宋_GB2312"/>
          <w:sz w:val="32"/>
        </w:rPr>
        <w:t>（十四）负责生活、生产经营和生态环境用水的统筹和保障。组织实施最严格水资源管理制度，实施水资源的统一监督管理。负责重要流域、区域以及重大调水工程的水资源调度。指导开展水资源有偿使用工作。指导水利行业供水和乡镇供水工作。</w:t>
      </w:r>
    </w:p>
    <w:p w14:paraId="108CEF0B">
      <w:pPr>
        <w:spacing w:line="580" w:lineRule="exact"/>
        <w:ind w:firstLine="640"/>
        <w:jc w:val="both"/>
      </w:pPr>
      <w:r>
        <w:rPr>
          <w:rFonts w:ascii="仿宋_GB2312" w:hAnsi="仿宋_GB2312" w:eastAsia="仿宋_GB2312"/>
          <w:sz w:val="32"/>
        </w:rPr>
        <w:t>（十五）按规定制定水利工程建设有关制度并组织实施，负责提出水利固定资产投资规模、方向、具体安排建议并组织实施，按规定权限审批规划内和年度计划规模内固定资产投资项目，向上级提出水利资金安排建议并负责</w:t>
      </w:r>
      <w:r>
        <w:rPr>
          <w:rFonts w:hint="eastAsia" w:ascii="仿宋_GB2312" w:hAnsi="仿宋_GB2312" w:eastAsia="仿宋_GB2312"/>
          <w:sz w:val="32"/>
          <w:lang w:eastAsia="zh-CN"/>
        </w:rPr>
        <w:t>项目</w:t>
      </w:r>
      <w:r>
        <w:rPr>
          <w:rFonts w:ascii="仿宋_GB2312" w:hAnsi="仿宋_GB2312" w:eastAsia="仿宋_GB2312"/>
          <w:sz w:val="32"/>
        </w:rPr>
        <w:t>实施的监督管理。</w:t>
      </w:r>
    </w:p>
    <w:p w14:paraId="73EED14A">
      <w:pPr>
        <w:spacing w:line="580" w:lineRule="exact"/>
        <w:ind w:firstLine="640"/>
        <w:jc w:val="both"/>
      </w:pPr>
      <w:r>
        <w:rPr>
          <w:rFonts w:ascii="仿宋_GB2312" w:hAnsi="仿宋_GB2312" w:eastAsia="仿宋_GB2312"/>
          <w:sz w:val="32"/>
        </w:rPr>
        <w:t>（十六）指导水资源保护工作。组织编制水资源保护规划。</w:t>
      </w:r>
    </w:p>
    <w:p w14:paraId="2890DCB7">
      <w:pPr>
        <w:spacing w:line="580" w:lineRule="exact"/>
        <w:ind w:firstLine="640"/>
        <w:jc w:val="both"/>
      </w:pPr>
      <w:r>
        <w:rPr>
          <w:rFonts w:ascii="仿宋_GB2312" w:hAnsi="仿宋_GB2312" w:eastAsia="仿宋_GB2312"/>
          <w:sz w:val="32"/>
        </w:rPr>
        <w:t>指导饮用水水源保护有关工作，指导地下水开发利用和地下水资源管理保护，组织指导地下水超采区综合治理，发布水资源公报；负责节约用水工作，拟订节约用水政策，组织编制节约用水规划并监督实施，组织制定有关标准，组织实施用水总量控制等管理制度，指导和推动节水型社会建设工作。</w:t>
      </w:r>
    </w:p>
    <w:p w14:paraId="0A28266F">
      <w:pPr>
        <w:spacing w:line="580" w:lineRule="exact"/>
        <w:ind w:firstLine="640"/>
        <w:jc w:val="both"/>
      </w:pPr>
      <w:r>
        <w:rPr>
          <w:rFonts w:ascii="仿宋_GB2312" w:hAnsi="仿宋_GB2312" w:eastAsia="仿宋_GB2312"/>
          <w:sz w:val="32"/>
        </w:rPr>
        <w:t>（十七）指导水利设施、水域及其岸线的管理、保护与综合利用。组织指导水利设施网络建设，指导重要河流及河口的治理、开发和保护。指导河湖水生态保护与修复、河湖生态流量水量管理以及河湖水系连通工作，指导监督水利工程建设与运行管理，组织实施具有控制性或跨区域跨流域的重要水利工程的建设与运行管理，指导监督水利工程安全运行。</w:t>
      </w:r>
    </w:p>
    <w:p w14:paraId="7851D2D2">
      <w:pPr>
        <w:spacing w:line="580" w:lineRule="exact"/>
        <w:ind w:firstLine="640"/>
        <w:jc w:val="both"/>
      </w:pPr>
      <w:r>
        <w:rPr>
          <w:rFonts w:ascii="仿宋_GB2312" w:hAnsi="仿宋_GB2312" w:eastAsia="仿宋_GB2312"/>
          <w:sz w:val="32"/>
        </w:rPr>
        <w:t>（十八）负责水土保持工作。拟订水土保持规划并监督实施，组织水土流失的综合防治、监测预报；负责建设项目水土保持监督管理工作，指导重点水土保持建设项目的实施。</w:t>
      </w:r>
    </w:p>
    <w:p w14:paraId="36C74E6E">
      <w:pPr>
        <w:spacing w:line="580" w:lineRule="exact"/>
        <w:ind w:firstLine="640"/>
        <w:jc w:val="both"/>
      </w:pPr>
      <w:r>
        <w:rPr>
          <w:rFonts w:ascii="仿宋_GB2312" w:hAnsi="仿宋_GB2312" w:eastAsia="仿宋_GB2312"/>
          <w:sz w:val="32"/>
        </w:rPr>
        <w:t>（十九）指导农村水利工作。组织开展大中型灌排工程建设与改造；指导农村饮水安全工程建设管理工作，指导节水灌溉有关工作；协调牧区水利工作，指导农村水利改革创新和社会化服务体系建设；指导农村水能资源开发、小水电改造和水电农村电气化工作。</w:t>
      </w:r>
    </w:p>
    <w:p w14:paraId="1566C54A">
      <w:pPr>
        <w:spacing w:line="580" w:lineRule="exact"/>
        <w:ind w:firstLine="640"/>
        <w:jc w:val="both"/>
      </w:pPr>
      <w:r>
        <w:rPr>
          <w:rFonts w:ascii="仿宋_GB2312" w:hAnsi="仿宋_GB2312" w:eastAsia="仿宋_GB2312"/>
          <w:sz w:val="32"/>
        </w:rPr>
        <w:t>（二十）开展水利科技和外事工作。组织开展水利行业质量监督工作，拟订全县水利行业的技术标准、规程规范并监督实施，办理国际河流有关涉外事务，指导水利外资工作。</w:t>
      </w:r>
    </w:p>
    <w:p w14:paraId="5B859FA2">
      <w:pPr>
        <w:spacing w:line="580" w:lineRule="exact"/>
        <w:ind w:firstLine="640"/>
        <w:jc w:val="both"/>
      </w:pPr>
      <w:r>
        <w:rPr>
          <w:rFonts w:ascii="仿宋_GB2312" w:hAnsi="仿宋_GB2312" w:eastAsia="仿宋_GB2312"/>
          <w:sz w:val="32"/>
        </w:rPr>
        <w:t>（二十一）完成县委、县人民政府和县委农村工作领导小组交办的其他事项。</w:t>
      </w:r>
    </w:p>
    <w:p w14:paraId="5AA0A699">
      <w:pPr>
        <w:spacing w:line="580" w:lineRule="exact"/>
        <w:ind w:firstLine="640"/>
        <w:jc w:val="both"/>
      </w:pPr>
      <w:r>
        <w:rPr>
          <w:rFonts w:ascii="仿宋_GB2312" w:hAnsi="仿宋_GB2312" w:eastAsia="仿宋_GB2312"/>
          <w:sz w:val="32"/>
        </w:rPr>
        <w:t>（二十二）职能转变。</w:t>
      </w:r>
    </w:p>
    <w:p w14:paraId="44E8C98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统筹实施乡村振兴战略，深化农业供给侧结构性改革，提升农业发展质量，扎实推进美丽乡村建设，推动农业全面升级、农村全面进步、农民全面发展，加快实现农业农村现代化。</w:t>
      </w:r>
    </w:p>
    <w:p w14:paraId="3C90FE8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加强农产品质量安全和相关农业生产资料、农业投入品的监督管理，坚持最严谨的标准、最严格的监管、最严厉的处罚、最严肃的问题，严防、严管、严控质量安全风险，让人民群众吃得放心、安心。</w:t>
      </w:r>
    </w:p>
    <w:p w14:paraId="63FEAD2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深入推进简政放权，加强对行业内交叉重复以及性质相同、用途相近的农业投资项目的统筹整合，最大限度缩小项目审批范围，进一步下放审批权限，加强事中事后监管，切实提升国家、自治区、地区支农政策效果和资金使用效益。</w:t>
      </w:r>
    </w:p>
    <w:p w14:paraId="36B11B5C">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14:paraId="1FFB22A9">
      <w:pPr>
        <w:spacing w:line="640" w:lineRule="exact"/>
        <w:ind w:firstLine="640"/>
        <w:jc w:val="both"/>
        <w:outlineLvl w:val="2"/>
      </w:pPr>
      <w:r>
        <w:rPr>
          <w:rFonts w:ascii="黑体" w:hAnsi="黑体" w:eastAsia="黑体"/>
          <w:sz w:val="32"/>
        </w:rPr>
        <w:t>二、机构设置及人员情况</w:t>
      </w:r>
    </w:p>
    <w:p w14:paraId="4BAF18D6">
      <w:pPr>
        <w:spacing w:line="580" w:lineRule="exact"/>
        <w:ind w:firstLine="640"/>
        <w:jc w:val="both"/>
      </w:pPr>
      <w:r>
        <w:rPr>
          <w:rFonts w:ascii="仿宋_GB2312" w:hAnsi="仿宋_GB2312" w:eastAsia="仿宋_GB2312"/>
          <w:sz w:val="32"/>
        </w:rPr>
        <w:t>塔什库尔干塔吉克自治县农业农村局2024年度，实有人数89人，其中：在职人员49人，减少5人；离休人员0人，增加0人；退休人员40人,增加0人。</w:t>
      </w:r>
    </w:p>
    <w:p w14:paraId="4C85BBD4">
      <w:pPr>
        <w:spacing w:line="580" w:lineRule="exact"/>
        <w:ind w:firstLine="640"/>
        <w:jc w:val="both"/>
      </w:pPr>
      <w:r>
        <w:rPr>
          <w:rFonts w:ascii="仿宋_GB2312" w:hAnsi="仿宋_GB2312" w:eastAsia="仿宋_GB2312"/>
          <w:sz w:val="32"/>
        </w:rPr>
        <w:t>单位无下属预算单位，下设3个科室，分别是：行政办公室、财务室、项目办。</w:t>
      </w:r>
    </w:p>
    <w:p w14:paraId="552835D2">
      <w:r>
        <w:br w:type="page"/>
      </w:r>
    </w:p>
    <w:p w14:paraId="69026DC1">
      <w:pPr>
        <w:spacing w:line="240" w:lineRule="auto"/>
        <w:jc w:val="center"/>
        <w:outlineLvl w:val="1"/>
      </w:pPr>
      <w:r>
        <w:rPr>
          <w:rFonts w:ascii="黑体" w:hAnsi="黑体" w:eastAsia="黑体"/>
          <w:sz w:val="32"/>
        </w:rPr>
        <w:t>第二部分 部门决算情况说明</w:t>
      </w:r>
    </w:p>
    <w:p w14:paraId="2763A8A4">
      <w:pPr>
        <w:spacing w:line="640" w:lineRule="exact"/>
        <w:ind w:firstLine="640"/>
        <w:jc w:val="both"/>
        <w:outlineLvl w:val="2"/>
      </w:pPr>
      <w:r>
        <w:rPr>
          <w:rFonts w:ascii="黑体" w:hAnsi="黑体" w:eastAsia="黑体"/>
          <w:sz w:val="32"/>
        </w:rPr>
        <w:t>一、收入支出决算总体情况说明</w:t>
      </w:r>
    </w:p>
    <w:p w14:paraId="71B876C2">
      <w:pPr>
        <w:spacing w:line="580" w:lineRule="exact"/>
        <w:ind w:firstLine="640"/>
        <w:jc w:val="both"/>
      </w:pPr>
      <w:r>
        <w:rPr>
          <w:rFonts w:ascii="仿宋_GB2312" w:hAnsi="仿宋_GB2312" w:eastAsia="仿宋_GB2312"/>
          <w:b/>
          <w:sz w:val="32"/>
        </w:rPr>
        <w:t>2024年度收入总计37,738.78万元，</w:t>
      </w:r>
      <w:r>
        <w:rPr>
          <w:rFonts w:ascii="仿宋_GB2312" w:hAnsi="仿宋_GB2312" w:eastAsia="仿宋_GB2312"/>
          <w:b w:val="0"/>
          <w:sz w:val="32"/>
        </w:rPr>
        <w:t>其中：本年收入合计37,738.78万元，使用非财政拨款结余（含专用结余）0.00万元，年初结转和结余0.00万元。</w:t>
      </w:r>
    </w:p>
    <w:p w14:paraId="4190B6AA">
      <w:pPr>
        <w:spacing w:line="580" w:lineRule="exact"/>
        <w:ind w:firstLine="640"/>
        <w:jc w:val="both"/>
      </w:pPr>
      <w:r>
        <w:rPr>
          <w:rFonts w:ascii="仿宋_GB2312" w:hAnsi="仿宋_GB2312" w:eastAsia="仿宋_GB2312"/>
          <w:b/>
          <w:sz w:val="32"/>
        </w:rPr>
        <w:t>2024年度支出总计37,738.78万元，</w:t>
      </w:r>
      <w:r>
        <w:rPr>
          <w:rFonts w:ascii="仿宋_GB2312" w:hAnsi="仿宋_GB2312" w:eastAsia="仿宋_GB2312"/>
          <w:b w:val="0"/>
          <w:sz w:val="32"/>
        </w:rPr>
        <w:t>其中：本年支出合计37,738.78万元，结余分配0.00万元，年末结转和结余0.00万元。</w:t>
      </w:r>
    </w:p>
    <w:p w14:paraId="7FC68583">
      <w:pPr>
        <w:spacing w:line="580" w:lineRule="exact"/>
        <w:ind w:firstLine="640"/>
        <w:jc w:val="both"/>
      </w:pPr>
      <w:r>
        <w:rPr>
          <w:rFonts w:ascii="仿宋_GB2312" w:hAnsi="仿宋_GB2312" w:eastAsia="仿宋_GB2312"/>
          <w:b w:val="0"/>
          <w:sz w:val="32"/>
        </w:rPr>
        <w:t>收入支出总体与上年相比，增加11,148.87万元，增长41.93%，主要原因是：1.增加2024年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塔吉克阿巴提镇0.7万亩高标准农田建设项目资金专项资金、2024年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库科西鲁格乡农业灌溉管道建设项目衔接资金、2024年塔什库尔干乡托格伦夏村农业灌溉设施建设项目等项目；2.2024年阿然保泰水库项目资金较上年增加。</w:t>
      </w:r>
    </w:p>
    <w:p w14:paraId="43ECC2A3">
      <w:pPr>
        <w:spacing w:line="640" w:lineRule="exact"/>
        <w:ind w:firstLine="640"/>
        <w:jc w:val="both"/>
        <w:outlineLvl w:val="2"/>
      </w:pPr>
      <w:r>
        <w:rPr>
          <w:rFonts w:ascii="黑体" w:hAnsi="黑体" w:eastAsia="黑体"/>
          <w:sz w:val="32"/>
        </w:rPr>
        <w:t>二、收入决算情况说明</w:t>
      </w:r>
    </w:p>
    <w:p w14:paraId="6C581A20">
      <w:pPr>
        <w:spacing w:line="580" w:lineRule="exact"/>
        <w:ind w:firstLine="640"/>
        <w:jc w:val="both"/>
      </w:pPr>
      <w:r>
        <w:rPr>
          <w:rFonts w:ascii="仿宋_GB2312" w:hAnsi="仿宋_GB2312" w:eastAsia="仿宋_GB2312"/>
          <w:b/>
          <w:sz w:val="32"/>
        </w:rPr>
        <w:t>本年收入37,738.78万元，</w:t>
      </w:r>
      <w:r>
        <w:rPr>
          <w:rFonts w:ascii="仿宋_GB2312" w:hAnsi="仿宋_GB2312" w:eastAsia="仿宋_GB2312"/>
          <w:b w:val="0"/>
          <w:sz w:val="32"/>
        </w:rPr>
        <w:t>其中：财政拨款收入36,039.34万元，占95.50%；上级补助收入0.00万元，占0.00%；事业收入0.00万元，占0.00%；经营收入0.00万元，占0.00%；附属单位上缴收入0.00万元，占0.00%；其他收入1,699.45万元，占4.50%。</w:t>
      </w:r>
    </w:p>
    <w:p w14:paraId="79F36020">
      <w:pPr>
        <w:spacing w:line="640" w:lineRule="exact"/>
        <w:ind w:firstLine="640"/>
        <w:jc w:val="both"/>
        <w:outlineLvl w:val="2"/>
      </w:pPr>
      <w:r>
        <w:rPr>
          <w:rFonts w:ascii="黑体" w:hAnsi="黑体" w:eastAsia="黑体"/>
          <w:sz w:val="32"/>
        </w:rPr>
        <w:t>三、支出决算情况说明</w:t>
      </w:r>
    </w:p>
    <w:p w14:paraId="777B882B">
      <w:pPr>
        <w:spacing w:line="580" w:lineRule="exact"/>
        <w:ind w:firstLine="640"/>
        <w:jc w:val="both"/>
      </w:pPr>
      <w:r>
        <w:rPr>
          <w:rFonts w:ascii="仿宋_GB2312" w:hAnsi="仿宋_GB2312" w:eastAsia="仿宋_GB2312"/>
          <w:b/>
          <w:sz w:val="32"/>
        </w:rPr>
        <w:t>本年支出37,738.78万元，</w:t>
      </w:r>
      <w:r>
        <w:rPr>
          <w:rFonts w:ascii="仿宋_GB2312" w:hAnsi="仿宋_GB2312" w:eastAsia="仿宋_GB2312"/>
          <w:b w:val="0"/>
          <w:sz w:val="32"/>
        </w:rPr>
        <w:t>其中：基本支出1,253.87万元，占3.32%；项目支出36,484.92万元，占96.68%；上缴上级支出0.00万元，占0.00%；经营支出0.00万元，占0.00%；对附属单位补助支出0.00万元，占0.00%。</w:t>
      </w:r>
    </w:p>
    <w:p w14:paraId="587A434D">
      <w:pPr>
        <w:spacing w:line="640" w:lineRule="exact"/>
        <w:ind w:firstLine="640"/>
        <w:jc w:val="both"/>
        <w:outlineLvl w:val="2"/>
      </w:pPr>
      <w:r>
        <w:rPr>
          <w:rFonts w:ascii="黑体" w:hAnsi="黑体" w:eastAsia="黑体"/>
          <w:sz w:val="32"/>
        </w:rPr>
        <w:t>四、财政拨款收入支出决算总体情况说明</w:t>
      </w:r>
    </w:p>
    <w:p w14:paraId="7B595B46">
      <w:pPr>
        <w:spacing w:line="580" w:lineRule="exact"/>
        <w:ind w:firstLine="640"/>
        <w:jc w:val="both"/>
      </w:pPr>
      <w:r>
        <w:rPr>
          <w:rFonts w:ascii="仿宋_GB2312" w:hAnsi="仿宋_GB2312" w:eastAsia="仿宋_GB2312"/>
          <w:b/>
          <w:sz w:val="32"/>
        </w:rPr>
        <w:t>2024年度财政拨款收入总计36,039.34万元，</w:t>
      </w:r>
      <w:r>
        <w:rPr>
          <w:rFonts w:ascii="仿宋_GB2312" w:hAnsi="仿宋_GB2312" w:eastAsia="仿宋_GB2312"/>
          <w:b w:val="0"/>
          <w:sz w:val="32"/>
        </w:rPr>
        <w:t>其中：年初财政拨款结转和结余0.00万元，本年财政拨款收入36,039.34万元。</w:t>
      </w:r>
      <w:r>
        <w:rPr>
          <w:rFonts w:ascii="仿宋_GB2312" w:hAnsi="仿宋_GB2312" w:eastAsia="仿宋_GB2312"/>
          <w:b/>
          <w:sz w:val="32"/>
        </w:rPr>
        <w:t>财政拨款支出总计36,039.34万元，</w:t>
      </w:r>
      <w:r>
        <w:rPr>
          <w:rFonts w:ascii="仿宋_GB2312" w:hAnsi="仿宋_GB2312" w:eastAsia="仿宋_GB2312"/>
          <w:b w:val="0"/>
          <w:sz w:val="32"/>
        </w:rPr>
        <w:t>其中：年末财政拨款结转和结余0.00万元，本年财政拨款支出36,039.34万元。</w:t>
      </w:r>
    </w:p>
    <w:p w14:paraId="4BC9C36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增加9,549.04万元，增长36.05%，主要原因是：1.增加2024年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塔吉克阿巴提镇0.7万亩高标准农田建设项目资金专项资金、2024年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库科西鲁格乡农业灌溉管道建设项目衔接资金、2024年塔什库尔干乡托格伦夏村农业灌溉设施建设项目等项目；2.2024年阿然保泰水库项目资金较上年增加。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年初预算数4,569.67万元，决算数36,039.34万元，预决算差异率688.66%，主要原因是：年中追加2024年中央大型水库移民后期扶持专项资金、2024年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塔吉克阿巴提镇0.7万亩高标准农田建设项目资金专项资金、2024年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库科西鲁格乡农业灌溉管道建设项目衔接资金、2024年塔什库尔干乡托格伦夏村农业灌溉设施建设项目等。</w:t>
      </w:r>
    </w:p>
    <w:p w14:paraId="63B2A61A">
      <w:pPr>
        <w:spacing w:line="640" w:lineRule="exact"/>
        <w:ind w:firstLine="640"/>
        <w:jc w:val="both"/>
        <w:outlineLvl w:val="2"/>
      </w:pPr>
      <w:r>
        <w:rPr>
          <w:rFonts w:ascii="黑体" w:hAnsi="黑体" w:eastAsia="黑体"/>
          <w:sz w:val="32"/>
        </w:rPr>
        <w:t>五、一般公共预算财政拨款支出决算情况说明</w:t>
      </w:r>
    </w:p>
    <w:p w14:paraId="0E33C878">
      <w:pPr>
        <w:spacing w:line="640" w:lineRule="exact"/>
        <w:ind w:firstLine="640"/>
        <w:jc w:val="both"/>
        <w:outlineLvl w:val="3"/>
      </w:pPr>
      <w:r>
        <w:rPr>
          <w:rFonts w:ascii="楷体_GB2312" w:hAnsi="楷体_GB2312" w:eastAsia="楷体_GB2312"/>
          <w:b/>
          <w:sz w:val="32"/>
        </w:rPr>
        <w:t>（一）一般公共预算财政拨款支出决算总体情况</w:t>
      </w:r>
    </w:p>
    <w:p w14:paraId="5703694F">
      <w:pPr>
        <w:spacing w:line="580" w:lineRule="exact"/>
        <w:ind w:firstLine="640"/>
        <w:jc w:val="both"/>
      </w:pPr>
      <w:r>
        <w:rPr>
          <w:rFonts w:ascii="仿宋_GB2312" w:hAnsi="仿宋_GB2312" w:eastAsia="仿宋_GB2312"/>
          <w:b/>
          <w:sz w:val="32"/>
        </w:rPr>
        <w:t>2024年度一般公共预算财政拨款支出35,973.71万元，</w:t>
      </w:r>
      <w:r>
        <w:rPr>
          <w:rFonts w:ascii="仿宋_GB2312" w:hAnsi="仿宋_GB2312" w:eastAsia="仿宋_GB2312"/>
          <w:b w:val="0"/>
          <w:sz w:val="32"/>
        </w:rPr>
        <w:t>占本年支出合计的95.32%。</w:t>
      </w:r>
      <w:r>
        <w:rPr>
          <w:rFonts w:ascii="仿宋_GB2312" w:hAnsi="仿宋_GB2312" w:eastAsia="仿宋_GB2312"/>
          <w:b/>
          <w:sz w:val="32"/>
        </w:rPr>
        <w:t>与上年相比，</w:t>
      </w:r>
      <w:r>
        <w:rPr>
          <w:rFonts w:ascii="仿宋_GB2312" w:hAnsi="仿宋_GB2312" w:eastAsia="仿宋_GB2312"/>
          <w:b w:val="0"/>
          <w:sz w:val="32"/>
        </w:rPr>
        <w:t>增加9,799.52万元，增长37.44%，主要原因是：1.增加2024年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塔吉克阿巴提镇0.7万亩高标准农田建设项目资金专项资金、2024年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库科西鲁格乡农业灌溉管道建设项目衔接资金、2024年塔什库尔干乡托格伦夏村农业灌溉设施建设项目等项目；2.2024年阿然保泰水库项目资金较上年增加。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年初预算数4,511.71万元，决算数35,973.71万元，预决算差异率697.34%，主要原因是：年中追加2024年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塔吉克阿巴提镇0.7万亩高标准农田建设项目资金专项资金、2024年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库科西鲁格乡农业灌溉管道建设项目衔接资金、2024年塔什库尔干乡托格伦夏村农业灌溉设施建设项目等。</w:t>
      </w:r>
    </w:p>
    <w:p w14:paraId="772C4B6D">
      <w:pPr>
        <w:spacing w:line="640" w:lineRule="exact"/>
        <w:ind w:firstLine="640"/>
        <w:jc w:val="both"/>
        <w:outlineLvl w:val="3"/>
      </w:pPr>
      <w:r>
        <w:rPr>
          <w:rFonts w:ascii="楷体_GB2312" w:hAnsi="楷体_GB2312" w:eastAsia="楷体_GB2312"/>
          <w:b/>
          <w:sz w:val="32"/>
        </w:rPr>
        <w:t>（二）一般公共预算财政拨款支出决算结构情况</w:t>
      </w:r>
    </w:p>
    <w:p w14:paraId="16AEFF5B">
      <w:pPr>
        <w:spacing w:line="580" w:lineRule="exact"/>
        <w:ind w:firstLine="640"/>
        <w:jc w:val="both"/>
      </w:pPr>
      <w:r>
        <w:rPr>
          <w:rFonts w:ascii="仿宋_GB2312" w:hAnsi="仿宋_GB2312" w:eastAsia="仿宋_GB2312"/>
          <w:b w:val="0"/>
          <w:sz w:val="32"/>
        </w:rPr>
        <w:t>1.社会保障和就业支出(类)219.04万元,占0.61%。</w:t>
      </w:r>
    </w:p>
    <w:p w14:paraId="34AFAC5A">
      <w:pPr>
        <w:spacing w:line="580" w:lineRule="exact"/>
        <w:ind w:firstLine="640"/>
        <w:jc w:val="both"/>
      </w:pPr>
      <w:r>
        <w:rPr>
          <w:rFonts w:ascii="仿宋_GB2312" w:hAnsi="仿宋_GB2312" w:eastAsia="仿宋_GB2312"/>
          <w:b w:val="0"/>
          <w:sz w:val="32"/>
        </w:rPr>
        <w:t>2.卫生健康支出(类)57.85万元,占0.16%。</w:t>
      </w:r>
    </w:p>
    <w:p w14:paraId="5E90EDDD">
      <w:pPr>
        <w:spacing w:line="580" w:lineRule="exact"/>
        <w:ind w:firstLine="640"/>
        <w:jc w:val="both"/>
      </w:pPr>
      <w:r>
        <w:rPr>
          <w:rFonts w:ascii="仿宋_GB2312" w:hAnsi="仿宋_GB2312" w:eastAsia="仿宋_GB2312"/>
          <w:b w:val="0"/>
          <w:sz w:val="32"/>
        </w:rPr>
        <w:t>3.农林水支出(类)35,513.73万元,占98.72%。</w:t>
      </w:r>
    </w:p>
    <w:p w14:paraId="0EF3B030">
      <w:pPr>
        <w:spacing w:line="580" w:lineRule="exact"/>
        <w:ind w:firstLine="640"/>
        <w:jc w:val="both"/>
      </w:pPr>
      <w:r>
        <w:rPr>
          <w:rFonts w:ascii="仿宋_GB2312" w:hAnsi="仿宋_GB2312" w:eastAsia="仿宋_GB2312"/>
          <w:b w:val="0"/>
          <w:sz w:val="32"/>
        </w:rPr>
        <w:t>4.住房保障支出(类)98.09万元,占0.27%。</w:t>
      </w:r>
    </w:p>
    <w:p w14:paraId="1EC6495D">
      <w:pPr>
        <w:spacing w:line="580" w:lineRule="exact"/>
        <w:ind w:firstLine="640"/>
        <w:jc w:val="both"/>
      </w:pPr>
      <w:r>
        <w:rPr>
          <w:rFonts w:ascii="仿宋_GB2312" w:hAnsi="仿宋_GB2312" w:eastAsia="仿宋_GB2312"/>
          <w:b w:val="0"/>
          <w:sz w:val="32"/>
        </w:rPr>
        <w:t>5.灾害防治及应急管理支出(类)80.00万元,占0.22%。</w:t>
      </w:r>
    </w:p>
    <w:p w14:paraId="628D47EA">
      <w:pPr>
        <w:spacing w:line="580" w:lineRule="exact"/>
        <w:ind w:firstLine="640"/>
        <w:jc w:val="both"/>
      </w:pPr>
      <w:r>
        <w:rPr>
          <w:rFonts w:ascii="仿宋_GB2312" w:hAnsi="仿宋_GB2312" w:eastAsia="仿宋_GB2312"/>
          <w:b w:val="0"/>
          <w:sz w:val="32"/>
        </w:rPr>
        <w:t>6.其他支出(类)5.00万元,占0.01%。</w:t>
      </w:r>
    </w:p>
    <w:p w14:paraId="0AB825D1">
      <w:pPr>
        <w:spacing w:line="640" w:lineRule="exact"/>
        <w:ind w:firstLine="640"/>
        <w:jc w:val="both"/>
        <w:outlineLvl w:val="3"/>
      </w:pPr>
      <w:r>
        <w:rPr>
          <w:rFonts w:ascii="楷体_GB2312" w:hAnsi="楷体_GB2312" w:eastAsia="楷体_GB2312"/>
          <w:b/>
          <w:sz w:val="32"/>
        </w:rPr>
        <w:t>（三）一般公共预算财政拨款支出决算具体情况</w:t>
      </w:r>
    </w:p>
    <w:p w14:paraId="1A8C56EE">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1.社会保障和就业支出(类)行政事业单位养老支出(款)行政单位离退休(项):支出决算数为51.93万元，比上年决算增加2.06万元，增长4.13%,主要原因是：增加退休人员基础绩效奖。</w:t>
      </w:r>
    </w:p>
    <w:p w14:paraId="4CDDA65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116.80万元，比上年决算增加13.54万元，增长13.11%,主要原因是：本年在职人员工资基数调增，养老缴费基数上涨，相应支出增加。</w:t>
      </w:r>
    </w:p>
    <w:p w14:paraId="655D904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50.31万元，比上年决算增加50.31万元，增长100.00%,主要原因是：发放以前年度退休人员职业年金，支出较上年增加。</w:t>
      </w:r>
    </w:p>
    <w:p w14:paraId="3609C8D2">
      <w:pPr>
        <w:spacing w:line="580" w:lineRule="exact"/>
        <w:ind w:firstLine="640"/>
        <w:jc w:val="both"/>
      </w:pPr>
      <w:r>
        <w:rPr>
          <w:rFonts w:ascii="仿宋_GB2312" w:hAnsi="仿宋_GB2312" w:eastAsia="仿宋_GB2312"/>
          <w:b w:val="0"/>
          <w:sz w:val="32"/>
        </w:rPr>
        <w:t>4.社会保障和就业支出(类)社会福利(款)殡葬(项):支出决算数为0.00万元，比上年决算减少29.62万元，下降100.00%,主要原因是：本年无退休人员去世，无殡葬费支出，支出较上年减少。</w:t>
      </w:r>
    </w:p>
    <w:p w14:paraId="23CE1444">
      <w:pPr>
        <w:spacing w:line="580" w:lineRule="exact"/>
        <w:ind w:firstLine="640"/>
        <w:jc w:val="both"/>
      </w:pPr>
      <w:r>
        <w:rPr>
          <w:rFonts w:ascii="仿宋_GB2312" w:hAnsi="仿宋_GB2312" w:eastAsia="仿宋_GB2312"/>
          <w:b w:val="0"/>
          <w:sz w:val="32"/>
        </w:rPr>
        <w:t>5.卫生健康支出(类)行政事业单位医疗(款)行政单位医疗(项):支出决算数为50.32万元，比上年决算减少13.99万元，下降21.75%,主要原因是：因退休人员医疗保险制度改革，退休人员基本医疗不再由单位缴纳，导致经费较上年减少。</w:t>
      </w:r>
    </w:p>
    <w:p w14:paraId="0FE8F8CC">
      <w:pPr>
        <w:spacing w:line="580" w:lineRule="exact"/>
        <w:ind w:firstLine="640"/>
        <w:jc w:val="both"/>
      </w:pPr>
      <w:r>
        <w:rPr>
          <w:rFonts w:ascii="仿宋_GB2312" w:hAnsi="仿宋_GB2312" w:eastAsia="仿宋_GB2312"/>
          <w:b w:val="0"/>
          <w:sz w:val="32"/>
        </w:rPr>
        <w:t>6.卫生健康支出(类)行政事业单位医疗(款)公务员医疗补助(项):支出决算数为7.53万元，比上年决算减少2.29万元，下降23.32%,主要原因是：本年在职人员减少，导致公务员医疗补助经费较上年减少。</w:t>
      </w:r>
    </w:p>
    <w:p w14:paraId="732419A2">
      <w:pPr>
        <w:spacing w:line="580" w:lineRule="exact"/>
        <w:ind w:firstLine="640"/>
        <w:jc w:val="both"/>
      </w:pPr>
      <w:r>
        <w:rPr>
          <w:rFonts w:ascii="仿宋_GB2312" w:hAnsi="仿宋_GB2312" w:eastAsia="仿宋_GB2312"/>
          <w:b w:val="0"/>
          <w:sz w:val="32"/>
        </w:rPr>
        <w:t>7.农林水支出(类)农业农村(款)行政运行(项):支出决算数为447.75万元，比上年决算减少90.04万元，下降16.74%,主要原因是：本年在职人员减少，相应人员经费较上年减少。</w:t>
      </w:r>
    </w:p>
    <w:p w14:paraId="58916C0F">
      <w:pPr>
        <w:spacing w:line="580" w:lineRule="exact"/>
        <w:ind w:firstLine="640"/>
        <w:jc w:val="both"/>
      </w:pPr>
      <w:r>
        <w:rPr>
          <w:rFonts w:ascii="仿宋_GB2312" w:hAnsi="仿宋_GB2312" w:eastAsia="仿宋_GB2312"/>
          <w:b w:val="0"/>
          <w:sz w:val="32"/>
        </w:rPr>
        <w:t>8.农林水支出(类)农业农村(款)事业运行(项):支出决算数为431.14万元，比上年决算减少33.60万元，下降7.23%,主要原因是：本年在职人员减少，相应人员经费较上年减少。</w:t>
      </w:r>
    </w:p>
    <w:p w14:paraId="11C2DF5D">
      <w:pPr>
        <w:spacing w:line="580" w:lineRule="exact"/>
        <w:ind w:firstLine="640"/>
        <w:jc w:val="both"/>
      </w:pPr>
      <w:r>
        <w:rPr>
          <w:rFonts w:ascii="仿宋_GB2312" w:hAnsi="仿宋_GB2312" w:eastAsia="仿宋_GB2312"/>
          <w:b w:val="0"/>
          <w:sz w:val="32"/>
        </w:rPr>
        <w:t>9.农林水支出(类)农业农村(款)病虫害控制(项):支出决算数为0.00万元，比上年决算减少7.89万元，下降100.00%,主要原因是：本年减少蝗虫防治应急药剂项目。</w:t>
      </w:r>
    </w:p>
    <w:p w14:paraId="5352916E">
      <w:pPr>
        <w:spacing w:line="580" w:lineRule="exact"/>
        <w:ind w:firstLine="640"/>
        <w:jc w:val="both"/>
      </w:pPr>
      <w:r>
        <w:rPr>
          <w:rFonts w:ascii="仿宋_GB2312" w:hAnsi="仿宋_GB2312" w:eastAsia="仿宋_GB2312"/>
          <w:b w:val="0"/>
          <w:sz w:val="32"/>
        </w:rPr>
        <w:t>10.农林水支出(类)农业农村(款)农产品质量安全(项):支出决算数为86.88万元，比上年决算增加81.88万元，增长1,637.60%,主要原因是：本年农产品质量安全检验检测站工作量大，根据工作需要，经费增加。</w:t>
      </w:r>
    </w:p>
    <w:p w14:paraId="74DA1CD3">
      <w:pPr>
        <w:spacing w:line="580" w:lineRule="exact"/>
        <w:ind w:firstLine="640"/>
        <w:jc w:val="both"/>
      </w:pPr>
      <w:r>
        <w:rPr>
          <w:rFonts w:ascii="仿宋_GB2312" w:hAnsi="仿宋_GB2312" w:eastAsia="仿宋_GB2312"/>
          <w:b w:val="0"/>
          <w:sz w:val="32"/>
        </w:rPr>
        <w:t>11.农林水支出(类)农业农村(款)防灾救灾(项):支出决算数为0.00万元，比上年决算减少30.00万元，下降100.00%,主要原因是：本年减少中央农业生产和水利救灾资金。</w:t>
      </w:r>
    </w:p>
    <w:p w14:paraId="7C536A5E">
      <w:pPr>
        <w:spacing w:line="580" w:lineRule="exact"/>
        <w:ind w:firstLine="640"/>
        <w:jc w:val="both"/>
      </w:pPr>
      <w:r>
        <w:rPr>
          <w:rFonts w:ascii="仿宋_GB2312" w:hAnsi="仿宋_GB2312" w:eastAsia="仿宋_GB2312"/>
          <w:b w:val="0"/>
          <w:sz w:val="32"/>
        </w:rPr>
        <w:t>12.农林水支出(类)农业农村(款)稳定农民收入补贴(项):支出决算数为507.88万元，比上年决算增加507.88万元，增长100.00%,主要原因是：增加耕地地力补贴，2024年耕地地力保护补贴，2024年中央耕地建设与利用资金耕地地力保护补贴。</w:t>
      </w:r>
    </w:p>
    <w:p w14:paraId="5046C636">
      <w:pPr>
        <w:spacing w:line="580" w:lineRule="exact"/>
        <w:ind w:firstLine="640"/>
        <w:jc w:val="both"/>
      </w:pPr>
      <w:r>
        <w:rPr>
          <w:rFonts w:ascii="仿宋_GB2312" w:hAnsi="仿宋_GB2312" w:eastAsia="仿宋_GB2312"/>
          <w:b w:val="0"/>
          <w:sz w:val="32"/>
        </w:rPr>
        <w:t>13.农林水支出(类)农业农村(款)农业生产发展(项):支出决算数为885.59万元，比上年决算减少326.94万元，下降26.96%,主要原因是：本年减少2023年耕地地力保护补贴资金项目、2023年农机购置补贴资金项目、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2022年鞍钢援助塔提库力易地搬迁安置点项目-种子采购、2023年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玉米大豆一喷多促项目等。</w:t>
      </w:r>
    </w:p>
    <w:p w14:paraId="72B42995">
      <w:pPr>
        <w:spacing w:line="580" w:lineRule="exact"/>
        <w:ind w:firstLine="640"/>
        <w:jc w:val="both"/>
      </w:pPr>
      <w:r>
        <w:rPr>
          <w:rFonts w:ascii="仿宋_GB2312" w:hAnsi="仿宋_GB2312" w:eastAsia="仿宋_GB2312"/>
          <w:b w:val="0"/>
          <w:sz w:val="32"/>
        </w:rPr>
        <w:t>14.农林水支出(类)农业农村(款)农村合作经济(项):支出决算数为125.72万元，比上年决算增加65.72万元，增长109.53%,主要原因是：本年增加2024年中央农业经营主体能力提升资金（基层农技推广体系改革与建设）、2024年中央农业经营主体能力提升资金（农业生产社会化服务）等项目。</w:t>
      </w:r>
    </w:p>
    <w:p w14:paraId="73A47778">
      <w:pPr>
        <w:spacing w:line="580" w:lineRule="exact"/>
        <w:ind w:firstLine="640"/>
        <w:jc w:val="both"/>
      </w:pPr>
      <w:r>
        <w:rPr>
          <w:rFonts w:ascii="仿宋_GB2312" w:hAnsi="仿宋_GB2312" w:eastAsia="仿宋_GB2312"/>
          <w:b w:val="0"/>
          <w:sz w:val="32"/>
        </w:rPr>
        <w:t>15.农林水支出(类)农业农村(款)乡村道路建设(项):支出决算数为5.80万元，比上年决算增加5.80万元，增长100.00%,主要原因是：本年增加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班迪尔乡涵桥建设项目。</w:t>
      </w:r>
    </w:p>
    <w:p w14:paraId="1C1F357A">
      <w:pPr>
        <w:spacing w:line="580" w:lineRule="exact"/>
        <w:ind w:firstLine="640"/>
        <w:jc w:val="both"/>
      </w:pPr>
      <w:r>
        <w:rPr>
          <w:rFonts w:ascii="仿宋_GB2312" w:hAnsi="仿宋_GB2312" w:eastAsia="仿宋_GB2312"/>
          <w:b w:val="0"/>
          <w:sz w:val="32"/>
        </w:rPr>
        <w:t>16.农林水支出(类)农业农村(款)耕地建设与利用(项):支出决算数为45.22万元，比上年决算减少1,171.78万元，下降96.28%,主要原因是：本年减少2023年</w:t>
      </w:r>
      <w:r>
        <w:rPr>
          <w:rFonts w:hint="eastAsia" w:ascii="仿宋_GB2312" w:hAnsi="仿宋_GB2312" w:eastAsia="仿宋_GB2312"/>
          <w:b w:val="0"/>
          <w:sz w:val="32"/>
          <w:lang w:eastAsia="zh-CN"/>
        </w:rPr>
        <w:t>塔什库尔干塔吉克自治县第三次全国土壤普查</w:t>
      </w:r>
      <w:r>
        <w:rPr>
          <w:rFonts w:ascii="仿宋_GB2312" w:hAnsi="仿宋_GB2312" w:eastAsia="仿宋_GB2312"/>
          <w:b w:val="0"/>
          <w:sz w:val="32"/>
        </w:rPr>
        <w:t>项目款。</w:t>
      </w:r>
    </w:p>
    <w:p w14:paraId="0D155F85">
      <w:pPr>
        <w:spacing w:line="580" w:lineRule="exact"/>
        <w:ind w:firstLine="640"/>
        <w:jc w:val="both"/>
      </w:pPr>
      <w:r>
        <w:rPr>
          <w:rFonts w:ascii="仿宋_GB2312" w:hAnsi="仿宋_GB2312" w:eastAsia="仿宋_GB2312"/>
          <w:b w:val="0"/>
          <w:sz w:val="32"/>
        </w:rPr>
        <w:t>17.农林水支出(类)农业农村(款)其他农业农村支出(项):支出决算数为188.20万元，比上年决算增加188.20万元，增长100.00%,主要原因是：本年增加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机井供电工程款，</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农林局农村土地承包经营权确权登记颁证项目，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6个机井供电工程款等项目。</w:t>
      </w:r>
    </w:p>
    <w:p w14:paraId="59942A73">
      <w:pPr>
        <w:spacing w:line="580" w:lineRule="exact"/>
        <w:ind w:firstLine="640"/>
        <w:jc w:val="both"/>
      </w:pPr>
      <w:r>
        <w:rPr>
          <w:rFonts w:ascii="仿宋_GB2312" w:hAnsi="仿宋_GB2312" w:eastAsia="仿宋_GB2312"/>
          <w:b w:val="0"/>
          <w:sz w:val="32"/>
        </w:rPr>
        <w:t>18.农林水支出(类)水利(款)水利工程建设(项):支出决算数为26,982.45万元，比上年决算增加16,630.73万元，增长160.66%,主要原因是：本年增加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2017年农业高效节水建设项目设计费，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2017年贫困村基础设施建设项目--未通水村安全饮水工程，</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塔提库力草原改良项目工程款等项目。</w:t>
      </w:r>
    </w:p>
    <w:p w14:paraId="2DB9DE54">
      <w:pPr>
        <w:spacing w:line="580" w:lineRule="exact"/>
        <w:ind w:firstLine="640"/>
        <w:jc w:val="both"/>
      </w:pPr>
      <w:r>
        <w:rPr>
          <w:rFonts w:ascii="仿宋_GB2312" w:hAnsi="仿宋_GB2312" w:eastAsia="仿宋_GB2312"/>
          <w:b w:val="0"/>
          <w:sz w:val="32"/>
        </w:rPr>
        <w:t>19.农林水支出(类)水利(款)水土保持(项):支出决算数为15.73万元，比上年决算增加15.73万元，增长100.00%,主要原因是：本年增加辛滚沟中小河流域治理项目水土保持补偿费。</w:t>
      </w:r>
    </w:p>
    <w:p w14:paraId="4C3EE71D">
      <w:pPr>
        <w:spacing w:line="580" w:lineRule="exact"/>
        <w:ind w:firstLine="640"/>
        <w:jc w:val="both"/>
      </w:pPr>
      <w:r>
        <w:rPr>
          <w:rFonts w:ascii="仿宋_GB2312" w:hAnsi="仿宋_GB2312" w:eastAsia="仿宋_GB2312"/>
          <w:b w:val="0"/>
          <w:sz w:val="32"/>
        </w:rPr>
        <w:t>20.农林水支出(类)水利(款)防汛(项):支出决算数为44.00万元，比上年决算增加19.00万元，增长76.00%,主要原因是：本年增加2024年中央水利发展资金（山洪灾害防治）。</w:t>
      </w:r>
    </w:p>
    <w:p w14:paraId="37A2985B">
      <w:pPr>
        <w:spacing w:line="580" w:lineRule="exact"/>
        <w:ind w:firstLine="640"/>
        <w:jc w:val="both"/>
      </w:pPr>
      <w:r>
        <w:rPr>
          <w:rFonts w:ascii="仿宋_GB2312" w:hAnsi="仿宋_GB2312" w:eastAsia="仿宋_GB2312"/>
          <w:b w:val="0"/>
          <w:sz w:val="32"/>
        </w:rPr>
        <w:t>21.农林水支出(类)水利(款)农村水利(项):支出决算数为331.12万元，比上年决算减少217.13万元，下降39.60%,主要原因是：本年减少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2023年防渗渠建设项目、大中型水库移民后期扶持专项支出等项目。</w:t>
      </w:r>
    </w:p>
    <w:p w14:paraId="37F8EA63">
      <w:pPr>
        <w:spacing w:line="580" w:lineRule="exact"/>
        <w:ind w:firstLine="640"/>
        <w:jc w:val="both"/>
      </w:pPr>
      <w:r>
        <w:rPr>
          <w:rFonts w:ascii="仿宋_GB2312" w:hAnsi="仿宋_GB2312" w:eastAsia="仿宋_GB2312"/>
          <w:b w:val="0"/>
          <w:sz w:val="32"/>
        </w:rPr>
        <w:t>22.农林水支出(类)水利(款)江河湖库水系综合整治(项):支出决算数为2.00万元，比上年决算增加2.00万元，增长100.00%,主要原因是：本年增加2024年中央水利发展资金（小型水库维修养护）。</w:t>
      </w:r>
    </w:p>
    <w:p w14:paraId="4E5F22DF">
      <w:pPr>
        <w:spacing w:line="580" w:lineRule="exact"/>
        <w:ind w:firstLine="640"/>
        <w:jc w:val="both"/>
      </w:pPr>
      <w:r>
        <w:rPr>
          <w:rFonts w:ascii="仿宋_GB2312" w:hAnsi="仿宋_GB2312" w:eastAsia="仿宋_GB2312"/>
          <w:b w:val="0"/>
          <w:sz w:val="32"/>
        </w:rPr>
        <w:t>23.农林水支出(类)水利(款)大中型水库移民后期扶持专项支出(项):支出决算数为0.00万元，比上年决算减少240.00万元，下降100.00%,主要原因是：本年减少2023年中央大中型水库移民后期扶持资金。</w:t>
      </w:r>
    </w:p>
    <w:p w14:paraId="31ACB91B">
      <w:pPr>
        <w:spacing w:line="580" w:lineRule="exact"/>
        <w:ind w:firstLine="640"/>
        <w:jc w:val="both"/>
      </w:pPr>
      <w:r>
        <w:rPr>
          <w:rFonts w:ascii="仿宋_GB2312" w:hAnsi="仿宋_GB2312" w:eastAsia="仿宋_GB2312"/>
          <w:b w:val="0"/>
          <w:sz w:val="32"/>
        </w:rPr>
        <w:t>24.农林水支出(类)水利(款)农村供水(项):支出决算数为125.00万元，比上年决算增加85.00万元，增长212.50%,主要原因是：本年增加2024年中央水利发展资金（农村饮水工程维修养护）项目。</w:t>
      </w:r>
    </w:p>
    <w:p w14:paraId="3D924CD9">
      <w:pPr>
        <w:spacing w:line="580" w:lineRule="exact"/>
        <w:ind w:firstLine="640"/>
        <w:jc w:val="both"/>
      </w:pPr>
      <w:r>
        <w:rPr>
          <w:rFonts w:ascii="仿宋_GB2312" w:hAnsi="仿宋_GB2312" w:eastAsia="仿宋_GB2312"/>
          <w:b w:val="0"/>
          <w:sz w:val="32"/>
        </w:rPr>
        <w:t>25.农林水支出(类)水利(款)其他水利支出(项):支出决算数为2.41万元，比上年决算增加2.41万元，增长100.00%,主要原因是：本年增加辛滚沟中小河流域治理工程项目国有林地三项费用。</w:t>
      </w:r>
    </w:p>
    <w:p w14:paraId="0157FDDE">
      <w:pPr>
        <w:spacing w:line="580" w:lineRule="exact"/>
        <w:ind w:firstLine="640"/>
        <w:jc w:val="both"/>
      </w:pPr>
      <w:r>
        <w:rPr>
          <w:rFonts w:ascii="仿宋_GB2312" w:hAnsi="仿宋_GB2312" w:eastAsia="仿宋_GB2312"/>
          <w:b w:val="0"/>
          <w:sz w:val="32"/>
        </w:rPr>
        <w:t>26.农林水支出(类)巩固脱贫攻坚成果衔接乡村振兴(款)农村基础设施建设(项):支出决算数为0.00万元，比上年决算减少558.43万元，下降100.00%,主要原因是：本年减少大同乡库如克兰干村农村供水巩固提升项目、班迪尔乡坎尔洋村供水巩固提升项目。</w:t>
      </w:r>
    </w:p>
    <w:p w14:paraId="44FD0AA8">
      <w:pPr>
        <w:spacing w:line="580" w:lineRule="exact"/>
        <w:ind w:firstLine="640"/>
        <w:jc w:val="both"/>
      </w:pPr>
      <w:r>
        <w:rPr>
          <w:rFonts w:ascii="仿宋_GB2312" w:hAnsi="仿宋_GB2312" w:eastAsia="仿宋_GB2312"/>
          <w:b w:val="0"/>
          <w:sz w:val="32"/>
        </w:rPr>
        <w:t>27.农林水支出(类)巩固脱贫攻坚成果衔接乡村振兴(款)生产发展(项):支出决算数为5,246.56万元，比上年决算减少5,050.25万元，下降49.05%,主要原因是：本年减少2023年特色种植项目、农村人居环境整治项目、温室大棚建设项目。</w:t>
      </w:r>
    </w:p>
    <w:p w14:paraId="692B5ADA">
      <w:pPr>
        <w:spacing w:line="580" w:lineRule="exact"/>
        <w:ind w:firstLine="640"/>
        <w:jc w:val="both"/>
      </w:pPr>
      <w:r>
        <w:rPr>
          <w:rFonts w:ascii="仿宋_GB2312" w:hAnsi="仿宋_GB2312" w:eastAsia="仿宋_GB2312"/>
          <w:b w:val="0"/>
          <w:sz w:val="32"/>
        </w:rPr>
        <w:t>28.农林水支出(类)普惠金融发展支出(款)农业保险保费补贴(项):支出决算数为40.28万元，比上年决算减少51.11万元，下降55.93%,主要原因是：本年减少财政农业保险保费项目。</w:t>
      </w:r>
    </w:p>
    <w:p w14:paraId="748AA091">
      <w:pPr>
        <w:spacing w:line="580" w:lineRule="exact"/>
        <w:ind w:firstLine="640"/>
        <w:jc w:val="both"/>
      </w:pPr>
      <w:r>
        <w:rPr>
          <w:rFonts w:ascii="仿宋_GB2312" w:hAnsi="仿宋_GB2312" w:eastAsia="仿宋_GB2312"/>
          <w:b w:val="0"/>
          <w:sz w:val="32"/>
        </w:rPr>
        <w:t>29.农林水支出(类)其他农林水支出(款)其他农林水支出(项):支出决算数为0.00万元，比上年决算减少145.35万元，下降100.00%,主要原因是：本年减少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阿巴提镇易地搬迁建设项目（塔吉克阿巴提镇生态林工程）第一标段工程款。</w:t>
      </w:r>
    </w:p>
    <w:p w14:paraId="63CA0A16">
      <w:pPr>
        <w:spacing w:line="580" w:lineRule="exact"/>
        <w:ind w:firstLine="640"/>
        <w:jc w:val="both"/>
      </w:pPr>
      <w:r>
        <w:rPr>
          <w:rFonts w:ascii="仿宋_GB2312" w:hAnsi="仿宋_GB2312" w:eastAsia="仿宋_GB2312"/>
          <w:b w:val="0"/>
          <w:sz w:val="32"/>
        </w:rPr>
        <w:t>30.住房保障支出(类)住房改革支出(款)住房公积金(项):支出决算数为98.09万元，比上年决算增加12.69万元，增长14.86%,主要原因是：本年在职人员工资基数调增，公积金缴费基数上涨，相应支出增加。</w:t>
      </w:r>
    </w:p>
    <w:p w14:paraId="3CE0AD36">
      <w:pPr>
        <w:spacing w:line="580" w:lineRule="exact"/>
        <w:ind w:firstLine="640"/>
        <w:jc w:val="both"/>
      </w:pPr>
      <w:r>
        <w:rPr>
          <w:rFonts w:ascii="仿宋_GB2312" w:hAnsi="仿宋_GB2312" w:eastAsia="仿宋_GB2312"/>
          <w:b w:val="0"/>
          <w:sz w:val="32"/>
        </w:rPr>
        <w:t>31.灾害防治及应急管理支出(类)自然灾害救灾及恢复重建支出(款)自然灾害救灾补助(项):支出决算数为80.00万元，比上年决算增加80.00万元，增长100.00%,主要原因是：本年增加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2024年农村饮水安全应急抗旱补短板物资采购项目等项目。</w:t>
      </w:r>
    </w:p>
    <w:p w14:paraId="398A228F">
      <w:pPr>
        <w:spacing w:line="580" w:lineRule="exact"/>
        <w:ind w:firstLine="640"/>
        <w:jc w:val="both"/>
      </w:pPr>
      <w:r>
        <w:rPr>
          <w:rFonts w:ascii="仿宋_GB2312" w:hAnsi="仿宋_GB2312" w:eastAsia="仿宋_GB2312"/>
          <w:b w:val="0"/>
          <w:sz w:val="32"/>
        </w:rPr>
        <w:t>32.其他支出(类)其他支出(款)其他支出(项):支出决算数为5.00万元，比上年决算增加5.00万元，增长100.00%,主要原因是：本年新增2024年为民办实事工作经费项目。</w:t>
      </w:r>
    </w:p>
    <w:p w14:paraId="0A83B079">
      <w:pPr>
        <w:spacing w:line="640" w:lineRule="exact"/>
        <w:ind w:firstLine="640"/>
        <w:jc w:val="both"/>
        <w:outlineLvl w:val="2"/>
      </w:pPr>
      <w:r>
        <w:rPr>
          <w:rFonts w:ascii="黑体" w:hAnsi="黑体" w:eastAsia="黑体"/>
          <w:sz w:val="32"/>
        </w:rPr>
        <w:t>六、一般公共预算财政拨款基本支出决算情况说明</w:t>
      </w:r>
    </w:p>
    <w:p w14:paraId="4399EF8B">
      <w:pPr>
        <w:spacing w:line="580" w:lineRule="exact"/>
        <w:ind w:firstLine="640"/>
        <w:jc w:val="both"/>
      </w:pPr>
      <w:r>
        <w:rPr>
          <w:rFonts w:ascii="仿宋_GB2312" w:hAnsi="仿宋_GB2312" w:eastAsia="仿宋_GB2312"/>
          <w:b w:val="0"/>
          <w:sz w:val="32"/>
        </w:rPr>
        <w:t>2024年度一般公共预算财政拨款基本支出1,253.87万元，其中：</w:t>
      </w:r>
      <w:r>
        <w:rPr>
          <w:rFonts w:ascii="仿宋_GB2312" w:hAnsi="仿宋_GB2312" w:eastAsia="仿宋_GB2312"/>
          <w:b/>
          <w:sz w:val="32"/>
        </w:rPr>
        <w:t>人员经费1,224.00万元，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DA88F47">
      <w:pPr>
        <w:spacing w:line="580" w:lineRule="exact"/>
        <w:ind w:firstLine="640"/>
        <w:jc w:val="both"/>
      </w:pPr>
      <w:r>
        <w:rPr>
          <w:rFonts w:ascii="仿宋_GB2312" w:hAnsi="仿宋_GB2312" w:eastAsia="仿宋_GB2312"/>
          <w:b/>
          <w:sz w:val="32"/>
        </w:rPr>
        <w:t>公用经费29.87万元，</w:t>
      </w:r>
      <w:r>
        <w:rPr>
          <w:rFonts w:ascii="仿宋_GB2312" w:hAnsi="仿宋_GB2312" w:eastAsia="仿宋_GB2312"/>
          <w:b w:val="0"/>
          <w:sz w:val="32"/>
        </w:rPr>
        <w:t>包括：办公费、水费、邮电费、取暖费、差旅费、公务用车运行维护费。</w:t>
      </w:r>
    </w:p>
    <w:p w14:paraId="3E636A92">
      <w:pPr>
        <w:spacing w:line="640" w:lineRule="exact"/>
        <w:ind w:firstLine="640"/>
        <w:jc w:val="both"/>
        <w:outlineLvl w:val="2"/>
      </w:pPr>
      <w:r>
        <w:rPr>
          <w:rFonts w:ascii="黑体" w:hAnsi="黑体" w:eastAsia="黑体"/>
          <w:sz w:val="32"/>
        </w:rPr>
        <w:t>七、政府性基金预算财政拨款收入支出决算情况说明</w:t>
      </w:r>
    </w:p>
    <w:p w14:paraId="61CDBE5E">
      <w:pPr>
        <w:spacing w:line="580" w:lineRule="exact"/>
        <w:ind w:firstLine="640"/>
        <w:jc w:val="both"/>
      </w:pPr>
      <w:r>
        <w:rPr>
          <w:rFonts w:ascii="仿宋_GB2312" w:hAnsi="仿宋_GB2312" w:eastAsia="仿宋_GB2312"/>
          <w:b/>
          <w:sz w:val="32"/>
        </w:rPr>
        <w:t>2024年度政府性基金预算财政拨款收入总计65.63万元，</w:t>
      </w:r>
      <w:r>
        <w:rPr>
          <w:rFonts w:ascii="仿宋_GB2312" w:hAnsi="仿宋_GB2312" w:eastAsia="仿宋_GB2312"/>
          <w:b w:val="0"/>
          <w:sz w:val="32"/>
        </w:rPr>
        <w:t>其中：年初结转和结余0.00万元，本年收入65.63万元。</w:t>
      </w:r>
      <w:r>
        <w:rPr>
          <w:rFonts w:ascii="仿宋_GB2312" w:hAnsi="仿宋_GB2312" w:eastAsia="仿宋_GB2312"/>
          <w:b/>
          <w:sz w:val="32"/>
        </w:rPr>
        <w:t>政府性基金预算财政拨款支出总计65.63万元，</w:t>
      </w:r>
      <w:r>
        <w:rPr>
          <w:rFonts w:ascii="仿宋_GB2312" w:hAnsi="仿宋_GB2312" w:eastAsia="仿宋_GB2312"/>
          <w:b w:val="0"/>
          <w:sz w:val="32"/>
        </w:rPr>
        <w:t>其中：年末结转和结余0.00万元，本年支出65.63万元。</w:t>
      </w:r>
    </w:p>
    <w:p w14:paraId="5F4D6D4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减少250.48万元，下降79.24%，主要原因是：本年减少2019年库科西鲁克乡引水闸口及防渗渠道工程项目、2023年新迭村厕所改造项目、全区农田地膜残留监测费等项目。</w:t>
      </w:r>
      <w:r>
        <w:rPr>
          <w:rFonts w:ascii="仿宋_GB2312" w:hAnsi="仿宋_GB2312" w:eastAsia="仿宋_GB2312"/>
          <w:b/>
          <w:sz w:val="32"/>
        </w:rPr>
        <w:t>与年初预算相比，</w:t>
      </w:r>
      <w:r>
        <w:rPr>
          <w:rFonts w:ascii="仿宋_GB2312" w:hAnsi="仿宋_GB2312" w:eastAsia="仿宋_GB2312"/>
          <w:b w:val="0"/>
          <w:sz w:val="32"/>
        </w:rPr>
        <w:t>年初预算数57.96万元，决算数65.63万元，预决算差异率13.23%，主要原因是：年中追加中央水利移民扶持基金，2024年长期特别国债支持农业机械报废更新资金。</w:t>
      </w:r>
    </w:p>
    <w:p w14:paraId="0B51C73D">
      <w:pPr>
        <w:spacing w:line="580" w:lineRule="exact"/>
        <w:ind w:firstLine="640"/>
        <w:jc w:val="both"/>
      </w:pPr>
      <w:r>
        <w:rPr>
          <w:rFonts w:ascii="仿宋_GB2312" w:hAnsi="仿宋_GB2312" w:eastAsia="仿宋_GB2312"/>
          <w:b w:val="0"/>
          <w:sz w:val="32"/>
        </w:rPr>
        <w:t>政府性基金预算财政拨款支出65.63万元。</w:t>
      </w:r>
    </w:p>
    <w:p w14:paraId="2038A575">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1.社会保障和就业支出(类)大中型水库移民后期扶持基金支出(款)移民补助(项):支出决算数为0.00万元，比上年决算减少38.88万元，下降100.00%,主要原因是：本年减少2023年中央水库移民扶持基金。</w:t>
      </w:r>
    </w:p>
    <w:p w14:paraId="51907535">
      <w:pPr>
        <w:spacing w:line="580" w:lineRule="exact"/>
        <w:ind w:firstLine="640"/>
        <w:jc w:val="both"/>
      </w:pPr>
      <w:r>
        <w:rPr>
          <w:rFonts w:ascii="仿宋_GB2312" w:hAnsi="仿宋_GB2312" w:eastAsia="仿宋_GB2312"/>
          <w:b w:val="0"/>
          <w:sz w:val="32"/>
        </w:rPr>
        <w:t>2.社会保障和就业支出(类)大中型水库移民后期扶持基金支出(款)基础设施建设和经济发展(项):支出决算数为0.00万元，比上年决算减少20.53万元，下降100.00%,主要原因是：本年减少塔县班迪尔乡2023年新迭村厕所改造项目。</w:t>
      </w:r>
    </w:p>
    <w:p w14:paraId="0E0B1FD5">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3.城乡社区支出(类)国有土地使用权出让收入安排的支出(款)农村基础设施建设支出(项):支出决算数为0.00万元，比上年决算减少240.70万元，下降100.00%,主要原因是：本年减少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太阳能杨水站建设项目。</w:t>
      </w:r>
    </w:p>
    <w:p w14:paraId="44FA2351">
      <w:pPr>
        <w:spacing w:line="580" w:lineRule="exact"/>
        <w:ind w:firstLine="640"/>
        <w:jc w:val="both"/>
      </w:pPr>
      <w:r>
        <w:rPr>
          <w:rFonts w:ascii="仿宋_GB2312" w:hAnsi="仿宋_GB2312" w:eastAsia="仿宋_GB2312"/>
          <w:b w:val="0"/>
          <w:sz w:val="32"/>
        </w:rPr>
        <w:t>4.城乡社区支出(类)国有土地使用权出让收入安排的支出(款)土地出让业务支出(项):支出决算数为0.00万元，比上年决算减少5.00万元，下降100.00%,主要原因是：本年减少2023年全区农田地膜残留监测费。</w:t>
      </w:r>
    </w:p>
    <w:p w14:paraId="4EF3D4D2">
      <w:pPr>
        <w:spacing w:line="580" w:lineRule="exact"/>
        <w:ind w:firstLine="640"/>
        <w:jc w:val="both"/>
      </w:pPr>
      <w:r>
        <w:rPr>
          <w:rFonts w:ascii="仿宋_GB2312" w:hAnsi="仿宋_GB2312" w:eastAsia="仿宋_GB2312"/>
          <w:b w:val="0"/>
          <w:sz w:val="32"/>
        </w:rPr>
        <w:t>5.农林水支出(类)大中型水库移民后期扶持基金支出(款)移民补助(项):支出决算数为38.64万元，比上年决算增加38.64万元，增长100.00%,主要原因是：本年增加2024年中央水利移民扶持基金。</w:t>
      </w:r>
    </w:p>
    <w:p w14:paraId="2223FC91">
      <w:pPr>
        <w:spacing w:line="580" w:lineRule="exact"/>
        <w:ind w:firstLine="640"/>
        <w:jc w:val="both"/>
      </w:pPr>
      <w:r>
        <w:rPr>
          <w:rFonts w:ascii="仿宋_GB2312" w:hAnsi="仿宋_GB2312" w:eastAsia="仿宋_GB2312"/>
          <w:b w:val="0"/>
          <w:sz w:val="32"/>
        </w:rPr>
        <w:t>6.资源勘探工业信息等支出(类)超长期特别国债安排的支出(款)制造业(项):支出决算数为26.99万元，比上年决算增加26.99万元，增长100.00%,主要原因是：本年增加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2024年长期特别国债支持农业机械报废更新资金。</w:t>
      </w:r>
    </w:p>
    <w:p w14:paraId="7F6254EE">
      <w:pPr>
        <w:spacing w:line="580" w:lineRule="exact"/>
        <w:ind w:firstLine="640"/>
        <w:jc w:val="both"/>
      </w:pPr>
      <w:r>
        <w:rPr>
          <w:rFonts w:ascii="仿宋_GB2312" w:hAnsi="仿宋_GB2312" w:eastAsia="仿宋_GB2312"/>
          <w:b w:val="0"/>
          <w:sz w:val="32"/>
        </w:rPr>
        <w:t>7.其他支出(类)彩票公益金安排的支出(款)用于巩固脱贫攻坚成果衔接乡村振兴的彩票公益金支出(项):支出决算数为0.00万元，比上年决算减少11.00万元，下降100.00%,主要原因是：本年减少农业灌溉设施建设项目。</w:t>
      </w:r>
    </w:p>
    <w:p w14:paraId="368102A6">
      <w:pPr>
        <w:spacing w:line="640" w:lineRule="exact"/>
        <w:ind w:firstLine="640"/>
        <w:jc w:val="both"/>
        <w:outlineLvl w:val="2"/>
      </w:pPr>
      <w:r>
        <w:rPr>
          <w:rFonts w:ascii="黑体" w:hAnsi="黑体" w:eastAsia="黑体"/>
          <w:sz w:val="32"/>
        </w:rPr>
        <w:t>八、国有资本经营预算财政拨款收入支出决算情况说明</w:t>
      </w:r>
    </w:p>
    <w:p w14:paraId="325B05A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7A5705">
      <w:pPr>
        <w:spacing w:line="640" w:lineRule="exact"/>
        <w:ind w:firstLine="640"/>
        <w:jc w:val="both"/>
        <w:outlineLvl w:val="2"/>
      </w:pPr>
      <w:r>
        <w:rPr>
          <w:rFonts w:ascii="黑体" w:hAnsi="黑体" w:eastAsia="黑体"/>
          <w:sz w:val="32"/>
        </w:rPr>
        <w:t>九、财政拨款“三公”经费支出决算情况说明</w:t>
      </w:r>
    </w:p>
    <w:p w14:paraId="38B7043F">
      <w:pPr>
        <w:spacing w:line="580" w:lineRule="exact"/>
        <w:ind w:firstLine="640"/>
        <w:jc w:val="both"/>
      </w:pPr>
      <w:r>
        <w:rPr>
          <w:rFonts w:ascii="仿宋_GB2312" w:hAnsi="仿宋_GB2312" w:eastAsia="仿宋_GB2312"/>
          <w:b/>
          <w:sz w:val="32"/>
        </w:rPr>
        <w:t>2024年度财政拨款“三公”经费支出7.00万元，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7.00万元，占100.00%，比上年增加0.00万元，增长0.00%，主要原因是：我单位公务用车运行维护费与上年一致无变化。公务接待费支出0.00万元，占0.00%，比上年增加0.00万元，增长0.00%，主要原因是：2023年与2024年均未安排公务接待费支出。</w:t>
      </w:r>
    </w:p>
    <w:p w14:paraId="29D83C79">
      <w:pPr>
        <w:spacing w:line="580" w:lineRule="exact"/>
        <w:ind w:firstLine="640"/>
        <w:jc w:val="both"/>
      </w:pPr>
      <w:r>
        <w:rPr>
          <w:rFonts w:ascii="仿宋_GB2312" w:hAnsi="仿宋_GB2312" w:eastAsia="仿宋_GB2312"/>
          <w:b/>
          <w:sz w:val="32"/>
        </w:rPr>
        <w:t>具体情况如下：</w:t>
      </w:r>
    </w:p>
    <w:p w14:paraId="76DAC2F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FA1A9C">
      <w:pPr>
        <w:spacing w:line="580" w:lineRule="exact"/>
        <w:ind w:firstLine="640"/>
        <w:jc w:val="both"/>
      </w:pPr>
      <w:r>
        <w:rPr>
          <w:rFonts w:ascii="仿宋_GB2312" w:hAnsi="仿宋_GB2312" w:eastAsia="仿宋_GB2312"/>
          <w:b w:val="0"/>
          <w:sz w:val="32"/>
        </w:rPr>
        <w:t>公务用车购置及运行维护费7.00万元，其中：公务用车购置费0.00万元，公务用车运行维护费7.00万元。公务用车运行维护费开支内容包括车辆加油费、维修费、保险费、审车费、过路费等。公务用车购置数0辆，公务用车保有量7辆。国有资产占用情况中固定资产车辆7辆，与公务用车保有量差异原因是：本单位固定资产车辆与公务用车保有量一致无差异。</w:t>
      </w:r>
    </w:p>
    <w:p w14:paraId="68BF31B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14B045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7.00万元，决算数7.00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7.00万元，决算数7.00万元，预决算差异率0.00%，主要原因是：严格按照预算执行，预决算无差异。公务接待费全年预算数0.00万元，决算数0.00万元，预决算差异率0.00%，主要原因是：本单位无公务接待费。</w:t>
      </w:r>
    </w:p>
    <w:p w14:paraId="3139A49C">
      <w:pPr>
        <w:spacing w:line="640" w:lineRule="exact"/>
        <w:ind w:firstLine="640"/>
        <w:jc w:val="both"/>
        <w:outlineLvl w:val="2"/>
      </w:pPr>
      <w:r>
        <w:rPr>
          <w:rFonts w:ascii="黑体" w:hAnsi="黑体" w:eastAsia="黑体"/>
          <w:sz w:val="32"/>
        </w:rPr>
        <w:t>十、其他重要事项的情况说明</w:t>
      </w:r>
    </w:p>
    <w:p w14:paraId="0087E6C6">
      <w:pPr>
        <w:spacing w:line="640" w:lineRule="exact"/>
        <w:ind w:firstLine="640"/>
        <w:jc w:val="both"/>
        <w:outlineLvl w:val="3"/>
      </w:pPr>
      <w:r>
        <w:rPr>
          <w:rFonts w:ascii="楷体_GB2312" w:hAnsi="楷体_GB2312" w:eastAsia="楷体_GB2312"/>
          <w:b/>
          <w:sz w:val="32"/>
        </w:rPr>
        <w:t>（一）机关运行经费及公用经费支出情况</w:t>
      </w:r>
    </w:p>
    <w:p w14:paraId="18939A87">
      <w:pPr>
        <w:spacing w:line="580" w:lineRule="exact"/>
        <w:ind w:firstLine="640"/>
        <w:jc w:val="both"/>
      </w:pPr>
      <w:r>
        <w:rPr>
          <w:rFonts w:ascii="仿宋_GB2312" w:hAnsi="仿宋_GB2312" w:eastAsia="仿宋_GB2312"/>
          <w:b w:val="0"/>
          <w:sz w:val="32"/>
        </w:rPr>
        <w:t>2024年度塔什库尔干塔吉克自治县农业农村局（行政单位和参照公务员法管理事业单位）机关运行经费支出29.87万元，比上年减少7.77万元，下降20.64%，主要原因是：严格控制公用经费，合理节约办公用品，减少不必要开支。</w:t>
      </w:r>
    </w:p>
    <w:p w14:paraId="13809A41">
      <w:pPr>
        <w:spacing w:line="640" w:lineRule="exact"/>
        <w:ind w:firstLine="640"/>
        <w:jc w:val="both"/>
        <w:outlineLvl w:val="3"/>
      </w:pPr>
      <w:r>
        <w:rPr>
          <w:rFonts w:ascii="楷体_GB2312" w:hAnsi="楷体_GB2312" w:eastAsia="楷体_GB2312"/>
          <w:b/>
          <w:sz w:val="32"/>
        </w:rPr>
        <w:t>（二）政府采购情况</w:t>
      </w:r>
    </w:p>
    <w:p w14:paraId="1654B943">
      <w:pPr>
        <w:spacing w:line="580" w:lineRule="exact"/>
        <w:ind w:firstLine="640"/>
        <w:jc w:val="both"/>
      </w:pPr>
      <w:r>
        <w:rPr>
          <w:rFonts w:ascii="仿宋_GB2312" w:hAnsi="仿宋_GB2312" w:eastAsia="仿宋_GB2312"/>
          <w:b w:val="0"/>
          <w:sz w:val="32"/>
        </w:rPr>
        <w:t>2024年度政府采购支出总额3,739.92万元，其中：政府采购货物支出3,274.73万元、政府采购工程支出236.51万元、政府采购服务支出228.68万元。</w:t>
      </w:r>
    </w:p>
    <w:p w14:paraId="5CE1E02A">
      <w:pPr>
        <w:spacing w:line="580" w:lineRule="exact"/>
        <w:ind w:firstLine="640"/>
        <w:jc w:val="both"/>
      </w:pPr>
      <w:r>
        <w:rPr>
          <w:rFonts w:ascii="仿宋_GB2312" w:hAnsi="仿宋_GB2312" w:eastAsia="仿宋_GB2312"/>
          <w:b w:val="0"/>
          <w:sz w:val="32"/>
        </w:rPr>
        <w:t>授予中小企业合同金额3,351.34万元，占政府采购支出总额的89.61%，其中：授予小微企业合同金额3,305.46万元，占政府采购支出总额的88.38%。</w:t>
      </w:r>
    </w:p>
    <w:p w14:paraId="4DACB8DB">
      <w:pPr>
        <w:spacing w:line="640" w:lineRule="exact"/>
        <w:ind w:firstLine="640"/>
        <w:jc w:val="both"/>
        <w:outlineLvl w:val="3"/>
      </w:pPr>
      <w:r>
        <w:rPr>
          <w:rFonts w:ascii="楷体_GB2312" w:hAnsi="楷体_GB2312" w:eastAsia="楷体_GB2312"/>
          <w:b/>
          <w:sz w:val="32"/>
        </w:rPr>
        <w:t>（三）国有资产占用情况说明</w:t>
      </w:r>
    </w:p>
    <w:p w14:paraId="0EB1A357">
      <w:pPr>
        <w:spacing w:line="580" w:lineRule="exact"/>
        <w:ind w:firstLine="640"/>
        <w:jc w:val="both"/>
      </w:pPr>
      <w:r>
        <w:rPr>
          <w:rFonts w:ascii="仿宋_GB2312" w:hAnsi="仿宋_GB2312" w:eastAsia="仿宋_GB2312"/>
          <w:b w:val="0"/>
          <w:sz w:val="32"/>
        </w:rPr>
        <w:t>截至2024年12月31日，房屋5,286.32平方米，价值360.30万元。车辆7辆，价值122.09万元，其中：副部（省）级及以上领导用车0辆、主要负责人用车0辆、机要通信用车0辆、应急保障用车0辆、执法执勤用车1辆、特种专业技术用车0辆、离退休干部服务用车0辆、其他用车6辆，其他用车主要是：一般公务用车。单价100万元（含）以上设备（不含车辆）1台（套）。</w:t>
      </w:r>
    </w:p>
    <w:p w14:paraId="1B4BE14B">
      <w:pPr>
        <w:spacing w:line="640" w:lineRule="exact"/>
        <w:ind w:firstLine="640"/>
        <w:jc w:val="both"/>
        <w:outlineLvl w:val="2"/>
      </w:pPr>
      <w:r>
        <w:rPr>
          <w:rFonts w:ascii="黑体" w:hAnsi="黑体" w:eastAsia="黑体"/>
          <w:sz w:val="32"/>
        </w:rPr>
        <w:t>十一、预算绩效的情况说明</w:t>
      </w:r>
    </w:p>
    <w:p w14:paraId="361DEED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45,369.39万元，实际执行总额37,599.45万元；预算绩效评价项目27个，全年预算数2,294.90万元，全年执行数2,204.82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2.项目评价资料有待进一步完善。项目启动时同步做好档案的归纳与整理，及时整理、收集、汇总，健全档案资料。项目后续管理有待进一步加强和跟踪。3.通过绩效管理，发现实施中存在漏洞，以后加强管理，及时掌握与之相关的各类信息，减少成本，使资金效益最大化。4．评价工作应从项目实施方案源头抓起，评价工作和意识应贯穿项目整个过程。具体附整体支出绩效自评表，项目支出绩效自评表和评价报告。</w:t>
      </w:r>
    </w:p>
    <w:p w14:paraId="4CF509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344254">
        <w:tblPrEx>
          <w:tblCellMar>
            <w:top w:w="0" w:type="dxa"/>
            <w:left w:w="108" w:type="dxa"/>
            <w:bottom w:w="0" w:type="dxa"/>
            <w:right w:w="108" w:type="dxa"/>
          </w:tblCellMar>
        </w:tblPrEx>
        <w:tc>
          <w:tcPr>
            <w:tcW w:w="8847" w:type="dxa"/>
            <w:gridSpan w:val="9"/>
            <w:vAlign w:val="center"/>
          </w:tcPr>
          <w:p w14:paraId="467D41D9">
            <w:pPr>
              <w:jc w:val="center"/>
            </w:pPr>
            <w:r>
              <w:rPr>
                <w:rFonts w:ascii="宋体" w:hAnsi="宋体" w:eastAsia="宋体"/>
                <w:sz w:val="24"/>
              </w:rPr>
              <w:t>单位整体支出绩效自评表</w:t>
            </w:r>
          </w:p>
        </w:tc>
      </w:tr>
      <w:tr w14:paraId="64BC0C53">
        <w:tblPrEx>
          <w:tblCellMar>
            <w:top w:w="0" w:type="dxa"/>
            <w:left w:w="108" w:type="dxa"/>
            <w:bottom w:w="0" w:type="dxa"/>
            <w:right w:w="108" w:type="dxa"/>
          </w:tblCellMar>
        </w:tblPrEx>
        <w:tc>
          <w:tcPr>
            <w:tcW w:w="8847" w:type="dxa"/>
            <w:gridSpan w:val="9"/>
            <w:vAlign w:val="center"/>
          </w:tcPr>
          <w:p w14:paraId="7A364851">
            <w:pPr>
              <w:jc w:val="center"/>
            </w:pPr>
            <w:r>
              <w:rPr>
                <w:rFonts w:ascii="宋体" w:hAnsi="宋体" w:eastAsia="宋体"/>
                <w:sz w:val="24"/>
              </w:rPr>
              <w:t>（2024年度）</w:t>
            </w:r>
          </w:p>
        </w:tc>
      </w:tr>
      <w:tr w14:paraId="008381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E0C5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158850">
            <w:pPr>
              <w:jc w:val="center"/>
            </w:pPr>
            <w:r>
              <w:rPr>
                <w:rFonts w:ascii="宋体" w:hAnsi="宋体" w:eastAsia="宋体"/>
                <w:sz w:val="16"/>
              </w:rPr>
              <w:t>塔什库尔干塔吉克自治县农业农村局</w:t>
            </w:r>
          </w:p>
        </w:tc>
      </w:tr>
      <w:tr w14:paraId="76EF6A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74B4E">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AD29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7AD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4F0E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EC2F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B5DF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7151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21299">
            <w:pPr>
              <w:jc w:val="center"/>
            </w:pPr>
            <w:r>
              <w:rPr>
                <w:rFonts w:ascii="宋体" w:hAnsi="宋体" w:eastAsia="宋体"/>
                <w:sz w:val="16"/>
              </w:rPr>
              <w:t>得分</w:t>
            </w:r>
          </w:p>
        </w:tc>
      </w:tr>
      <w:tr w14:paraId="408EF5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228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517E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EA07">
            <w:pPr>
              <w:jc w:val="center"/>
            </w:pPr>
            <w:r>
              <w:rPr>
                <w:rFonts w:ascii="宋体" w:hAnsi="宋体" w:eastAsia="宋体"/>
                <w:sz w:val="16"/>
              </w:rPr>
              <w:t>4,569.67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543D6">
            <w:pPr>
              <w:jc w:val="center"/>
            </w:pPr>
            <w:r>
              <w:rPr>
                <w:rFonts w:ascii="宋体" w:hAnsi="宋体" w:eastAsia="宋体"/>
                <w:sz w:val="16"/>
              </w:rPr>
              <w:t>45,369.39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BBD45">
            <w:pPr>
              <w:jc w:val="center"/>
            </w:pPr>
            <w:r>
              <w:rPr>
                <w:rFonts w:ascii="宋体" w:hAnsi="宋体" w:eastAsia="宋体"/>
                <w:sz w:val="16"/>
              </w:rPr>
              <w:t>37,599.45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187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DD8D">
            <w:pPr>
              <w:jc w:val="center"/>
            </w:pPr>
            <w:r>
              <w:rPr>
                <w:rFonts w:ascii="宋体" w:hAnsi="宋体" w:eastAsia="宋体"/>
                <w:sz w:val="16"/>
              </w:rPr>
              <w:t>82.87%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75075">
            <w:pPr>
              <w:jc w:val="center"/>
            </w:pPr>
            <w:r>
              <w:rPr>
                <w:rFonts w:ascii="宋体" w:hAnsi="宋体" w:eastAsia="宋体"/>
                <w:sz w:val="16"/>
              </w:rPr>
              <w:t>8.29</w:t>
            </w:r>
          </w:p>
        </w:tc>
      </w:tr>
      <w:tr w14:paraId="2C3035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3CF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85F2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5D713">
            <w:pPr>
              <w:jc w:val="center"/>
            </w:pPr>
            <w:r>
              <w:rPr>
                <w:rFonts w:ascii="宋体" w:hAnsi="宋体" w:eastAsia="宋体"/>
                <w:sz w:val="16"/>
              </w:rPr>
              <w:t>2,640.80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499FD">
            <w:pPr>
              <w:jc w:val="center"/>
            </w:pPr>
            <w:r>
              <w:rPr>
                <w:rFonts w:ascii="宋体" w:hAnsi="宋体" w:eastAsia="宋体"/>
                <w:sz w:val="16"/>
              </w:rPr>
              <w:t>18,018.41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06012">
            <w:pPr>
              <w:jc w:val="center"/>
            </w:pPr>
            <w:r>
              <w:rPr>
                <w:rFonts w:ascii="宋体" w:hAnsi="宋体" w:eastAsia="宋体"/>
                <w:sz w:val="16"/>
              </w:rPr>
              <w:t>17,603.34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B6A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BEA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95AA">
            <w:pPr>
              <w:jc w:val="center"/>
            </w:pPr>
            <w:r>
              <w:rPr>
                <w:rFonts w:ascii="宋体" w:hAnsi="宋体" w:eastAsia="宋体"/>
                <w:sz w:val="16"/>
              </w:rPr>
              <w:t>—</w:t>
            </w:r>
          </w:p>
        </w:tc>
      </w:tr>
      <w:tr w14:paraId="4BB94C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96D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E8A2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42CE0">
            <w:pPr>
              <w:jc w:val="center"/>
            </w:pPr>
            <w:r>
              <w:rPr>
                <w:rFonts w:ascii="宋体" w:hAnsi="宋体" w:eastAsia="宋体"/>
                <w:sz w:val="16"/>
              </w:rPr>
              <w:t>1,928.87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3154">
            <w:pPr>
              <w:jc w:val="center"/>
            </w:pPr>
            <w:r>
              <w:rPr>
                <w:rFonts w:ascii="宋体" w:hAnsi="宋体" w:eastAsia="宋体"/>
                <w:sz w:val="16"/>
              </w:rPr>
              <w:t>27,350.98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2ED6C">
            <w:pPr>
              <w:jc w:val="center"/>
            </w:pPr>
            <w:r>
              <w:rPr>
                <w:rFonts w:ascii="宋体" w:hAnsi="宋体" w:eastAsia="宋体"/>
                <w:sz w:val="16"/>
              </w:rPr>
              <w:t>19,996.11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E69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0181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087F">
            <w:pPr>
              <w:jc w:val="center"/>
            </w:pPr>
            <w:r>
              <w:rPr>
                <w:rFonts w:ascii="宋体" w:hAnsi="宋体" w:eastAsia="宋体"/>
                <w:sz w:val="16"/>
              </w:rPr>
              <w:t>—</w:t>
            </w:r>
          </w:p>
        </w:tc>
      </w:tr>
      <w:tr w14:paraId="5D8FA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B73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AFF3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FBF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CDF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018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B56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4368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51F1C">
            <w:pPr>
              <w:jc w:val="center"/>
            </w:pPr>
            <w:r>
              <w:rPr>
                <w:rFonts w:ascii="宋体" w:hAnsi="宋体" w:eastAsia="宋体"/>
                <w:sz w:val="16"/>
              </w:rPr>
              <w:t>—</w:t>
            </w:r>
          </w:p>
        </w:tc>
      </w:tr>
      <w:tr w14:paraId="669233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94E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B0412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5B1FD1">
            <w:pPr>
              <w:jc w:val="center"/>
            </w:pPr>
            <w:r>
              <w:rPr>
                <w:rFonts w:ascii="宋体" w:hAnsi="宋体" w:eastAsia="宋体"/>
                <w:sz w:val="16"/>
              </w:rPr>
              <w:t>实际完成目标</w:t>
            </w:r>
          </w:p>
        </w:tc>
      </w:tr>
      <w:tr w14:paraId="27015F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707E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35E29B">
            <w:pPr>
              <w:jc w:val="both"/>
            </w:pPr>
            <w:r>
              <w:rPr>
                <w:rFonts w:hint="eastAsia" w:ascii="宋体" w:hAnsi="宋体"/>
                <w:sz w:val="16"/>
                <w:lang w:eastAsia="zh-CN"/>
              </w:rPr>
              <w:t>塔什库尔干塔吉克自治县</w:t>
            </w:r>
            <w:r>
              <w:rPr>
                <w:rFonts w:ascii="宋体" w:hAnsi="宋体" w:eastAsia="宋体"/>
                <w:sz w:val="16"/>
              </w:rPr>
              <w:t>农业农村局坚持以，推动乡村振兴与农业农村工作有效衔接，实现农业增效，农牧民增收。全县耕地面积9.2万亩，2024年计划种植冬小麦6800亩、春小麦3000亩、正播玉米3000亩、棉花10000亩、青稞19000亩、豌豆7000亩、青贮玉米3000亩、蔬菜400亩。完善重大水利基础设施建设，持续推进渠道防渗、水厂改造建设，加大推进农村饮水、农田灌溉收费力度，提高供水保证率。坚持农业农村优先发展，严守底线，抓重点、补短板、强弱项，农业农村工作向上向好、聚力集群成效逐步显现，农业农村现代化加快推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0556D9">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农业农村局坚持以，推动乡村振兴与农业农村工作有效衔接，实现农业增效，农牧民增收。全县耕地面积9.2万亩，2024年计划种植冬小麦6800亩、春小麦3000亩、正播玉米3000亩、棉花10000亩、青稞19000亩、豌豆7000亩、青贮玉米3000亩、蔬菜400亩。完善重大水利基础设施建设，持续推进渠道防渗、水厂改造建设，加大推进农村饮水、农田灌溉收费力度，提高供水保证率。坚持农业农村优先发展，严守底线，抓重点、补短板、强弱项，农业农村工作向上向好、聚力集群成效逐步显现，农业农村现代化加快推进。</w:t>
            </w:r>
          </w:p>
        </w:tc>
      </w:tr>
      <w:tr w14:paraId="6F525F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0E5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9ED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767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2928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F100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4CE9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14C2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3AD2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B1244">
            <w:pPr>
              <w:jc w:val="center"/>
            </w:pPr>
            <w:r>
              <w:rPr>
                <w:rFonts w:ascii="宋体" w:hAnsi="宋体" w:eastAsia="宋体"/>
                <w:sz w:val="16"/>
              </w:rPr>
              <w:t>得分</w:t>
            </w:r>
          </w:p>
        </w:tc>
      </w:tr>
      <w:tr w14:paraId="463DD5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A0BC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C41E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45A97">
            <w:pPr>
              <w:jc w:val="center"/>
            </w:pPr>
            <w:r>
              <w:rPr>
                <w:rFonts w:ascii="宋体" w:hAnsi="宋体" w:eastAsia="宋体"/>
                <w:sz w:val="16"/>
              </w:rPr>
              <w:t>计划完成温室大棚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2C34D">
            <w:pPr>
              <w:jc w:val="center"/>
            </w:pPr>
            <w:r>
              <w:rPr>
                <w:rFonts w:ascii="宋体" w:hAnsi="宋体" w:eastAsia="宋体"/>
                <w:sz w:val="16"/>
              </w:rPr>
              <w:t>=50座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9117">
            <w:pPr>
              <w:jc w:val="center"/>
            </w:pPr>
            <w:r>
              <w:rPr>
                <w:rFonts w:ascii="宋体" w:hAnsi="宋体" w:eastAsia="宋体"/>
                <w:sz w:val="16"/>
              </w:rPr>
              <w:t>塔县农业农村局2024年工作计划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1D0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68D56">
            <w:pPr>
              <w:jc w:val="center"/>
            </w:pPr>
            <w:r>
              <w:rPr>
                <w:rFonts w:ascii="宋体" w:hAnsi="宋体" w:eastAsia="宋体"/>
                <w:sz w:val="16"/>
              </w:rPr>
              <w:t>50座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FDA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2BCFF">
            <w:pPr>
              <w:jc w:val="center"/>
            </w:pPr>
            <w:r>
              <w:rPr>
                <w:rFonts w:ascii="宋体" w:hAnsi="宋体" w:eastAsia="宋体"/>
                <w:sz w:val="16"/>
              </w:rPr>
              <w:t>20</w:t>
            </w:r>
          </w:p>
        </w:tc>
      </w:tr>
      <w:tr w14:paraId="3584F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0DA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A0F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5278E">
            <w:pPr>
              <w:jc w:val="center"/>
            </w:pPr>
            <w:r>
              <w:rPr>
                <w:rFonts w:ascii="宋体" w:hAnsi="宋体" w:eastAsia="宋体"/>
                <w:sz w:val="16"/>
              </w:rPr>
              <w:t>大果沙棘提质增效面积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32BAE">
            <w:pPr>
              <w:jc w:val="center"/>
            </w:pPr>
            <w:r>
              <w:rPr>
                <w:rFonts w:ascii="宋体" w:hAnsi="宋体" w:eastAsia="宋体"/>
                <w:sz w:val="16"/>
              </w:rPr>
              <w:t>&gt;=1万亩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BD409">
            <w:pPr>
              <w:jc w:val="center"/>
            </w:pPr>
            <w:r>
              <w:rPr>
                <w:rFonts w:ascii="宋体" w:hAnsi="宋体" w:eastAsia="宋体"/>
                <w:sz w:val="16"/>
              </w:rPr>
              <w:t>塔县农业农村局2024年工作计划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446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C946B">
            <w:pPr>
              <w:jc w:val="center"/>
            </w:pPr>
            <w:r>
              <w:rPr>
                <w:rFonts w:ascii="宋体" w:hAnsi="宋体" w:eastAsia="宋体"/>
                <w:sz w:val="16"/>
              </w:rPr>
              <w: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960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687A9">
            <w:pPr>
              <w:jc w:val="center"/>
            </w:pPr>
            <w:r>
              <w:rPr>
                <w:rFonts w:ascii="宋体" w:hAnsi="宋体" w:eastAsia="宋体"/>
                <w:sz w:val="16"/>
              </w:rPr>
              <w:t>20</w:t>
            </w:r>
          </w:p>
        </w:tc>
      </w:tr>
      <w:tr w14:paraId="095BDE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280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FB9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A887A">
            <w:pPr>
              <w:jc w:val="center"/>
            </w:pPr>
            <w:r>
              <w:rPr>
                <w:rFonts w:ascii="宋体" w:hAnsi="宋体" w:eastAsia="宋体"/>
                <w:sz w:val="16"/>
              </w:rPr>
              <w:t>计划种植蔬菜面积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94149">
            <w:pPr>
              <w:jc w:val="center"/>
            </w:pPr>
            <w:r>
              <w:rPr>
                <w:rFonts w:ascii="宋体" w:hAnsi="宋体" w:eastAsia="宋体"/>
                <w:sz w:val="16"/>
              </w:rPr>
              <w:t>&gt;=1000亩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CCEB4">
            <w:pPr>
              <w:jc w:val="center"/>
            </w:pPr>
            <w:r>
              <w:rPr>
                <w:rFonts w:ascii="宋体" w:hAnsi="宋体" w:eastAsia="宋体"/>
                <w:sz w:val="16"/>
              </w:rPr>
              <w:t>塔县农业农村局2024年工作计划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03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2251">
            <w:pPr>
              <w:jc w:val="center"/>
            </w:pPr>
            <w:r>
              <w:rPr>
                <w:rFonts w:ascii="宋体" w:hAnsi="宋体" w:eastAsia="宋体"/>
                <w:sz w:val="16"/>
              </w:rPr>
              <w: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E3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B9698">
            <w:pPr>
              <w:jc w:val="center"/>
            </w:pPr>
            <w:r>
              <w:rPr>
                <w:rFonts w:ascii="宋体" w:hAnsi="宋体" w:eastAsia="宋体"/>
                <w:sz w:val="16"/>
              </w:rPr>
              <w:t>20</w:t>
            </w:r>
          </w:p>
        </w:tc>
      </w:tr>
      <w:tr w14:paraId="6B570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B29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BA5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AC432">
            <w:pPr>
              <w:jc w:val="center"/>
            </w:pPr>
            <w:r>
              <w:rPr>
                <w:rFonts w:ascii="宋体" w:hAnsi="宋体" w:eastAsia="宋体"/>
                <w:sz w:val="16"/>
              </w:rPr>
              <w:t>维修改造水厂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D88A1">
            <w:pPr>
              <w:jc w:val="center"/>
            </w:pPr>
            <w:r>
              <w:rPr>
                <w:rFonts w:ascii="宋体" w:hAnsi="宋体" w:eastAsia="宋体"/>
                <w:sz w:val="16"/>
              </w:rPr>
              <w:t>&gt;=27座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57398">
            <w:pPr>
              <w:jc w:val="center"/>
            </w:pPr>
            <w:r>
              <w:rPr>
                <w:rFonts w:ascii="宋体" w:hAnsi="宋体" w:eastAsia="宋体"/>
                <w:sz w:val="16"/>
              </w:rPr>
              <w:t>塔县农业农村局2024年工作计划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0C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FB5C3">
            <w:pPr>
              <w:jc w:val="center"/>
            </w:pPr>
            <w:r>
              <w:rPr>
                <w:rFonts w:ascii="宋体" w:hAnsi="宋体" w:eastAsia="宋体"/>
                <w:sz w:val="16"/>
              </w:rPr>
              <w:t>27座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1B5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368C1">
            <w:pPr>
              <w:jc w:val="center"/>
            </w:pPr>
            <w:r>
              <w:rPr>
                <w:rFonts w:ascii="宋体" w:hAnsi="宋体" w:eastAsia="宋体"/>
                <w:sz w:val="16"/>
              </w:rPr>
              <w:t>20</w:t>
            </w:r>
          </w:p>
        </w:tc>
      </w:tr>
      <w:tr w14:paraId="3DE34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320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529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06181">
            <w:pPr>
              <w:jc w:val="center"/>
            </w:pPr>
            <w:r>
              <w:rPr>
                <w:rFonts w:ascii="宋体" w:hAnsi="宋体" w:eastAsia="宋体"/>
                <w:sz w:val="16"/>
              </w:rPr>
              <w:t>拖拉机审验工作和驾驶员培训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0C6C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9FF8">
            <w:pPr>
              <w:jc w:val="center"/>
            </w:pPr>
            <w:r>
              <w:rPr>
                <w:rFonts w:ascii="宋体" w:hAnsi="宋体" w:eastAsia="宋体"/>
                <w:sz w:val="16"/>
              </w:rPr>
              <w:t>塔县农业农村局2024年工作计划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A11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2EA37">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42B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45154">
            <w:pPr>
              <w:jc w:val="center"/>
            </w:pPr>
            <w:r>
              <w:rPr>
                <w:rFonts w:ascii="宋体" w:hAnsi="宋体" w:eastAsia="宋体"/>
                <w:sz w:val="16"/>
              </w:rPr>
              <w:t>10</w:t>
            </w:r>
          </w:p>
        </w:tc>
      </w:tr>
    </w:tbl>
    <w:p w14:paraId="1AE1A6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502"/>
        <w:gridCol w:w="762"/>
        <w:gridCol w:w="632"/>
      </w:tblGrid>
      <w:tr w14:paraId="4B31EC39">
        <w:tblPrEx>
          <w:tblCellMar>
            <w:top w:w="0" w:type="dxa"/>
            <w:left w:w="108" w:type="dxa"/>
            <w:bottom w:w="0" w:type="dxa"/>
            <w:right w:w="108" w:type="dxa"/>
          </w:tblCellMar>
        </w:tblPrEx>
        <w:tc>
          <w:tcPr>
            <w:tcW w:w="8992" w:type="dxa"/>
            <w:gridSpan w:val="14"/>
            <w:vAlign w:val="center"/>
          </w:tcPr>
          <w:p w14:paraId="62453BFD">
            <w:pPr>
              <w:jc w:val="center"/>
            </w:pPr>
            <w:r>
              <w:rPr>
                <w:rFonts w:ascii="宋体" w:hAnsi="宋体" w:eastAsia="宋体"/>
                <w:sz w:val="24"/>
              </w:rPr>
              <w:t>项目支出绩效自评表</w:t>
            </w:r>
          </w:p>
        </w:tc>
      </w:tr>
      <w:tr w14:paraId="066A387C">
        <w:tblPrEx>
          <w:tblCellMar>
            <w:top w:w="0" w:type="dxa"/>
            <w:left w:w="108" w:type="dxa"/>
            <w:bottom w:w="0" w:type="dxa"/>
            <w:right w:w="108" w:type="dxa"/>
          </w:tblCellMar>
        </w:tblPrEx>
        <w:tc>
          <w:tcPr>
            <w:tcW w:w="8992" w:type="dxa"/>
            <w:gridSpan w:val="14"/>
            <w:vAlign w:val="center"/>
          </w:tcPr>
          <w:p w14:paraId="48D8E7AB">
            <w:pPr>
              <w:jc w:val="center"/>
            </w:pPr>
            <w:r>
              <w:rPr>
                <w:rFonts w:ascii="宋体" w:hAnsi="宋体" w:eastAsia="宋体"/>
                <w:sz w:val="24"/>
              </w:rPr>
              <w:t>(2024年度)</w:t>
            </w:r>
          </w:p>
        </w:tc>
      </w:tr>
      <w:tr w14:paraId="69B021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EC95">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8A3DAC">
            <w:pPr>
              <w:jc w:val="center"/>
            </w:pPr>
            <w:r>
              <w:rPr>
                <w:rFonts w:ascii="宋体" w:hAnsi="宋体" w:eastAsia="宋体"/>
                <w:sz w:val="16"/>
              </w:rPr>
              <w:t>2024年中央农机购置补贴资金项目</w:t>
            </w:r>
          </w:p>
        </w:tc>
      </w:tr>
      <w:tr w14:paraId="343EB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75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2364C">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F82B">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FE9093">
            <w:pPr>
              <w:jc w:val="center"/>
            </w:pPr>
            <w:r>
              <w:rPr>
                <w:rFonts w:ascii="宋体" w:hAnsi="宋体" w:eastAsia="宋体"/>
                <w:sz w:val="16"/>
              </w:rPr>
              <w:t>塔什库尔干塔吉克自治县农业农村局</w:t>
            </w:r>
          </w:p>
        </w:tc>
      </w:tr>
      <w:tr w14:paraId="3DB38A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C37A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4562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273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5C8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2576A">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E75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DC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CBB8">
            <w:pPr>
              <w:jc w:val="center"/>
            </w:pPr>
            <w:r>
              <w:rPr>
                <w:rFonts w:ascii="宋体" w:hAnsi="宋体" w:eastAsia="宋体"/>
                <w:sz w:val="16"/>
              </w:rPr>
              <w:t>得分</w:t>
            </w:r>
          </w:p>
        </w:tc>
      </w:tr>
      <w:tr w14:paraId="35B05A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0B2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FF9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4B59D">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A87FA">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A0475">
            <w:pPr>
              <w:jc w:val="center"/>
            </w:pPr>
            <w:r>
              <w:rPr>
                <w:rFonts w:ascii="宋体" w:hAnsi="宋体" w:eastAsia="宋体"/>
                <w:sz w:val="16"/>
              </w:rPr>
              <w:t>28.44</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B8A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8D08F">
            <w:pPr>
              <w:jc w:val="center"/>
            </w:pPr>
            <w:r>
              <w:rPr>
                <w:rFonts w:ascii="宋体" w:hAnsi="宋体" w:eastAsia="宋体"/>
                <w:sz w:val="16"/>
              </w:rPr>
              <w:t>58.0%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7F8A">
            <w:pPr>
              <w:jc w:val="center"/>
            </w:pPr>
            <w:r>
              <w:rPr>
                <w:rFonts w:ascii="宋体" w:hAnsi="宋体" w:eastAsia="宋体"/>
                <w:sz w:val="16"/>
              </w:rPr>
              <w:t>0.00分</w:t>
            </w:r>
          </w:p>
        </w:tc>
      </w:tr>
      <w:tr w14:paraId="5E1E9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905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35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720C">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CCD60">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EAE36">
            <w:pPr>
              <w:jc w:val="center"/>
            </w:pPr>
            <w:r>
              <w:rPr>
                <w:rFonts w:ascii="宋体" w:hAnsi="宋体" w:eastAsia="宋体"/>
                <w:sz w:val="16"/>
              </w:rPr>
              <w:t>28.44</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22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9C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7B45">
            <w:pPr>
              <w:jc w:val="center"/>
            </w:pPr>
            <w:r>
              <w:rPr>
                <w:rFonts w:ascii="宋体" w:hAnsi="宋体" w:eastAsia="宋体"/>
                <w:sz w:val="16"/>
              </w:rPr>
              <w:t>—</w:t>
            </w:r>
          </w:p>
        </w:tc>
      </w:tr>
      <w:tr w14:paraId="1EBF5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BBD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094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D4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61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0C82">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48A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D1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CF99">
            <w:pPr>
              <w:jc w:val="center"/>
            </w:pPr>
            <w:r>
              <w:rPr>
                <w:rFonts w:ascii="宋体" w:hAnsi="宋体" w:eastAsia="宋体"/>
                <w:sz w:val="16"/>
              </w:rPr>
              <w:t>—</w:t>
            </w:r>
          </w:p>
        </w:tc>
      </w:tr>
      <w:tr w14:paraId="6393C5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A15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0D1A89">
            <w:pPr>
              <w:jc w:val="center"/>
            </w:pPr>
            <w:r>
              <w:rPr>
                <w:rFonts w:ascii="宋体" w:hAnsi="宋体" w:eastAsia="宋体"/>
                <w:sz w:val="16"/>
              </w:rPr>
              <w:t>预期目标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F9066C">
            <w:pPr>
              <w:jc w:val="center"/>
            </w:pPr>
            <w:r>
              <w:rPr>
                <w:rFonts w:ascii="宋体" w:hAnsi="宋体" w:eastAsia="宋体"/>
                <w:sz w:val="16"/>
              </w:rPr>
              <w:t>实际完成情况</w:t>
            </w:r>
          </w:p>
        </w:tc>
      </w:tr>
      <w:tr w14:paraId="605E9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FF5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2C24C">
            <w:pPr>
              <w:jc w:val="both"/>
            </w:pPr>
            <w:r>
              <w:rPr>
                <w:rFonts w:ascii="宋体" w:hAnsi="宋体" w:eastAsia="宋体"/>
                <w:sz w:val="16"/>
              </w:rPr>
              <w:t>根据中央下达农机购置补贴项目资金文件制定本次项目绩效，资金到位共计49万元，根据规定选择合适的补贴对象64户，通过政策的落实增加农牧民的种植机械化程度，100%保证农机购置补贴政策落地，根据规定选择合适的补贴对象，增加农牧民的生产积极性，确保受益对象满意度达到100%.</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F9FA8">
            <w:pPr>
              <w:jc w:val="both"/>
            </w:pPr>
            <w:r>
              <w:rPr>
                <w:rFonts w:ascii="宋体" w:hAnsi="宋体" w:eastAsia="宋体"/>
                <w:sz w:val="16"/>
              </w:rPr>
              <w:t>项目实际支出49万元，根据规定选择合适的补贴对象64户，通过政策的落实增加农牧民的种植机械化程度，100%保证农机购置补贴政策落地，根据规定选择合适的补贴对象，增加农牧民的生产积极性，确保受益对象满意度达到100%。剩余资金已结转至2025年支付</w:t>
            </w:r>
          </w:p>
        </w:tc>
      </w:tr>
      <w:tr w14:paraId="79B3D7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EE63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1F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41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E2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12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38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4E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8C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AC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38FD">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E7BBC2">
            <w:pPr>
              <w:jc w:val="center"/>
            </w:pPr>
            <w:r>
              <w:rPr>
                <w:rFonts w:ascii="宋体" w:hAnsi="宋体" w:eastAsia="宋体"/>
                <w:sz w:val="16"/>
              </w:rPr>
              <w:t>实际完成值</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4E17E9B">
            <w:pPr>
              <w:jc w:val="center"/>
            </w:pPr>
            <w:r>
              <w:rPr>
                <w:rFonts w:ascii="宋体" w:hAnsi="宋体" w:eastAsia="宋体"/>
                <w:sz w:val="16"/>
              </w:rPr>
              <w:t>得分</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96D3C">
            <w:pPr>
              <w:jc w:val="center"/>
            </w:pPr>
            <w:r>
              <w:rPr>
                <w:rFonts w:ascii="宋体" w:hAnsi="宋体" w:eastAsia="宋体"/>
                <w:sz w:val="16"/>
              </w:rPr>
              <w:t>偏差原因分析及改进措施</w:t>
            </w:r>
          </w:p>
        </w:tc>
      </w:tr>
      <w:tr w14:paraId="106E3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73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4A0B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85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D299">
            <w:pPr>
              <w:jc w:val="center"/>
            </w:pPr>
            <w:r>
              <w:rPr>
                <w:rFonts w:ascii="宋体" w:hAnsi="宋体" w:eastAsia="宋体"/>
                <w:sz w:val="16"/>
              </w:rPr>
              <w:t>享受补贴农户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3C98">
            <w:pPr>
              <w:jc w:val="center"/>
            </w:pPr>
            <w:r>
              <w:rPr>
                <w:rFonts w:ascii="宋体" w:hAnsi="宋体" w:eastAsia="宋体"/>
                <w:sz w:val="16"/>
              </w:rPr>
              <w:t>&gt;=64户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F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01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62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66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2C1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600DC3">
            <w:pPr>
              <w:jc w:val="center"/>
            </w:pPr>
            <w:r>
              <w:rPr>
                <w:rFonts w:ascii="宋体" w:hAnsi="宋体" w:eastAsia="宋体"/>
                <w:sz w:val="16"/>
              </w:rPr>
              <w:t>=64户</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B118B46">
            <w:pPr>
              <w:jc w:val="center"/>
            </w:pPr>
            <w:r>
              <w:rPr>
                <w:rFonts w:ascii="宋体" w:hAnsi="宋体" w:eastAsia="宋体"/>
                <w:sz w:val="16"/>
              </w:rPr>
              <w:t>10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D18E">
            <w:pPr>
              <w:jc w:val="center"/>
            </w:pPr>
          </w:p>
        </w:tc>
      </w:tr>
      <w:tr w14:paraId="478A3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85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3D5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752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DE4F">
            <w:pPr>
              <w:jc w:val="center"/>
            </w:pPr>
            <w:r>
              <w:rPr>
                <w:rFonts w:ascii="宋体" w:hAnsi="宋体" w:eastAsia="宋体"/>
                <w:sz w:val="16"/>
              </w:rPr>
              <w:t>农机购置补贴政策落实率（%）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A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E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B2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20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2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70F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2BFFAE">
            <w:pPr>
              <w:jc w:val="center"/>
            </w:pPr>
            <w:r>
              <w:rPr>
                <w:rFonts w:ascii="宋体" w:hAnsi="宋体" w:eastAsia="宋体"/>
                <w:sz w:val="16"/>
              </w:rPr>
              <w:t>=100%</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FE2586C">
            <w:pPr>
              <w:jc w:val="center"/>
            </w:pPr>
            <w:r>
              <w:rPr>
                <w:rFonts w:ascii="宋体" w:hAnsi="宋体" w:eastAsia="宋体"/>
                <w:sz w:val="16"/>
              </w:rPr>
              <w:t>10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025D5">
            <w:pPr>
              <w:jc w:val="center"/>
            </w:pPr>
          </w:p>
        </w:tc>
      </w:tr>
      <w:tr w14:paraId="3C93C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1D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5C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78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C958">
            <w:pPr>
              <w:jc w:val="center"/>
            </w:pPr>
            <w:r>
              <w:rPr>
                <w:rFonts w:ascii="宋体" w:hAnsi="宋体" w:eastAsia="宋体"/>
                <w:sz w:val="16"/>
              </w:rPr>
              <w:t>乡镇覆盖率（%）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7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4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94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68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9A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7D0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5CE455">
            <w:pPr>
              <w:jc w:val="center"/>
            </w:pPr>
            <w:r>
              <w:rPr>
                <w:rFonts w:ascii="宋体" w:hAnsi="宋体" w:eastAsia="宋体"/>
                <w:sz w:val="16"/>
              </w:rPr>
              <w:t>=100%</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6281CDF">
            <w:pPr>
              <w:jc w:val="center"/>
            </w:pPr>
            <w:r>
              <w:rPr>
                <w:rFonts w:ascii="宋体" w:hAnsi="宋体" w:eastAsia="宋体"/>
                <w:sz w:val="16"/>
              </w:rPr>
              <w:t>10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20E1B">
            <w:pPr>
              <w:jc w:val="center"/>
            </w:pPr>
          </w:p>
        </w:tc>
      </w:tr>
      <w:tr w14:paraId="3F60D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19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2D3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140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30BC">
            <w:pPr>
              <w:jc w:val="center"/>
            </w:pPr>
            <w:r>
              <w:rPr>
                <w:rFonts w:ascii="宋体" w:hAnsi="宋体" w:eastAsia="宋体"/>
                <w:sz w:val="16"/>
              </w:rPr>
              <w:t>补贴农业机械数量统计及时率（%）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B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C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63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8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B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D66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13E87A">
            <w:pPr>
              <w:jc w:val="center"/>
            </w:pPr>
            <w:r>
              <w:rPr>
                <w:rFonts w:ascii="宋体" w:hAnsi="宋体" w:eastAsia="宋体"/>
                <w:sz w:val="16"/>
              </w:rPr>
              <w:t>=100%</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2E704CE">
            <w:pPr>
              <w:jc w:val="center"/>
            </w:pPr>
            <w:r>
              <w:rPr>
                <w:rFonts w:ascii="宋体" w:hAnsi="宋体" w:eastAsia="宋体"/>
                <w:sz w:val="16"/>
              </w:rPr>
              <w:t>5</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E2B78">
            <w:pPr>
              <w:jc w:val="center"/>
            </w:pPr>
          </w:p>
        </w:tc>
      </w:tr>
      <w:tr w14:paraId="186DD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A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AA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C0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4F2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5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9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A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96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0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EB2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F82E2E">
            <w:pPr>
              <w:jc w:val="center"/>
            </w:pPr>
            <w:r>
              <w:rPr>
                <w:rFonts w:ascii="宋体" w:hAnsi="宋体" w:eastAsia="宋体"/>
                <w:sz w:val="16"/>
              </w:rPr>
              <w:t>=58.04%</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A291B15">
            <w:pPr>
              <w:jc w:val="center"/>
            </w:pPr>
            <w:r>
              <w:rPr>
                <w:rFonts w:ascii="宋体" w:hAnsi="宋体" w:eastAsia="宋体"/>
                <w:sz w:val="16"/>
              </w:rPr>
              <w:t>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3D574">
            <w:pPr>
              <w:jc w:val="center"/>
            </w:pPr>
            <w:r>
              <w:rPr>
                <w:rFonts w:ascii="宋体" w:hAnsi="宋体" w:eastAsia="宋体"/>
                <w:sz w:val="16"/>
              </w:rPr>
              <w:t>未完成原因：该项目为结转项目，项目暂未实施完毕，剩余资金已结转至2025年支付；改进措施：项目严格按照计划执行，加快资金支付，确保项目保质保量及时完成。</w:t>
            </w:r>
          </w:p>
        </w:tc>
      </w:tr>
      <w:tr w14:paraId="5F793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60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20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B6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6905">
            <w:pPr>
              <w:jc w:val="center"/>
            </w:pPr>
            <w:r>
              <w:rPr>
                <w:rFonts w:ascii="宋体" w:hAnsi="宋体" w:eastAsia="宋体"/>
                <w:sz w:val="16"/>
              </w:rPr>
              <w:t>农机购置补贴资金（万元）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62A5">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61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42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22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E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1CCA">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07824D">
            <w:pPr>
              <w:jc w:val="center"/>
            </w:pPr>
            <w:r>
              <w:rPr>
                <w:rFonts w:ascii="宋体" w:hAnsi="宋体" w:eastAsia="宋体"/>
                <w:sz w:val="16"/>
              </w:rPr>
              <w:t>=28.44万元</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03926E8">
            <w:pPr>
              <w:jc w:val="center"/>
            </w:pPr>
            <w:r>
              <w:rPr>
                <w:rFonts w:ascii="宋体" w:hAnsi="宋体" w:eastAsia="宋体"/>
                <w:sz w:val="16"/>
              </w:rPr>
              <w:t>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8110D">
            <w:pPr>
              <w:jc w:val="center"/>
            </w:pPr>
            <w:r>
              <w:rPr>
                <w:rFonts w:ascii="宋体" w:hAnsi="宋体" w:eastAsia="宋体"/>
                <w:sz w:val="16"/>
              </w:rPr>
              <w:t>未完成原因：该项目为结转项目，项目暂未实施完毕，剩余资金已结转至2025年支付；改进措施：项目严格按照计划执行，加快资金支付。</w:t>
            </w:r>
          </w:p>
        </w:tc>
      </w:tr>
      <w:tr w14:paraId="0697E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A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4B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3A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69FD">
            <w:pPr>
              <w:jc w:val="center"/>
            </w:pPr>
            <w:r>
              <w:rPr>
                <w:rFonts w:ascii="宋体" w:hAnsi="宋体" w:eastAsia="宋体"/>
                <w:sz w:val="16"/>
              </w:rPr>
              <w:t>提升农业机械化生产社会化服务水平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3BD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2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6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12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43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055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DAC9E7">
            <w:pPr>
              <w:jc w:val="center"/>
            </w:pPr>
            <w:r>
              <w:rPr>
                <w:rFonts w:ascii="宋体" w:hAnsi="宋体" w:eastAsia="宋体"/>
                <w:sz w:val="16"/>
              </w:rPr>
              <w:t>提升</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DC5EA12">
            <w:pPr>
              <w:jc w:val="center"/>
            </w:pPr>
            <w:r>
              <w:rPr>
                <w:rFonts w:ascii="宋体" w:hAnsi="宋体" w:eastAsia="宋体"/>
                <w:sz w:val="16"/>
              </w:rPr>
              <w:t>20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5732">
            <w:pPr>
              <w:jc w:val="center"/>
            </w:pPr>
          </w:p>
        </w:tc>
      </w:tr>
      <w:tr w14:paraId="5C0D8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46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12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8D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A0D1">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8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F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C6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C4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91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29B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F04006">
            <w:pPr>
              <w:jc w:val="center"/>
            </w:pPr>
            <w:r>
              <w:rPr>
                <w:rFonts w:ascii="宋体" w:hAnsi="宋体" w:eastAsia="宋体"/>
                <w:sz w:val="16"/>
              </w:rPr>
              <w:t>=100%</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4BE0246">
            <w:pPr>
              <w:jc w:val="center"/>
            </w:pPr>
            <w:r>
              <w:rPr>
                <w:rFonts w:ascii="宋体" w:hAnsi="宋体" w:eastAsia="宋体"/>
                <w:sz w:val="16"/>
              </w:rPr>
              <w:t>10</w:t>
            </w:r>
          </w:p>
        </w:tc>
        <w:tc>
          <w:tcPr>
            <w:tcW w:w="13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80940">
            <w:pPr>
              <w:jc w:val="center"/>
            </w:pPr>
            <w:r>
              <w:rPr>
                <w:rFonts w:ascii="宋体" w:hAnsi="宋体" w:eastAsia="宋体"/>
                <w:sz w:val="16"/>
              </w:rPr>
              <w:t>项目完成情况较好，实际满意度较高，所以指标出现正偏差</w:t>
            </w:r>
          </w:p>
        </w:tc>
      </w:tr>
      <w:tr w14:paraId="68E313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6EC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70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FE24">
            <w:pPr>
              <w:jc w:val="center"/>
            </w:pPr>
            <w:r>
              <w:rPr>
                <w:rFonts w:ascii="宋体" w:hAnsi="宋体" w:eastAsia="宋体"/>
                <w:sz w:val="16"/>
              </w:rPr>
              <w:t>得分</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678461">
            <w:pPr>
              <w:jc w:val="center"/>
            </w:pPr>
            <w:r>
              <w:rPr>
                <w:rFonts w:ascii="宋体" w:hAnsi="宋体" w:eastAsia="宋体"/>
                <w:sz w:val="16"/>
              </w:rPr>
              <w:t>65分</w:t>
            </w:r>
          </w:p>
        </w:tc>
      </w:tr>
    </w:tbl>
    <w:p w14:paraId="2E79E32A">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6"/>
        <w:gridCol w:w="626"/>
        <w:gridCol w:w="626"/>
        <w:gridCol w:w="696"/>
        <w:gridCol w:w="631"/>
        <w:gridCol w:w="618"/>
        <w:gridCol w:w="632"/>
      </w:tblGrid>
      <w:tr w14:paraId="38BDE203">
        <w:tblPrEx>
          <w:tblCellMar>
            <w:top w:w="0" w:type="dxa"/>
            <w:left w:w="108" w:type="dxa"/>
            <w:bottom w:w="0" w:type="dxa"/>
            <w:right w:w="108" w:type="dxa"/>
          </w:tblCellMar>
        </w:tblPrEx>
        <w:tc>
          <w:tcPr>
            <w:tcW w:w="8848" w:type="dxa"/>
            <w:gridSpan w:val="14"/>
            <w:vAlign w:val="center"/>
          </w:tcPr>
          <w:p w14:paraId="69F0841F">
            <w:pPr>
              <w:jc w:val="center"/>
            </w:pPr>
            <w:r>
              <w:rPr>
                <w:rFonts w:ascii="宋体" w:hAnsi="宋体" w:eastAsia="宋体"/>
                <w:sz w:val="24"/>
              </w:rPr>
              <w:t>项目支出绩效自评表</w:t>
            </w:r>
          </w:p>
        </w:tc>
      </w:tr>
      <w:tr w14:paraId="644E1FBB">
        <w:tblPrEx>
          <w:tblCellMar>
            <w:top w:w="0" w:type="dxa"/>
            <w:left w:w="108" w:type="dxa"/>
            <w:bottom w:w="0" w:type="dxa"/>
            <w:right w:w="108" w:type="dxa"/>
          </w:tblCellMar>
        </w:tblPrEx>
        <w:tc>
          <w:tcPr>
            <w:tcW w:w="8848" w:type="dxa"/>
            <w:gridSpan w:val="14"/>
            <w:vAlign w:val="center"/>
          </w:tcPr>
          <w:p w14:paraId="60116DDD">
            <w:pPr>
              <w:jc w:val="center"/>
            </w:pPr>
            <w:r>
              <w:rPr>
                <w:rFonts w:ascii="宋体" w:hAnsi="宋体" w:eastAsia="宋体"/>
                <w:sz w:val="24"/>
              </w:rPr>
              <w:t>(2024年度)</w:t>
            </w:r>
          </w:p>
        </w:tc>
      </w:tr>
      <w:tr w14:paraId="1ED061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1E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120289">
            <w:pPr>
              <w:jc w:val="center"/>
            </w:pPr>
            <w:r>
              <w:rPr>
                <w:rFonts w:ascii="宋体" w:hAnsi="宋体" w:eastAsia="宋体"/>
                <w:sz w:val="16"/>
              </w:rPr>
              <w:t>2024年中央大中型水库移民扶持基金</w:t>
            </w:r>
          </w:p>
        </w:tc>
      </w:tr>
      <w:tr w14:paraId="1EF86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7D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C2EF0">
            <w:pPr>
              <w:jc w:val="center"/>
            </w:pPr>
            <w:r>
              <w:rPr>
                <w:rFonts w:ascii="宋体" w:hAnsi="宋体" w:eastAsia="宋体"/>
                <w:sz w:val="16"/>
              </w:rPr>
              <w:t>塔什库尔干塔吉克自治县水利局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99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3483AF">
            <w:pPr>
              <w:jc w:val="center"/>
            </w:pPr>
            <w:r>
              <w:rPr>
                <w:rFonts w:ascii="宋体" w:hAnsi="宋体" w:eastAsia="宋体"/>
                <w:sz w:val="16"/>
              </w:rPr>
              <w:t>塔什库尔干塔吉克自治县农业农村局</w:t>
            </w:r>
          </w:p>
        </w:tc>
      </w:tr>
      <w:tr w14:paraId="39E65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61A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7F2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A4C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0D1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DB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ED7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E56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EFDD">
            <w:pPr>
              <w:jc w:val="center"/>
            </w:pPr>
            <w:r>
              <w:rPr>
                <w:rFonts w:ascii="宋体" w:hAnsi="宋体" w:eastAsia="宋体"/>
                <w:sz w:val="16"/>
              </w:rPr>
              <w:t>得分</w:t>
            </w:r>
          </w:p>
        </w:tc>
      </w:tr>
      <w:tr w14:paraId="1C2D37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8FE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7F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6A31">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237AC">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D49B">
            <w:pPr>
              <w:jc w:val="center"/>
            </w:pPr>
            <w:r>
              <w:rPr>
                <w:rFonts w:ascii="宋体" w:hAnsi="宋体" w:eastAsia="宋体"/>
                <w:sz w:val="16"/>
              </w:rPr>
              <w:t>57.27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71E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2863">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4D27">
            <w:pPr>
              <w:jc w:val="center"/>
            </w:pPr>
            <w:r>
              <w:rPr>
                <w:rFonts w:ascii="宋体" w:hAnsi="宋体" w:eastAsia="宋体"/>
                <w:sz w:val="16"/>
              </w:rPr>
              <w:t>10.00分</w:t>
            </w:r>
          </w:p>
        </w:tc>
      </w:tr>
      <w:tr w14:paraId="5070E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DC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66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60938">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2921A">
            <w:pPr>
              <w:jc w:val="center"/>
            </w:pPr>
            <w:r>
              <w:rPr>
                <w:rFonts w:ascii="宋体" w:hAnsi="宋体" w:eastAsia="宋体"/>
                <w:sz w:val="16"/>
              </w:rPr>
              <w:t>57.96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77A1">
            <w:pPr>
              <w:jc w:val="center"/>
            </w:pPr>
            <w:r>
              <w:rPr>
                <w:rFonts w:ascii="宋体" w:hAnsi="宋体" w:eastAsia="宋体"/>
                <w:sz w:val="16"/>
              </w:rPr>
              <w:t>57.27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2F6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136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E122">
            <w:pPr>
              <w:jc w:val="center"/>
            </w:pPr>
            <w:r>
              <w:rPr>
                <w:rFonts w:ascii="宋体" w:hAnsi="宋体" w:eastAsia="宋体"/>
                <w:sz w:val="16"/>
              </w:rPr>
              <w:t>—</w:t>
            </w:r>
          </w:p>
        </w:tc>
      </w:tr>
      <w:tr w14:paraId="4D7F4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BD7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DA7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D5B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E08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9AE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9D1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FE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021B">
            <w:pPr>
              <w:jc w:val="center"/>
            </w:pPr>
            <w:r>
              <w:rPr>
                <w:rFonts w:ascii="宋体" w:hAnsi="宋体" w:eastAsia="宋体"/>
                <w:sz w:val="16"/>
              </w:rPr>
              <w:t>—</w:t>
            </w:r>
          </w:p>
        </w:tc>
      </w:tr>
      <w:tr w14:paraId="7A6E2E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81C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011F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502EC8">
            <w:pPr>
              <w:jc w:val="center"/>
            </w:pPr>
            <w:r>
              <w:rPr>
                <w:rFonts w:ascii="宋体" w:hAnsi="宋体" w:eastAsia="宋体"/>
                <w:sz w:val="16"/>
              </w:rPr>
              <w:t>实际完成情况</w:t>
            </w:r>
          </w:p>
        </w:tc>
      </w:tr>
      <w:tr w14:paraId="6034B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25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30FC3">
            <w:pPr>
              <w:jc w:val="both"/>
            </w:pPr>
            <w:r>
              <w:rPr>
                <w:rFonts w:ascii="宋体" w:hAnsi="宋体" w:eastAsia="宋体"/>
                <w:sz w:val="16"/>
              </w:rPr>
              <w:t>该项目根据财政下达水库移民补助资金文件，我县2024年大中型水库扶持基金共计57.96万元，结合地区规定的水库移民资金使用规定，本次资金仅限于班迪尔乡2个村涉及移民644可享受，通过实施项目建设，改善移民村人居环境，完善基础设施，助力建设美丽乡村，提高移民生活幸福感、获得感，确保受益对象各方面的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E717C">
            <w:pPr>
              <w:jc w:val="both"/>
            </w:pPr>
            <w:r>
              <w:rPr>
                <w:rFonts w:ascii="宋体" w:hAnsi="宋体" w:eastAsia="宋体"/>
                <w:sz w:val="16"/>
              </w:rPr>
              <w:t>我县2024年大中型水库扶持基金实际支出57.27万元，结合地区规定的水库移民资金使用规定，本次资金仅限于班迪尔乡2个村涉及移民644人可享受，通过实施项目建设，改善移民村人居环境，完善基础设施，助力建设美丽乡村，提高移民生活幸福感、获得感，受益对象各方面的满意度达到100%。</w:t>
            </w:r>
          </w:p>
        </w:tc>
      </w:tr>
      <w:tr w14:paraId="5CD6C9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4CA0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74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55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87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52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54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50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BB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26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5E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72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A12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9283B">
            <w:pPr>
              <w:jc w:val="center"/>
            </w:pPr>
            <w:r>
              <w:rPr>
                <w:rFonts w:ascii="宋体" w:hAnsi="宋体" w:eastAsia="宋体"/>
                <w:sz w:val="16"/>
              </w:rPr>
              <w:t>偏差原因分析及改进措施</w:t>
            </w:r>
          </w:p>
        </w:tc>
      </w:tr>
      <w:tr w14:paraId="10081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305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849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7A4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1F41">
            <w:pPr>
              <w:jc w:val="center"/>
            </w:pPr>
            <w:r>
              <w:rPr>
                <w:rFonts w:ascii="宋体" w:hAnsi="宋体" w:eastAsia="宋体"/>
                <w:sz w:val="16"/>
              </w:rPr>
              <w:t>生产开发及配套设施项目（个）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D13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A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4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D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7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7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3C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5C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EF14">
            <w:pPr>
              <w:jc w:val="center"/>
            </w:pPr>
          </w:p>
        </w:tc>
      </w:tr>
      <w:tr w14:paraId="29D77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49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2A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C1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2A9B">
            <w:pPr>
              <w:jc w:val="center"/>
            </w:pPr>
            <w:r>
              <w:rPr>
                <w:rFonts w:ascii="宋体" w:hAnsi="宋体" w:eastAsia="宋体"/>
                <w:sz w:val="16"/>
              </w:rPr>
              <w:t>后期扶持补贴移民人口（人）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4E61">
            <w:pPr>
              <w:jc w:val="center"/>
            </w:pPr>
            <w:r>
              <w:rPr>
                <w:rFonts w:ascii="宋体" w:hAnsi="宋体" w:eastAsia="宋体"/>
                <w:sz w:val="16"/>
              </w:rPr>
              <w:t>&gt;=644人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C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37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22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2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C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508D">
            <w:pPr>
              <w:jc w:val="center"/>
            </w:pPr>
            <w:r>
              <w:rPr>
                <w:rFonts w:ascii="宋体" w:hAnsi="宋体" w:eastAsia="宋体"/>
                <w:sz w:val="16"/>
              </w:rPr>
              <w:t>=644人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20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E4EC8">
            <w:pPr>
              <w:jc w:val="center"/>
            </w:pPr>
          </w:p>
        </w:tc>
      </w:tr>
      <w:tr w14:paraId="4EC6A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2D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14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10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7E6B">
            <w:pPr>
              <w:jc w:val="center"/>
            </w:pPr>
            <w:r>
              <w:rPr>
                <w:rFonts w:ascii="宋体" w:hAnsi="宋体" w:eastAsia="宋体"/>
                <w:sz w:val="16"/>
              </w:rPr>
              <w:t>项目（不含移民培训）验收合格率（%）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E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B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35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D3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6C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2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8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D5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D3D8A">
            <w:pPr>
              <w:jc w:val="center"/>
            </w:pPr>
          </w:p>
        </w:tc>
      </w:tr>
      <w:tr w14:paraId="692DC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EE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BA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65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2145">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D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E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A2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29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38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3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D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DD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F365D">
            <w:pPr>
              <w:jc w:val="center"/>
            </w:pPr>
          </w:p>
        </w:tc>
      </w:tr>
      <w:tr w14:paraId="7FE79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DA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FCE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CDF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1DE3">
            <w:pPr>
              <w:jc w:val="center"/>
            </w:pPr>
            <w:r>
              <w:rPr>
                <w:rFonts w:ascii="宋体" w:hAnsi="宋体" w:eastAsia="宋体"/>
                <w:sz w:val="16"/>
              </w:rPr>
              <w:t>直补资金标准（元/人）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E6D9">
            <w:pPr>
              <w:jc w:val="center"/>
            </w:pPr>
            <w:r>
              <w:rPr>
                <w:rFonts w:ascii="宋体" w:hAnsi="宋体" w:eastAsia="宋体"/>
                <w:sz w:val="16"/>
              </w:rPr>
              <w:t>&lt;=600元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E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2E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6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A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6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F1B5">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29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8002">
            <w:pPr>
              <w:jc w:val="center"/>
            </w:pPr>
          </w:p>
        </w:tc>
      </w:tr>
      <w:tr w14:paraId="66933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E1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E3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8C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F833">
            <w:pPr>
              <w:jc w:val="center"/>
            </w:pPr>
            <w:r>
              <w:rPr>
                <w:rFonts w:ascii="宋体" w:hAnsi="宋体" w:eastAsia="宋体"/>
                <w:sz w:val="16"/>
              </w:rPr>
              <w:t>生产开发及配套设施建设项目投入成本(万元/个）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FE2C">
            <w:pPr>
              <w:jc w:val="center"/>
            </w:pPr>
            <w:r>
              <w:rPr>
                <w:rFonts w:ascii="宋体" w:hAnsi="宋体" w:eastAsia="宋体"/>
                <w:sz w:val="16"/>
              </w:rPr>
              <w:t>&lt;=19.32万元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8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5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3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6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E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B5CC">
            <w:pPr>
              <w:jc w:val="center"/>
            </w:pPr>
            <w:r>
              <w:rPr>
                <w:rFonts w:ascii="宋体" w:hAnsi="宋体" w:eastAsia="宋体"/>
                <w:sz w:val="16"/>
              </w:rPr>
              <w:t>=18.63万元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5C47">
            <w:pPr>
              <w:jc w:val="center"/>
            </w:pPr>
            <w:r>
              <w:rPr>
                <w:rFonts w:ascii="宋体" w:hAnsi="宋体" w:eastAsia="宋体"/>
                <w:sz w:val="16"/>
              </w:rPr>
              <w:t>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4528">
            <w:pPr>
              <w:jc w:val="center"/>
            </w:pPr>
            <w:r>
              <w:rPr>
                <w:rFonts w:ascii="宋体" w:hAnsi="宋体" w:eastAsia="宋体"/>
                <w:sz w:val="16"/>
              </w:rPr>
              <w:t>偏差原因分析：前期预算编制不精准，导致多申请资金；改进措施：根据具体情况制定预算计划，在制定预算计划时,应该同时考虑经济目标和实际情况,综合决定。此外,对于预算方案的编制,还应特别注意预算的灵活性和可调整性,以适应环境的变化。</w:t>
            </w:r>
          </w:p>
        </w:tc>
      </w:tr>
      <w:tr w14:paraId="1822A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D8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E15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19D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4AF2">
            <w:pPr>
              <w:jc w:val="center"/>
            </w:pPr>
            <w:r>
              <w:rPr>
                <w:rFonts w:ascii="宋体" w:hAnsi="宋体" w:eastAsia="宋体"/>
                <w:sz w:val="16"/>
              </w:rPr>
              <w:t>增加移民人均可支配收入（元）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D944">
            <w:pPr>
              <w:jc w:val="center"/>
            </w:pPr>
            <w:r>
              <w:rPr>
                <w:rFonts w:ascii="宋体" w:hAnsi="宋体" w:eastAsia="宋体"/>
                <w:sz w:val="16"/>
              </w:rPr>
              <w:t>&gt;=600元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3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94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A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F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3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EB24">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26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22553">
            <w:pPr>
              <w:jc w:val="center"/>
            </w:pPr>
          </w:p>
        </w:tc>
      </w:tr>
      <w:tr w14:paraId="02619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2F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9CD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1E0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713A">
            <w:pPr>
              <w:jc w:val="center"/>
            </w:pPr>
            <w:r>
              <w:rPr>
                <w:rFonts w:ascii="宋体" w:hAnsi="宋体" w:eastAsia="宋体"/>
                <w:sz w:val="16"/>
              </w:rPr>
              <w:t>受益移民村数（个）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18C5">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A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8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E8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C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8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73C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FF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C2754">
            <w:pPr>
              <w:jc w:val="center"/>
            </w:pPr>
          </w:p>
        </w:tc>
      </w:tr>
      <w:tr w14:paraId="367CB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1F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28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94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2FB4">
            <w:pPr>
              <w:jc w:val="center"/>
            </w:pPr>
            <w:r>
              <w:rPr>
                <w:rFonts w:ascii="宋体" w:hAnsi="宋体" w:eastAsia="宋体"/>
                <w:sz w:val="16"/>
              </w:rPr>
              <w:t>助力贫困移民脱贫（人）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3B77">
            <w:pPr>
              <w:jc w:val="center"/>
            </w:pPr>
            <w:r>
              <w:rPr>
                <w:rFonts w:ascii="宋体" w:hAnsi="宋体" w:eastAsia="宋体"/>
                <w:sz w:val="16"/>
              </w:rPr>
              <w:t>&gt;=644人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2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6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3B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B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3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23AB">
            <w:pPr>
              <w:jc w:val="center"/>
            </w:pPr>
            <w:r>
              <w:rPr>
                <w:rFonts w:ascii="宋体" w:hAnsi="宋体" w:eastAsia="宋体"/>
                <w:sz w:val="16"/>
              </w:rPr>
              <w:t>=644人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29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816FE">
            <w:pPr>
              <w:jc w:val="center"/>
            </w:pPr>
          </w:p>
        </w:tc>
      </w:tr>
      <w:tr w14:paraId="4EB5F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9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04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66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134B">
            <w:pPr>
              <w:jc w:val="center"/>
            </w:pPr>
            <w:r>
              <w:rPr>
                <w:rFonts w:ascii="宋体" w:hAnsi="宋体" w:eastAsia="宋体"/>
                <w:sz w:val="16"/>
              </w:rPr>
              <w:t>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10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C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A5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97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91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F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E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E2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DF645">
            <w:pPr>
              <w:jc w:val="center"/>
            </w:pPr>
            <w:r>
              <w:rPr>
                <w:rFonts w:ascii="宋体" w:hAnsi="宋体" w:eastAsia="宋体"/>
                <w:sz w:val="16"/>
              </w:rPr>
              <w:t>项目完成情况较好，实际移民对后期扶持政策实施满意度较高，所以指标出现正偏差</w:t>
            </w:r>
          </w:p>
        </w:tc>
      </w:tr>
      <w:tr w14:paraId="7B3346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43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14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BCF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214E3C">
            <w:pPr>
              <w:jc w:val="center"/>
            </w:pPr>
            <w:r>
              <w:rPr>
                <w:rFonts w:ascii="宋体" w:hAnsi="宋体" w:eastAsia="宋体"/>
                <w:sz w:val="16"/>
              </w:rPr>
              <w:t>99.11分</w:t>
            </w:r>
          </w:p>
        </w:tc>
      </w:tr>
    </w:tbl>
    <w:p w14:paraId="17E9B17D">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936"/>
        <w:gridCol w:w="631"/>
        <w:gridCol w:w="622"/>
        <w:gridCol w:w="622"/>
        <w:gridCol w:w="625"/>
        <w:gridCol w:w="622"/>
        <w:gridCol w:w="622"/>
        <w:gridCol w:w="632"/>
        <w:gridCol w:w="633"/>
        <w:gridCol w:w="611"/>
        <w:gridCol w:w="632"/>
      </w:tblGrid>
      <w:tr w14:paraId="72D16867">
        <w:tblPrEx>
          <w:tblCellMar>
            <w:top w:w="0" w:type="dxa"/>
            <w:left w:w="108" w:type="dxa"/>
            <w:bottom w:w="0" w:type="dxa"/>
            <w:right w:w="108" w:type="dxa"/>
          </w:tblCellMar>
        </w:tblPrEx>
        <w:tc>
          <w:tcPr>
            <w:tcW w:w="8848" w:type="dxa"/>
            <w:gridSpan w:val="14"/>
            <w:vAlign w:val="center"/>
          </w:tcPr>
          <w:p w14:paraId="7A32E887">
            <w:pPr>
              <w:jc w:val="center"/>
            </w:pPr>
            <w:r>
              <w:rPr>
                <w:rFonts w:ascii="宋体" w:hAnsi="宋体" w:eastAsia="宋体"/>
                <w:sz w:val="24"/>
              </w:rPr>
              <w:t>项目支出绩效自评表</w:t>
            </w:r>
          </w:p>
        </w:tc>
      </w:tr>
      <w:tr w14:paraId="235DA14C">
        <w:tblPrEx>
          <w:tblCellMar>
            <w:top w:w="0" w:type="dxa"/>
            <w:left w:w="108" w:type="dxa"/>
            <w:bottom w:w="0" w:type="dxa"/>
            <w:right w:w="108" w:type="dxa"/>
          </w:tblCellMar>
        </w:tblPrEx>
        <w:tc>
          <w:tcPr>
            <w:tcW w:w="8848" w:type="dxa"/>
            <w:gridSpan w:val="14"/>
            <w:vAlign w:val="center"/>
          </w:tcPr>
          <w:p w14:paraId="03461F5D">
            <w:pPr>
              <w:jc w:val="center"/>
            </w:pPr>
            <w:r>
              <w:rPr>
                <w:rFonts w:ascii="宋体" w:hAnsi="宋体" w:eastAsia="宋体"/>
                <w:sz w:val="24"/>
              </w:rPr>
              <w:t>(2024年度)</w:t>
            </w:r>
          </w:p>
        </w:tc>
      </w:tr>
      <w:tr w14:paraId="38BEBE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F9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0987EA">
            <w:pPr>
              <w:jc w:val="center"/>
            </w:pPr>
            <w:r>
              <w:rPr>
                <w:rFonts w:ascii="宋体" w:hAnsi="宋体" w:eastAsia="宋体"/>
                <w:sz w:val="16"/>
              </w:rPr>
              <w:t>2024年中央水利发展资金项目</w:t>
            </w:r>
          </w:p>
        </w:tc>
      </w:tr>
      <w:tr w14:paraId="61569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4F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AD0F6">
            <w:pPr>
              <w:jc w:val="center"/>
            </w:pPr>
            <w:r>
              <w:rPr>
                <w:rFonts w:ascii="宋体" w:hAnsi="宋体" w:eastAsia="宋体"/>
                <w:sz w:val="16"/>
              </w:rPr>
              <w:t>塔什库尔干塔吉克自治县水利局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9C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BA5D32">
            <w:pPr>
              <w:jc w:val="center"/>
            </w:pPr>
            <w:r>
              <w:rPr>
                <w:rFonts w:ascii="宋体" w:hAnsi="宋体" w:eastAsia="宋体"/>
                <w:sz w:val="16"/>
              </w:rPr>
              <w:t>塔什库尔干塔吉克自治县农业农村局</w:t>
            </w:r>
          </w:p>
        </w:tc>
      </w:tr>
      <w:tr w14:paraId="06FE2F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01EF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F87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075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324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EFD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BE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16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50B4">
            <w:pPr>
              <w:jc w:val="center"/>
            </w:pPr>
            <w:r>
              <w:rPr>
                <w:rFonts w:ascii="宋体" w:hAnsi="宋体" w:eastAsia="宋体"/>
                <w:sz w:val="16"/>
              </w:rPr>
              <w:t>得分</w:t>
            </w:r>
          </w:p>
        </w:tc>
      </w:tr>
      <w:tr w14:paraId="1F1038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0F5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EA1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474B">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8C394">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FF3F">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012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1FA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4F1B">
            <w:pPr>
              <w:jc w:val="center"/>
            </w:pPr>
            <w:r>
              <w:rPr>
                <w:rFonts w:ascii="宋体" w:hAnsi="宋体" w:eastAsia="宋体"/>
                <w:sz w:val="16"/>
              </w:rPr>
              <w:t>10.00分</w:t>
            </w:r>
          </w:p>
        </w:tc>
      </w:tr>
      <w:tr w14:paraId="4B81C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D7A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132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F649">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DBFA">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3D171">
            <w:pPr>
              <w:jc w:val="center"/>
            </w:pPr>
            <w:r>
              <w:rPr>
                <w:rFonts w:ascii="宋体" w:hAnsi="宋体" w:eastAsia="宋体"/>
                <w:sz w:val="16"/>
              </w:rPr>
              <w:t>171.00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25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6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848B">
            <w:pPr>
              <w:jc w:val="center"/>
            </w:pPr>
            <w:r>
              <w:rPr>
                <w:rFonts w:ascii="宋体" w:hAnsi="宋体" w:eastAsia="宋体"/>
                <w:sz w:val="16"/>
              </w:rPr>
              <w:t>—</w:t>
            </w:r>
          </w:p>
        </w:tc>
      </w:tr>
      <w:tr w14:paraId="0E095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C5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F2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3F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1E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D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35E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3D7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DF86">
            <w:pPr>
              <w:jc w:val="center"/>
            </w:pPr>
            <w:r>
              <w:rPr>
                <w:rFonts w:ascii="宋体" w:hAnsi="宋体" w:eastAsia="宋体"/>
                <w:sz w:val="16"/>
              </w:rPr>
              <w:t>—</w:t>
            </w:r>
          </w:p>
        </w:tc>
      </w:tr>
      <w:tr w14:paraId="046606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BEA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84E2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F8B23A">
            <w:pPr>
              <w:jc w:val="center"/>
            </w:pPr>
            <w:r>
              <w:rPr>
                <w:rFonts w:ascii="宋体" w:hAnsi="宋体" w:eastAsia="宋体"/>
                <w:sz w:val="16"/>
              </w:rPr>
              <w:t>实际完成情况</w:t>
            </w:r>
          </w:p>
        </w:tc>
      </w:tr>
      <w:tr w14:paraId="50106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F78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C1900">
            <w:pPr>
              <w:jc w:val="both"/>
            </w:pPr>
            <w:r>
              <w:rPr>
                <w:rFonts w:ascii="宋体" w:hAnsi="宋体" w:eastAsia="宋体"/>
                <w:sz w:val="16"/>
              </w:rPr>
              <w:t>2024年中央水利发展资金项目投资171万元计划实施3个项目：农村饮水安全工程维修养护项目、山洪灾害非工程措施项目、水库白蚁防治项目。该项目将于2024年3月启动，于2024年12月结束。</w:t>
            </w:r>
            <w:r>
              <w:rPr>
                <w:rFonts w:hint="eastAsia" w:ascii="宋体" w:hAnsi="宋体"/>
                <w:sz w:val="16"/>
                <w:lang w:eastAsia="zh-CN"/>
              </w:rPr>
              <w:t>该项目</w:t>
            </w:r>
            <w:r>
              <w:rPr>
                <w:rFonts w:ascii="宋体" w:hAnsi="宋体" w:eastAsia="宋体"/>
                <w:sz w:val="16"/>
              </w:rPr>
              <w:t>资金总额≤171万元，该项目款100%按时支付。项目完工后水质达标率将达到100%。为实现乡村振兴提供保障，项目验收合格率达到100%。该设施完工后可使用10年以上，使得农村集中供水率达到95%以上，新增和改善灌溉面积将不少于8569亩。受益脱贫人口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529AB">
            <w:pPr>
              <w:jc w:val="both"/>
            </w:pPr>
            <w:r>
              <w:rPr>
                <w:rFonts w:ascii="宋体" w:hAnsi="宋体" w:eastAsia="宋体"/>
                <w:sz w:val="16"/>
              </w:rPr>
              <w:t>2024年中央水利发展资金项目实际支出171万元实施3个项目：农村饮水安全工程维修养护项目、山洪灾害非工程措施项目、水库白蚁防治项目。该项目于2024年3月启动，于2024年12月结束。项目款100%按时支付。项目完工后水质达标率达到100%。为实现乡村振兴提供保障，项目验收合格率达到100%。该设施完工后可使用10年，使得农村集中供水率达到100%，新增和改善灌溉面积将达到8569亩。受益脱贫人口满意度达到100%。</w:t>
            </w:r>
          </w:p>
        </w:tc>
      </w:tr>
      <w:tr w14:paraId="3B38FF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F0AB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FF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72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B1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09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E7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37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0C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87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E5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95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F1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FBBD">
            <w:pPr>
              <w:jc w:val="center"/>
            </w:pPr>
            <w:r>
              <w:rPr>
                <w:rFonts w:ascii="宋体" w:hAnsi="宋体" w:eastAsia="宋体"/>
                <w:sz w:val="16"/>
              </w:rPr>
              <w:t>偏差原因分析及改进措施</w:t>
            </w:r>
          </w:p>
        </w:tc>
      </w:tr>
      <w:tr w14:paraId="4C90E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FF0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F0D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639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8635">
            <w:pPr>
              <w:jc w:val="center"/>
            </w:pPr>
            <w:r>
              <w:rPr>
                <w:rFonts w:ascii="宋体" w:hAnsi="宋体" w:eastAsia="宋体"/>
                <w:sz w:val="16"/>
              </w:rPr>
              <w:t>农村饮水安全工程维修养护项目（个）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B0B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B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6C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C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F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B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31A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6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99EB5">
            <w:pPr>
              <w:jc w:val="center"/>
            </w:pPr>
          </w:p>
        </w:tc>
      </w:tr>
      <w:tr w14:paraId="3BB22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F1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77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7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050">
            <w:pPr>
              <w:jc w:val="center"/>
            </w:pPr>
            <w:r>
              <w:rPr>
                <w:rFonts w:ascii="宋体" w:hAnsi="宋体" w:eastAsia="宋体"/>
                <w:sz w:val="16"/>
              </w:rPr>
              <w:t>山洪灾害非工程措施项目（个）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0A7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B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7F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C6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5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97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8FB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9F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8533">
            <w:pPr>
              <w:jc w:val="center"/>
            </w:pPr>
          </w:p>
        </w:tc>
      </w:tr>
      <w:tr w14:paraId="458E3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89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2A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F1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B5BB">
            <w:pPr>
              <w:jc w:val="center"/>
            </w:pPr>
            <w:r>
              <w:rPr>
                <w:rFonts w:ascii="宋体" w:hAnsi="宋体" w:eastAsia="宋体"/>
                <w:sz w:val="16"/>
              </w:rPr>
              <w:t>水库白蚁防治项目（个）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985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9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FF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FD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2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F0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D22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96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A8B7">
            <w:pPr>
              <w:jc w:val="center"/>
            </w:pPr>
          </w:p>
        </w:tc>
      </w:tr>
      <w:tr w14:paraId="5485F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4B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F62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0F6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B525">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C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D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BE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57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9B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F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6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60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FA594">
            <w:pPr>
              <w:jc w:val="center"/>
            </w:pPr>
          </w:p>
        </w:tc>
      </w:tr>
      <w:tr w14:paraId="40C6F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53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C5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3FB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7D57">
            <w:pPr>
              <w:jc w:val="center"/>
            </w:pPr>
            <w:r>
              <w:rPr>
                <w:rFonts w:ascii="宋体" w:hAnsi="宋体" w:eastAsia="宋体"/>
                <w:sz w:val="16"/>
              </w:rPr>
              <w:t>确保因旱人饮困难人口饮水安全率（≥**%）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B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5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B4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BE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02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C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F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0E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C3D5">
            <w:pPr>
              <w:jc w:val="center"/>
            </w:pPr>
          </w:p>
        </w:tc>
      </w:tr>
      <w:tr w14:paraId="7CC10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A9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561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0A3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72D9">
            <w:pPr>
              <w:jc w:val="center"/>
            </w:pPr>
            <w:r>
              <w:rPr>
                <w:rFonts w:ascii="宋体" w:hAnsi="宋体" w:eastAsia="宋体"/>
                <w:sz w:val="16"/>
              </w:rPr>
              <w:t>项目启动时间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3F6E">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FE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1A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41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48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E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352A">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2C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841B">
            <w:pPr>
              <w:jc w:val="center"/>
            </w:pPr>
          </w:p>
        </w:tc>
      </w:tr>
      <w:tr w14:paraId="7F43B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25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9B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FA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4FD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0C34">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8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50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6DB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181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E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2B0D">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2E1E">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9F381">
            <w:pPr>
              <w:jc w:val="center"/>
            </w:pPr>
          </w:p>
        </w:tc>
      </w:tr>
      <w:tr w14:paraId="378E1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5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05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3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385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6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E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05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9FF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AE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E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C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D72B">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5EF0">
            <w:pPr>
              <w:jc w:val="center"/>
            </w:pPr>
          </w:p>
        </w:tc>
      </w:tr>
      <w:tr w14:paraId="0B32B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1E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0E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C4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6139">
            <w:pPr>
              <w:jc w:val="center"/>
            </w:pPr>
            <w:r>
              <w:rPr>
                <w:rFonts w:ascii="宋体" w:hAnsi="宋体" w:eastAsia="宋体"/>
                <w:sz w:val="16"/>
              </w:rPr>
              <w:t>项目资金总额（≤万元）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089D">
            <w:pPr>
              <w:jc w:val="center"/>
            </w:pPr>
            <w:r>
              <w:rPr>
                <w:rFonts w:ascii="宋体" w:hAnsi="宋体" w:eastAsia="宋体"/>
                <w:sz w:val="16"/>
              </w:rPr>
              <w:t>&lt;=171万元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0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3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65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C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0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417C">
            <w:pPr>
              <w:jc w:val="center"/>
            </w:pPr>
            <w:r>
              <w:rPr>
                <w:rFonts w:ascii="宋体" w:hAnsi="宋体" w:eastAsia="宋体"/>
                <w:sz w:val="16"/>
              </w:rPr>
              <w: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4C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02DD5">
            <w:pPr>
              <w:jc w:val="center"/>
            </w:pPr>
          </w:p>
        </w:tc>
      </w:tr>
      <w:tr w14:paraId="35B5A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4D2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6A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E7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A085">
            <w:pPr>
              <w:jc w:val="center"/>
            </w:pPr>
            <w:r>
              <w:rPr>
                <w:rFonts w:ascii="宋体" w:hAnsi="宋体" w:eastAsia="宋体"/>
                <w:sz w:val="16"/>
              </w:rPr>
              <w:t>维护灾区社会正常秩序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EEE8">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15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36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C5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3B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A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8BFE">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E5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3364D">
            <w:pPr>
              <w:jc w:val="center"/>
            </w:pPr>
          </w:p>
        </w:tc>
      </w:tr>
      <w:tr w14:paraId="6F8D5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E1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1D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27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CB50">
            <w:pPr>
              <w:jc w:val="center"/>
            </w:pPr>
            <w:r>
              <w:rPr>
                <w:rFonts w:ascii="宋体" w:hAnsi="宋体" w:eastAsia="宋体"/>
                <w:sz w:val="16"/>
              </w:rPr>
              <w:t>受益人口满意度（≥**%）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76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CD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84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3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43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E4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E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CB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653BC">
            <w:pPr>
              <w:jc w:val="center"/>
            </w:pPr>
            <w:r>
              <w:rPr>
                <w:rFonts w:ascii="宋体" w:hAnsi="宋体" w:eastAsia="宋体"/>
                <w:sz w:val="16"/>
              </w:rPr>
              <w:t>项目完成情况较好，实际受益人口满意度较高，所以指标出现正偏差</w:t>
            </w:r>
          </w:p>
        </w:tc>
      </w:tr>
      <w:tr w14:paraId="05A2CC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C11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65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57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DFFCC">
            <w:pPr>
              <w:jc w:val="center"/>
            </w:pPr>
            <w:r>
              <w:rPr>
                <w:rFonts w:ascii="宋体" w:hAnsi="宋体" w:eastAsia="宋体"/>
                <w:sz w:val="16"/>
              </w:rPr>
              <w:t>100分</w:t>
            </w:r>
          </w:p>
        </w:tc>
      </w:tr>
    </w:tbl>
    <w:p w14:paraId="5EA4FB99">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936"/>
        <w:gridCol w:w="776"/>
        <w:gridCol w:w="601"/>
        <w:gridCol w:w="601"/>
        <w:gridCol w:w="601"/>
        <w:gridCol w:w="601"/>
        <w:gridCol w:w="601"/>
        <w:gridCol w:w="696"/>
        <w:gridCol w:w="629"/>
        <w:gridCol w:w="566"/>
        <w:gridCol w:w="630"/>
      </w:tblGrid>
      <w:tr w14:paraId="496168E1">
        <w:tblPrEx>
          <w:tblCellMar>
            <w:top w:w="0" w:type="dxa"/>
            <w:left w:w="108" w:type="dxa"/>
            <w:bottom w:w="0" w:type="dxa"/>
            <w:right w:w="108" w:type="dxa"/>
          </w:tblCellMar>
        </w:tblPrEx>
        <w:tc>
          <w:tcPr>
            <w:tcW w:w="8848" w:type="dxa"/>
            <w:gridSpan w:val="14"/>
            <w:vAlign w:val="center"/>
          </w:tcPr>
          <w:p w14:paraId="604BE355">
            <w:pPr>
              <w:jc w:val="center"/>
            </w:pPr>
            <w:r>
              <w:rPr>
                <w:rFonts w:ascii="宋体" w:hAnsi="宋体" w:eastAsia="宋体"/>
                <w:sz w:val="24"/>
              </w:rPr>
              <w:t>项目支出绩效自评表</w:t>
            </w:r>
          </w:p>
        </w:tc>
      </w:tr>
      <w:tr w14:paraId="2B4DEB0C">
        <w:tblPrEx>
          <w:tblCellMar>
            <w:top w:w="0" w:type="dxa"/>
            <w:left w:w="108" w:type="dxa"/>
            <w:bottom w:w="0" w:type="dxa"/>
            <w:right w:w="108" w:type="dxa"/>
          </w:tblCellMar>
        </w:tblPrEx>
        <w:tc>
          <w:tcPr>
            <w:tcW w:w="8848" w:type="dxa"/>
            <w:gridSpan w:val="14"/>
            <w:vAlign w:val="center"/>
          </w:tcPr>
          <w:p w14:paraId="2084ABFD">
            <w:pPr>
              <w:jc w:val="center"/>
            </w:pPr>
            <w:r>
              <w:rPr>
                <w:rFonts w:ascii="宋体" w:hAnsi="宋体" w:eastAsia="宋体"/>
                <w:sz w:val="24"/>
              </w:rPr>
              <w:t>(2024年度)</w:t>
            </w:r>
          </w:p>
        </w:tc>
      </w:tr>
      <w:tr w14:paraId="1DF51F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11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6C0982">
            <w:pPr>
              <w:jc w:val="center"/>
            </w:pPr>
            <w:r>
              <w:rPr>
                <w:rFonts w:ascii="宋体" w:hAnsi="宋体" w:eastAsia="宋体"/>
                <w:sz w:val="16"/>
              </w:rPr>
              <w:t>2024年中央粮油生产保障（小麦一喷三防）项目</w:t>
            </w:r>
          </w:p>
        </w:tc>
      </w:tr>
      <w:tr w14:paraId="091810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8B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C2183">
            <w:pPr>
              <w:jc w:val="center"/>
            </w:pPr>
            <w:r>
              <w:rPr>
                <w:rFonts w:hint="eastAsia" w:ascii="宋体" w:hAnsi="宋体"/>
                <w:sz w:val="16"/>
                <w:lang w:eastAsia="zh-CN"/>
              </w:rPr>
              <w:t>塔什库尔干塔吉克自治县</w:t>
            </w:r>
            <w:r>
              <w:rPr>
                <w:rFonts w:ascii="宋体" w:hAnsi="宋体" w:eastAsia="宋体"/>
                <w:sz w:val="16"/>
              </w:rPr>
              <w:t>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DE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DD84F3">
            <w:pPr>
              <w:jc w:val="center"/>
            </w:pPr>
            <w:r>
              <w:rPr>
                <w:rFonts w:ascii="宋体" w:hAnsi="宋体" w:eastAsia="宋体"/>
                <w:sz w:val="16"/>
              </w:rPr>
              <w:t>塔什库尔干塔吉克自治县农业农村局</w:t>
            </w:r>
          </w:p>
        </w:tc>
      </w:tr>
      <w:tr w14:paraId="165CE0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E4A6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64B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D0F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B60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9A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6D5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A61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5B2E">
            <w:pPr>
              <w:jc w:val="center"/>
            </w:pPr>
            <w:r>
              <w:rPr>
                <w:rFonts w:ascii="宋体" w:hAnsi="宋体" w:eastAsia="宋体"/>
                <w:sz w:val="16"/>
              </w:rPr>
              <w:t>得分</w:t>
            </w:r>
          </w:p>
        </w:tc>
      </w:tr>
      <w:tr w14:paraId="3DEFDA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6E9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017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F029">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F60ED">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EFDC">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EAA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CA18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EA2F">
            <w:pPr>
              <w:jc w:val="center"/>
            </w:pPr>
            <w:r>
              <w:rPr>
                <w:rFonts w:ascii="宋体" w:hAnsi="宋体" w:eastAsia="宋体"/>
                <w:sz w:val="16"/>
              </w:rPr>
              <w:t>10.00分</w:t>
            </w:r>
          </w:p>
        </w:tc>
      </w:tr>
      <w:tr w14:paraId="170B1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B1F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A7A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7DB59">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42EA6">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D195">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880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9A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E32F">
            <w:pPr>
              <w:jc w:val="center"/>
            </w:pPr>
            <w:r>
              <w:rPr>
                <w:rFonts w:ascii="宋体" w:hAnsi="宋体" w:eastAsia="宋体"/>
                <w:sz w:val="16"/>
              </w:rPr>
              <w:t>—</w:t>
            </w:r>
          </w:p>
        </w:tc>
      </w:tr>
      <w:tr w14:paraId="35285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732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255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97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C3B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488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D42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6B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662B">
            <w:pPr>
              <w:jc w:val="center"/>
            </w:pPr>
            <w:r>
              <w:rPr>
                <w:rFonts w:ascii="宋体" w:hAnsi="宋体" w:eastAsia="宋体"/>
                <w:sz w:val="16"/>
              </w:rPr>
              <w:t>—</w:t>
            </w:r>
          </w:p>
        </w:tc>
      </w:tr>
      <w:tr w14:paraId="76FEA6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776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92E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2CD31">
            <w:pPr>
              <w:jc w:val="center"/>
            </w:pPr>
            <w:r>
              <w:rPr>
                <w:rFonts w:ascii="宋体" w:hAnsi="宋体" w:eastAsia="宋体"/>
                <w:sz w:val="16"/>
              </w:rPr>
              <w:t>实际完成情况</w:t>
            </w:r>
          </w:p>
        </w:tc>
      </w:tr>
      <w:tr w14:paraId="0E1B0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9D7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941C7">
            <w:pPr>
              <w:jc w:val="both"/>
            </w:pPr>
            <w:r>
              <w:rPr>
                <w:rFonts w:ascii="宋体" w:hAnsi="宋体" w:eastAsia="宋体"/>
                <w:sz w:val="16"/>
              </w:rPr>
              <w:t>2024年中央粮油生产保障（小麦一喷三防）项目投资5.03万元计划采购小麦“一喷三防”药剂。该项目将于2024年3月启动，于2024年12月结束。该项目每亩资金总额≤5.03元/亩，该项目款100%按时支付。项目完工后小麦产量提升100%。为实现乡村振兴提供保障，项目验收合格率达到100%。该设施完工后可使用1年以上，使得农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58A02">
            <w:pPr>
              <w:jc w:val="both"/>
            </w:pPr>
            <w:r>
              <w:rPr>
                <w:rFonts w:ascii="宋体" w:hAnsi="宋体" w:eastAsia="宋体"/>
                <w:sz w:val="16"/>
              </w:rPr>
              <w:t>该项目投资5.03万元计划采购小麦“一喷三防”药剂。目前该药剂已采购完成，该项目每亩资金总额≤5.03元/亩，该项目款100%按时支付。项目完工后小麦产量提升100%。为实现乡村振兴提供保障，项目验收合格率达到100%。该设施完工后可使用1年以上，使得农村满意度达到95%以上。</w:t>
            </w:r>
          </w:p>
        </w:tc>
      </w:tr>
      <w:tr w14:paraId="51E1BA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F961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CD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C5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C3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49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9D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D9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46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E8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C5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E1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59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BF76F">
            <w:pPr>
              <w:jc w:val="center"/>
            </w:pPr>
            <w:r>
              <w:rPr>
                <w:rFonts w:ascii="宋体" w:hAnsi="宋体" w:eastAsia="宋体"/>
                <w:sz w:val="16"/>
              </w:rPr>
              <w:t>偏差原因分析及改进措施</w:t>
            </w:r>
          </w:p>
        </w:tc>
      </w:tr>
      <w:tr w14:paraId="2DC5A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98D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BD54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C6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FFE4">
            <w:pPr>
              <w:jc w:val="center"/>
            </w:pPr>
            <w:r>
              <w:rPr>
                <w:rFonts w:ascii="宋体" w:hAnsi="宋体" w:eastAsia="宋体"/>
                <w:sz w:val="16"/>
              </w:rPr>
              <w:t>小麦一喷三防面积（亩）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6A08">
            <w:pPr>
              <w:jc w:val="center"/>
            </w:pPr>
            <w:r>
              <w:rPr>
                <w:rFonts w:ascii="宋体" w:hAnsi="宋体" w:eastAsia="宋体"/>
                <w:sz w:val="16"/>
              </w:rPr>
              <w:t>&gt;=10000亩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3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4C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6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1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D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8B35">
            <w:pPr>
              <w:jc w:val="center"/>
            </w:pPr>
            <w:r>
              <w:rPr>
                <w:rFonts w:ascii="宋体" w:hAnsi="宋体" w:eastAsia="宋体"/>
                <w:sz w:val="16"/>
              </w:rPr>
              <w:t>=10000亩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A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C1441">
            <w:pPr>
              <w:jc w:val="center"/>
            </w:pPr>
          </w:p>
        </w:tc>
      </w:tr>
      <w:tr w14:paraId="30B47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BC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180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FA9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7B06">
            <w:pPr>
              <w:jc w:val="center"/>
            </w:pPr>
            <w:r>
              <w:rPr>
                <w:rFonts w:ascii="宋体" w:hAnsi="宋体" w:eastAsia="宋体"/>
                <w:sz w:val="16"/>
              </w:rPr>
              <w:t>项目货物验收合格率（%）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3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C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F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4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F40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A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8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D6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074A6">
            <w:pPr>
              <w:jc w:val="center"/>
            </w:pPr>
          </w:p>
        </w:tc>
      </w:tr>
      <w:tr w14:paraId="2AA32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C8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A8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93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29DD">
            <w:pPr>
              <w:jc w:val="center"/>
            </w:pPr>
            <w:r>
              <w:rPr>
                <w:rFonts w:ascii="宋体" w:hAnsi="宋体" w:eastAsia="宋体"/>
                <w:sz w:val="16"/>
              </w:rPr>
              <w:t>项目及时防治率（%）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B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E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58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20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10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8B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1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3A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94D6">
            <w:pPr>
              <w:jc w:val="center"/>
            </w:pPr>
          </w:p>
        </w:tc>
      </w:tr>
      <w:tr w14:paraId="1210F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8F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B1F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2E4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C853">
            <w:pPr>
              <w:jc w:val="center"/>
            </w:pPr>
            <w:r>
              <w:rPr>
                <w:rFonts w:ascii="宋体" w:hAnsi="宋体" w:eastAsia="宋体"/>
                <w:sz w:val="16"/>
              </w:rPr>
              <w:t>项目启动时间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BAF6">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4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2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34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98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C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8E3B">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09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D5CAE">
            <w:pPr>
              <w:jc w:val="center"/>
            </w:pPr>
          </w:p>
        </w:tc>
      </w:tr>
      <w:tr w14:paraId="1B4EB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567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9C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C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91B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4ED7">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0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C7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2D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7E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0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5B5D">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69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E329B">
            <w:pPr>
              <w:jc w:val="center"/>
            </w:pPr>
          </w:p>
        </w:tc>
      </w:tr>
      <w:tr w14:paraId="34537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30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93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6C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4A8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5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3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26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A1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FD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6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0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5B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A84F2">
            <w:pPr>
              <w:jc w:val="center"/>
            </w:pPr>
          </w:p>
        </w:tc>
      </w:tr>
      <w:tr w14:paraId="20977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31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24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A6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CD3B">
            <w:pPr>
              <w:jc w:val="center"/>
            </w:pPr>
            <w:r>
              <w:rPr>
                <w:rFonts w:ascii="宋体" w:hAnsi="宋体" w:eastAsia="宋体"/>
                <w:sz w:val="16"/>
              </w:rPr>
              <w:t>每亩资金成本（≤元）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99B1">
            <w:pPr>
              <w:jc w:val="center"/>
            </w:pPr>
            <w:r>
              <w:rPr>
                <w:rFonts w:ascii="宋体" w:hAnsi="宋体" w:eastAsia="宋体"/>
                <w:sz w:val="16"/>
              </w:rPr>
              <w:t>&lt;=5.03元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0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9C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35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3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D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BD0E">
            <w:pPr>
              <w:jc w:val="center"/>
            </w:pPr>
            <w:r>
              <w:rPr>
                <w:rFonts w:ascii="宋体" w:hAnsi="宋体" w:eastAsia="宋体"/>
                <w:sz w:val="16"/>
              </w:rPr>
              <w:t>=5.03元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AF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65327">
            <w:pPr>
              <w:jc w:val="center"/>
            </w:pPr>
          </w:p>
        </w:tc>
      </w:tr>
      <w:tr w14:paraId="298C3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A8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E9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F7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1119">
            <w:pPr>
              <w:jc w:val="center"/>
            </w:pPr>
            <w:r>
              <w:rPr>
                <w:rFonts w:ascii="宋体" w:hAnsi="宋体" w:eastAsia="宋体"/>
                <w:sz w:val="16"/>
              </w:rPr>
              <w:t>节约耕作成本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0A0D">
            <w:pPr>
              <w:jc w:val="center"/>
            </w:pPr>
            <w:r>
              <w:rPr>
                <w:rFonts w:ascii="宋体" w:hAnsi="宋体" w:eastAsia="宋体"/>
                <w:sz w:val="16"/>
              </w:rPr>
              <w:t>有效节约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4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D3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FE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12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3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EBCB">
            <w:pPr>
              <w:jc w:val="center"/>
            </w:pPr>
            <w:r>
              <w:rPr>
                <w:rFonts w:ascii="宋体" w:hAnsi="宋体" w:eastAsia="宋体"/>
                <w:sz w:val="16"/>
              </w:rPr>
              <w:t>有效节约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CA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794F3">
            <w:pPr>
              <w:jc w:val="center"/>
            </w:pPr>
          </w:p>
        </w:tc>
      </w:tr>
      <w:tr w14:paraId="3EF85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DD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F4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E0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B826">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7C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A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98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7D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FA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5F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8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DA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A20B7">
            <w:pPr>
              <w:jc w:val="center"/>
            </w:pPr>
            <w:r>
              <w:rPr>
                <w:rFonts w:ascii="宋体" w:hAnsi="宋体" w:eastAsia="宋体"/>
                <w:sz w:val="16"/>
              </w:rPr>
              <w:t>项目完成情况较好，实际受益农牧民满意度较高，所以指标出现正偏差</w:t>
            </w:r>
          </w:p>
        </w:tc>
      </w:tr>
      <w:tr w14:paraId="726229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38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41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8B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D83A30">
            <w:pPr>
              <w:jc w:val="center"/>
            </w:pPr>
            <w:r>
              <w:rPr>
                <w:rFonts w:ascii="宋体" w:hAnsi="宋体" w:eastAsia="宋体"/>
                <w:sz w:val="16"/>
              </w:rPr>
              <w:t>100分</w:t>
            </w:r>
          </w:p>
        </w:tc>
      </w:tr>
    </w:tbl>
    <w:p w14:paraId="5AFB1F6E">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7FDDB066">
        <w:tblPrEx>
          <w:tblCellMar>
            <w:top w:w="0" w:type="dxa"/>
            <w:left w:w="108" w:type="dxa"/>
            <w:bottom w:w="0" w:type="dxa"/>
            <w:right w:w="108" w:type="dxa"/>
          </w:tblCellMar>
        </w:tblPrEx>
        <w:tc>
          <w:tcPr>
            <w:tcW w:w="8848" w:type="dxa"/>
            <w:gridSpan w:val="14"/>
            <w:vAlign w:val="center"/>
          </w:tcPr>
          <w:p w14:paraId="5689A4DE">
            <w:pPr>
              <w:jc w:val="center"/>
            </w:pPr>
            <w:r>
              <w:rPr>
                <w:rFonts w:ascii="宋体" w:hAnsi="宋体" w:eastAsia="宋体"/>
                <w:sz w:val="24"/>
              </w:rPr>
              <w:t>项目支出绩效自评表</w:t>
            </w:r>
          </w:p>
        </w:tc>
      </w:tr>
      <w:tr w14:paraId="18B2ED6A">
        <w:tblPrEx>
          <w:tblCellMar>
            <w:top w:w="0" w:type="dxa"/>
            <w:left w:w="108" w:type="dxa"/>
            <w:bottom w:w="0" w:type="dxa"/>
            <w:right w:w="108" w:type="dxa"/>
          </w:tblCellMar>
        </w:tblPrEx>
        <w:tc>
          <w:tcPr>
            <w:tcW w:w="8848" w:type="dxa"/>
            <w:gridSpan w:val="14"/>
            <w:vAlign w:val="center"/>
          </w:tcPr>
          <w:p w14:paraId="66A83CD1">
            <w:pPr>
              <w:jc w:val="center"/>
            </w:pPr>
            <w:r>
              <w:rPr>
                <w:rFonts w:ascii="宋体" w:hAnsi="宋体" w:eastAsia="宋体"/>
                <w:sz w:val="24"/>
              </w:rPr>
              <w:t>(2024年度)</w:t>
            </w:r>
          </w:p>
        </w:tc>
      </w:tr>
      <w:tr w14:paraId="51D52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7D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89ECFF">
            <w:pPr>
              <w:jc w:val="center"/>
            </w:pPr>
            <w:r>
              <w:rPr>
                <w:rFonts w:ascii="宋体" w:hAnsi="宋体" w:eastAsia="宋体"/>
                <w:sz w:val="16"/>
              </w:rPr>
              <w:t>2024年中央耕地地力补贴资金项目</w:t>
            </w:r>
          </w:p>
        </w:tc>
      </w:tr>
      <w:tr w14:paraId="08418B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E1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B53C1">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0D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A9F035">
            <w:pPr>
              <w:jc w:val="center"/>
            </w:pPr>
            <w:r>
              <w:rPr>
                <w:rFonts w:ascii="宋体" w:hAnsi="宋体" w:eastAsia="宋体"/>
                <w:sz w:val="16"/>
              </w:rPr>
              <w:t>塔什库尔干塔吉克自治县农业农村局</w:t>
            </w:r>
          </w:p>
        </w:tc>
      </w:tr>
      <w:tr w14:paraId="77F10A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F22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C9F1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9C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37D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E8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DA2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91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B2F1">
            <w:pPr>
              <w:jc w:val="center"/>
            </w:pPr>
            <w:r>
              <w:rPr>
                <w:rFonts w:ascii="宋体" w:hAnsi="宋体" w:eastAsia="宋体"/>
                <w:sz w:val="16"/>
              </w:rPr>
              <w:t>得分</w:t>
            </w:r>
          </w:p>
        </w:tc>
      </w:tr>
      <w:tr w14:paraId="2B1630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015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814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EF52">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0ADE">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F946">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F90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496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2689">
            <w:pPr>
              <w:jc w:val="center"/>
            </w:pPr>
            <w:r>
              <w:rPr>
                <w:rFonts w:ascii="宋体" w:hAnsi="宋体" w:eastAsia="宋体"/>
                <w:sz w:val="16"/>
              </w:rPr>
              <w:t>10.00分</w:t>
            </w:r>
          </w:p>
        </w:tc>
      </w:tr>
      <w:tr w14:paraId="7FEF9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C98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D08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6B4E">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F5A1E">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D8A12">
            <w:pPr>
              <w:jc w:val="center"/>
            </w:pPr>
            <w:r>
              <w:rPr>
                <w:rFonts w:ascii="宋体" w:hAnsi="宋体" w:eastAsia="宋体"/>
                <w:sz w:val="16"/>
              </w:rPr>
              <w:t>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8F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0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AD84">
            <w:pPr>
              <w:jc w:val="center"/>
            </w:pPr>
            <w:r>
              <w:rPr>
                <w:rFonts w:ascii="宋体" w:hAnsi="宋体" w:eastAsia="宋体"/>
                <w:sz w:val="16"/>
              </w:rPr>
              <w:t>—</w:t>
            </w:r>
          </w:p>
        </w:tc>
      </w:tr>
      <w:tr w14:paraId="3B602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B00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CD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388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0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CC0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1D4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FA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9F53">
            <w:pPr>
              <w:jc w:val="center"/>
            </w:pPr>
            <w:r>
              <w:rPr>
                <w:rFonts w:ascii="宋体" w:hAnsi="宋体" w:eastAsia="宋体"/>
                <w:sz w:val="16"/>
              </w:rPr>
              <w:t>—</w:t>
            </w:r>
          </w:p>
        </w:tc>
      </w:tr>
      <w:tr w14:paraId="5F0A89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F4B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8179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3D5E1">
            <w:pPr>
              <w:jc w:val="center"/>
            </w:pPr>
            <w:r>
              <w:rPr>
                <w:rFonts w:ascii="宋体" w:hAnsi="宋体" w:eastAsia="宋体"/>
                <w:sz w:val="16"/>
              </w:rPr>
              <w:t>实际完成情况</w:t>
            </w:r>
          </w:p>
        </w:tc>
      </w:tr>
      <w:tr w14:paraId="17DF3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606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922F1">
            <w:pPr>
              <w:jc w:val="both"/>
            </w:pPr>
            <w:r>
              <w:rPr>
                <w:rFonts w:ascii="宋体" w:hAnsi="宋体" w:eastAsia="宋体"/>
                <w:sz w:val="16"/>
              </w:rPr>
              <w:t>2024年中央耕地地力补贴资金项目下达本资金共计92万元，结合地区资金使用规定，本次资金主要用于耕地地力补贴，通过实施项目建设，提高综合服务能力，提高农牧民生活幸福感、获得感。确保受益对象各方面的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E01191">
            <w:pPr>
              <w:jc w:val="both"/>
            </w:pPr>
            <w:r>
              <w:rPr>
                <w:rFonts w:ascii="宋体" w:hAnsi="宋体" w:eastAsia="宋体"/>
                <w:sz w:val="16"/>
              </w:rPr>
              <w:t>2024年中央耕地地力补贴资金项目实际支出92万元，结合地区资金使用规定，本次资金主要用于耕地地力补贴，补贴冬小麦涉及1129户，耕地面积6846.19亩，累计发放157.64237万元；通过实施项目建设，提高综合服务能力，提高农牧民生活幸福感、获得感。确保受益对象各方面的满意度明显提升。</w:t>
            </w:r>
            <w:r>
              <w:rPr>
                <w:rFonts w:ascii="宋体" w:hAnsi="宋体" w:eastAsia="宋体"/>
                <w:sz w:val="16"/>
              </w:rPr>
              <w:br w:type="textWrapping"/>
            </w:r>
          </w:p>
        </w:tc>
      </w:tr>
      <w:tr w14:paraId="49E7E2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CB17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C3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F3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E0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62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E1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EB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32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2F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F7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9C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45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3DF40">
            <w:pPr>
              <w:jc w:val="center"/>
            </w:pPr>
            <w:r>
              <w:rPr>
                <w:rFonts w:ascii="宋体" w:hAnsi="宋体" w:eastAsia="宋体"/>
                <w:sz w:val="16"/>
              </w:rPr>
              <w:t>偏差原因分析及改进措施</w:t>
            </w:r>
          </w:p>
        </w:tc>
      </w:tr>
      <w:tr w14:paraId="5A0D0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756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C65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83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5B1B">
            <w:pPr>
              <w:jc w:val="center"/>
            </w:pPr>
            <w:r>
              <w:rPr>
                <w:rFonts w:ascii="宋体" w:hAnsi="宋体" w:eastAsia="宋体"/>
                <w:sz w:val="16"/>
              </w:rPr>
              <w:t>耕地地力补贴（亩）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7C3E">
            <w:pPr>
              <w:jc w:val="center"/>
            </w:pPr>
            <w:r>
              <w:rPr>
                <w:rFonts w:ascii="宋体" w:hAnsi="宋体" w:eastAsia="宋体"/>
                <w:sz w:val="16"/>
              </w:rPr>
              <w:t>&gt;=6846.19亩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1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79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F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89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D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41DC">
            <w:pPr>
              <w:jc w:val="center"/>
            </w:pPr>
            <w:r>
              <w:rPr>
                <w:rFonts w:ascii="宋体" w:hAnsi="宋体" w:eastAsia="宋体"/>
                <w:sz w:val="16"/>
              </w:rPr>
              <w:t>=6846.19亩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CF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074E9">
            <w:pPr>
              <w:jc w:val="center"/>
            </w:pPr>
          </w:p>
        </w:tc>
      </w:tr>
      <w:tr w14:paraId="6B372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57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8B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C4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F76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3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B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18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7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13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C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5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BB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E773">
            <w:pPr>
              <w:jc w:val="center"/>
            </w:pPr>
          </w:p>
        </w:tc>
      </w:tr>
      <w:tr w14:paraId="4443D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80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61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BC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217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E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52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74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8A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A1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0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7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6B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433E">
            <w:pPr>
              <w:jc w:val="center"/>
            </w:pPr>
          </w:p>
        </w:tc>
      </w:tr>
      <w:tr w14:paraId="1B831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70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DC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47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49D4">
            <w:pPr>
              <w:jc w:val="center"/>
            </w:pPr>
            <w:r>
              <w:rPr>
                <w:rFonts w:ascii="宋体" w:hAnsi="宋体" w:eastAsia="宋体"/>
                <w:sz w:val="16"/>
              </w:rPr>
              <w:t>耕地地力补贴（元/亩）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9C29">
            <w:pPr>
              <w:jc w:val="center"/>
            </w:pPr>
            <w:r>
              <w:rPr>
                <w:rFonts w:ascii="宋体" w:hAnsi="宋体" w:eastAsia="宋体"/>
                <w:sz w:val="16"/>
              </w:rPr>
              <w:t>=134.38元/亩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6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C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90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92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1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E29D">
            <w:pPr>
              <w:jc w:val="center"/>
            </w:pPr>
            <w:r>
              <w:rPr>
                <w:rFonts w:ascii="宋体" w:hAnsi="宋体" w:eastAsia="宋体"/>
                <w:sz w:val="16"/>
              </w:rPr>
              <w:t>=134.38元/亩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A49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87F4">
            <w:pPr>
              <w:jc w:val="center"/>
            </w:pPr>
          </w:p>
        </w:tc>
      </w:tr>
      <w:tr w14:paraId="21551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93B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ECDF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84C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6748">
            <w:pPr>
              <w:jc w:val="center"/>
            </w:pPr>
            <w:r>
              <w:rPr>
                <w:rFonts w:ascii="宋体" w:hAnsi="宋体" w:eastAsia="宋体"/>
                <w:sz w:val="16"/>
              </w:rPr>
              <w:t>耕地地力补贴户数（户）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693D">
            <w:pPr>
              <w:jc w:val="center"/>
            </w:pPr>
            <w:r>
              <w:rPr>
                <w:rFonts w:ascii="宋体" w:hAnsi="宋体" w:eastAsia="宋体"/>
                <w:sz w:val="16"/>
              </w:rPr>
              <w:t>&gt;=1129户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8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6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A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0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8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22C4">
            <w:pPr>
              <w:jc w:val="center"/>
            </w:pPr>
            <w:r>
              <w:rPr>
                <w:rFonts w:ascii="宋体" w:hAnsi="宋体" w:eastAsia="宋体"/>
                <w:sz w:val="16"/>
              </w:rPr>
              <w:t>=1129户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C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2CE60">
            <w:pPr>
              <w:jc w:val="center"/>
            </w:pPr>
          </w:p>
        </w:tc>
      </w:tr>
      <w:tr w14:paraId="51C1A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9F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C5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B4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263B">
            <w:pPr>
              <w:jc w:val="center"/>
            </w:pPr>
            <w:r>
              <w:rPr>
                <w:rFonts w:ascii="宋体" w:hAnsi="宋体" w:eastAsia="宋体"/>
                <w:sz w:val="16"/>
              </w:rPr>
              <w:t>提高农牧民生活幸福感、获得感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4C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E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6C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9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67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F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BE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F8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40955">
            <w:pPr>
              <w:jc w:val="center"/>
            </w:pPr>
          </w:p>
        </w:tc>
      </w:tr>
      <w:tr w14:paraId="457DD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69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DF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47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959A">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46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D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66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02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37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E9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2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D1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8B3A">
            <w:pPr>
              <w:jc w:val="center"/>
            </w:pPr>
            <w:r>
              <w:rPr>
                <w:rFonts w:ascii="宋体" w:hAnsi="宋体" w:eastAsia="宋体"/>
                <w:sz w:val="16"/>
              </w:rPr>
              <w:t>项目完成情况较好，实际满意度较高，所以指标出现正偏差。</w:t>
            </w:r>
          </w:p>
        </w:tc>
      </w:tr>
      <w:tr w14:paraId="292239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1A2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E5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26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060003">
            <w:pPr>
              <w:jc w:val="center"/>
            </w:pPr>
            <w:r>
              <w:rPr>
                <w:rFonts w:ascii="宋体" w:hAnsi="宋体" w:eastAsia="宋体"/>
                <w:sz w:val="16"/>
              </w:rPr>
              <w:t>100分</w:t>
            </w:r>
          </w:p>
        </w:tc>
      </w:tr>
    </w:tbl>
    <w:p w14:paraId="48A50834">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936"/>
        <w:gridCol w:w="631"/>
        <w:gridCol w:w="622"/>
        <w:gridCol w:w="622"/>
        <w:gridCol w:w="625"/>
        <w:gridCol w:w="622"/>
        <w:gridCol w:w="622"/>
        <w:gridCol w:w="632"/>
        <w:gridCol w:w="633"/>
        <w:gridCol w:w="611"/>
        <w:gridCol w:w="632"/>
      </w:tblGrid>
      <w:tr w14:paraId="249FF588">
        <w:tblPrEx>
          <w:tblCellMar>
            <w:top w:w="0" w:type="dxa"/>
            <w:left w:w="108" w:type="dxa"/>
            <w:bottom w:w="0" w:type="dxa"/>
            <w:right w:w="108" w:type="dxa"/>
          </w:tblCellMar>
        </w:tblPrEx>
        <w:tc>
          <w:tcPr>
            <w:tcW w:w="8848" w:type="dxa"/>
            <w:gridSpan w:val="14"/>
            <w:vAlign w:val="center"/>
          </w:tcPr>
          <w:p w14:paraId="2D223178">
            <w:pPr>
              <w:jc w:val="center"/>
            </w:pPr>
            <w:r>
              <w:rPr>
                <w:rFonts w:ascii="宋体" w:hAnsi="宋体" w:eastAsia="宋体"/>
                <w:sz w:val="24"/>
              </w:rPr>
              <w:t>项目支出绩效自评表</w:t>
            </w:r>
          </w:p>
        </w:tc>
      </w:tr>
      <w:tr w14:paraId="104C9D70">
        <w:tblPrEx>
          <w:tblCellMar>
            <w:top w:w="0" w:type="dxa"/>
            <w:left w:w="108" w:type="dxa"/>
            <w:bottom w:w="0" w:type="dxa"/>
            <w:right w:w="108" w:type="dxa"/>
          </w:tblCellMar>
        </w:tblPrEx>
        <w:tc>
          <w:tcPr>
            <w:tcW w:w="8848" w:type="dxa"/>
            <w:gridSpan w:val="14"/>
            <w:vAlign w:val="center"/>
          </w:tcPr>
          <w:p w14:paraId="381842E8">
            <w:pPr>
              <w:jc w:val="center"/>
            </w:pPr>
            <w:r>
              <w:rPr>
                <w:rFonts w:ascii="宋体" w:hAnsi="宋体" w:eastAsia="宋体"/>
                <w:sz w:val="24"/>
              </w:rPr>
              <w:t>(2024年度)</w:t>
            </w:r>
          </w:p>
        </w:tc>
      </w:tr>
      <w:tr w14:paraId="682A69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78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2CCD3D">
            <w:pPr>
              <w:jc w:val="center"/>
            </w:pPr>
            <w:r>
              <w:rPr>
                <w:rFonts w:ascii="宋体" w:hAnsi="宋体" w:eastAsia="宋体"/>
                <w:sz w:val="16"/>
              </w:rPr>
              <w:t>2024年中央自然灾害救灾资金（抗旱救灾补助）项目</w:t>
            </w:r>
          </w:p>
        </w:tc>
      </w:tr>
      <w:tr w14:paraId="0DFE04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F3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120B6">
            <w:pPr>
              <w:jc w:val="center"/>
            </w:pPr>
            <w:r>
              <w:rPr>
                <w:rFonts w:ascii="宋体" w:hAnsi="宋体" w:eastAsia="宋体"/>
                <w:sz w:val="16"/>
              </w:rPr>
              <w:t>塔什库尔干塔吉克自治县水利局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CF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5BF126">
            <w:pPr>
              <w:jc w:val="center"/>
            </w:pPr>
            <w:r>
              <w:rPr>
                <w:rFonts w:ascii="宋体" w:hAnsi="宋体" w:eastAsia="宋体"/>
                <w:sz w:val="16"/>
              </w:rPr>
              <w:t>塔什库尔干塔吉克自治县农业农村局</w:t>
            </w:r>
          </w:p>
        </w:tc>
      </w:tr>
      <w:tr w14:paraId="6B33A0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5B91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61B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43F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7BE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F99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28A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03F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6343">
            <w:pPr>
              <w:jc w:val="center"/>
            </w:pPr>
            <w:r>
              <w:rPr>
                <w:rFonts w:ascii="宋体" w:hAnsi="宋体" w:eastAsia="宋体"/>
                <w:sz w:val="16"/>
              </w:rPr>
              <w:t>得分</w:t>
            </w:r>
          </w:p>
        </w:tc>
      </w:tr>
      <w:tr w14:paraId="73892D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D34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015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2C8D">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F1C11">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9988">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5E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F13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B22C">
            <w:pPr>
              <w:jc w:val="center"/>
            </w:pPr>
            <w:r>
              <w:rPr>
                <w:rFonts w:ascii="宋体" w:hAnsi="宋体" w:eastAsia="宋体"/>
                <w:sz w:val="16"/>
              </w:rPr>
              <w:t>10.00分</w:t>
            </w:r>
          </w:p>
        </w:tc>
      </w:tr>
      <w:tr w14:paraId="16A60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4EF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175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506FA">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B868">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7DF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3D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2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0DE0">
            <w:pPr>
              <w:jc w:val="center"/>
            </w:pPr>
            <w:r>
              <w:rPr>
                <w:rFonts w:ascii="宋体" w:hAnsi="宋体" w:eastAsia="宋体"/>
                <w:sz w:val="16"/>
              </w:rPr>
              <w:t>—</w:t>
            </w:r>
          </w:p>
        </w:tc>
      </w:tr>
      <w:tr w14:paraId="3A608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1F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FF2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A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76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F74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90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0E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C152">
            <w:pPr>
              <w:jc w:val="center"/>
            </w:pPr>
            <w:r>
              <w:rPr>
                <w:rFonts w:ascii="宋体" w:hAnsi="宋体" w:eastAsia="宋体"/>
                <w:sz w:val="16"/>
              </w:rPr>
              <w:t>—</w:t>
            </w:r>
          </w:p>
        </w:tc>
      </w:tr>
      <w:tr w14:paraId="4A95E9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60C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FB5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FD2F4">
            <w:pPr>
              <w:jc w:val="center"/>
            </w:pPr>
            <w:r>
              <w:rPr>
                <w:rFonts w:ascii="宋体" w:hAnsi="宋体" w:eastAsia="宋体"/>
                <w:sz w:val="16"/>
              </w:rPr>
              <w:t>实际完成情况</w:t>
            </w:r>
          </w:p>
        </w:tc>
      </w:tr>
      <w:tr w14:paraId="492F7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F8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8CF86">
            <w:pPr>
              <w:jc w:val="both"/>
            </w:pPr>
            <w:r>
              <w:rPr>
                <w:rFonts w:ascii="宋体" w:hAnsi="宋体" w:eastAsia="宋体"/>
                <w:sz w:val="16"/>
              </w:rPr>
              <w:t>2024年中央自然灾害救灾资金（抗旱救灾补助）投资80万元计划采购防洪抗旱物资。该项目将于2024年3月启动，于2024年12月结束。</w:t>
            </w:r>
            <w:r>
              <w:rPr>
                <w:rFonts w:hint="eastAsia" w:ascii="宋体" w:hAnsi="宋体"/>
                <w:sz w:val="16"/>
                <w:lang w:eastAsia="zh-CN"/>
              </w:rPr>
              <w:t>该项目</w:t>
            </w:r>
            <w:r>
              <w:rPr>
                <w:rFonts w:ascii="宋体" w:hAnsi="宋体" w:eastAsia="宋体"/>
                <w:sz w:val="16"/>
              </w:rPr>
              <w:t>资金总额≤80万元，该项目款100%按时支付。项目完工后水质达标率将达到100%。为实现乡村振兴提供保障，项目验收合格率达到100%。该设施完工后可使用10年以上，使得农村集中供水率达到95%以上，新增和改善灌溉面积将不少于8569亩。受益脱贫人口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8F10F0">
            <w:pPr>
              <w:jc w:val="both"/>
            </w:pPr>
            <w:r>
              <w:rPr>
                <w:rFonts w:ascii="宋体" w:hAnsi="宋体" w:eastAsia="宋体"/>
                <w:sz w:val="16"/>
              </w:rPr>
              <w:t>2024年中央自然灾害救灾资金（抗旱救灾补助）投资80万元计划采购防洪抗旱物资。该项目于2024年3月启动，于2024年12月结束。</w:t>
            </w:r>
            <w:r>
              <w:rPr>
                <w:rFonts w:hint="eastAsia" w:ascii="宋体" w:hAnsi="宋体"/>
                <w:sz w:val="16"/>
                <w:lang w:eastAsia="zh-CN"/>
              </w:rPr>
              <w:t>该项目</w:t>
            </w:r>
            <w:r>
              <w:rPr>
                <w:rFonts w:ascii="宋体" w:hAnsi="宋体" w:eastAsia="宋体"/>
                <w:sz w:val="16"/>
              </w:rPr>
              <w:t>资金总额80万元，该项目款100%按时支付。项目完工后水质达标率达到100%。为实现乡村振兴提供保障，项目验收合格率达到100%。该设施可使用10年以上，受益脱贫人口满意度达到100%</w:t>
            </w:r>
          </w:p>
        </w:tc>
      </w:tr>
      <w:tr w14:paraId="2F3F19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A11A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6B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91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41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BE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11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38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D3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FC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C7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29F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31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75F8A">
            <w:pPr>
              <w:jc w:val="center"/>
            </w:pPr>
            <w:r>
              <w:rPr>
                <w:rFonts w:ascii="宋体" w:hAnsi="宋体" w:eastAsia="宋体"/>
                <w:sz w:val="16"/>
              </w:rPr>
              <w:t>偏差原因分析及改进措施</w:t>
            </w:r>
          </w:p>
        </w:tc>
      </w:tr>
      <w:tr w14:paraId="50F53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887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EF8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130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F018">
            <w:pPr>
              <w:jc w:val="center"/>
            </w:pPr>
            <w:r>
              <w:rPr>
                <w:rFonts w:ascii="宋体" w:hAnsi="宋体" w:eastAsia="宋体"/>
                <w:sz w:val="16"/>
              </w:rPr>
              <w:t>采购抗旱送水保障车（辆）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7094">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8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1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025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B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3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106A">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BD0C">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02CEA">
            <w:pPr>
              <w:jc w:val="center"/>
            </w:pPr>
          </w:p>
        </w:tc>
      </w:tr>
      <w:tr w14:paraId="2FDB3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80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C6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85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D024">
            <w:pPr>
              <w:jc w:val="center"/>
            </w:pPr>
            <w:r>
              <w:rPr>
                <w:rFonts w:ascii="宋体" w:hAnsi="宋体" w:eastAsia="宋体"/>
                <w:sz w:val="16"/>
              </w:rPr>
              <w:t>采购潜水泵（台）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25F6">
            <w:pPr>
              <w:jc w:val="center"/>
            </w:pPr>
            <w:r>
              <w:rPr>
                <w:rFonts w:ascii="宋体" w:hAnsi="宋体" w:eastAsia="宋体"/>
                <w:sz w:val="16"/>
              </w:rPr>
              <w:t>&gt;=20台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C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EE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ABB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B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7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48EC">
            <w:pPr>
              <w:jc w:val="center"/>
            </w:pPr>
            <w:r>
              <w:rPr>
                <w:rFonts w:ascii="宋体" w:hAnsi="宋体" w:eastAsia="宋体"/>
                <w:sz w:val="16"/>
              </w:rPr>
              <w:t>=20台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90A0">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876CF">
            <w:pPr>
              <w:jc w:val="center"/>
            </w:pPr>
          </w:p>
        </w:tc>
      </w:tr>
      <w:tr w14:paraId="30FE8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6A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36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53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48C9">
            <w:pPr>
              <w:jc w:val="center"/>
            </w:pPr>
            <w:r>
              <w:rPr>
                <w:rFonts w:ascii="宋体" w:hAnsi="宋体" w:eastAsia="宋体"/>
                <w:sz w:val="16"/>
              </w:rPr>
              <w:t>采购排泥泵及配套管件、电力电缆（台）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77B9">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5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C8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39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7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5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8A7C">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97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5328">
            <w:pPr>
              <w:jc w:val="center"/>
            </w:pPr>
          </w:p>
        </w:tc>
      </w:tr>
      <w:tr w14:paraId="28991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5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15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2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5B10">
            <w:pPr>
              <w:jc w:val="center"/>
            </w:pPr>
            <w:r>
              <w:rPr>
                <w:rFonts w:ascii="宋体" w:hAnsi="宋体" w:eastAsia="宋体"/>
                <w:sz w:val="16"/>
              </w:rPr>
              <w:t>采购发电机（台）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E153">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7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16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A7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1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C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0BA6">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F2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276CD">
            <w:pPr>
              <w:jc w:val="center"/>
            </w:pPr>
          </w:p>
        </w:tc>
      </w:tr>
      <w:tr w14:paraId="75EBF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B7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742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481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8590">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7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A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8D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98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97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7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7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C0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FAFC2">
            <w:pPr>
              <w:jc w:val="center"/>
            </w:pPr>
          </w:p>
        </w:tc>
      </w:tr>
      <w:tr w14:paraId="71063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26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F6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70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CE14">
            <w:pPr>
              <w:jc w:val="center"/>
            </w:pPr>
            <w:r>
              <w:rPr>
                <w:rFonts w:ascii="宋体" w:hAnsi="宋体" w:eastAsia="宋体"/>
                <w:sz w:val="16"/>
              </w:rPr>
              <w:t>确保因旱人饮困难人口饮水安全率（≥**%）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6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C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2D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27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B7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89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6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B2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BD649">
            <w:pPr>
              <w:jc w:val="center"/>
            </w:pPr>
          </w:p>
        </w:tc>
      </w:tr>
      <w:tr w14:paraId="5EE96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FF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A1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71D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FE14">
            <w:pPr>
              <w:jc w:val="center"/>
            </w:pPr>
            <w:r>
              <w:rPr>
                <w:rFonts w:ascii="宋体" w:hAnsi="宋体" w:eastAsia="宋体"/>
                <w:sz w:val="16"/>
              </w:rPr>
              <w:t>项目启动时间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18BD">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3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B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72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F2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8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738D">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75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7E84">
            <w:pPr>
              <w:jc w:val="center"/>
            </w:pPr>
          </w:p>
        </w:tc>
      </w:tr>
      <w:tr w14:paraId="00A2D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93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BD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2B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0B2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F56C">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8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3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F5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40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51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5213">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85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8E94">
            <w:pPr>
              <w:jc w:val="center"/>
            </w:pPr>
          </w:p>
        </w:tc>
      </w:tr>
      <w:tr w14:paraId="2FCF8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DE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13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7C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AB8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4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A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0D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B1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E1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3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5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5B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7501">
            <w:pPr>
              <w:jc w:val="center"/>
            </w:pPr>
          </w:p>
        </w:tc>
      </w:tr>
      <w:tr w14:paraId="72464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00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C26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F0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C11E">
            <w:pPr>
              <w:jc w:val="center"/>
            </w:pPr>
            <w:r>
              <w:rPr>
                <w:rFonts w:ascii="宋体" w:hAnsi="宋体" w:eastAsia="宋体"/>
                <w:sz w:val="16"/>
              </w:rPr>
              <w:t>项目资金总额（≤万元）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EAE1">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1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B3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E0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E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0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C6A7">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D5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A199">
            <w:pPr>
              <w:jc w:val="center"/>
            </w:pPr>
          </w:p>
        </w:tc>
      </w:tr>
      <w:tr w14:paraId="5BC58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02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C3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23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828E">
            <w:pPr>
              <w:jc w:val="center"/>
            </w:pPr>
            <w:r>
              <w:rPr>
                <w:rFonts w:ascii="宋体" w:hAnsi="宋体" w:eastAsia="宋体"/>
                <w:sz w:val="16"/>
              </w:rPr>
              <w:t>维护灾区社会正常秩序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42E2">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9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14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F5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83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3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79A3">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56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90A60">
            <w:pPr>
              <w:jc w:val="center"/>
            </w:pPr>
          </w:p>
        </w:tc>
      </w:tr>
      <w:tr w14:paraId="016B0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8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73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E7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2E42">
            <w:pPr>
              <w:jc w:val="center"/>
            </w:pPr>
            <w:r>
              <w:rPr>
                <w:rFonts w:ascii="宋体" w:hAnsi="宋体" w:eastAsia="宋体"/>
                <w:sz w:val="16"/>
              </w:rPr>
              <w:t>受益人口满意度（≥**%）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21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5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DC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B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82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C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7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50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34EE8">
            <w:pPr>
              <w:jc w:val="center"/>
            </w:pPr>
            <w:r>
              <w:rPr>
                <w:rFonts w:ascii="宋体" w:hAnsi="宋体" w:eastAsia="宋体"/>
                <w:sz w:val="16"/>
              </w:rPr>
              <w:t>项目完成情况较好，实际受益人口满意度较高，所以指标出现正偏差</w:t>
            </w:r>
          </w:p>
        </w:tc>
      </w:tr>
      <w:tr w14:paraId="33B65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9B1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D9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13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9D9243">
            <w:pPr>
              <w:jc w:val="center"/>
            </w:pPr>
            <w:r>
              <w:rPr>
                <w:rFonts w:ascii="宋体" w:hAnsi="宋体" w:eastAsia="宋体"/>
                <w:sz w:val="16"/>
              </w:rPr>
              <w:t>100分</w:t>
            </w:r>
          </w:p>
        </w:tc>
      </w:tr>
    </w:tbl>
    <w:p w14:paraId="2FE806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3FEF56B">
        <w:tblPrEx>
          <w:tblCellMar>
            <w:top w:w="0" w:type="dxa"/>
            <w:left w:w="108" w:type="dxa"/>
            <w:bottom w:w="0" w:type="dxa"/>
            <w:right w:w="108" w:type="dxa"/>
          </w:tblCellMar>
        </w:tblPrEx>
        <w:tc>
          <w:tcPr>
            <w:tcW w:w="8848" w:type="dxa"/>
            <w:gridSpan w:val="14"/>
            <w:vAlign w:val="center"/>
          </w:tcPr>
          <w:p w14:paraId="6563F804">
            <w:pPr>
              <w:jc w:val="center"/>
            </w:pPr>
            <w:r>
              <w:rPr>
                <w:rFonts w:ascii="宋体" w:hAnsi="宋体" w:eastAsia="宋体"/>
                <w:sz w:val="24"/>
              </w:rPr>
              <w:t>项目支出绩效自评表</w:t>
            </w:r>
          </w:p>
        </w:tc>
      </w:tr>
      <w:tr w14:paraId="3041830E">
        <w:tblPrEx>
          <w:tblCellMar>
            <w:top w:w="0" w:type="dxa"/>
            <w:left w:w="108" w:type="dxa"/>
            <w:bottom w:w="0" w:type="dxa"/>
            <w:right w:w="108" w:type="dxa"/>
          </w:tblCellMar>
        </w:tblPrEx>
        <w:tc>
          <w:tcPr>
            <w:tcW w:w="8848" w:type="dxa"/>
            <w:gridSpan w:val="14"/>
            <w:vAlign w:val="center"/>
          </w:tcPr>
          <w:p w14:paraId="40AE0F4A">
            <w:pPr>
              <w:jc w:val="center"/>
            </w:pPr>
            <w:r>
              <w:rPr>
                <w:rFonts w:ascii="宋体" w:hAnsi="宋体" w:eastAsia="宋体"/>
                <w:sz w:val="24"/>
              </w:rPr>
              <w:t>(2024年度)</w:t>
            </w:r>
          </w:p>
        </w:tc>
      </w:tr>
      <w:tr w14:paraId="072180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A2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148CAC">
            <w:pPr>
              <w:jc w:val="center"/>
            </w:pPr>
            <w:r>
              <w:rPr>
                <w:rFonts w:ascii="宋体" w:hAnsi="宋体" w:eastAsia="宋体"/>
                <w:sz w:val="16"/>
              </w:rPr>
              <w:t>2024年为民办实事工作经费</w:t>
            </w:r>
          </w:p>
        </w:tc>
      </w:tr>
      <w:tr w14:paraId="0AD4FA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B2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C650A">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22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BAA14">
            <w:pPr>
              <w:jc w:val="center"/>
            </w:pPr>
            <w:r>
              <w:rPr>
                <w:rFonts w:ascii="宋体" w:hAnsi="宋体" w:eastAsia="宋体"/>
                <w:sz w:val="16"/>
              </w:rPr>
              <w:t>塔什库尔干塔吉克自治县农业农村局</w:t>
            </w:r>
          </w:p>
        </w:tc>
      </w:tr>
      <w:tr w14:paraId="454C9F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614A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9AE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E9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040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F5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8EE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1CA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E219">
            <w:pPr>
              <w:jc w:val="center"/>
            </w:pPr>
            <w:r>
              <w:rPr>
                <w:rFonts w:ascii="宋体" w:hAnsi="宋体" w:eastAsia="宋体"/>
                <w:sz w:val="16"/>
              </w:rPr>
              <w:t>得分</w:t>
            </w:r>
          </w:p>
        </w:tc>
      </w:tr>
      <w:tr w14:paraId="7DC8B3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24D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F43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8AE7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33D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EA27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16E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101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F6CB">
            <w:pPr>
              <w:jc w:val="center"/>
            </w:pPr>
            <w:r>
              <w:rPr>
                <w:rFonts w:ascii="宋体" w:hAnsi="宋体" w:eastAsia="宋体"/>
                <w:sz w:val="16"/>
              </w:rPr>
              <w:t>10.00分</w:t>
            </w:r>
          </w:p>
        </w:tc>
      </w:tr>
      <w:tr w14:paraId="34FDB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BBA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FD9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B982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6DF5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6986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A7F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FE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D9D1">
            <w:pPr>
              <w:jc w:val="center"/>
            </w:pPr>
            <w:r>
              <w:rPr>
                <w:rFonts w:ascii="宋体" w:hAnsi="宋体" w:eastAsia="宋体"/>
                <w:sz w:val="16"/>
              </w:rPr>
              <w:t>—</w:t>
            </w:r>
          </w:p>
        </w:tc>
      </w:tr>
      <w:tr w14:paraId="6EC62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C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4EE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A03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BE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3B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769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2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6A35">
            <w:pPr>
              <w:jc w:val="center"/>
            </w:pPr>
            <w:r>
              <w:rPr>
                <w:rFonts w:ascii="宋体" w:hAnsi="宋体" w:eastAsia="宋体"/>
                <w:sz w:val="16"/>
              </w:rPr>
              <w:t>—</w:t>
            </w:r>
          </w:p>
        </w:tc>
      </w:tr>
      <w:tr w14:paraId="67BC0A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BBF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F81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7FDA75">
            <w:pPr>
              <w:jc w:val="center"/>
            </w:pPr>
            <w:r>
              <w:rPr>
                <w:rFonts w:ascii="宋体" w:hAnsi="宋体" w:eastAsia="宋体"/>
                <w:sz w:val="16"/>
              </w:rPr>
              <w:t>实际完成情况</w:t>
            </w:r>
          </w:p>
        </w:tc>
      </w:tr>
      <w:tr w14:paraId="29E21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6E1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9CE0E">
            <w:pPr>
              <w:jc w:val="both"/>
            </w:pPr>
            <w:r>
              <w:rPr>
                <w:rFonts w:ascii="宋体" w:hAnsi="宋体" w:eastAsia="宋体"/>
                <w:sz w:val="16"/>
              </w:rPr>
              <w:t>项目预算安排资金5万元，其中：财政资金5万元，其他资金0万元。计划使用7万行政村为民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8E429">
            <w:pPr>
              <w:jc w:val="both"/>
            </w:pPr>
            <w:r>
              <w:rPr>
                <w:rFonts w:ascii="宋体" w:hAnsi="宋体" w:eastAsia="宋体"/>
                <w:sz w:val="16"/>
              </w:rPr>
              <w:t>项目实际支出5万元，其中：财政资金5万元，其他资金0万元。计划使用5万行政村为民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活动场次为2次、第一书记开展为民办事次数为2次、群众性文化演出活动次数为1次、资金拨付及时率达到100%、为民办实事服务率受益对象满意度达到100%。</w:t>
            </w:r>
          </w:p>
        </w:tc>
      </w:tr>
      <w:tr w14:paraId="5BD374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1CC2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2C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A3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37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8F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BA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40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3E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5F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C3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59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17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1A253">
            <w:pPr>
              <w:jc w:val="center"/>
            </w:pPr>
            <w:r>
              <w:rPr>
                <w:rFonts w:ascii="宋体" w:hAnsi="宋体" w:eastAsia="宋体"/>
                <w:sz w:val="16"/>
              </w:rPr>
              <w:t>偏差原因分析及改进措施</w:t>
            </w:r>
          </w:p>
        </w:tc>
      </w:tr>
      <w:tr w14:paraId="779DE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78F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0EB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AD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F0E1">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57C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D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B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F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0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F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12D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89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D0D9">
            <w:pPr>
              <w:jc w:val="center"/>
            </w:pPr>
          </w:p>
        </w:tc>
      </w:tr>
      <w:tr w14:paraId="4069F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D6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B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0E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FD5F">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6F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6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81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AB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53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3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363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32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E6072">
            <w:pPr>
              <w:jc w:val="center"/>
            </w:pPr>
          </w:p>
        </w:tc>
      </w:tr>
      <w:tr w14:paraId="6D8B1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A2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A39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2C3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5E3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2EB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1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96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F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5E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47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3381">
            <w:pPr>
              <w:jc w:val="center"/>
            </w:pPr>
            <w:r>
              <w:rPr>
                <w:rFonts w:ascii="宋体" w:hAnsi="宋体" w:eastAsia="宋体"/>
                <w:sz w:val="16"/>
              </w:rPr>
              <w:t>=2014年12月31日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A5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814EE">
            <w:pPr>
              <w:jc w:val="center"/>
            </w:pPr>
          </w:p>
        </w:tc>
      </w:tr>
      <w:tr w14:paraId="36C24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A4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FE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88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A8C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B4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6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C3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8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1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D0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B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8E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55C8">
            <w:pPr>
              <w:jc w:val="center"/>
            </w:pPr>
          </w:p>
        </w:tc>
      </w:tr>
      <w:tr w14:paraId="18425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16E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080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8AF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7F45">
            <w:pPr>
              <w:jc w:val="center"/>
            </w:pPr>
            <w:r>
              <w:rPr>
                <w:rFonts w:ascii="宋体" w:hAnsi="宋体" w:eastAsia="宋体"/>
                <w:sz w:val="16"/>
              </w:rPr>
              <w:t>访贫问苦经费（万元）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F607">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74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E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47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B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2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1EFA">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FD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C2518">
            <w:pPr>
              <w:jc w:val="center"/>
            </w:pPr>
          </w:p>
        </w:tc>
      </w:tr>
      <w:tr w14:paraId="71963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46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06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0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B84B">
            <w:pPr>
              <w:jc w:val="center"/>
            </w:pPr>
            <w:r>
              <w:rPr>
                <w:rFonts w:ascii="宋体" w:hAnsi="宋体" w:eastAsia="宋体"/>
                <w:sz w:val="16"/>
              </w:rPr>
              <w:t>更新“两委”办公设施经费（万元）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9E4E">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6C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49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9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25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4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CE6A">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E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96A79">
            <w:pPr>
              <w:jc w:val="center"/>
            </w:pPr>
          </w:p>
        </w:tc>
      </w:tr>
      <w:tr w14:paraId="29409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C1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3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7A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93CE">
            <w:pPr>
              <w:jc w:val="center"/>
            </w:pPr>
            <w:r>
              <w:rPr>
                <w:rFonts w:ascii="宋体" w:hAnsi="宋体" w:eastAsia="宋体"/>
                <w:sz w:val="16"/>
              </w:rPr>
              <w:t>补充村级组织工作经费（万元）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4204">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4C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E3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90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4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6A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32E0">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25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ACE9A">
            <w:pPr>
              <w:jc w:val="center"/>
            </w:pPr>
            <w:r>
              <w:rPr>
                <w:rFonts w:ascii="宋体" w:hAnsi="宋体" w:eastAsia="宋体"/>
                <w:sz w:val="16"/>
              </w:rPr>
              <w:t>项目完成情况较好，实际资金支付率低于预计经费，所以指标出现负偏差。</w:t>
            </w:r>
          </w:p>
        </w:tc>
      </w:tr>
      <w:tr w14:paraId="1D0BD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8C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15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5E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FDBF">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3C01">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A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6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BB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7A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1E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E97C">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36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F710">
            <w:pPr>
              <w:jc w:val="center"/>
            </w:pPr>
          </w:p>
        </w:tc>
      </w:tr>
      <w:tr w14:paraId="28DBC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5A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13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05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2DFF">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28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1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64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C9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4A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38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7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A7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140DF">
            <w:pPr>
              <w:jc w:val="center"/>
            </w:pPr>
            <w:r>
              <w:rPr>
                <w:rFonts w:ascii="宋体" w:hAnsi="宋体" w:eastAsia="宋体"/>
                <w:sz w:val="16"/>
              </w:rPr>
              <w:t>项目完成情况较好，实际满意度较高，所以指标出现正偏差。</w:t>
            </w:r>
          </w:p>
        </w:tc>
      </w:tr>
      <w:tr w14:paraId="4FA8F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392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D0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45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5D6FA3">
            <w:pPr>
              <w:jc w:val="center"/>
            </w:pPr>
            <w:r>
              <w:rPr>
                <w:rFonts w:ascii="宋体" w:hAnsi="宋体" w:eastAsia="宋体"/>
                <w:sz w:val="16"/>
              </w:rPr>
              <w:t>100分</w:t>
            </w:r>
          </w:p>
        </w:tc>
      </w:tr>
    </w:tbl>
    <w:p w14:paraId="37EA1C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097E130">
        <w:tblPrEx>
          <w:tblCellMar>
            <w:top w:w="0" w:type="dxa"/>
            <w:left w:w="108" w:type="dxa"/>
            <w:bottom w:w="0" w:type="dxa"/>
            <w:right w:w="108" w:type="dxa"/>
          </w:tblCellMar>
        </w:tblPrEx>
        <w:tc>
          <w:tcPr>
            <w:tcW w:w="8848" w:type="dxa"/>
            <w:gridSpan w:val="14"/>
            <w:vAlign w:val="center"/>
          </w:tcPr>
          <w:p w14:paraId="4DE834C8">
            <w:pPr>
              <w:jc w:val="center"/>
            </w:pPr>
            <w:r>
              <w:rPr>
                <w:rFonts w:ascii="宋体" w:hAnsi="宋体" w:eastAsia="宋体"/>
                <w:sz w:val="24"/>
              </w:rPr>
              <w:t>项目支出绩效自评表</w:t>
            </w:r>
          </w:p>
        </w:tc>
      </w:tr>
      <w:tr w14:paraId="4EA2874C">
        <w:tblPrEx>
          <w:tblCellMar>
            <w:top w:w="0" w:type="dxa"/>
            <w:left w:w="108" w:type="dxa"/>
            <w:bottom w:w="0" w:type="dxa"/>
            <w:right w:w="108" w:type="dxa"/>
          </w:tblCellMar>
        </w:tblPrEx>
        <w:tc>
          <w:tcPr>
            <w:tcW w:w="8848" w:type="dxa"/>
            <w:gridSpan w:val="14"/>
            <w:vAlign w:val="center"/>
          </w:tcPr>
          <w:p w14:paraId="1B78A3B8">
            <w:pPr>
              <w:jc w:val="center"/>
            </w:pPr>
            <w:r>
              <w:rPr>
                <w:rFonts w:ascii="宋体" w:hAnsi="宋体" w:eastAsia="宋体"/>
                <w:sz w:val="24"/>
              </w:rPr>
              <w:t>(2024年度)</w:t>
            </w:r>
          </w:p>
        </w:tc>
      </w:tr>
      <w:tr w14:paraId="7BE4DB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66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E94B2F">
            <w:pPr>
              <w:jc w:val="center"/>
            </w:pPr>
            <w:r>
              <w:rPr>
                <w:rFonts w:ascii="宋体" w:hAnsi="宋体" w:eastAsia="宋体"/>
                <w:sz w:val="16"/>
              </w:rPr>
              <w:t>2024年农业生产社会化服务项目</w:t>
            </w:r>
          </w:p>
        </w:tc>
      </w:tr>
      <w:tr w14:paraId="0501ED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12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88E1E">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48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D69793">
            <w:pPr>
              <w:jc w:val="center"/>
            </w:pPr>
            <w:r>
              <w:rPr>
                <w:rFonts w:ascii="宋体" w:hAnsi="宋体" w:eastAsia="宋体"/>
                <w:sz w:val="16"/>
              </w:rPr>
              <w:t>塔什库尔干塔吉克自治县农业农村局</w:t>
            </w:r>
          </w:p>
        </w:tc>
      </w:tr>
      <w:tr w14:paraId="01AC62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42B6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E82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C73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57D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7A7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648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78A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9C94">
            <w:pPr>
              <w:jc w:val="center"/>
            </w:pPr>
            <w:r>
              <w:rPr>
                <w:rFonts w:ascii="宋体" w:hAnsi="宋体" w:eastAsia="宋体"/>
                <w:sz w:val="16"/>
              </w:rPr>
              <w:t>得分</w:t>
            </w:r>
          </w:p>
        </w:tc>
      </w:tr>
      <w:tr w14:paraId="6C6F4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863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14C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F859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48CE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13A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921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83DB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A19E">
            <w:pPr>
              <w:jc w:val="center"/>
            </w:pPr>
            <w:r>
              <w:rPr>
                <w:rFonts w:ascii="宋体" w:hAnsi="宋体" w:eastAsia="宋体"/>
                <w:sz w:val="16"/>
              </w:rPr>
              <w:t>10.00分</w:t>
            </w:r>
          </w:p>
        </w:tc>
      </w:tr>
      <w:tr w14:paraId="28E3B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D01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035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C7EB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512F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23A1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F8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2C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F0A3">
            <w:pPr>
              <w:jc w:val="center"/>
            </w:pPr>
            <w:r>
              <w:rPr>
                <w:rFonts w:ascii="宋体" w:hAnsi="宋体" w:eastAsia="宋体"/>
                <w:sz w:val="16"/>
              </w:rPr>
              <w:t>—</w:t>
            </w:r>
          </w:p>
        </w:tc>
      </w:tr>
      <w:tr w14:paraId="3B2DA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F42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F3E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09A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FB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5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5A6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1F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04F9">
            <w:pPr>
              <w:jc w:val="center"/>
            </w:pPr>
            <w:r>
              <w:rPr>
                <w:rFonts w:ascii="宋体" w:hAnsi="宋体" w:eastAsia="宋体"/>
                <w:sz w:val="16"/>
              </w:rPr>
              <w:t>—</w:t>
            </w:r>
          </w:p>
        </w:tc>
      </w:tr>
      <w:tr w14:paraId="3F97F0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169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CB4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EE1842">
            <w:pPr>
              <w:jc w:val="center"/>
            </w:pPr>
            <w:r>
              <w:rPr>
                <w:rFonts w:ascii="宋体" w:hAnsi="宋体" w:eastAsia="宋体"/>
                <w:sz w:val="16"/>
              </w:rPr>
              <w:t>实际完成情况</w:t>
            </w:r>
          </w:p>
        </w:tc>
      </w:tr>
      <w:tr w14:paraId="6F09F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E95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B48EB">
            <w:pPr>
              <w:jc w:val="both"/>
            </w:pPr>
            <w:r>
              <w:rPr>
                <w:rFonts w:ascii="宋体" w:hAnsi="宋体" w:eastAsia="宋体"/>
                <w:sz w:val="16"/>
              </w:rPr>
              <w:t>根据自治区财经厅和自治区农业农村厅《2024年中央农业生产社会化服务项目资金分配建议方案》文件精神下达30</w:t>
            </w:r>
            <w:r>
              <w:rPr>
                <w:rFonts w:hint="eastAsia" w:ascii="宋体" w:hAnsi="宋体"/>
                <w:sz w:val="16"/>
                <w:lang w:eastAsia="zh-CN"/>
              </w:rPr>
              <w:t>万元</w:t>
            </w:r>
            <w:r>
              <w:rPr>
                <w:rFonts w:ascii="宋体" w:hAnsi="宋体" w:eastAsia="宋体"/>
                <w:sz w:val="16"/>
              </w:rPr>
              <w:t>补助资金。通过项目支持，采取由政府向农民专业合作社补贴服务费用的方式，推动我县小麦全程农业生产托管服务的开展，培育新型农业社会化服务组织，全面提升我县农业生产社会化服务整体水平。主要用于塔吉克阿巴提镇全过程及库克西鲁格乡小麦作物的耕、种、防、收补贴，根据我县农业实际，补贴耕地3333.33亩，每亩补贴90元，共计30万元。该项目持续推进农业生产发展，通过该项目要高度重视农牧民的生活质量，粮食责任安全考核等工作，确保受益对象满意度不少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6D11C0">
            <w:pPr>
              <w:jc w:val="both"/>
            </w:pPr>
            <w:r>
              <w:rPr>
                <w:rFonts w:ascii="宋体" w:hAnsi="宋体" w:eastAsia="宋体"/>
                <w:sz w:val="16"/>
              </w:rPr>
              <w:t>本项目截至2025年12月31日，实际支出30万元，根据我县农业实际，完成补贴耕地3333.33亩，每亩补贴90元，共计30万元，项目实施持续推进农业生产发展，提高了农牧民的生活质量，完成了粮食责任安全考核等工作，使受益对象满意度达到了100%。</w:t>
            </w:r>
          </w:p>
        </w:tc>
      </w:tr>
      <w:tr w14:paraId="6848CA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5463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41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C5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8C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F2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B4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2D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69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4B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55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3A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A3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9C8F1">
            <w:pPr>
              <w:jc w:val="center"/>
            </w:pPr>
            <w:r>
              <w:rPr>
                <w:rFonts w:ascii="宋体" w:hAnsi="宋体" w:eastAsia="宋体"/>
                <w:sz w:val="16"/>
              </w:rPr>
              <w:t>偏差原因分析及改进措施</w:t>
            </w:r>
          </w:p>
        </w:tc>
      </w:tr>
      <w:tr w14:paraId="436E9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E77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A48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B62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3BA8">
            <w:pPr>
              <w:jc w:val="center"/>
            </w:pPr>
            <w:r>
              <w:rPr>
                <w:rFonts w:ascii="宋体" w:hAnsi="宋体" w:eastAsia="宋体"/>
                <w:sz w:val="16"/>
              </w:rPr>
              <w:t>补贴耕地面积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2D9C">
            <w:pPr>
              <w:jc w:val="center"/>
            </w:pPr>
            <w:r>
              <w:rPr>
                <w:rFonts w:ascii="宋体" w:hAnsi="宋体" w:eastAsia="宋体"/>
                <w:sz w:val="16"/>
              </w:rPr>
              <w:t>&gt;=3333亩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4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D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A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1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7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8663">
            <w:pPr>
              <w:jc w:val="center"/>
            </w:pPr>
            <w:r>
              <w:rPr>
                <w:rFonts w:ascii="宋体" w:hAnsi="宋体" w:eastAsia="宋体"/>
                <w:sz w:val="16"/>
              </w:rPr>
              <w:t>=3333亩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96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149D">
            <w:pPr>
              <w:jc w:val="center"/>
            </w:pPr>
          </w:p>
        </w:tc>
      </w:tr>
      <w:tr w14:paraId="0700A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E9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3B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A7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21AD">
            <w:pPr>
              <w:jc w:val="center"/>
            </w:pPr>
            <w:r>
              <w:rPr>
                <w:rFonts w:ascii="宋体" w:hAnsi="宋体" w:eastAsia="宋体"/>
                <w:sz w:val="16"/>
              </w:rPr>
              <w:t>补贴播种面积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6B48">
            <w:pPr>
              <w:jc w:val="center"/>
            </w:pPr>
            <w:r>
              <w:rPr>
                <w:rFonts w:ascii="宋体" w:hAnsi="宋体" w:eastAsia="宋体"/>
                <w:sz w:val="16"/>
              </w:rPr>
              <w:t>&gt;=3333亩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A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56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9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3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46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70D4">
            <w:pPr>
              <w:jc w:val="center"/>
            </w:pPr>
            <w:r>
              <w:rPr>
                <w:rFonts w:ascii="宋体" w:hAnsi="宋体" w:eastAsia="宋体"/>
                <w:sz w:val="16"/>
              </w:rPr>
              <w:t>=3333亩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48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EE544">
            <w:pPr>
              <w:jc w:val="center"/>
            </w:pPr>
          </w:p>
        </w:tc>
      </w:tr>
      <w:tr w14:paraId="164AD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59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CC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E2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7792">
            <w:pPr>
              <w:jc w:val="center"/>
            </w:pPr>
            <w:r>
              <w:rPr>
                <w:rFonts w:ascii="宋体" w:hAnsi="宋体" w:eastAsia="宋体"/>
                <w:sz w:val="16"/>
              </w:rPr>
              <w:t>补贴资金发放覆盖率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E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C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3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A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4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6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3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59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EA6D">
            <w:pPr>
              <w:jc w:val="center"/>
            </w:pPr>
          </w:p>
        </w:tc>
      </w:tr>
      <w:tr w14:paraId="0ABEA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77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00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28B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2517">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8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0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8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DA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4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C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E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F9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4D2EB">
            <w:pPr>
              <w:jc w:val="center"/>
            </w:pPr>
          </w:p>
        </w:tc>
      </w:tr>
      <w:tr w14:paraId="5E060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BD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78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0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A8B3">
            <w:pPr>
              <w:jc w:val="center"/>
            </w:pPr>
            <w:r>
              <w:rPr>
                <w:rFonts w:ascii="宋体" w:hAnsi="宋体" w:eastAsia="宋体"/>
                <w:sz w:val="16"/>
              </w:rPr>
              <w:t>补助完成时间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5A55">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0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F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66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6D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5D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D655">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98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CBF8A">
            <w:pPr>
              <w:jc w:val="center"/>
            </w:pPr>
          </w:p>
        </w:tc>
      </w:tr>
      <w:tr w14:paraId="750B6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7C7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433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5DA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3B56">
            <w:pPr>
              <w:jc w:val="center"/>
            </w:pPr>
            <w:r>
              <w:rPr>
                <w:rFonts w:ascii="宋体" w:hAnsi="宋体" w:eastAsia="宋体"/>
                <w:sz w:val="16"/>
              </w:rPr>
              <w:t>补助耕地每亩资金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F4A4">
            <w:pPr>
              <w:jc w:val="center"/>
            </w:pPr>
            <w:r>
              <w:rPr>
                <w:rFonts w:ascii="宋体" w:hAnsi="宋体" w:eastAsia="宋体"/>
                <w:sz w:val="16"/>
              </w:rPr>
              <w:t>&lt;=90元/亩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01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8D0E">
            <w:pPr>
              <w:jc w:val="center"/>
            </w:pPr>
            <w:r>
              <w:rPr>
                <w:rFonts w:ascii="宋体" w:hAnsi="宋体" w:eastAsia="宋体"/>
                <w:sz w:val="16"/>
              </w:rPr>
              <w:t>36元/亩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9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4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B6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10EB">
            <w:pPr>
              <w:jc w:val="center"/>
            </w:pPr>
            <w:r>
              <w:rPr>
                <w:rFonts w:ascii="宋体" w:hAnsi="宋体" w:eastAsia="宋体"/>
                <w:sz w:val="16"/>
              </w:rPr>
              <w:t>=90元/亩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C0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8BC83">
            <w:pPr>
              <w:jc w:val="center"/>
            </w:pPr>
          </w:p>
        </w:tc>
      </w:tr>
      <w:tr w14:paraId="19B34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E1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E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6E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1F33">
            <w:pPr>
              <w:jc w:val="center"/>
            </w:pPr>
            <w:r>
              <w:rPr>
                <w:rFonts w:ascii="宋体" w:hAnsi="宋体" w:eastAsia="宋体"/>
                <w:sz w:val="16"/>
              </w:rPr>
              <w:t>补助播种每亩资金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9D47">
            <w:pPr>
              <w:jc w:val="center"/>
            </w:pPr>
            <w:r>
              <w:rPr>
                <w:rFonts w:ascii="宋体" w:hAnsi="宋体" w:eastAsia="宋体"/>
                <w:sz w:val="16"/>
              </w:rPr>
              <w:t>&lt;=90元/亩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65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128F">
            <w:pPr>
              <w:jc w:val="center"/>
            </w:pPr>
            <w:r>
              <w:rPr>
                <w:rFonts w:ascii="宋体" w:hAnsi="宋体" w:eastAsia="宋体"/>
                <w:sz w:val="16"/>
              </w:rPr>
              <w:t>27元/亩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F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F5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A6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964D">
            <w:pPr>
              <w:jc w:val="center"/>
            </w:pPr>
            <w:r>
              <w:rPr>
                <w:rFonts w:ascii="宋体" w:hAnsi="宋体" w:eastAsia="宋体"/>
                <w:sz w:val="16"/>
              </w:rPr>
              <w:t>=90元/亩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DC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7C9B2">
            <w:pPr>
              <w:jc w:val="center"/>
            </w:pPr>
          </w:p>
        </w:tc>
      </w:tr>
      <w:tr w14:paraId="008D6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92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9C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DB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CE5B">
            <w:pPr>
              <w:jc w:val="center"/>
            </w:pPr>
            <w:r>
              <w:rPr>
                <w:rFonts w:ascii="宋体" w:hAnsi="宋体" w:eastAsia="宋体"/>
                <w:sz w:val="16"/>
              </w:rPr>
              <w:t>保障持续推进农业生产发展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5B7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A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397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0D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1E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8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842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99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5ABB">
            <w:pPr>
              <w:jc w:val="center"/>
            </w:pPr>
          </w:p>
        </w:tc>
      </w:tr>
      <w:tr w14:paraId="76401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CB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6A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6B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3A54">
            <w:pPr>
              <w:jc w:val="center"/>
            </w:pPr>
            <w:r>
              <w:rPr>
                <w:rFonts w:ascii="宋体" w:hAnsi="宋体" w:eastAsia="宋体"/>
                <w:sz w:val="16"/>
              </w:rPr>
              <w:t>补助居民满意度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6B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C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2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74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79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1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9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7E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62564">
            <w:pPr>
              <w:jc w:val="center"/>
            </w:pPr>
            <w:r>
              <w:rPr>
                <w:rFonts w:ascii="宋体" w:hAnsi="宋体" w:eastAsia="宋体"/>
                <w:sz w:val="16"/>
              </w:rPr>
              <w:t>项目完成情况较好，实际补助居民满意度较高，所以指标出现正偏差</w:t>
            </w:r>
          </w:p>
        </w:tc>
      </w:tr>
      <w:tr w14:paraId="0BB8A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CD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3D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609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95437">
            <w:pPr>
              <w:jc w:val="center"/>
            </w:pPr>
            <w:r>
              <w:rPr>
                <w:rFonts w:ascii="宋体" w:hAnsi="宋体" w:eastAsia="宋体"/>
                <w:sz w:val="16"/>
              </w:rPr>
              <w:t>100分</w:t>
            </w:r>
          </w:p>
        </w:tc>
      </w:tr>
    </w:tbl>
    <w:p w14:paraId="34B90716">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696"/>
        <w:gridCol w:w="616"/>
        <w:gridCol w:w="631"/>
        <w:gridCol w:w="616"/>
        <w:gridCol w:w="616"/>
        <w:gridCol w:w="616"/>
        <w:gridCol w:w="856"/>
        <w:gridCol w:w="632"/>
        <w:gridCol w:w="595"/>
        <w:gridCol w:w="632"/>
      </w:tblGrid>
      <w:tr w14:paraId="7375B614">
        <w:tblPrEx>
          <w:tblCellMar>
            <w:top w:w="0" w:type="dxa"/>
            <w:left w:w="108" w:type="dxa"/>
            <w:bottom w:w="0" w:type="dxa"/>
            <w:right w:w="108" w:type="dxa"/>
          </w:tblCellMar>
        </w:tblPrEx>
        <w:tc>
          <w:tcPr>
            <w:tcW w:w="8848" w:type="dxa"/>
            <w:gridSpan w:val="14"/>
            <w:vAlign w:val="center"/>
          </w:tcPr>
          <w:p w14:paraId="42D17DB9">
            <w:pPr>
              <w:jc w:val="center"/>
            </w:pPr>
            <w:r>
              <w:rPr>
                <w:rFonts w:ascii="宋体" w:hAnsi="宋体" w:eastAsia="宋体"/>
                <w:sz w:val="24"/>
              </w:rPr>
              <w:t>项目支出绩效自评表</w:t>
            </w:r>
          </w:p>
        </w:tc>
      </w:tr>
      <w:tr w14:paraId="2E709D80">
        <w:tblPrEx>
          <w:tblCellMar>
            <w:top w:w="0" w:type="dxa"/>
            <w:left w:w="108" w:type="dxa"/>
            <w:bottom w:w="0" w:type="dxa"/>
            <w:right w:w="108" w:type="dxa"/>
          </w:tblCellMar>
        </w:tblPrEx>
        <w:tc>
          <w:tcPr>
            <w:tcW w:w="8848" w:type="dxa"/>
            <w:gridSpan w:val="14"/>
            <w:vAlign w:val="center"/>
          </w:tcPr>
          <w:p w14:paraId="586422AD">
            <w:pPr>
              <w:jc w:val="center"/>
            </w:pPr>
            <w:r>
              <w:rPr>
                <w:rFonts w:ascii="宋体" w:hAnsi="宋体" w:eastAsia="宋体"/>
                <w:sz w:val="24"/>
              </w:rPr>
              <w:t>(2024年度)</w:t>
            </w:r>
          </w:p>
        </w:tc>
      </w:tr>
      <w:tr w14:paraId="2B50FA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2E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17663D">
            <w:pPr>
              <w:jc w:val="center"/>
            </w:pPr>
            <w:r>
              <w:rPr>
                <w:rFonts w:ascii="宋体" w:hAnsi="宋体" w:eastAsia="宋体"/>
                <w:sz w:val="16"/>
              </w:rPr>
              <w:t>2024年农机购置补贴资金项目</w:t>
            </w:r>
          </w:p>
        </w:tc>
      </w:tr>
      <w:tr w14:paraId="1999A3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77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510BC">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70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017C4">
            <w:pPr>
              <w:jc w:val="center"/>
            </w:pPr>
            <w:r>
              <w:rPr>
                <w:rFonts w:ascii="宋体" w:hAnsi="宋体" w:eastAsia="宋体"/>
                <w:sz w:val="16"/>
              </w:rPr>
              <w:t>塔什库尔干塔吉克自治县农业农村局</w:t>
            </w:r>
          </w:p>
        </w:tc>
      </w:tr>
      <w:tr w14:paraId="4D9BC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1944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8E65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B58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08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39B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F6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5DB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08FD">
            <w:pPr>
              <w:jc w:val="center"/>
            </w:pPr>
            <w:r>
              <w:rPr>
                <w:rFonts w:ascii="宋体" w:hAnsi="宋体" w:eastAsia="宋体"/>
                <w:sz w:val="16"/>
              </w:rPr>
              <w:t>得分</w:t>
            </w:r>
          </w:p>
        </w:tc>
      </w:tr>
      <w:tr w14:paraId="49B1C2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A4D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64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D365">
            <w:pPr>
              <w:jc w:val="center"/>
            </w:pPr>
            <w:r>
              <w:rPr>
                <w:rFonts w:ascii="宋体" w:hAnsi="宋体" w:eastAsia="宋体"/>
                <w:sz w:val="16"/>
              </w:rPr>
              <w:t>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BD9FC">
            <w:pPr>
              <w:jc w:val="center"/>
            </w:pPr>
            <w:r>
              <w:rPr>
                <w:rFonts w:ascii="宋体" w:hAnsi="宋体" w:eastAsia="宋体"/>
                <w:sz w:val="16"/>
              </w:rPr>
              <w:t>18.25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6124">
            <w:pPr>
              <w:jc w:val="center"/>
            </w:pPr>
            <w:r>
              <w:rPr>
                <w:rFonts w:ascii="宋体" w:hAnsi="宋体" w:eastAsia="宋体"/>
                <w:sz w:val="16"/>
              </w:rPr>
              <w:t>18.13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FC4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209F3">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C810">
            <w:pPr>
              <w:jc w:val="center"/>
            </w:pPr>
            <w:r>
              <w:rPr>
                <w:rFonts w:ascii="宋体" w:hAnsi="宋体" w:eastAsia="宋体"/>
                <w:sz w:val="16"/>
              </w:rPr>
              <w:t>10.00分</w:t>
            </w:r>
          </w:p>
        </w:tc>
      </w:tr>
      <w:tr w14:paraId="13E30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160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397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2C40">
            <w:pPr>
              <w:jc w:val="center"/>
            </w:pPr>
            <w:r>
              <w:rPr>
                <w:rFonts w:ascii="宋体" w:hAnsi="宋体" w:eastAsia="宋体"/>
                <w:sz w:val="16"/>
              </w:rPr>
              <w:t>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B2CBD">
            <w:pPr>
              <w:jc w:val="center"/>
            </w:pPr>
            <w:r>
              <w:rPr>
                <w:rFonts w:ascii="宋体" w:hAnsi="宋体" w:eastAsia="宋体"/>
                <w:sz w:val="16"/>
              </w:rPr>
              <w:t>18.25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4AC7A">
            <w:pPr>
              <w:jc w:val="center"/>
            </w:pPr>
            <w:r>
              <w:rPr>
                <w:rFonts w:ascii="宋体" w:hAnsi="宋体" w:eastAsia="宋体"/>
                <w:sz w:val="16"/>
              </w:rPr>
              <w:t>18.13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1D5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D9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7DFC">
            <w:pPr>
              <w:jc w:val="center"/>
            </w:pPr>
            <w:r>
              <w:rPr>
                <w:rFonts w:ascii="宋体" w:hAnsi="宋体" w:eastAsia="宋体"/>
                <w:sz w:val="16"/>
              </w:rPr>
              <w:t>—</w:t>
            </w:r>
          </w:p>
        </w:tc>
      </w:tr>
      <w:tr w14:paraId="2A339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1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458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30E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71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E07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092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1C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971E">
            <w:pPr>
              <w:jc w:val="center"/>
            </w:pPr>
            <w:r>
              <w:rPr>
                <w:rFonts w:ascii="宋体" w:hAnsi="宋体" w:eastAsia="宋体"/>
                <w:sz w:val="16"/>
              </w:rPr>
              <w:t>—</w:t>
            </w:r>
          </w:p>
        </w:tc>
      </w:tr>
      <w:tr w14:paraId="0B2E9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10D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A9C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FAAE1">
            <w:pPr>
              <w:jc w:val="center"/>
            </w:pPr>
            <w:r>
              <w:rPr>
                <w:rFonts w:ascii="宋体" w:hAnsi="宋体" w:eastAsia="宋体"/>
                <w:sz w:val="16"/>
              </w:rPr>
              <w:t>实际完成情况</w:t>
            </w:r>
          </w:p>
        </w:tc>
      </w:tr>
      <w:tr w14:paraId="5C91B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A0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57BFB">
            <w:pPr>
              <w:jc w:val="both"/>
            </w:pPr>
            <w:r>
              <w:rPr>
                <w:rFonts w:ascii="宋体" w:hAnsi="宋体" w:eastAsia="宋体"/>
                <w:sz w:val="16"/>
              </w:rPr>
              <w:t>根据中央下达农机购置补贴项目资金文件制定本次项目绩效，资金到位共计18.25万元，结合农机监理信息网站公布政策内容制定我县今年农牧民农机具及大型机械采购补贴范围，拖拉机及农机具补贴12台，农机报废补贴35台，平均每台补贴3883元。100%保证农机购置补贴政策落地，根据规定选择合适的补贴对象，通过政策的落实增加农牧民的种植机械化程度，增加农牧民的生产积极性，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03FB3">
            <w:pPr>
              <w:jc w:val="both"/>
            </w:pPr>
            <w:r>
              <w:rPr>
                <w:rFonts w:ascii="宋体" w:hAnsi="宋体" w:eastAsia="宋体"/>
                <w:sz w:val="16"/>
              </w:rPr>
              <w:t>根据中央下达农机购置补贴项目资金文件制定本次项目绩效，资金到位共计18.25万元，结合农机监理信息网站公布政策内容制定我县今年农牧民农机具及大型机械采购补贴范围，拖拉机及农机具补贴12台，农机报废补贴35台，补贴拨付资金181330元，平均每台补贴3858.09元。100%保证农机购置补贴政策落地，根据规定选择合适的补贴对象，通过政策的落实增加农牧民的种植机械化程度，增加农牧民的生产积极性，确保受益对象满意度100%.</w:t>
            </w:r>
          </w:p>
        </w:tc>
      </w:tr>
      <w:tr w14:paraId="4A08AC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8CC7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CA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93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BE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F1A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7C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6D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96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3F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F3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22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E7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D21A4">
            <w:pPr>
              <w:jc w:val="center"/>
            </w:pPr>
            <w:r>
              <w:rPr>
                <w:rFonts w:ascii="宋体" w:hAnsi="宋体" w:eastAsia="宋体"/>
                <w:sz w:val="16"/>
              </w:rPr>
              <w:t>偏差原因分析及改进措施</w:t>
            </w:r>
          </w:p>
        </w:tc>
      </w:tr>
      <w:tr w14:paraId="2F13A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F02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8DC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399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E894">
            <w:pPr>
              <w:jc w:val="center"/>
            </w:pPr>
            <w:r>
              <w:rPr>
                <w:rFonts w:ascii="宋体" w:hAnsi="宋体" w:eastAsia="宋体"/>
                <w:sz w:val="16"/>
              </w:rPr>
              <w:t>补贴拖拉机数量（台）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7618">
            <w:pPr>
              <w:jc w:val="center"/>
            </w:pPr>
            <w:r>
              <w:rPr>
                <w:rFonts w:ascii="宋体" w:hAnsi="宋体" w:eastAsia="宋体"/>
                <w:sz w:val="16"/>
              </w:rPr>
              <w:t>&gt;=12台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C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730C">
            <w:pPr>
              <w:jc w:val="center"/>
            </w:pPr>
            <w:r>
              <w:rPr>
                <w:rFonts w:ascii="宋体" w:hAnsi="宋体" w:eastAsia="宋体"/>
                <w:sz w:val="16"/>
              </w:rPr>
              <w:t>36台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9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5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9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3EC8">
            <w:pPr>
              <w:jc w:val="center"/>
            </w:pPr>
            <w:r>
              <w:rPr>
                <w:rFonts w:ascii="宋体" w:hAnsi="宋体" w:eastAsia="宋体"/>
                <w:sz w:val="16"/>
              </w:rPr>
              <w:t>=12台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D5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05D3">
            <w:pPr>
              <w:jc w:val="center"/>
            </w:pPr>
          </w:p>
        </w:tc>
      </w:tr>
      <w:tr w14:paraId="26843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00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8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3E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BA7F">
            <w:pPr>
              <w:jc w:val="center"/>
            </w:pPr>
            <w:r>
              <w:rPr>
                <w:rFonts w:ascii="宋体" w:hAnsi="宋体" w:eastAsia="宋体"/>
                <w:sz w:val="16"/>
              </w:rPr>
              <w:t>报废补贴报废报废（）台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9E25">
            <w:pPr>
              <w:jc w:val="center"/>
            </w:pPr>
            <w:r>
              <w:rPr>
                <w:rFonts w:ascii="宋体" w:hAnsi="宋体" w:eastAsia="宋体"/>
                <w:sz w:val="16"/>
              </w:rPr>
              <w:t>&gt;=35台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2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60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8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0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D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6F0B">
            <w:pPr>
              <w:jc w:val="center"/>
            </w:pPr>
            <w:r>
              <w:rPr>
                <w:rFonts w:ascii="宋体" w:hAnsi="宋体" w:eastAsia="宋体"/>
                <w:sz w:val="16"/>
              </w:rPr>
              <w:t>=35台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0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66EF6">
            <w:pPr>
              <w:jc w:val="center"/>
            </w:pPr>
          </w:p>
        </w:tc>
      </w:tr>
      <w:tr w14:paraId="3E786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C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97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946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BABC">
            <w:pPr>
              <w:jc w:val="center"/>
            </w:pPr>
            <w:r>
              <w:rPr>
                <w:rFonts w:ascii="宋体" w:hAnsi="宋体" w:eastAsia="宋体"/>
                <w:sz w:val="16"/>
              </w:rPr>
              <w:t>农机购置补贴政策落实率（%）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4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2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3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E4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44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E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4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62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E3CAA">
            <w:pPr>
              <w:jc w:val="center"/>
            </w:pPr>
          </w:p>
        </w:tc>
      </w:tr>
      <w:tr w14:paraId="35D4D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94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CB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22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6F59">
            <w:pPr>
              <w:jc w:val="center"/>
            </w:pPr>
            <w:r>
              <w:rPr>
                <w:rFonts w:ascii="宋体" w:hAnsi="宋体" w:eastAsia="宋体"/>
                <w:sz w:val="16"/>
              </w:rPr>
              <w:t>农机购置补贴对象条件相符率（%）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B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8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C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5C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235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4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D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A7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B8D03">
            <w:pPr>
              <w:jc w:val="center"/>
            </w:pPr>
          </w:p>
        </w:tc>
      </w:tr>
      <w:tr w14:paraId="13AFD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58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D8A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031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74B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3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F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C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AE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4E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5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6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DE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CBD63">
            <w:pPr>
              <w:jc w:val="center"/>
            </w:pPr>
          </w:p>
        </w:tc>
      </w:tr>
      <w:tr w14:paraId="67FCC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FD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2B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B7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DF65">
            <w:pPr>
              <w:jc w:val="center"/>
            </w:pPr>
            <w:r>
              <w:rPr>
                <w:rFonts w:ascii="宋体" w:hAnsi="宋体" w:eastAsia="宋体"/>
                <w:sz w:val="16"/>
              </w:rPr>
              <w:t>补贴农业机械数量统计及时率（%）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1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6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C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B5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D56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2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E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C7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B3217">
            <w:pPr>
              <w:jc w:val="center"/>
            </w:pPr>
          </w:p>
        </w:tc>
      </w:tr>
      <w:tr w14:paraId="378FC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7A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EF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4E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E0E8">
            <w:pPr>
              <w:jc w:val="center"/>
            </w:pPr>
            <w:r>
              <w:rPr>
                <w:rFonts w:ascii="宋体" w:hAnsi="宋体" w:eastAsia="宋体"/>
                <w:sz w:val="16"/>
              </w:rPr>
              <w:t>拖拉机及农机具补贴成本（元/台）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3088">
            <w:pPr>
              <w:jc w:val="center"/>
            </w:pPr>
            <w:r>
              <w:rPr>
                <w:rFonts w:ascii="宋体" w:hAnsi="宋体" w:eastAsia="宋体"/>
                <w:sz w:val="16"/>
              </w:rPr>
              <w:t>&lt;=3883元/台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BD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55DE">
            <w:pPr>
              <w:jc w:val="center"/>
            </w:pPr>
            <w:r>
              <w:rPr>
                <w:rFonts w:ascii="宋体" w:hAnsi="宋体" w:eastAsia="宋体"/>
                <w:sz w:val="16"/>
              </w:rPr>
              <w:t>1.3万元/台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6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6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E7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D48E">
            <w:pPr>
              <w:jc w:val="center"/>
            </w:pPr>
            <w:r>
              <w:rPr>
                <w:rFonts w:ascii="宋体" w:hAnsi="宋体" w:eastAsia="宋体"/>
                <w:sz w:val="16"/>
              </w:rPr>
              <w:t>=3858.09元/台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25BA">
            <w:pPr>
              <w:jc w:val="center"/>
            </w:pPr>
            <w:r>
              <w:rPr>
                <w:rFonts w:ascii="宋体" w:hAnsi="宋体" w:eastAsia="宋体"/>
                <w:sz w:val="16"/>
              </w:rPr>
              <w:t>19.68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82DB0">
            <w:pPr>
              <w:jc w:val="center"/>
            </w:pPr>
            <w:r>
              <w:rPr>
                <w:rFonts w:ascii="宋体" w:hAnsi="宋体" w:eastAsia="宋体"/>
                <w:sz w:val="16"/>
              </w:rPr>
              <w:t>偏差原因：拖拉机型号不同，每台标准不同，所以出现偏差；改进措施：加强事前调研调查，保障数据精准</w:t>
            </w:r>
          </w:p>
        </w:tc>
      </w:tr>
      <w:tr w14:paraId="432A9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E5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655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A7E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81D8">
            <w:pPr>
              <w:jc w:val="center"/>
            </w:pPr>
            <w:r>
              <w:rPr>
                <w:rFonts w:ascii="宋体" w:hAnsi="宋体" w:eastAsia="宋体"/>
                <w:sz w:val="16"/>
              </w:rPr>
              <w:t>覆盖乡镇数量（个）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3D77">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1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5B6E">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91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9F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B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1ACA">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F8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BD5D">
            <w:pPr>
              <w:jc w:val="center"/>
            </w:pPr>
          </w:p>
        </w:tc>
      </w:tr>
      <w:tr w14:paraId="24C69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93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61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7CB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BA39">
            <w:pPr>
              <w:jc w:val="center"/>
            </w:pPr>
            <w:r>
              <w:rPr>
                <w:rFonts w:ascii="宋体" w:hAnsi="宋体" w:eastAsia="宋体"/>
                <w:sz w:val="16"/>
              </w:rPr>
              <w:t>直接受益户数（户）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D89E">
            <w:pPr>
              <w:jc w:val="center"/>
            </w:pPr>
            <w:r>
              <w:rPr>
                <w:rFonts w:ascii="宋体" w:hAnsi="宋体" w:eastAsia="宋体"/>
                <w:sz w:val="16"/>
              </w:rPr>
              <w:t>&gt;=46户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E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C2C5">
            <w:pPr>
              <w:jc w:val="center"/>
            </w:pPr>
            <w:r>
              <w:rPr>
                <w:rFonts w:ascii="宋体" w:hAnsi="宋体" w:eastAsia="宋体"/>
                <w:sz w:val="16"/>
              </w:rPr>
              <w:t>36户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7F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D3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3A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3FF5">
            <w:pPr>
              <w:jc w:val="center"/>
            </w:pPr>
            <w:r>
              <w:rPr>
                <w:rFonts w:ascii="宋体" w:hAnsi="宋体" w:eastAsia="宋体"/>
                <w:sz w:val="16"/>
              </w:rPr>
              <w:t>=46户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3A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ADE3">
            <w:pPr>
              <w:jc w:val="center"/>
            </w:pPr>
          </w:p>
        </w:tc>
      </w:tr>
      <w:tr w14:paraId="1B1F0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9A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98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A2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5965">
            <w:pPr>
              <w:jc w:val="center"/>
            </w:pPr>
            <w:r>
              <w:rPr>
                <w:rFonts w:ascii="宋体" w:hAnsi="宋体" w:eastAsia="宋体"/>
                <w:sz w:val="16"/>
              </w:rPr>
              <w:t>农业机械化生产社会化服务水平提高率（%）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6E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8A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0F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90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86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92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2A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FB0E9">
            <w:pPr>
              <w:jc w:val="center"/>
            </w:pPr>
          </w:p>
        </w:tc>
      </w:tr>
      <w:tr w14:paraId="06ACC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66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19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3D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4492">
            <w:pPr>
              <w:jc w:val="center"/>
            </w:pPr>
            <w:r>
              <w:rPr>
                <w:rFonts w:ascii="宋体" w:hAnsi="宋体" w:eastAsia="宋体"/>
                <w:sz w:val="16"/>
              </w:rPr>
              <w:t>增加农牧民农业生产积极性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DFB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D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E2A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10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A4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D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74F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35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7E91">
            <w:pPr>
              <w:jc w:val="center"/>
            </w:pPr>
          </w:p>
        </w:tc>
      </w:tr>
      <w:tr w14:paraId="198E3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D1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37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6B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08A3">
            <w:pPr>
              <w:jc w:val="center"/>
            </w:pPr>
            <w:r>
              <w:rPr>
                <w:rFonts w:ascii="宋体" w:hAnsi="宋体" w:eastAsia="宋体"/>
                <w:sz w:val="16"/>
              </w:rPr>
              <w:t>信访人员满意度（%）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B8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B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66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D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0A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F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3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79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1666">
            <w:pPr>
              <w:jc w:val="center"/>
            </w:pPr>
            <w:r>
              <w:rPr>
                <w:rFonts w:ascii="宋体" w:hAnsi="宋体" w:eastAsia="宋体"/>
                <w:sz w:val="16"/>
              </w:rPr>
              <w:t>项目完成情况较好，实际信访人员满意度较高，所以指标出现正偏差</w:t>
            </w:r>
          </w:p>
        </w:tc>
      </w:tr>
      <w:tr w14:paraId="0E62C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430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90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B1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F47FA7">
            <w:pPr>
              <w:jc w:val="center"/>
            </w:pPr>
            <w:r>
              <w:rPr>
                <w:rFonts w:ascii="宋体" w:hAnsi="宋体" w:eastAsia="宋体"/>
                <w:sz w:val="16"/>
              </w:rPr>
              <w:t>99.68分</w:t>
            </w:r>
          </w:p>
        </w:tc>
      </w:tr>
    </w:tbl>
    <w:p w14:paraId="76BC78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6D70338">
        <w:tblPrEx>
          <w:tblCellMar>
            <w:top w:w="0" w:type="dxa"/>
            <w:left w:w="108" w:type="dxa"/>
            <w:bottom w:w="0" w:type="dxa"/>
            <w:right w:w="108" w:type="dxa"/>
          </w:tblCellMar>
        </w:tblPrEx>
        <w:tc>
          <w:tcPr>
            <w:tcW w:w="8848" w:type="dxa"/>
            <w:gridSpan w:val="14"/>
            <w:vAlign w:val="center"/>
          </w:tcPr>
          <w:p w14:paraId="743534CD">
            <w:pPr>
              <w:jc w:val="center"/>
            </w:pPr>
            <w:r>
              <w:rPr>
                <w:rFonts w:ascii="宋体" w:hAnsi="宋体" w:eastAsia="宋体"/>
                <w:sz w:val="24"/>
              </w:rPr>
              <w:t>项目支出绩效自评表</w:t>
            </w:r>
          </w:p>
        </w:tc>
      </w:tr>
      <w:tr w14:paraId="6D191DE1">
        <w:tblPrEx>
          <w:tblCellMar>
            <w:top w:w="0" w:type="dxa"/>
            <w:left w:w="108" w:type="dxa"/>
            <w:bottom w:w="0" w:type="dxa"/>
            <w:right w:w="108" w:type="dxa"/>
          </w:tblCellMar>
        </w:tblPrEx>
        <w:tc>
          <w:tcPr>
            <w:tcW w:w="8848" w:type="dxa"/>
            <w:gridSpan w:val="14"/>
            <w:vAlign w:val="center"/>
          </w:tcPr>
          <w:p w14:paraId="27915F33">
            <w:pPr>
              <w:jc w:val="center"/>
            </w:pPr>
            <w:r>
              <w:rPr>
                <w:rFonts w:ascii="宋体" w:hAnsi="宋体" w:eastAsia="宋体"/>
                <w:sz w:val="24"/>
              </w:rPr>
              <w:t>(2024年度)</w:t>
            </w:r>
          </w:p>
        </w:tc>
      </w:tr>
      <w:tr w14:paraId="082159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70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8ABE5E">
            <w:pPr>
              <w:jc w:val="center"/>
            </w:pPr>
            <w:r>
              <w:rPr>
                <w:rFonts w:ascii="宋体" w:hAnsi="宋体" w:eastAsia="宋体"/>
                <w:sz w:val="16"/>
              </w:rPr>
              <w:t>2024年基层农技推广体系改革与建设项目</w:t>
            </w:r>
          </w:p>
        </w:tc>
      </w:tr>
      <w:tr w14:paraId="0488D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6B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891CA">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2B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0D045">
            <w:pPr>
              <w:jc w:val="center"/>
            </w:pPr>
            <w:r>
              <w:rPr>
                <w:rFonts w:ascii="宋体" w:hAnsi="宋体" w:eastAsia="宋体"/>
                <w:sz w:val="16"/>
              </w:rPr>
              <w:t>塔什库尔干塔吉克自治县农业农村局</w:t>
            </w:r>
          </w:p>
        </w:tc>
      </w:tr>
      <w:tr w14:paraId="6A386A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EFBA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CAC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940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F0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4F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6B0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43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D97C">
            <w:pPr>
              <w:jc w:val="center"/>
            </w:pPr>
            <w:r>
              <w:rPr>
                <w:rFonts w:ascii="宋体" w:hAnsi="宋体" w:eastAsia="宋体"/>
                <w:sz w:val="16"/>
              </w:rPr>
              <w:t>得分</w:t>
            </w:r>
          </w:p>
        </w:tc>
      </w:tr>
      <w:tr w14:paraId="01F165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3CC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CA8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F8745">
            <w:pPr>
              <w:jc w:val="center"/>
            </w:pPr>
            <w:r>
              <w:rPr>
                <w:rFonts w:ascii="宋体" w:hAnsi="宋体" w:eastAsia="宋体"/>
                <w:sz w:val="16"/>
              </w:rPr>
              <w:t>60.72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7DB5">
            <w:pPr>
              <w:jc w:val="center"/>
            </w:pPr>
            <w:r>
              <w:rPr>
                <w:rFonts w:ascii="宋体" w:hAnsi="宋体" w:eastAsia="宋体"/>
                <w:sz w:val="16"/>
              </w:rPr>
              <w:t>60.72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CF12">
            <w:pPr>
              <w:jc w:val="center"/>
            </w:pPr>
            <w:r>
              <w:rPr>
                <w:rFonts w:ascii="宋体" w:hAnsi="宋体" w:eastAsia="宋体"/>
                <w:sz w:val="16"/>
              </w:rPr>
              <w:t>60.72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3E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21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1A73">
            <w:pPr>
              <w:jc w:val="center"/>
            </w:pPr>
            <w:r>
              <w:rPr>
                <w:rFonts w:ascii="宋体" w:hAnsi="宋体" w:eastAsia="宋体"/>
                <w:sz w:val="16"/>
              </w:rPr>
              <w:t>10.00分</w:t>
            </w:r>
          </w:p>
        </w:tc>
      </w:tr>
      <w:tr w14:paraId="04FCE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76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CC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16CC">
            <w:pPr>
              <w:jc w:val="center"/>
            </w:pPr>
            <w:r>
              <w:rPr>
                <w:rFonts w:ascii="宋体" w:hAnsi="宋体" w:eastAsia="宋体"/>
                <w:sz w:val="16"/>
              </w:rPr>
              <w:t>60.72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E6B2">
            <w:pPr>
              <w:jc w:val="center"/>
            </w:pPr>
            <w:r>
              <w:rPr>
                <w:rFonts w:ascii="宋体" w:hAnsi="宋体" w:eastAsia="宋体"/>
                <w:sz w:val="16"/>
              </w:rPr>
              <w:t>60.72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76F4">
            <w:pPr>
              <w:jc w:val="center"/>
            </w:pPr>
            <w:r>
              <w:rPr>
                <w:rFonts w:ascii="宋体" w:hAnsi="宋体" w:eastAsia="宋体"/>
                <w:sz w:val="16"/>
              </w:rPr>
              <w:t>60.72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7ED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7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354B">
            <w:pPr>
              <w:jc w:val="center"/>
            </w:pPr>
            <w:r>
              <w:rPr>
                <w:rFonts w:ascii="宋体" w:hAnsi="宋体" w:eastAsia="宋体"/>
                <w:sz w:val="16"/>
              </w:rPr>
              <w:t>—</w:t>
            </w:r>
          </w:p>
        </w:tc>
      </w:tr>
      <w:tr w14:paraId="24CBC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AFE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1E4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31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A73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153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391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31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9F5B">
            <w:pPr>
              <w:jc w:val="center"/>
            </w:pPr>
            <w:r>
              <w:rPr>
                <w:rFonts w:ascii="宋体" w:hAnsi="宋体" w:eastAsia="宋体"/>
                <w:sz w:val="16"/>
              </w:rPr>
              <w:t>—</w:t>
            </w:r>
          </w:p>
        </w:tc>
      </w:tr>
      <w:tr w14:paraId="523D4A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6CB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EFC5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200889">
            <w:pPr>
              <w:jc w:val="center"/>
            </w:pPr>
            <w:r>
              <w:rPr>
                <w:rFonts w:ascii="宋体" w:hAnsi="宋体" w:eastAsia="宋体"/>
                <w:sz w:val="16"/>
              </w:rPr>
              <w:t>实际完成情况</w:t>
            </w:r>
          </w:p>
        </w:tc>
      </w:tr>
      <w:tr w14:paraId="381D9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D1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588E5">
            <w:pPr>
              <w:jc w:val="both"/>
            </w:pPr>
            <w:r>
              <w:rPr>
                <w:rFonts w:ascii="宋体" w:hAnsi="宋体" w:eastAsia="宋体"/>
                <w:sz w:val="16"/>
              </w:rPr>
              <w:t>该项目资金用于招募村级特聘农技人员2名、建设农业科技</w:t>
            </w:r>
            <w:r>
              <w:rPr>
                <w:rFonts w:hint="eastAsia" w:ascii="宋体" w:hAnsi="宋体"/>
                <w:sz w:val="16"/>
                <w:lang w:eastAsia="zh-CN"/>
              </w:rPr>
              <w:t>示范基地</w:t>
            </w:r>
            <w:r>
              <w:rPr>
                <w:rFonts w:ascii="宋体" w:hAnsi="宋体" w:eastAsia="宋体"/>
                <w:sz w:val="16"/>
              </w:rPr>
              <w:t>2个、培训农技人员28名。通过该项目的实施开展农业技术综合服务工作，保障农业技术服务站点正常运行，进一步提升基层农技人员业务水平和服务能力，建设技术水平过硬基层农技队伍。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D4A072">
            <w:pPr>
              <w:jc w:val="both"/>
            </w:pPr>
            <w:r>
              <w:rPr>
                <w:rFonts w:ascii="宋体" w:hAnsi="宋体" w:eastAsia="宋体"/>
                <w:sz w:val="16"/>
              </w:rPr>
              <w:t>该项目实际支出60.72万元，资金用于招募村级特聘农技人员2名、建设农业科技</w:t>
            </w:r>
            <w:r>
              <w:rPr>
                <w:rFonts w:hint="eastAsia" w:ascii="宋体" w:hAnsi="宋体"/>
                <w:sz w:val="16"/>
                <w:lang w:eastAsia="zh-CN"/>
              </w:rPr>
              <w:t>示范基地</w:t>
            </w:r>
            <w:r>
              <w:rPr>
                <w:rFonts w:ascii="宋体" w:hAnsi="宋体" w:eastAsia="宋体"/>
                <w:sz w:val="16"/>
              </w:rPr>
              <w:t>2个、培训农技人员28名。通过该项目的实施开展农业技术综合服务工作，保障农业技术服务站点正常运行，进一步提升基层农技人员业务水平和服务能力，建设技术水平过硬基层农技队伍。</w:t>
            </w:r>
            <w:r>
              <w:rPr>
                <w:rFonts w:ascii="宋体" w:hAnsi="宋体" w:eastAsia="宋体"/>
                <w:sz w:val="16"/>
              </w:rPr>
              <w:br w:type="textWrapping"/>
            </w:r>
          </w:p>
        </w:tc>
      </w:tr>
      <w:tr w14:paraId="048FFB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6AAC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97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7F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53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FF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C1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B2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DA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1C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C9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F2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7B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CE4FA">
            <w:pPr>
              <w:jc w:val="center"/>
            </w:pPr>
            <w:r>
              <w:rPr>
                <w:rFonts w:ascii="宋体" w:hAnsi="宋体" w:eastAsia="宋体"/>
                <w:sz w:val="16"/>
              </w:rPr>
              <w:t>偏差原因分析及改进措施</w:t>
            </w:r>
          </w:p>
        </w:tc>
      </w:tr>
      <w:tr w14:paraId="69F77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111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968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F8E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AF45">
            <w:pPr>
              <w:jc w:val="center"/>
            </w:pPr>
            <w:r>
              <w:rPr>
                <w:rFonts w:ascii="宋体" w:hAnsi="宋体" w:eastAsia="宋体"/>
                <w:sz w:val="16"/>
              </w:rPr>
              <w:t>招募村级特聘农技人员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BBC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6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F0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D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D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43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520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95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D97E3">
            <w:pPr>
              <w:jc w:val="center"/>
            </w:pPr>
          </w:p>
        </w:tc>
      </w:tr>
      <w:tr w14:paraId="37438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94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14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EA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C01C">
            <w:pPr>
              <w:jc w:val="center"/>
            </w:pPr>
            <w:r>
              <w:rPr>
                <w:rFonts w:ascii="宋体" w:hAnsi="宋体" w:eastAsia="宋体"/>
                <w:sz w:val="16"/>
              </w:rPr>
              <w:t>农业科技</w:t>
            </w:r>
            <w:r>
              <w:rPr>
                <w:rFonts w:hint="eastAsia" w:ascii="宋体" w:hAnsi="宋体"/>
                <w:sz w:val="16"/>
                <w:lang w:eastAsia="zh-CN"/>
              </w:rPr>
              <w:t>示范基地</w:t>
            </w:r>
            <w:r>
              <w:rPr>
                <w:rFonts w:ascii="宋体" w:hAnsi="宋体" w:eastAsia="宋体"/>
                <w:sz w:val="16"/>
              </w:rPr>
              <w:t>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30C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2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C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2E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C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D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0ED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BB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F48B3">
            <w:pPr>
              <w:jc w:val="center"/>
            </w:pPr>
          </w:p>
        </w:tc>
      </w:tr>
      <w:tr w14:paraId="4B79A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37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1D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0A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FA64">
            <w:pPr>
              <w:jc w:val="center"/>
            </w:pPr>
            <w:r>
              <w:rPr>
                <w:rFonts w:ascii="宋体" w:hAnsi="宋体" w:eastAsia="宋体"/>
                <w:sz w:val="16"/>
              </w:rPr>
              <w:t>培训农技人员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AE69">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6F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97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86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A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67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82E2">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F9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78B2C">
            <w:pPr>
              <w:jc w:val="center"/>
            </w:pPr>
          </w:p>
        </w:tc>
      </w:tr>
      <w:tr w14:paraId="00922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F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A3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45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B25E">
            <w:pPr>
              <w:jc w:val="center"/>
            </w:pPr>
            <w:r>
              <w:rPr>
                <w:rFonts w:ascii="宋体" w:hAnsi="宋体" w:eastAsia="宋体"/>
                <w:sz w:val="16"/>
              </w:rPr>
              <w:t>农业主体推广农业技术覆盖率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6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9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B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B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8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0A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B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91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8725A">
            <w:pPr>
              <w:jc w:val="center"/>
            </w:pPr>
          </w:p>
        </w:tc>
      </w:tr>
      <w:tr w14:paraId="58033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7D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21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035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2091">
            <w:pPr>
              <w:jc w:val="center"/>
            </w:pPr>
            <w:r>
              <w:rPr>
                <w:rFonts w:ascii="宋体" w:hAnsi="宋体" w:eastAsia="宋体"/>
                <w:sz w:val="16"/>
              </w:rPr>
              <w:t>农业主体推广建设及时性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8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B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CE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FD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E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C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4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D0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52C28">
            <w:pPr>
              <w:jc w:val="center"/>
            </w:pPr>
          </w:p>
        </w:tc>
      </w:tr>
      <w:tr w14:paraId="238BD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E5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E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D7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0B2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08C4">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F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6A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4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49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7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BCE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D9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7EA4C">
            <w:pPr>
              <w:jc w:val="center"/>
            </w:pPr>
          </w:p>
        </w:tc>
      </w:tr>
      <w:tr w14:paraId="34C15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B8D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954F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30D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CC6B">
            <w:pPr>
              <w:jc w:val="center"/>
            </w:pPr>
            <w:r>
              <w:rPr>
                <w:rFonts w:ascii="宋体" w:hAnsi="宋体" w:eastAsia="宋体"/>
                <w:sz w:val="16"/>
              </w:rPr>
              <w:t>村级特聘农技人员补贴标准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2031">
            <w:pPr>
              <w:jc w:val="center"/>
            </w:pPr>
            <w:r>
              <w:rPr>
                <w:rFonts w:ascii="宋体" w:hAnsi="宋体" w:eastAsia="宋体"/>
                <w:sz w:val="16"/>
              </w:rPr>
              <w:t>&lt;=5600元/人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3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75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E3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F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42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4AA0">
            <w:pPr>
              <w:jc w:val="center"/>
            </w:pPr>
            <w:r>
              <w:rPr>
                <w:rFonts w:ascii="宋体" w:hAnsi="宋体" w:eastAsia="宋体"/>
                <w:sz w:val="16"/>
              </w:rPr>
              <w:t>=5600元/人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87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E7BC">
            <w:pPr>
              <w:jc w:val="center"/>
            </w:pPr>
          </w:p>
        </w:tc>
      </w:tr>
      <w:tr w14:paraId="73CAB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CB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D6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71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55CE">
            <w:pPr>
              <w:jc w:val="center"/>
            </w:pPr>
            <w:r>
              <w:rPr>
                <w:rFonts w:hint="eastAsia" w:ascii="宋体" w:hAnsi="宋体"/>
                <w:sz w:val="16"/>
                <w:lang w:eastAsia="zh-CN"/>
              </w:rPr>
              <w:t>示范基地</w:t>
            </w:r>
            <w:r>
              <w:rPr>
                <w:rFonts w:ascii="宋体" w:hAnsi="宋体" w:eastAsia="宋体"/>
                <w:sz w:val="16"/>
              </w:rPr>
              <w:t>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4382">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9F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8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B5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E8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2D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440C">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41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68FFA">
            <w:pPr>
              <w:jc w:val="center"/>
            </w:pPr>
          </w:p>
        </w:tc>
      </w:tr>
      <w:tr w14:paraId="6A0BC7E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7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4A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F3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AFC4">
            <w:pPr>
              <w:jc w:val="center"/>
            </w:pPr>
            <w:r>
              <w:rPr>
                <w:rFonts w:ascii="宋体" w:hAnsi="宋体" w:eastAsia="宋体"/>
                <w:sz w:val="16"/>
              </w:rPr>
              <w:t>培训农技人员标准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C4AA">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89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27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52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7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B9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1320">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54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0F815">
            <w:pPr>
              <w:jc w:val="center"/>
            </w:pPr>
          </w:p>
        </w:tc>
      </w:tr>
      <w:tr w14:paraId="176B7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AC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7D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75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0D08">
            <w:pPr>
              <w:jc w:val="center"/>
            </w:pPr>
            <w:r>
              <w:rPr>
                <w:rFonts w:ascii="宋体" w:hAnsi="宋体" w:eastAsia="宋体"/>
                <w:sz w:val="16"/>
              </w:rPr>
              <w:t>提升基层农技人员业务水平和服务能力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4B4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1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5F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CF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5C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5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703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15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DA6F">
            <w:pPr>
              <w:jc w:val="center"/>
            </w:pPr>
          </w:p>
        </w:tc>
      </w:tr>
      <w:tr w14:paraId="5AA63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08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5B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B9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8454">
            <w:pPr>
              <w:jc w:val="center"/>
            </w:pPr>
            <w:r>
              <w:rPr>
                <w:rFonts w:ascii="宋体" w:hAnsi="宋体" w:eastAsia="宋体"/>
                <w:sz w:val="16"/>
              </w:rPr>
              <w:t>农业推广服务对象满意度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92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8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5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20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E5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6A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2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C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02CF5">
            <w:pPr>
              <w:jc w:val="center"/>
            </w:pPr>
            <w:r>
              <w:rPr>
                <w:rFonts w:ascii="宋体" w:hAnsi="宋体" w:eastAsia="宋体"/>
                <w:sz w:val="16"/>
              </w:rPr>
              <w:t>项目完成情况较好，实际农业推广服务对象满意度较高，所以指标出现正偏差</w:t>
            </w:r>
          </w:p>
        </w:tc>
      </w:tr>
      <w:tr w14:paraId="1B320F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89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24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10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25763E">
            <w:pPr>
              <w:jc w:val="center"/>
            </w:pPr>
            <w:r>
              <w:rPr>
                <w:rFonts w:ascii="宋体" w:hAnsi="宋体" w:eastAsia="宋体"/>
                <w:sz w:val="16"/>
              </w:rPr>
              <w:t>100分</w:t>
            </w:r>
          </w:p>
        </w:tc>
      </w:tr>
    </w:tbl>
    <w:p w14:paraId="23917097">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936"/>
        <w:gridCol w:w="602"/>
        <w:gridCol w:w="602"/>
        <w:gridCol w:w="602"/>
        <w:gridCol w:w="602"/>
        <w:gridCol w:w="602"/>
        <w:gridCol w:w="856"/>
        <w:gridCol w:w="630"/>
        <w:gridCol w:w="570"/>
        <w:gridCol w:w="631"/>
      </w:tblGrid>
      <w:tr w14:paraId="6D071DCB">
        <w:tblPrEx>
          <w:tblCellMar>
            <w:top w:w="0" w:type="dxa"/>
            <w:left w:w="108" w:type="dxa"/>
            <w:bottom w:w="0" w:type="dxa"/>
            <w:right w:w="108" w:type="dxa"/>
          </w:tblCellMar>
        </w:tblPrEx>
        <w:tc>
          <w:tcPr>
            <w:tcW w:w="8848" w:type="dxa"/>
            <w:gridSpan w:val="14"/>
            <w:vAlign w:val="center"/>
          </w:tcPr>
          <w:p w14:paraId="4B68F86E">
            <w:pPr>
              <w:jc w:val="center"/>
            </w:pPr>
            <w:r>
              <w:rPr>
                <w:rFonts w:ascii="宋体" w:hAnsi="宋体" w:eastAsia="宋体"/>
                <w:sz w:val="24"/>
              </w:rPr>
              <w:t>项目支出绩效自评表</w:t>
            </w:r>
          </w:p>
        </w:tc>
      </w:tr>
      <w:tr w14:paraId="373C77D3">
        <w:tblPrEx>
          <w:tblCellMar>
            <w:top w:w="0" w:type="dxa"/>
            <w:left w:w="108" w:type="dxa"/>
            <w:bottom w:w="0" w:type="dxa"/>
            <w:right w:w="108" w:type="dxa"/>
          </w:tblCellMar>
        </w:tblPrEx>
        <w:tc>
          <w:tcPr>
            <w:tcW w:w="8848" w:type="dxa"/>
            <w:gridSpan w:val="14"/>
            <w:vAlign w:val="center"/>
          </w:tcPr>
          <w:p w14:paraId="46B96099">
            <w:pPr>
              <w:jc w:val="center"/>
            </w:pPr>
            <w:r>
              <w:rPr>
                <w:rFonts w:ascii="宋体" w:hAnsi="宋体" w:eastAsia="宋体"/>
                <w:sz w:val="24"/>
              </w:rPr>
              <w:t>(2024年度)</w:t>
            </w:r>
          </w:p>
        </w:tc>
      </w:tr>
      <w:tr w14:paraId="78BDE8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37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613B2B">
            <w:pPr>
              <w:jc w:val="center"/>
            </w:pPr>
            <w:r>
              <w:rPr>
                <w:rFonts w:ascii="宋体" w:hAnsi="宋体" w:eastAsia="宋体"/>
                <w:sz w:val="16"/>
              </w:rPr>
              <w:t>2024年政策性农业保险保费项目</w:t>
            </w:r>
          </w:p>
        </w:tc>
      </w:tr>
      <w:tr w14:paraId="4CBA32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30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7F592">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96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0E57E4">
            <w:pPr>
              <w:jc w:val="center"/>
            </w:pPr>
            <w:r>
              <w:rPr>
                <w:rFonts w:ascii="宋体" w:hAnsi="宋体" w:eastAsia="宋体"/>
                <w:sz w:val="16"/>
              </w:rPr>
              <w:t>塔什库尔干塔吉克自治县农业农村局</w:t>
            </w:r>
          </w:p>
        </w:tc>
      </w:tr>
      <w:tr w14:paraId="318881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E7EE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8984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85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8B6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D9E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621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97F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AFC1">
            <w:pPr>
              <w:jc w:val="center"/>
            </w:pPr>
            <w:r>
              <w:rPr>
                <w:rFonts w:ascii="宋体" w:hAnsi="宋体" w:eastAsia="宋体"/>
                <w:sz w:val="16"/>
              </w:rPr>
              <w:t>得分</w:t>
            </w:r>
          </w:p>
        </w:tc>
      </w:tr>
      <w:tr w14:paraId="39B398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E65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84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7F0CC">
            <w:pPr>
              <w:jc w:val="center"/>
            </w:pPr>
            <w:r>
              <w:rPr>
                <w:rFonts w:ascii="宋体" w:hAnsi="宋体" w:eastAsia="宋体"/>
                <w:sz w:val="16"/>
              </w:rPr>
              <w:t>30.56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2E0F">
            <w:pPr>
              <w:jc w:val="center"/>
            </w:pPr>
            <w:r>
              <w:rPr>
                <w:rFonts w:ascii="宋体" w:hAnsi="宋体" w:eastAsia="宋体"/>
                <w:sz w:val="16"/>
              </w:rPr>
              <w:t>34.52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58A9E">
            <w:pPr>
              <w:jc w:val="center"/>
            </w:pPr>
            <w:r>
              <w:rPr>
                <w:rFonts w:ascii="宋体" w:hAnsi="宋体" w:eastAsia="宋体"/>
                <w:sz w:val="16"/>
              </w:rPr>
              <w:t>34.52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0A6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0A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E539">
            <w:pPr>
              <w:jc w:val="center"/>
            </w:pPr>
            <w:r>
              <w:rPr>
                <w:rFonts w:ascii="宋体" w:hAnsi="宋体" w:eastAsia="宋体"/>
                <w:sz w:val="16"/>
              </w:rPr>
              <w:t>10.00分</w:t>
            </w:r>
          </w:p>
        </w:tc>
      </w:tr>
      <w:tr w14:paraId="3C9E7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D3F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74E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69172">
            <w:pPr>
              <w:jc w:val="center"/>
            </w:pPr>
            <w:r>
              <w:rPr>
                <w:rFonts w:ascii="宋体" w:hAnsi="宋体" w:eastAsia="宋体"/>
                <w:sz w:val="16"/>
              </w:rPr>
              <w:t>30.56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D836F">
            <w:pPr>
              <w:jc w:val="center"/>
            </w:pPr>
            <w:r>
              <w:rPr>
                <w:rFonts w:ascii="宋体" w:hAnsi="宋体" w:eastAsia="宋体"/>
                <w:sz w:val="16"/>
              </w:rPr>
              <w:t>34.52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74E3">
            <w:pPr>
              <w:jc w:val="center"/>
            </w:pPr>
            <w:r>
              <w:rPr>
                <w:rFonts w:ascii="宋体" w:hAnsi="宋体" w:eastAsia="宋体"/>
                <w:sz w:val="16"/>
              </w:rPr>
              <w:t>34.52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33B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24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340D">
            <w:pPr>
              <w:jc w:val="center"/>
            </w:pPr>
            <w:r>
              <w:rPr>
                <w:rFonts w:ascii="宋体" w:hAnsi="宋体" w:eastAsia="宋体"/>
                <w:sz w:val="16"/>
              </w:rPr>
              <w:t>—</w:t>
            </w:r>
          </w:p>
        </w:tc>
      </w:tr>
      <w:tr w14:paraId="520DE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2B1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A9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9FB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9C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D5E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BE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1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2A74">
            <w:pPr>
              <w:jc w:val="center"/>
            </w:pPr>
            <w:r>
              <w:rPr>
                <w:rFonts w:ascii="宋体" w:hAnsi="宋体" w:eastAsia="宋体"/>
                <w:sz w:val="16"/>
              </w:rPr>
              <w:t>—</w:t>
            </w:r>
          </w:p>
        </w:tc>
      </w:tr>
      <w:tr w14:paraId="3D155D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04E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6F9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C631A3">
            <w:pPr>
              <w:jc w:val="center"/>
            </w:pPr>
            <w:r>
              <w:rPr>
                <w:rFonts w:ascii="宋体" w:hAnsi="宋体" w:eastAsia="宋体"/>
                <w:sz w:val="16"/>
              </w:rPr>
              <w:t>实际完成情况</w:t>
            </w:r>
          </w:p>
        </w:tc>
      </w:tr>
      <w:tr w14:paraId="66D4C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D61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C27E5">
            <w:pPr>
              <w:jc w:val="both"/>
            </w:pPr>
            <w:r>
              <w:rPr>
                <w:rFonts w:ascii="宋体" w:hAnsi="宋体" w:eastAsia="宋体"/>
                <w:sz w:val="16"/>
              </w:rPr>
              <w:t>2024年农业保险费用34.52万元，用于2024年政策性农业保险保费项目中7073.77亩棉花作物投保，本次资金投入每亩作物成本约为48.8元每亩，通过本项目的实施可，让农牧民应投保尽投保，选择信用良好的保险公司，当农牧民种植受灾时能够及时进行赔付，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B68AA">
            <w:pPr>
              <w:jc w:val="both"/>
            </w:pPr>
            <w:r>
              <w:rPr>
                <w:rFonts w:ascii="宋体" w:hAnsi="宋体" w:eastAsia="宋体"/>
                <w:sz w:val="16"/>
              </w:rPr>
              <w:t>2024年农业保险费用34.52万元，用于支付2024年政策性农业保险保费项目7073.77亩棉花作物投保补贴，本次资金投入每亩作物成本约为48.8元每亩，通过本项目的实施可让农牧民应投保尽投保，选择信用良好的保险公司，当农牧民种植受灾时能够及时进行赔付，确保受益对象满意度明显提升。</w:t>
            </w:r>
          </w:p>
        </w:tc>
      </w:tr>
      <w:tr w14:paraId="000659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2F88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70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DE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FF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21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E2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B5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AF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79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7D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44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B8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2D61">
            <w:pPr>
              <w:jc w:val="center"/>
            </w:pPr>
            <w:r>
              <w:rPr>
                <w:rFonts w:ascii="宋体" w:hAnsi="宋体" w:eastAsia="宋体"/>
                <w:sz w:val="16"/>
              </w:rPr>
              <w:t>偏差原因分析及改进措施</w:t>
            </w:r>
          </w:p>
        </w:tc>
      </w:tr>
      <w:tr w14:paraId="5B5DE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60A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4642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56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AB05">
            <w:pPr>
              <w:jc w:val="center"/>
            </w:pPr>
            <w:r>
              <w:rPr>
                <w:rFonts w:ascii="宋体" w:hAnsi="宋体" w:eastAsia="宋体"/>
                <w:sz w:val="16"/>
              </w:rPr>
              <w:t>棉花作物参保亩数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D57C">
            <w:pPr>
              <w:jc w:val="center"/>
            </w:pPr>
            <w:r>
              <w:rPr>
                <w:rFonts w:ascii="宋体" w:hAnsi="宋体" w:eastAsia="宋体"/>
                <w:sz w:val="16"/>
              </w:rPr>
              <w:t>&gt;=7073.77亩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B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15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AB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E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0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1AFB">
            <w:pPr>
              <w:jc w:val="center"/>
            </w:pPr>
            <w:r>
              <w:rPr>
                <w:rFonts w:ascii="宋体" w:hAnsi="宋体" w:eastAsia="宋体"/>
                <w:sz w:val="16"/>
              </w:rPr>
              <w:t>=7073.77亩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9D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416E2">
            <w:pPr>
              <w:jc w:val="center"/>
            </w:pPr>
          </w:p>
        </w:tc>
      </w:tr>
      <w:tr w14:paraId="6DBA6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27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7F0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B09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B686">
            <w:pPr>
              <w:jc w:val="center"/>
            </w:pPr>
            <w:r>
              <w:rPr>
                <w:rFonts w:ascii="宋体" w:hAnsi="宋体" w:eastAsia="宋体"/>
                <w:sz w:val="16"/>
              </w:rPr>
              <w:t>农牧民种植保险投保率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E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8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38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0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4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2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2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8F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AA24F">
            <w:pPr>
              <w:jc w:val="center"/>
            </w:pPr>
          </w:p>
        </w:tc>
      </w:tr>
      <w:tr w14:paraId="0009F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07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29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31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7E90">
            <w:pPr>
              <w:jc w:val="center"/>
            </w:pPr>
            <w:r>
              <w:rPr>
                <w:rFonts w:ascii="宋体" w:hAnsi="宋体" w:eastAsia="宋体"/>
                <w:sz w:val="16"/>
              </w:rPr>
              <w:t>农业保险受灾后保险赔付率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3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1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1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EB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A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F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F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5A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56337">
            <w:pPr>
              <w:jc w:val="center"/>
            </w:pPr>
          </w:p>
        </w:tc>
      </w:tr>
      <w:tr w14:paraId="34329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4C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14F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71C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182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5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1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40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AB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1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7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9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F8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4AE76">
            <w:pPr>
              <w:jc w:val="center"/>
            </w:pPr>
          </w:p>
        </w:tc>
      </w:tr>
      <w:tr w14:paraId="2E86E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E9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D4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C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83F5">
            <w:pPr>
              <w:jc w:val="center"/>
            </w:pPr>
            <w:r>
              <w:rPr>
                <w:rFonts w:ascii="宋体" w:hAnsi="宋体" w:eastAsia="宋体"/>
                <w:sz w:val="16"/>
              </w:rPr>
              <w:t>项目补贴完成时间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5B1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0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5E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5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F4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5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2B4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76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EF739">
            <w:pPr>
              <w:jc w:val="center"/>
            </w:pPr>
          </w:p>
        </w:tc>
      </w:tr>
      <w:tr w14:paraId="143CE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1B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736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49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72FA">
            <w:pPr>
              <w:jc w:val="center"/>
            </w:pPr>
            <w:r>
              <w:rPr>
                <w:rFonts w:ascii="宋体" w:hAnsi="宋体" w:eastAsia="宋体"/>
                <w:sz w:val="16"/>
              </w:rPr>
              <w:t>棉花作物投保成本金额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B4BF">
            <w:pPr>
              <w:jc w:val="center"/>
            </w:pPr>
            <w:r>
              <w:rPr>
                <w:rFonts w:ascii="宋体" w:hAnsi="宋体" w:eastAsia="宋体"/>
                <w:sz w:val="16"/>
              </w:rPr>
              <w:t>&lt;=48.8元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FA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4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B6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6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E0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7CF1">
            <w:pPr>
              <w:jc w:val="center"/>
            </w:pPr>
            <w:r>
              <w:rPr>
                <w:rFonts w:ascii="宋体" w:hAnsi="宋体" w:eastAsia="宋体"/>
                <w:sz w:val="16"/>
              </w:rPr>
              <w:t>=48.8元/亩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05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DE78E">
            <w:pPr>
              <w:jc w:val="center"/>
            </w:pPr>
          </w:p>
        </w:tc>
      </w:tr>
      <w:tr w14:paraId="6D136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64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32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1C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1BBF">
            <w:pPr>
              <w:jc w:val="center"/>
            </w:pPr>
            <w:r>
              <w:rPr>
                <w:rFonts w:ascii="宋体" w:hAnsi="宋体" w:eastAsia="宋体"/>
                <w:sz w:val="16"/>
              </w:rPr>
              <w:t>农牧民种植受灾时能够及时进行赔付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82D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A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20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B4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FA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0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EF1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C6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B2C96">
            <w:pPr>
              <w:jc w:val="center"/>
            </w:pPr>
          </w:p>
        </w:tc>
      </w:tr>
      <w:tr w14:paraId="29C24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9F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00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A0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3B7A">
            <w:pPr>
              <w:jc w:val="center"/>
            </w:pPr>
            <w:r>
              <w:rPr>
                <w:rFonts w:ascii="宋体" w:hAnsi="宋体" w:eastAsia="宋体"/>
                <w:sz w:val="16"/>
              </w:rPr>
              <w:t>农牧民对象满意度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A1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0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22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B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61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D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0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FD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45F7A">
            <w:pPr>
              <w:jc w:val="center"/>
            </w:pPr>
            <w:r>
              <w:rPr>
                <w:rFonts w:ascii="宋体" w:hAnsi="宋体" w:eastAsia="宋体"/>
                <w:sz w:val="16"/>
              </w:rPr>
              <w:t>项目完成情况较好，实际农牧民员满意度较高，所以指标出现正偏差</w:t>
            </w:r>
          </w:p>
        </w:tc>
      </w:tr>
      <w:tr w14:paraId="421B4D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1C2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27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4B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B95C8D">
            <w:pPr>
              <w:jc w:val="center"/>
            </w:pPr>
            <w:r>
              <w:rPr>
                <w:rFonts w:ascii="宋体" w:hAnsi="宋体" w:eastAsia="宋体"/>
                <w:sz w:val="16"/>
              </w:rPr>
              <w:t>100分</w:t>
            </w:r>
          </w:p>
        </w:tc>
      </w:tr>
    </w:tbl>
    <w:p w14:paraId="4ADF2C1E">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696"/>
        <w:gridCol w:w="776"/>
        <w:gridCol w:w="607"/>
        <w:gridCol w:w="603"/>
        <w:gridCol w:w="607"/>
        <w:gridCol w:w="603"/>
        <w:gridCol w:w="598"/>
        <w:gridCol w:w="936"/>
        <w:gridCol w:w="629"/>
        <w:gridCol w:w="560"/>
        <w:gridCol w:w="630"/>
      </w:tblGrid>
      <w:tr w14:paraId="44B5EB94">
        <w:tblPrEx>
          <w:tblCellMar>
            <w:top w:w="0" w:type="dxa"/>
            <w:left w:w="108" w:type="dxa"/>
            <w:bottom w:w="0" w:type="dxa"/>
            <w:right w:w="108" w:type="dxa"/>
          </w:tblCellMar>
        </w:tblPrEx>
        <w:tc>
          <w:tcPr>
            <w:tcW w:w="8848" w:type="dxa"/>
            <w:gridSpan w:val="14"/>
            <w:vAlign w:val="center"/>
          </w:tcPr>
          <w:p w14:paraId="76923FEB">
            <w:pPr>
              <w:jc w:val="center"/>
            </w:pPr>
            <w:r>
              <w:rPr>
                <w:rFonts w:ascii="宋体" w:hAnsi="宋体" w:eastAsia="宋体"/>
                <w:sz w:val="24"/>
              </w:rPr>
              <w:t>项目支出绩效自评表</w:t>
            </w:r>
          </w:p>
        </w:tc>
      </w:tr>
      <w:tr w14:paraId="75847B3D">
        <w:tblPrEx>
          <w:tblCellMar>
            <w:top w:w="0" w:type="dxa"/>
            <w:left w:w="108" w:type="dxa"/>
            <w:bottom w:w="0" w:type="dxa"/>
            <w:right w:w="108" w:type="dxa"/>
          </w:tblCellMar>
        </w:tblPrEx>
        <w:tc>
          <w:tcPr>
            <w:tcW w:w="8848" w:type="dxa"/>
            <w:gridSpan w:val="14"/>
            <w:vAlign w:val="center"/>
          </w:tcPr>
          <w:p w14:paraId="476D6D55">
            <w:pPr>
              <w:jc w:val="center"/>
            </w:pPr>
            <w:r>
              <w:rPr>
                <w:rFonts w:ascii="宋体" w:hAnsi="宋体" w:eastAsia="宋体"/>
                <w:sz w:val="24"/>
              </w:rPr>
              <w:t>(2024年度)</w:t>
            </w:r>
          </w:p>
        </w:tc>
      </w:tr>
      <w:tr w14:paraId="4BECD7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FF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E7F707">
            <w:pPr>
              <w:jc w:val="center"/>
            </w:pPr>
            <w:r>
              <w:rPr>
                <w:rFonts w:ascii="宋体" w:hAnsi="宋体" w:eastAsia="宋体"/>
                <w:sz w:val="16"/>
              </w:rPr>
              <w:t>2024年自治区耕地地力补贴资金项目</w:t>
            </w:r>
          </w:p>
        </w:tc>
      </w:tr>
      <w:tr w14:paraId="46E75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05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8B052">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29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1ABDAA">
            <w:pPr>
              <w:jc w:val="center"/>
            </w:pPr>
            <w:r>
              <w:rPr>
                <w:rFonts w:ascii="宋体" w:hAnsi="宋体" w:eastAsia="宋体"/>
                <w:sz w:val="16"/>
              </w:rPr>
              <w:t>塔什库尔干塔吉克自治县农业农村局</w:t>
            </w:r>
          </w:p>
        </w:tc>
      </w:tr>
      <w:tr w14:paraId="26F274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F4F6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ED96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CD8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C3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E1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B6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424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C857">
            <w:pPr>
              <w:jc w:val="center"/>
            </w:pPr>
            <w:r>
              <w:rPr>
                <w:rFonts w:ascii="宋体" w:hAnsi="宋体" w:eastAsia="宋体"/>
                <w:sz w:val="16"/>
              </w:rPr>
              <w:t>得分</w:t>
            </w:r>
          </w:p>
        </w:tc>
      </w:tr>
      <w:tr w14:paraId="0C9DAC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DEB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BD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96D47">
            <w:pPr>
              <w:jc w:val="center"/>
            </w:pPr>
            <w:r>
              <w:rPr>
                <w:rFonts w:ascii="宋体" w:hAnsi="宋体" w:eastAsia="宋体"/>
                <w:sz w:val="16"/>
              </w:rPr>
              <w:t>415.88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4A067">
            <w:pPr>
              <w:jc w:val="center"/>
            </w:pPr>
            <w:r>
              <w:rPr>
                <w:rFonts w:ascii="宋体" w:hAnsi="宋体" w:eastAsia="宋体"/>
                <w:sz w:val="16"/>
              </w:rPr>
              <w:t>1,050.09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2648A">
            <w:pPr>
              <w:jc w:val="center"/>
            </w:pPr>
            <w:r>
              <w:rPr>
                <w:rFonts w:ascii="宋体" w:hAnsi="宋体" w:eastAsia="宋体"/>
                <w:sz w:val="16"/>
              </w:rPr>
              <w:t>1,050.09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A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8F44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4A0F">
            <w:pPr>
              <w:jc w:val="center"/>
            </w:pPr>
            <w:r>
              <w:rPr>
                <w:rFonts w:ascii="宋体" w:hAnsi="宋体" w:eastAsia="宋体"/>
                <w:sz w:val="16"/>
              </w:rPr>
              <w:t>10.00分</w:t>
            </w:r>
          </w:p>
        </w:tc>
      </w:tr>
      <w:tr w14:paraId="44C05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BF1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4DC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4578F">
            <w:pPr>
              <w:jc w:val="center"/>
            </w:pPr>
            <w:r>
              <w:rPr>
                <w:rFonts w:ascii="宋体" w:hAnsi="宋体" w:eastAsia="宋体"/>
                <w:sz w:val="16"/>
              </w:rPr>
              <w:t>415.88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6BEFB">
            <w:pPr>
              <w:jc w:val="center"/>
            </w:pPr>
            <w:r>
              <w:rPr>
                <w:rFonts w:ascii="宋体" w:hAnsi="宋体" w:eastAsia="宋体"/>
                <w:sz w:val="16"/>
              </w:rPr>
              <w:t>1,006.80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93CB3">
            <w:pPr>
              <w:jc w:val="center"/>
            </w:pPr>
            <w:r>
              <w:rPr>
                <w:rFonts w:ascii="宋体" w:hAnsi="宋体" w:eastAsia="宋体"/>
                <w:sz w:val="16"/>
              </w:rPr>
              <w:t>1,006.80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32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4E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8E8F">
            <w:pPr>
              <w:jc w:val="center"/>
            </w:pPr>
            <w:r>
              <w:rPr>
                <w:rFonts w:ascii="宋体" w:hAnsi="宋体" w:eastAsia="宋体"/>
                <w:sz w:val="16"/>
              </w:rPr>
              <w:t>—</w:t>
            </w:r>
          </w:p>
        </w:tc>
      </w:tr>
      <w:tr w14:paraId="3E5525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05B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B25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15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075F">
            <w:pPr>
              <w:jc w:val="center"/>
            </w:pPr>
            <w:r>
              <w:rPr>
                <w:rFonts w:ascii="宋体" w:hAnsi="宋体" w:eastAsia="宋体"/>
                <w:sz w:val="16"/>
              </w:rPr>
              <w:t>43.29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691F7">
            <w:pPr>
              <w:jc w:val="center"/>
            </w:pPr>
            <w:r>
              <w:rPr>
                <w:rFonts w:ascii="宋体" w:hAnsi="宋体" w:eastAsia="宋体"/>
                <w:sz w:val="16"/>
              </w:rPr>
              <w:t>43.29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00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12D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4A6B">
            <w:pPr>
              <w:jc w:val="center"/>
            </w:pPr>
            <w:r>
              <w:rPr>
                <w:rFonts w:ascii="宋体" w:hAnsi="宋体" w:eastAsia="宋体"/>
                <w:sz w:val="16"/>
              </w:rPr>
              <w:t>—</w:t>
            </w:r>
          </w:p>
        </w:tc>
      </w:tr>
      <w:tr w14:paraId="3BB9FA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02D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082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96665">
            <w:pPr>
              <w:jc w:val="center"/>
            </w:pPr>
            <w:r>
              <w:rPr>
                <w:rFonts w:ascii="宋体" w:hAnsi="宋体" w:eastAsia="宋体"/>
                <w:sz w:val="16"/>
              </w:rPr>
              <w:t>实际完成情况</w:t>
            </w:r>
          </w:p>
        </w:tc>
      </w:tr>
      <w:tr w14:paraId="2567F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60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B828B">
            <w:pPr>
              <w:jc w:val="both"/>
            </w:pPr>
            <w:r>
              <w:rPr>
                <w:rFonts w:ascii="宋体" w:hAnsi="宋体" w:eastAsia="宋体"/>
                <w:sz w:val="16"/>
              </w:rPr>
              <w:t>2024年自治区耕地地力补贴资金项目下达本资金共计1006.8万元，历年结余资金43.582922万元，结合地区资金使用规定，本次资金主要用于耕地地力补贴，通过实施项目建设，提高综合服务能力，提高农牧民生活幸福感、获得感。确保受益对象各方面的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1967CC">
            <w:pPr>
              <w:jc w:val="both"/>
            </w:pPr>
            <w:r>
              <w:rPr>
                <w:rFonts w:ascii="宋体" w:hAnsi="宋体" w:eastAsia="宋体"/>
                <w:sz w:val="16"/>
              </w:rPr>
              <w:t>2024年自治区耕地地力补贴资金项目下达本资金共计1006.8万元，历年结余资金43.582922万元，结合地区资金使用规定，本次资金主要用于耕地地力补贴，通过实施项目建设，提高综合服务能力，提高农牧民生活幸福感、获得感。受益对象各方面的满意度达到100%。</w:t>
            </w:r>
          </w:p>
        </w:tc>
      </w:tr>
      <w:tr w14:paraId="4FFBB2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E7A1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56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AA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F5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34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27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35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84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17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00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E6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11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E5F0">
            <w:pPr>
              <w:jc w:val="center"/>
            </w:pPr>
            <w:r>
              <w:rPr>
                <w:rFonts w:ascii="宋体" w:hAnsi="宋体" w:eastAsia="宋体"/>
                <w:sz w:val="16"/>
              </w:rPr>
              <w:t>偏差原因分析及改进措施</w:t>
            </w:r>
          </w:p>
        </w:tc>
      </w:tr>
      <w:tr w14:paraId="6032F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0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D72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5A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5894">
            <w:pPr>
              <w:jc w:val="center"/>
            </w:pPr>
            <w:r>
              <w:rPr>
                <w:rFonts w:ascii="宋体" w:hAnsi="宋体" w:eastAsia="宋体"/>
                <w:sz w:val="16"/>
              </w:rPr>
              <w:t>耕地地力补贴（亩）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D033">
            <w:pPr>
              <w:jc w:val="center"/>
            </w:pPr>
            <w:r>
              <w:rPr>
                <w:rFonts w:ascii="宋体" w:hAnsi="宋体" w:eastAsia="宋体"/>
                <w:sz w:val="16"/>
              </w:rPr>
              <w:t>&gt;=45656亩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F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46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DB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9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5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2753">
            <w:pPr>
              <w:jc w:val="center"/>
            </w:pPr>
            <w:r>
              <w:rPr>
                <w:rFonts w:ascii="宋体" w:hAnsi="宋体" w:eastAsia="宋体"/>
                <w:sz w:val="16"/>
              </w:rPr>
              <w:t>=45656.25亩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2C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3287F">
            <w:pPr>
              <w:jc w:val="center"/>
            </w:pPr>
          </w:p>
        </w:tc>
      </w:tr>
      <w:tr w14:paraId="1F9EC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52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F8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3B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7E8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0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4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D3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8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E1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F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2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3D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0209E">
            <w:pPr>
              <w:jc w:val="center"/>
            </w:pPr>
          </w:p>
        </w:tc>
      </w:tr>
      <w:tr w14:paraId="258C6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E2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55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6D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026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2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3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1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6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6E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8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3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B6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0D713">
            <w:pPr>
              <w:jc w:val="center"/>
            </w:pPr>
          </w:p>
        </w:tc>
      </w:tr>
      <w:tr w14:paraId="0E1BB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0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73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88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F75D">
            <w:pPr>
              <w:jc w:val="center"/>
            </w:pPr>
            <w:r>
              <w:rPr>
                <w:rFonts w:ascii="宋体" w:hAnsi="宋体" w:eastAsia="宋体"/>
                <w:sz w:val="16"/>
              </w:rPr>
              <w:t>耕地地力补贴（元/亩）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2083">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9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B6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BB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FA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C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4FD7">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AF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A0A5">
            <w:pPr>
              <w:jc w:val="center"/>
            </w:pPr>
          </w:p>
        </w:tc>
      </w:tr>
      <w:tr w14:paraId="7B953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8E8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DADB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A13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94C2">
            <w:pPr>
              <w:jc w:val="center"/>
            </w:pPr>
            <w:r>
              <w:rPr>
                <w:rFonts w:ascii="宋体" w:hAnsi="宋体" w:eastAsia="宋体"/>
                <w:sz w:val="16"/>
              </w:rPr>
              <w:t>耕地地力补贴户数（户）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61D1">
            <w:pPr>
              <w:jc w:val="center"/>
            </w:pPr>
            <w:r>
              <w:rPr>
                <w:rFonts w:ascii="宋体" w:hAnsi="宋体" w:eastAsia="宋体"/>
                <w:sz w:val="16"/>
              </w:rPr>
              <w:t>=5401户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0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3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E3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8E9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9B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62AD">
            <w:pPr>
              <w:jc w:val="center"/>
            </w:pPr>
            <w:r>
              <w:rPr>
                <w:rFonts w:ascii="宋体" w:hAnsi="宋体" w:eastAsia="宋体"/>
                <w:sz w:val="16"/>
              </w:rPr>
              <w:t>=5401户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12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607F">
            <w:pPr>
              <w:jc w:val="center"/>
            </w:pPr>
          </w:p>
        </w:tc>
      </w:tr>
      <w:tr w14:paraId="5CD60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1D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B2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B9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7215">
            <w:pPr>
              <w:jc w:val="center"/>
            </w:pPr>
            <w:r>
              <w:rPr>
                <w:rFonts w:ascii="宋体" w:hAnsi="宋体" w:eastAsia="宋体"/>
                <w:sz w:val="16"/>
              </w:rPr>
              <w:t>提高农牧民生活幸福感、获得感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72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D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8C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E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6F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6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613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7C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CE1BC">
            <w:pPr>
              <w:jc w:val="center"/>
            </w:pPr>
          </w:p>
        </w:tc>
      </w:tr>
      <w:tr w14:paraId="4409E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9F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C4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FB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988B">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67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0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B4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C6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C3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D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A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3B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4B47F">
            <w:pPr>
              <w:jc w:val="center"/>
            </w:pPr>
            <w:r>
              <w:rPr>
                <w:rFonts w:ascii="宋体" w:hAnsi="宋体" w:eastAsia="宋体"/>
                <w:sz w:val="16"/>
              </w:rPr>
              <w:t>偏差原因：项目实施情况较好，受益农牧民满意度高于预期，导致出现正偏差，改进措施：基于当前良好表现，重新审视绩效目标，在以后绩效目标设置时设置更具挑战性的目标，以推动业务持续发展</w:t>
            </w:r>
          </w:p>
        </w:tc>
      </w:tr>
      <w:tr w14:paraId="09C972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BC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D24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576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3A6C8A">
            <w:pPr>
              <w:jc w:val="center"/>
            </w:pPr>
            <w:r>
              <w:rPr>
                <w:rFonts w:ascii="宋体" w:hAnsi="宋体" w:eastAsia="宋体"/>
                <w:sz w:val="16"/>
              </w:rPr>
              <w:t>100分</w:t>
            </w:r>
          </w:p>
        </w:tc>
      </w:tr>
    </w:tbl>
    <w:p w14:paraId="306E75B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56E39B6">
        <w:tblPrEx>
          <w:tblCellMar>
            <w:top w:w="0" w:type="dxa"/>
            <w:left w:w="108" w:type="dxa"/>
            <w:bottom w:w="0" w:type="dxa"/>
            <w:right w:w="108" w:type="dxa"/>
          </w:tblCellMar>
        </w:tblPrEx>
        <w:tc>
          <w:tcPr>
            <w:tcW w:w="8848" w:type="dxa"/>
            <w:gridSpan w:val="14"/>
            <w:vAlign w:val="center"/>
          </w:tcPr>
          <w:p w14:paraId="7E9B6530">
            <w:pPr>
              <w:jc w:val="center"/>
            </w:pPr>
            <w:r>
              <w:rPr>
                <w:rFonts w:ascii="宋体" w:hAnsi="宋体" w:eastAsia="宋体"/>
                <w:sz w:val="24"/>
              </w:rPr>
              <w:t>项目支出绩效自评表</w:t>
            </w:r>
          </w:p>
        </w:tc>
      </w:tr>
      <w:tr w14:paraId="6B5CE37F">
        <w:tblPrEx>
          <w:tblCellMar>
            <w:top w:w="0" w:type="dxa"/>
            <w:left w:w="108" w:type="dxa"/>
            <w:bottom w:w="0" w:type="dxa"/>
            <w:right w:w="108" w:type="dxa"/>
          </w:tblCellMar>
        </w:tblPrEx>
        <w:tc>
          <w:tcPr>
            <w:tcW w:w="8848" w:type="dxa"/>
            <w:gridSpan w:val="14"/>
            <w:vAlign w:val="center"/>
          </w:tcPr>
          <w:p w14:paraId="31AFEB5C">
            <w:pPr>
              <w:jc w:val="center"/>
            </w:pPr>
            <w:r>
              <w:rPr>
                <w:rFonts w:ascii="宋体" w:hAnsi="宋体" w:eastAsia="宋体"/>
                <w:sz w:val="24"/>
              </w:rPr>
              <w:t>(2024年度)</w:t>
            </w:r>
          </w:p>
        </w:tc>
      </w:tr>
      <w:tr w14:paraId="7F74C8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F6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FE3985">
            <w:pPr>
              <w:jc w:val="center"/>
            </w:pPr>
            <w:r>
              <w:rPr>
                <w:rFonts w:hint="eastAsia" w:ascii="宋体" w:hAnsi="宋体"/>
                <w:sz w:val="16"/>
                <w:lang w:eastAsia="zh-CN"/>
              </w:rPr>
              <w:t>塔什库尔干塔吉克自治县</w:t>
            </w:r>
            <w:r>
              <w:rPr>
                <w:rFonts w:ascii="宋体" w:hAnsi="宋体" w:eastAsia="宋体"/>
                <w:sz w:val="16"/>
              </w:rPr>
              <w:t>2017年农业高效节水建设项目设计费</w:t>
            </w:r>
          </w:p>
        </w:tc>
      </w:tr>
      <w:tr w14:paraId="6B38CF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A5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990EF">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79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588B6">
            <w:pPr>
              <w:jc w:val="center"/>
            </w:pPr>
            <w:r>
              <w:rPr>
                <w:rFonts w:ascii="宋体" w:hAnsi="宋体" w:eastAsia="宋体"/>
                <w:sz w:val="16"/>
              </w:rPr>
              <w:t>塔什库尔干塔吉克自治县农业农村局</w:t>
            </w:r>
          </w:p>
        </w:tc>
      </w:tr>
      <w:tr w14:paraId="3A7B5A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32EE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287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FD2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52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B6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927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359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E5F1">
            <w:pPr>
              <w:jc w:val="center"/>
            </w:pPr>
            <w:r>
              <w:rPr>
                <w:rFonts w:ascii="宋体" w:hAnsi="宋体" w:eastAsia="宋体"/>
                <w:sz w:val="16"/>
              </w:rPr>
              <w:t>得分</w:t>
            </w:r>
          </w:p>
        </w:tc>
      </w:tr>
      <w:tr w14:paraId="16AD1B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1AD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9C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4BAA">
            <w:pPr>
              <w:jc w:val="center"/>
            </w:pPr>
            <w:r>
              <w:rPr>
                <w:rFonts w:ascii="宋体" w:hAnsi="宋体" w:eastAsia="宋体"/>
                <w:sz w:val="16"/>
              </w:rPr>
              <w:t>89.32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02B5">
            <w:pPr>
              <w:jc w:val="center"/>
            </w:pPr>
            <w:r>
              <w:rPr>
                <w:rFonts w:ascii="宋体" w:hAnsi="宋体" w:eastAsia="宋体"/>
                <w:sz w:val="16"/>
              </w:rPr>
              <w:t>89.32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11EE3">
            <w:pPr>
              <w:jc w:val="center"/>
            </w:pPr>
            <w:r>
              <w:rPr>
                <w:rFonts w:ascii="宋体" w:hAnsi="宋体" w:eastAsia="宋体"/>
                <w:sz w:val="16"/>
              </w:rPr>
              <w:t>89.32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9F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8AB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961D">
            <w:pPr>
              <w:jc w:val="center"/>
            </w:pPr>
            <w:r>
              <w:rPr>
                <w:rFonts w:ascii="宋体" w:hAnsi="宋体" w:eastAsia="宋体"/>
                <w:sz w:val="16"/>
              </w:rPr>
              <w:t>10.00分</w:t>
            </w:r>
          </w:p>
        </w:tc>
      </w:tr>
      <w:tr w14:paraId="02A33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BF8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286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A7832">
            <w:pPr>
              <w:jc w:val="center"/>
            </w:pPr>
            <w:r>
              <w:rPr>
                <w:rFonts w:ascii="宋体" w:hAnsi="宋体" w:eastAsia="宋体"/>
                <w:sz w:val="16"/>
              </w:rPr>
              <w:t>89.32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6417">
            <w:pPr>
              <w:jc w:val="center"/>
            </w:pPr>
            <w:r>
              <w:rPr>
                <w:rFonts w:ascii="宋体" w:hAnsi="宋体" w:eastAsia="宋体"/>
                <w:sz w:val="16"/>
              </w:rPr>
              <w:t>89.32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8B05">
            <w:pPr>
              <w:jc w:val="center"/>
            </w:pPr>
            <w:r>
              <w:rPr>
                <w:rFonts w:ascii="宋体" w:hAnsi="宋体" w:eastAsia="宋体"/>
                <w:sz w:val="16"/>
              </w:rPr>
              <w:t>89.32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753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7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6E58">
            <w:pPr>
              <w:jc w:val="center"/>
            </w:pPr>
            <w:r>
              <w:rPr>
                <w:rFonts w:ascii="宋体" w:hAnsi="宋体" w:eastAsia="宋体"/>
                <w:sz w:val="16"/>
              </w:rPr>
              <w:t>—</w:t>
            </w:r>
          </w:p>
        </w:tc>
      </w:tr>
      <w:tr w14:paraId="07B57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845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938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0D6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D4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0E4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DB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CE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383B">
            <w:pPr>
              <w:jc w:val="center"/>
            </w:pPr>
            <w:r>
              <w:rPr>
                <w:rFonts w:ascii="宋体" w:hAnsi="宋体" w:eastAsia="宋体"/>
                <w:sz w:val="16"/>
              </w:rPr>
              <w:t>—</w:t>
            </w:r>
          </w:p>
        </w:tc>
      </w:tr>
      <w:tr w14:paraId="3C8E6B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EC2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EAB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128B42">
            <w:pPr>
              <w:jc w:val="center"/>
            </w:pPr>
            <w:r>
              <w:rPr>
                <w:rFonts w:ascii="宋体" w:hAnsi="宋体" w:eastAsia="宋体"/>
                <w:sz w:val="16"/>
              </w:rPr>
              <w:t>实际完成情况</w:t>
            </w:r>
          </w:p>
        </w:tc>
      </w:tr>
      <w:tr w14:paraId="46E8D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400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E8C43">
            <w:pPr>
              <w:jc w:val="both"/>
            </w:pPr>
            <w:r>
              <w:rPr>
                <w:rFonts w:ascii="宋体" w:hAnsi="宋体" w:eastAsia="宋体"/>
                <w:sz w:val="16"/>
              </w:rPr>
              <w:t>财政拨款89.32万元，用于支付</w:t>
            </w:r>
            <w:r>
              <w:rPr>
                <w:rFonts w:hint="eastAsia" w:ascii="宋体" w:hAnsi="宋体"/>
                <w:sz w:val="16"/>
                <w:lang w:eastAsia="zh-CN"/>
              </w:rPr>
              <w:t>塔什库尔干塔吉克自治县</w:t>
            </w:r>
            <w:r>
              <w:rPr>
                <w:rFonts w:ascii="宋体" w:hAnsi="宋体" w:eastAsia="宋体"/>
                <w:sz w:val="16"/>
              </w:rPr>
              <w:t>2017年农业高效节水建设项目设计费。</w:t>
            </w:r>
            <w:r>
              <w:rPr>
                <w:rFonts w:hint="eastAsia" w:ascii="宋体" w:hAnsi="宋体"/>
                <w:sz w:val="16"/>
                <w:lang w:eastAsia="zh-CN"/>
              </w:rPr>
              <w:t>塔什库尔干塔吉克自治县</w:t>
            </w:r>
            <w:r>
              <w:rPr>
                <w:rFonts w:ascii="宋体" w:hAnsi="宋体" w:eastAsia="宋体"/>
                <w:sz w:val="16"/>
              </w:rPr>
              <w:t>农业农村局建设的塔什库尔干县2017年农业高效节水建设项目设计费，费用89.32万元，经过县水利局反馈，单位及时对该费用进行申请解决，提高单位化解信访能力，确保受益对象满意度不小于95%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840971">
            <w:pPr>
              <w:jc w:val="both"/>
            </w:pPr>
            <w:r>
              <w:rPr>
                <w:rFonts w:ascii="宋体" w:hAnsi="宋体" w:eastAsia="宋体"/>
                <w:sz w:val="16"/>
              </w:rPr>
              <w:t>该项目财政拨款89.32万元，已支出89.32万元，用于支付</w:t>
            </w:r>
            <w:r>
              <w:rPr>
                <w:rFonts w:hint="eastAsia" w:ascii="宋体" w:hAnsi="宋体"/>
                <w:sz w:val="16"/>
                <w:lang w:eastAsia="zh-CN"/>
              </w:rPr>
              <w:t>塔什库尔干塔吉克自治县</w:t>
            </w:r>
            <w:r>
              <w:rPr>
                <w:rFonts w:ascii="宋体" w:hAnsi="宋体" w:eastAsia="宋体"/>
                <w:sz w:val="16"/>
              </w:rPr>
              <w:t>2017年农业高效节水建设项目设计费。</w:t>
            </w:r>
            <w:r>
              <w:rPr>
                <w:rFonts w:hint="eastAsia" w:ascii="宋体" w:hAnsi="宋体"/>
                <w:sz w:val="16"/>
                <w:lang w:eastAsia="zh-CN"/>
              </w:rPr>
              <w:t>塔什库尔干塔吉克自治县</w:t>
            </w:r>
            <w:r>
              <w:rPr>
                <w:rFonts w:ascii="宋体" w:hAnsi="宋体" w:eastAsia="宋体"/>
                <w:sz w:val="16"/>
              </w:rPr>
              <w:t>农业农村局建设的塔什库尔干县2017年农业高效节水建设项目设计费，费用89.32万元，经过县水利局反馈，单位及时对该费用进行了申请解决，提高了单位对纠纷管</w:t>
            </w:r>
            <w:r>
              <w:rPr>
                <w:rFonts w:hint="eastAsia" w:ascii="宋体" w:hAnsi="宋体"/>
                <w:sz w:val="16"/>
                <w:lang w:eastAsia="zh-CN"/>
              </w:rPr>
              <w:t>理的</w:t>
            </w:r>
            <w:r>
              <w:rPr>
                <w:rFonts w:ascii="宋体" w:hAnsi="宋体" w:eastAsia="宋体"/>
                <w:sz w:val="16"/>
              </w:rPr>
              <w:t>重要性和紧迫性的认识，提高了单位化解信访的能力，使受益对象满意度达到了100%。</w:t>
            </w:r>
          </w:p>
        </w:tc>
      </w:tr>
      <w:tr w14:paraId="74479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4A30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25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2D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51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B0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DE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E1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A9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D1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FA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7B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B8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EE83">
            <w:pPr>
              <w:jc w:val="center"/>
            </w:pPr>
            <w:r>
              <w:rPr>
                <w:rFonts w:ascii="宋体" w:hAnsi="宋体" w:eastAsia="宋体"/>
                <w:sz w:val="16"/>
              </w:rPr>
              <w:t>偏差原因分析及改进措施</w:t>
            </w:r>
          </w:p>
        </w:tc>
      </w:tr>
      <w:tr w14:paraId="5ABAD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5C1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E91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A5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A66E">
            <w:pPr>
              <w:jc w:val="center"/>
            </w:pPr>
            <w:r>
              <w:rPr>
                <w:rFonts w:ascii="宋体" w:hAnsi="宋体" w:eastAsia="宋体"/>
                <w:sz w:val="16"/>
              </w:rPr>
              <w:t>解决设计费信访问题（个）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CAD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7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E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61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E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E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39F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6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A0EC">
            <w:pPr>
              <w:jc w:val="center"/>
            </w:pPr>
          </w:p>
        </w:tc>
      </w:tr>
      <w:tr w14:paraId="09F3A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6F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4A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2F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66B6">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2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4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C0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BD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C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A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9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DA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86F16">
            <w:pPr>
              <w:jc w:val="center"/>
            </w:pPr>
          </w:p>
        </w:tc>
      </w:tr>
      <w:tr w14:paraId="72112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83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E68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4E4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DF10">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5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F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E6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2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1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95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2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E3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B7FCE">
            <w:pPr>
              <w:jc w:val="center"/>
            </w:pPr>
          </w:p>
        </w:tc>
      </w:tr>
      <w:tr w14:paraId="16ADD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33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9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FF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0153">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F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8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6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A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9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338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D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61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B408">
            <w:pPr>
              <w:jc w:val="center"/>
            </w:pPr>
          </w:p>
        </w:tc>
      </w:tr>
      <w:tr w14:paraId="27DA2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6C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2EB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96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1BAF">
            <w:pPr>
              <w:jc w:val="center"/>
            </w:pPr>
            <w:r>
              <w:rPr>
                <w:rFonts w:ascii="宋体" w:hAnsi="宋体" w:eastAsia="宋体"/>
                <w:sz w:val="16"/>
              </w:rPr>
              <w:t>支付项目设计费（万元)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3D0D">
            <w:pPr>
              <w:jc w:val="center"/>
            </w:pPr>
            <w:r>
              <w:rPr>
                <w:rFonts w:ascii="宋体" w:hAnsi="宋体" w:eastAsia="宋体"/>
                <w:sz w:val="16"/>
              </w:rPr>
              <w:t>&lt;=89.32万元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FE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D1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D5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E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B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7C40">
            <w:pPr>
              <w:jc w:val="center"/>
            </w:pPr>
            <w:r>
              <w:rPr>
                <w:rFonts w:ascii="宋体" w:hAnsi="宋体" w:eastAsia="宋体"/>
                <w:sz w:val="16"/>
              </w:rPr>
              <w:t>=89.32万元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FE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0C780">
            <w:pPr>
              <w:jc w:val="center"/>
            </w:pPr>
          </w:p>
        </w:tc>
      </w:tr>
      <w:tr w14:paraId="361B0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250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A413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7DC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851B">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600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3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2F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B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99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8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6F8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AD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888F">
            <w:pPr>
              <w:jc w:val="center"/>
            </w:pPr>
          </w:p>
        </w:tc>
      </w:tr>
      <w:tr w14:paraId="3AAB0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E5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E6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DB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1138">
            <w:pPr>
              <w:jc w:val="center"/>
            </w:pPr>
            <w:r>
              <w:rPr>
                <w:rFonts w:ascii="宋体" w:hAnsi="宋体" w:eastAsia="宋体"/>
                <w:sz w:val="16"/>
              </w:rPr>
              <w:t>提高单位对纠纷管理重要性和紧迫性的认识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7C5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B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18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D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A5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5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761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C7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445EB">
            <w:pPr>
              <w:jc w:val="center"/>
            </w:pPr>
          </w:p>
        </w:tc>
      </w:tr>
      <w:tr w14:paraId="30C27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DF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CA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FC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064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C0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4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C5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3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CF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E4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F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0E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EC43">
            <w:pPr>
              <w:jc w:val="center"/>
            </w:pPr>
            <w:r>
              <w:rPr>
                <w:rFonts w:ascii="宋体" w:hAnsi="宋体" w:eastAsia="宋体"/>
                <w:sz w:val="16"/>
              </w:rPr>
              <w:t>项目完成情况较好，实际群众满意度较高，所以指标出现正偏差</w:t>
            </w:r>
          </w:p>
        </w:tc>
      </w:tr>
      <w:tr w14:paraId="7D32DB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69A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BFA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DA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563FA4">
            <w:pPr>
              <w:jc w:val="center"/>
            </w:pPr>
            <w:r>
              <w:rPr>
                <w:rFonts w:ascii="宋体" w:hAnsi="宋体" w:eastAsia="宋体"/>
                <w:sz w:val="16"/>
              </w:rPr>
              <w:t>100分</w:t>
            </w:r>
          </w:p>
        </w:tc>
      </w:tr>
    </w:tbl>
    <w:p w14:paraId="0186BC0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99D65CB">
        <w:tblPrEx>
          <w:tblCellMar>
            <w:top w:w="0" w:type="dxa"/>
            <w:left w:w="108" w:type="dxa"/>
            <w:bottom w:w="0" w:type="dxa"/>
            <w:right w:w="108" w:type="dxa"/>
          </w:tblCellMar>
        </w:tblPrEx>
        <w:tc>
          <w:tcPr>
            <w:tcW w:w="8848" w:type="dxa"/>
            <w:gridSpan w:val="14"/>
            <w:vAlign w:val="center"/>
          </w:tcPr>
          <w:p w14:paraId="4AC10537">
            <w:pPr>
              <w:jc w:val="center"/>
            </w:pPr>
            <w:r>
              <w:rPr>
                <w:rFonts w:ascii="宋体" w:hAnsi="宋体" w:eastAsia="宋体"/>
                <w:sz w:val="24"/>
              </w:rPr>
              <w:t>项目支出绩效自评表</w:t>
            </w:r>
          </w:p>
        </w:tc>
      </w:tr>
      <w:tr w14:paraId="0508D7B4">
        <w:tblPrEx>
          <w:tblCellMar>
            <w:top w:w="0" w:type="dxa"/>
            <w:left w:w="108" w:type="dxa"/>
            <w:bottom w:w="0" w:type="dxa"/>
            <w:right w:w="108" w:type="dxa"/>
          </w:tblCellMar>
        </w:tblPrEx>
        <w:tc>
          <w:tcPr>
            <w:tcW w:w="8848" w:type="dxa"/>
            <w:gridSpan w:val="14"/>
            <w:vAlign w:val="center"/>
          </w:tcPr>
          <w:p w14:paraId="4334A4F3">
            <w:pPr>
              <w:jc w:val="center"/>
            </w:pPr>
            <w:r>
              <w:rPr>
                <w:rFonts w:ascii="宋体" w:hAnsi="宋体" w:eastAsia="宋体"/>
                <w:sz w:val="24"/>
              </w:rPr>
              <w:t>(2024年度)</w:t>
            </w:r>
          </w:p>
        </w:tc>
      </w:tr>
      <w:tr w14:paraId="663E6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0B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5DFB0A">
            <w:pPr>
              <w:jc w:val="center"/>
            </w:pPr>
            <w:r>
              <w:rPr>
                <w:rFonts w:hint="eastAsia" w:ascii="宋体" w:hAnsi="宋体"/>
                <w:sz w:val="16"/>
                <w:lang w:eastAsia="zh-CN"/>
              </w:rPr>
              <w:t>塔什库尔干塔吉克自治县</w:t>
            </w:r>
            <w:r>
              <w:rPr>
                <w:rFonts w:ascii="宋体" w:hAnsi="宋体" w:eastAsia="宋体"/>
                <w:sz w:val="16"/>
              </w:rPr>
              <w:t>2024年温室大棚建设项目水土保持补偿费</w:t>
            </w:r>
          </w:p>
        </w:tc>
      </w:tr>
      <w:tr w14:paraId="31B46A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20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3E206">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A8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EEFBCA">
            <w:pPr>
              <w:jc w:val="center"/>
            </w:pPr>
            <w:r>
              <w:rPr>
                <w:rFonts w:ascii="宋体" w:hAnsi="宋体" w:eastAsia="宋体"/>
                <w:sz w:val="16"/>
              </w:rPr>
              <w:t>塔什库尔干塔吉克自治县农业农村局</w:t>
            </w:r>
          </w:p>
        </w:tc>
      </w:tr>
      <w:tr w14:paraId="08853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BB55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CD2C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055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C2E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2A2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395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B8F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171D">
            <w:pPr>
              <w:jc w:val="center"/>
            </w:pPr>
            <w:r>
              <w:rPr>
                <w:rFonts w:ascii="宋体" w:hAnsi="宋体" w:eastAsia="宋体"/>
                <w:sz w:val="16"/>
              </w:rPr>
              <w:t>得分</w:t>
            </w:r>
          </w:p>
        </w:tc>
      </w:tr>
      <w:tr w14:paraId="752DE3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E68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0C5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42E2">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BFCF">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7EDFB">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99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766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1DCD">
            <w:pPr>
              <w:jc w:val="center"/>
            </w:pPr>
            <w:r>
              <w:rPr>
                <w:rFonts w:ascii="宋体" w:hAnsi="宋体" w:eastAsia="宋体"/>
                <w:sz w:val="16"/>
              </w:rPr>
              <w:t>10.00分</w:t>
            </w:r>
          </w:p>
        </w:tc>
      </w:tr>
      <w:tr w14:paraId="7250A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EB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6B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21417">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7271">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BA5CD">
            <w:pPr>
              <w:jc w:val="center"/>
            </w:pPr>
            <w:r>
              <w:rPr>
                <w:rFonts w:ascii="宋体" w:hAnsi="宋体" w:eastAsia="宋体"/>
                <w:sz w:val="16"/>
              </w:rPr>
              <w:t>12.02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D9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8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30F3">
            <w:pPr>
              <w:jc w:val="center"/>
            </w:pPr>
            <w:r>
              <w:rPr>
                <w:rFonts w:ascii="宋体" w:hAnsi="宋体" w:eastAsia="宋体"/>
                <w:sz w:val="16"/>
              </w:rPr>
              <w:t>—</w:t>
            </w:r>
          </w:p>
        </w:tc>
      </w:tr>
      <w:tr w14:paraId="4BEFD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352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1C9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8A9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E5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40A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C7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A16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590D">
            <w:pPr>
              <w:jc w:val="center"/>
            </w:pPr>
            <w:r>
              <w:rPr>
                <w:rFonts w:ascii="宋体" w:hAnsi="宋体" w:eastAsia="宋体"/>
                <w:sz w:val="16"/>
              </w:rPr>
              <w:t>—</w:t>
            </w:r>
          </w:p>
        </w:tc>
      </w:tr>
      <w:tr w14:paraId="517E22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5594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BC5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DAB56">
            <w:pPr>
              <w:jc w:val="center"/>
            </w:pPr>
            <w:r>
              <w:rPr>
                <w:rFonts w:ascii="宋体" w:hAnsi="宋体" w:eastAsia="宋体"/>
                <w:sz w:val="16"/>
              </w:rPr>
              <w:t>实际完成情况</w:t>
            </w:r>
          </w:p>
        </w:tc>
      </w:tr>
      <w:tr w14:paraId="4BB40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A36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D44F9">
            <w:pPr>
              <w:jc w:val="both"/>
            </w:pPr>
            <w:r>
              <w:rPr>
                <w:rFonts w:ascii="宋体" w:hAnsi="宋体" w:eastAsia="宋体"/>
                <w:sz w:val="16"/>
              </w:rPr>
              <w:t>财政拨款12.02万元，用于支付</w:t>
            </w:r>
            <w:r>
              <w:rPr>
                <w:rFonts w:hint="eastAsia" w:ascii="宋体" w:hAnsi="宋体"/>
                <w:sz w:val="16"/>
                <w:lang w:eastAsia="zh-CN"/>
              </w:rPr>
              <w:t>塔什库尔干塔吉克自治县</w:t>
            </w:r>
            <w:r>
              <w:rPr>
                <w:rFonts w:ascii="宋体" w:hAnsi="宋体" w:eastAsia="宋体"/>
                <w:sz w:val="16"/>
              </w:rPr>
              <w:t>2024年温室大棚建设项目水土保持补偿费。</w:t>
            </w:r>
            <w:r>
              <w:rPr>
                <w:rFonts w:hint="eastAsia" w:ascii="宋体" w:hAnsi="宋体"/>
                <w:sz w:val="16"/>
                <w:lang w:eastAsia="zh-CN"/>
              </w:rPr>
              <w:t>塔什库尔干塔吉克自治县</w:t>
            </w:r>
            <w:r>
              <w:rPr>
                <w:rFonts w:ascii="宋体" w:hAnsi="宋体" w:eastAsia="宋体"/>
                <w:sz w:val="16"/>
              </w:rPr>
              <w:t>农业农村局建设的塔什库尔干县2024年温室大棚建设项目水土保持补偿费，费用12.02万元，经过县水利局反馈，单位及时对该费用进行申请解决，提高单位化解信访能力，确保受益对象满意度不小于95%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15CD0B">
            <w:pPr>
              <w:jc w:val="both"/>
            </w:pPr>
            <w:r>
              <w:rPr>
                <w:rFonts w:ascii="宋体" w:hAnsi="宋体" w:eastAsia="宋体"/>
                <w:sz w:val="16"/>
              </w:rPr>
              <w:t>该项目财政拨款12.02万元，已支出12.02万元，用于支付</w:t>
            </w:r>
            <w:r>
              <w:rPr>
                <w:rFonts w:hint="eastAsia" w:ascii="宋体" w:hAnsi="宋体"/>
                <w:sz w:val="16"/>
                <w:lang w:eastAsia="zh-CN"/>
              </w:rPr>
              <w:t>塔什库尔干塔吉克自治县</w:t>
            </w:r>
            <w:r>
              <w:rPr>
                <w:rFonts w:ascii="宋体" w:hAnsi="宋体" w:eastAsia="宋体"/>
                <w:sz w:val="16"/>
              </w:rPr>
              <w:t>2024年温室大棚建设项目水土保持补偿费。</w:t>
            </w:r>
            <w:r>
              <w:rPr>
                <w:rFonts w:hint="eastAsia" w:ascii="宋体" w:hAnsi="宋体"/>
                <w:sz w:val="16"/>
                <w:lang w:eastAsia="zh-CN"/>
              </w:rPr>
              <w:t>塔什库尔干塔吉克自治县</w:t>
            </w:r>
            <w:r>
              <w:rPr>
                <w:rFonts w:ascii="宋体" w:hAnsi="宋体" w:eastAsia="宋体"/>
                <w:sz w:val="16"/>
              </w:rPr>
              <w:t>农业农村局建设的塔什库尔干县2024年温室大棚建设项目水土保持补偿费，费用12.02万元，经过县水利局反馈，单位及时对该费用进行申请解决，提高单位化解信访能力，信访事项及时处理率达到90%，受益对象满意度达到100%</w:t>
            </w:r>
          </w:p>
        </w:tc>
      </w:tr>
      <w:tr w14:paraId="509E6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7055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20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56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EE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1E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01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17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65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CD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8C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ED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9C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9772">
            <w:pPr>
              <w:jc w:val="center"/>
            </w:pPr>
            <w:r>
              <w:rPr>
                <w:rFonts w:ascii="宋体" w:hAnsi="宋体" w:eastAsia="宋体"/>
                <w:sz w:val="16"/>
              </w:rPr>
              <w:t>偏差原因分析及改进措施</w:t>
            </w:r>
          </w:p>
        </w:tc>
      </w:tr>
      <w:tr w14:paraId="71C43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704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35B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93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4C48">
            <w:pPr>
              <w:jc w:val="center"/>
            </w:pPr>
            <w:r>
              <w:rPr>
                <w:rFonts w:ascii="宋体" w:hAnsi="宋体" w:eastAsia="宋体"/>
                <w:sz w:val="16"/>
              </w:rPr>
              <w:t>完成水土保持方案（个）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DEE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4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0C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7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5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0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AE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E9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00F5">
            <w:pPr>
              <w:jc w:val="center"/>
            </w:pPr>
          </w:p>
        </w:tc>
      </w:tr>
      <w:tr w14:paraId="7EE1524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CA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32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D3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BFC9">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0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47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E0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0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0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1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9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1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F968F">
            <w:pPr>
              <w:jc w:val="center"/>
            </w:pPr>
          </w:p>
        </w:tc>
      </w:tr>
      <w:tr w14:paraId="1F931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AB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2D0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C28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89A2">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1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79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34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2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3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3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2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92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2F6F7">
            <w:pPr>
              <w:jc w:val="center"/>
            </w:pPr>
          </w:p>
        </w:tc>
      </w:tr>
      <w:tr w14:paraId="7124D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13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5A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EE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3812">
            <w:pPr>
              <w:jc w:val="center"/>
            </w:pPr>
            <w:r>
              <w:rPr>
                <w:rFonts w:ascii="宋体" w:hAnsi="宋体" w:eastAsia="宋体"/>
                <w:sz w:val="16"/>
              </w:rPr>
              <w:t>化解信访事项及时率（%）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D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9C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3E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8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1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8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F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6B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250A">
            <w:pPr>
              <w:jc w:val="center"/>
            </w:pPr>
          </w:p>
        </w:tc>
      </w:tr>
      <w:tr w14:paraId="51421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A8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D6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49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1339">
            <w:pPr>
              <w:jc w:val="center"/>
            </w:pPr>
            <w:r>
              <w:rPr>
                <w:rFonts w:ascii="宋体" w:hAnsi="宋体" w:eastAsia="宋体"/>
                <w:sz w:val="16"/>
              </w:rPr>
              <w:t>水土保持补偿费（万元）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33CB">
            <w:pPr>
              <w:jc w:val="center"/>
            </w:pPr>
            <w:r>
              <w:rPr>
                <w:rFonts w:ascii="宋体" w:hAnsi="宋体" w:eastAsia="宋体"/>
                <w:sz w:val="16"/>
              </w:rPr>
              <w:t>&lt;=12.02万元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64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0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43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9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0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13C7">
            <w:pPr>
              <w:jc w:val="center"/>
            </w:pPr>
            <w:r>
              <w:rPr>
                <w:rFonts w:ascii="宋体" w:hAnsi="宋体" w:eastAsia="宋体"/>
                <w:sz w:val="16"/>
              </w:rPr>
              <w:t>=12.02万元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C2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DB966">
            <w:pPr>
              <w:jc w:val="center"/>
            </w:pPr>
          </w:p>
        </w:tc>
      </w:tr>
      <w:tr w14:paraId="7F68F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C9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04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5C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2417">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3A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44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C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9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6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C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2A9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75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7D47A">
            <w:pPr>
              <w:jc w:val="center"/>
            </w:pPr>
          </w:p>
        </w:tc>
      </w:tr>
      <w:tr w14:paraId="59F8C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C1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CE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7C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D26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D4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B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5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5B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1D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A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A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26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64BEE">
            <w:pPr>
              <w:jc w:val="center"/>
            </w:pPr>
            <w:r>
              <w:rPr>
                <w:rFonts w:ascii="宋体" w:hAnsi="宋体" w:eastAsia="宋体"/>
                <w:sz w:val="16"/>
              </w:rPr>
              <w:t>项目完成情况较好，实际受益人员满意度较高，所以指标出现正偏差</w:t>
            </w:r>
          </w:p>
        </w:tc>
      </w:tr>
      <w:tr w14:paraId="49E6C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E2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E6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03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3B07A0">
            <w:pPr>
              <w:jc w:val="center"/>
            </w:pPr>
            <w:r>
              <w:rPr>
                <w:rFonts w:ascii="宋体" w:hAnsi="宋体" w:eastAsia="宋体"/>
                <w:sz w:val="16"/>
              </w:rPr>
              <w:t>100分</w:t>
            </w:r>
          </w:p>
        </w:tc>
      </w:tr>
    </w:tbl>
    <w:p w14:paraId="771B03E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192233E">
        <w:tc>
          <w:tcPr>
            <w:tcW w:w="8848" w:type="dxa"/>
            <w:gridSpan w:val="14"/>
            <w:vAlign w:val="center"/>
          </w:tcPr>
          <w:p w14:paraId="6AA906A0">
            <w:pPr>
              <w:jc w:val="center"/>
            </w:pPr>
            <w:r>
              <w:rPr>
                <w:rFonts w:ascii="宋体" w:hAnsi="宋体" w:eastAsia="宋体"/>
                <w:sz w:val="24"/>
              </w:rPr>
              <w:t>项目支出绩效自评表</w:t>
            </w:r>
          </w:p>
        </w:tc>
      </w:tr>
      <w:tr w14:paraId="70AAFA84">
        <w:tblPrEx>
          <w:tblCellMar>
            <w:top w:w="0" w:type="dxa"/>
            <w:left w:w="108" w:type="dxa"/>
            <w:bottom w:w="0" w:type="dxa"/>
            <w:right w:w="108" w:type="dxa"/>
          </w:tblCellMar>
        </w:tblPrEx>
        <w:tc>
          <w:tcPr>
            <w:tcW w:w="8848" w:type="dxa"/>
            <w:gridSpan w:val="14"/>
            <w:vAlign w:val="center"/>
          </w:tcPr>
          <w:p w14:paraId="0392EA82">
            <w:pPr>
              <w:jc w:val="center"/>
            </w:pPr>
            <w:r>
              <w:rPr>
                <w:rFonts w:ascii="宋体" w:hAnsi="宋体" w:eastAsia="宋体"/>
                <w:sz w:val="24"/>
              </w:rPr>
              <w:t>(2024年度)</w:t>
            </w:r>
          </w:p>
        </w:tc>
      </w:tr>
      <w:tr w14:paraId="386625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7A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050E92">
            <w:pPr>
              <w:jc w:val="center"/>
            </w:pPr>
            <w:r>
              <w:rPr>
                <w:rFonts w:hint="eastAsia" w:ascii="宋体" w:hAnsi="宋体"/>
                <w:sz w:val="16"/>
                <w:lang w:eastAsia="zh-CN"/>
              </w:rPr>
              <w:t>塔什库尔干塔吉克自治县</w:t>
            </w:r>
            <w:r>
              <w:rPr>
                <w:rFonts w:ascii="宋体" w:hAnsi="宋体" w:eastAsia="宋体"/>
                <w:sz w:val="16"/>
              </w:rPr>
              <w:t>2024年高素质农民培育项目</w:t>
            </w:r>
          </w:p>
        </w:tc>
      </w:tr>
      <w:tr w14:paraId="53C70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C4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ABB2E">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62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0BBD9">
            <w:pPr>
              <w:jc w:val="center"/>
            </w:pPr>
            <w:r>
              <w:rPr>
                <w:rFonts w:ascii="宋体" w:hAnsi="宋体" w:eastAsia="宋体"/>
                <w:sz w:val="16"/>
              </w:rPr>
              <w:t>塔什库尔干塔吉克自治县农业农村局</w:t>
            </w:r>
          </w:p>
        </w:tc>
      </w:tr>
      <w:tr w14:paraId="17E333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6B4F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AD9D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83F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AA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49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055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A6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DB9C">
            <w:pPr>
              <w:jc w:val="center"/>
            </w:pPr>
            <w:r>
              <w:rPr>
                <w:rFonts w:ascii="宋体" w:hAnsi="宋体" w:eastAsia="宋体"/>
                <w:sz w:val="16"/>
              </w:rPr>
              <w:t>得分</w:t>
            </w:r>
          </w:p>
        </w:tc>
      </w:tr>
      <w:tr w14:paraId="25D09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60F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4D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78EA">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AA880">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3642">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976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BF5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3FA0">
            <w:pPr>
              <w:jc w:val="center"/>
            </w:pPr>
            <w:r>
              <w:rPr>
                <w:rFonts w:ascii="宋体" w:hAnsi="宋体" w:eastAsia="宋体"/>
                <w:sz w:val="16"/>
              </w:rPr>
              <w:t>10.00分</w:t>
            </w:r>
          </w:p>
        </w:tc>
      </w:tr>
      <w:tr w14:paraId="0F04A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48D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286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3C7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52594">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1B72E">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C5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2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D80E">
            <w:pPr>
              <w:jc w:val="center"/>
            </w:pPr>
            <w:r>
              <w:rPr>
                <w:rFonts w:ascii="宋体" w:hAnsi="宋体" w:eastAsia="宋体"/>
                <w:sz w:val="16"/>
              </w:rPr>
              <w:t>—</w:t>
            </w:r>
          </w:p>
        </w:tc>
      </w:tr>
      <w:tr w14:paraId="2FBD4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6C8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2D0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A255C">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FA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D4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2E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D8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B1D0">
            <w:pPr>
              <w:jc w:val="center"/>
            </w:pPr>
            <w:r>
              <w:rPr>
                <w:rFonts w:ascii="宋体" w:hAnsi="宋体" w:eastAsia="宋体"/>
                <w:sz w:val="16"/>
              </w:rPr>
              <w:t>—</w:t>
            </w:r>
          </w:p>
        </w:tc>
      </w:tr>
      <w:tr w14:paraId="411DD381">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E6D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127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1F6C5B">
            <w:pPr>
              <w:jc w:val="center"/>
            </w:pPr>
            <w:r>
              <w:rPr>
                <w:rFonts w:ascii="宋体" w:hAnsi="宋体" w:eastAsia="宋体"/>
                <w:sz w:val="16"/>
              </w:rPr>
              <w:t>实际完成情况</w:t>
            </w:r>
          </w:p>
        </w:tc>
      </w:tr>
      <w:tr w14:paraId="29D41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A3A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6CDBF">
            <w:pPr>
              <w:jc w:val="both"/>
            </w:pPr>
            <w:r>
              <w:rPr>
                <w:rFonts w:ascii="宋体" w:hAnsi="宋体" w:eastAsia="宋体"/>
                <w:sz w:val="16"/>
              </w:rPr>
              <w:t>该项目下达35万元中央资金，主要用于2024年喀什地区安排</w:t>
            </w:r>
            <w:r>
              <w:rPr>
                <w:rFonts w:hint="eastAsia" w:ascii="宋体" w:hAnsi="宋体"/>
                <w:sz w:val="16"/>
                <w:lang w:eastAsia="zh-CN"/>
              </w:rPr>
              <w:t>塔什库尔干塔吉克自治县</w:t>
            </w:r>
            <w:r>
              <w:rPr>
                <w:rFonts w:ascii="宋体" w:hAnsi="宋体" w:eastAsia="宋体"/>
                <w:sz w:val="16"/>
              </w:rPr>
              <w:t>高素质农民培训1300人，其中，新型农业经营主体和社会化服务组织带头人50人，专业生产型50人。新型农业经营主体和社会化服务组织带头人、乡村振兴带头人、乡村社会事业治理带头人培训经费标准3500元/人，专业生产型培训经费标准3500元/人， 通过该项目发挥农业广播电视学校（农民科技教育培训中心）高素质农民培育主力军作用，提升培训对象的生产组织能力和技术技能水平，提高其生产效率、质量标准和绿色发展水平。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BBC51">
            <w:pPr>
              <w:jc w:val="both"/>
            </w:pPr>
            <w:r>
              <w:rPr>
                <w:rFonts w:ascii="宋体" w:hAnsi="宋体" w:eastAsia="宋体"/>
                <w:sz w:val="16"/>
              </w:rPr>
              <w:t>项目实际支出35万元，新型农业经营主体和社会化服务组织带头培训人数：50人；专业生产型参加培训人数：50人；培训人员覆盖率：100%；新型农业经营主体和社会化服务组织带头培训经费标准：3500元/人；保障高素质农民培育主力军作用：保障；培训开展及时率：100%；专业生产型培训经费标准：3500元/人；培训人员满意度：100%。</w:t>
            </w:r>
          </w:p>
        </w:tc>
      </w:tr>
      <w:tr w14:paraId="58DB35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1908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74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D8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2F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E9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B8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3D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2C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51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46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EE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39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96C4">
            <w:pPr>
              <w:jc w:val="center"/>
            </w:pPr>
            <w:r>
              <w:rPr>
                <w:rFonts w:ascii="宋体" w:hAnsi="宋体" w:eastAsia="宋体"/>
                <w:sz w:val="16"/>
              </w:rPr>
              <w:t>偏差原因分析及改进措施</w:t>
            </w:r>
          </w:p>
        </w:tc>
      </w:tr>
      <w:tr w14:paraId="4AF79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45B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B5A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011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0650">
            <w:pPr>
              <w:jc w:val="center"/>
            </w:pPr>
            <w:r>
              <w:rPr>
                <w:rFonts w:ascii="宋体" w:hAnsi="宋体" w:eastAsia="宋体"/>
                <w:sz w:val="16"/>
              </w:rPr>
              <w:t>新型农业经营主体和社会化服务组织带头培训人数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F80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4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BA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83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1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D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555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13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464A9">
            <w:pPr>
              <w:jc w:val="center"/>
            </w:pPr>
          </w:p>
        </w:tc>
      </w:tr>
      <w:tr w14:paraId="41111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9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42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87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CE43">
            <w:pPr>
              <w:jc w:val="center"/>
            </w:pPr>
            <w:r>
              <w:rPr>
                <w:rFonts w:ascii="宋体" w:hAnsi="宋体" w:eastAsia="宋体"/>
                <w:sz w:val="16"/>
              </w:rPr>
              <w:t>专业生产型参加培训人数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381F">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8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D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D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5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C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E4AF">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9C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BEFF3">
            <w:pPr>
              <w:jc w:val="center"/>
            </w:pPr>
          </w:p>
        </w:tc>
      </w:tr>
      <w:tr w14:paraId="76417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60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13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67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C2E2">
            <w:pPr>
              <w:jc w:val="center"/>
            </w:pPr>
            <w:r>
              <w:rPr>
                <w:rFonts w:ascii="宋体" w:hAnsi="宋体" w:eastAsia="宋体"/>
                <w:sz w:val="16"/>
              </w:rPr>
              <w:t>培训人员覆盖率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F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F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89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1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A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D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9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F0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FF167">
            <w:pPr>
              <w:jc w:val="center"/>
            </w:pPr>
          </w:p>
        </w:tc>
      </w:tr>
      <w:tr w14:paraId="011E1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7D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51B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924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CF8A">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4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3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CF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66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1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4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1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14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121D">
            <w:pPr>
              <w:jc w:val="center"/>
            </w:pPr>
          </w:p>
        </w:tc>
      </w:tr>
      <w:tr w14:paraId="09F92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34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C3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6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9EBD">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D71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2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8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F3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83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5B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40D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F7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60D5">
            <w:pPr>
              <w:jc w:val="center"/>
            </w:pPr>
          </w:p>
        </w:tc>
      </w:tr>
      <w:tr w14:paraId="53A0C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C6D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E15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032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AB12">
            <w:pPr>
              <w:jc w:val="center"/>
            </w:pPr>
            <w:r>
              <w:rPr>
                <w:rFonts w:ascii="宋体" w:hAnsi="宋体" w:eastAsia="宋体"/>
                <w:sz w:val="16"/>
              </w:rPr>
              <w:t>新型农业经营主体和社会化服务组织带头培训经费标准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47D4">
            <w:pPr>
              <w:jc w:val="center"/>
            </w:pPr>
            <w:r>
              <w:rPr>
                <w:rFonts w:ascii="宋体" w:hAnsi="宋体" w:eastAsia="宋体"/>
                <w:sz w:val="16"/>
              </w:rPr>
              <w:t>&lt;=3500元/人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3A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B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5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0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5F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C5BC">
            <w:pPr>
              <w:jc w:val="center"/>
            </w:pPr>
            <w:r>
              <w:rPr>
                <w:rFonts w:ascii="宋体" w:hAnsi="宋体" w:eastAsia="宋体"/>
                <w:sz w:val="16"/>
              </w:rPr>
              <w: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BE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D4232">
            <w:pPr>
              <w:jc w:val="center"/>
            </w:pPr>
          </w:p>
        </w:tc>
      </w:tr>
      <w:tr w14:paraId="67FF5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E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D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7F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1BC5">
            <w:pPr>
              <w:jc w:val="center"/>
            </w:pPr>
            <w:r>
              <w:rPr>
                <w:rFonts w:ascii="宋体" w:hAnsi="宋体" w:eastAsia="宋体"/>
                <w:sz w:val="16"/>
              </w:rPr>
              <w:t>专业生产型培训经费标准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C6C7">
            <w:pPr>
              <w:jc w:val="center"/>
            </w:pPr>
            <w:r>
              <w:rPr>
                <w:rFonts w:ascii="宋体" w:hAnsi="宋体" w:eastAsia="宋体"/>
                <w:sz w:val="16"/>
              </w:rPr>
              <w:t>&lt;=3500元/人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73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0B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6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5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79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E794">
            <w:pPr>
              <w:jc w:val="center"/>
            </w:pPr>
            <w:r>
              <w:rPr>
                <w:rFonts w:ascii="宋体" w:hAnsi="宋体" w:eastAsia="宋体"/>
                <w:sz w:val="16"/>
              </w:rPr>
              <w: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AE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E54C8">
            <w:pPr>
              <w:jc w:val="center"/>
            </w:pPr>
          </w:p>
        </w:tc>
      </w:tr>
      <w:tr w14:paraId="27EA8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0F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B5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4F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9688">
            <w:pPr>
              <w:jc w:val="center"/>
            </w:pPr>
            <w:r>
              <w:rPr>
                <w:rFonts w:ascii="宋体" w:hAnsi="宋体" w:eastAsia="宋体"/>
                <w:sz w:val="16"/>
              </w:rPr>
              <w:t>保障高素质农民培育主力军作用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C4E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1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70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F2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D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4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D9B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F0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70DA2">
            <w:pPr>
              <w:jc w:val="center"/>
            </w:pPr>
          </w:p>
        </w:tc>
      </w:tr>
      <w:tr w14:paraId="3F056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0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6D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53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4EA8">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BD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B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59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B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3B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F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E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F387">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A572A">
            <w:pPr>
              <w:jc w:val="center"/>
            </w:pPr>
            <w:r>
              <w:rPr>
                <w:rFonts w:ascii="宋体" w:hAnsi="宋体" w:eastAsia="宋体"/>
                <w:sz w:val="16"/>
              </w:rPr>
              <w:t>项目完成情况较好，实际满意度较高，所以指标出现正偏差。</w:t>
            </w:r>
          </w:p>
        </w:tc>
      </w:tr>
      <w:tr w14:paraId="0AF8C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D5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CE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E5D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BC1F4A">
            <w:pPr>
              <w:jc w:val="center"/>
            </w:pPr>
            <w:r>
              <w:rPr>
                <w:rFonts w:ascii="宋体" w:hAnsi="宋体" w:eastAsia="宋体"/>
                <w:sz w:val="16"/>
              </w:rPr>
              <w:t>99.5分</w:t>
            </w:r>
          </w:p>
        </w:tc>
      </w:tr>
    </w:tbl>
    <w:p w14:paraId="3B3999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5797333A">
        <w:tblPrEx>
          <w:tblCellMar>
            <w:top w:w="0" w:type="dxa"/>
            <w:left w:w="108" w:type="dxa"/>
            <w:bottom w:w="0" w:type="dxa"/>
            <w:right w:w="108" w:type="dxa"/>
          </w:tblCellMar>
        </w:tblPrEx>
        <w:tc>
          <w:tcPr>
            <w:tcW w:w="8848" w:type="dxa"/>
            <w:gridSpan w:val="14"/>
            <w:vAlign w:val="center"/>
          </w:tcPr>
          <w:p w14:paraId="6A96FB54">
            <w:pPr>
              <w:jc w:val="center"/>
            </w:pPr>
            <w:r>
              <w:rPr>
                <w:rFonts w:ascii="宋体" w:hAnsi="宋体" w:eastAsia="宋体"/>
                <w:sz w:val="24"/>
              </w:rPr>
              <w:t>项目支出绩效自评表</w:t>
            </w:r>
          </w:p>
        </w:tc>
      </w:tr>
      <w:tr w14:paraId="27034749">
        <w:tblPrEx>
          <w:tblCellMar>
            <w:top w:w="0" w:type="dxa"/>
            <w:left w:w="108" w:type="dxa"/>
            <w:bottom w:w="0" w:type="dxa"/>
            <w:right w:w="108" w:type="dxa"/>
          </w:tblCellMar>
        </w:tblPrEx>
        <w:tc>
          <w:tcPr>
            <w:tcW w:w="8848" w:type="dxa"/>
            <w:gridSpan w:val="14"/>
            <w:vAlign w:val="center"/>
          </w:tcPr>
          <w:p w14:paraId="3A31AA45">
            <w:pPr>
              <w:jc w:val="center"/>
            </w:pPr>
            <w:r>
              <w:rPr>
                <w:rFonts w:ascii="宋体" w:hAnsi="宋体" w:eastAsia="宋体"/>
                <w:sz w:val="24"/>
              </w:rPr>
              <w:t>(2024年度)</w:t>
            </w:r>
          </w:p>
        </w:tc>
      </w:tr>
      <w:tr w14:paraId="2A9C3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43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6C00E0">
            <w:pPr>
              <w:jc w:val="center"/>
            </w:pPr>
            <w:r>
              <w:rPr>
                <w:rFonts w:hint="eastAsia" w:ascii="宋体" w:hAnsi="宋体"/>
                <w:sz w:val="16"/>
                <w:lang w:eastAsia="zh-CN"/>
              </w:rPr>
              <w:t>塔什库尔干塔吉克自治县</w:t>
            </w:r>
            <w:r>
              <w:rPr>
                <w:rFonts w:ascii="宋体" w:hAnsi="宋体" w:eastAsia="宋体"/>
                <w:sz w:val="16"/>
              </w:rPr>
              <w:t>九年一贯制学校项目区三干渠改造项目</w:t>
            </w:r>
          </w:p>
        </w:tc>
      </w:tr>
      <w:tr w14:paraId="789F95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ED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B16C7">
            <w:pPr>
              <w:jc w:val="center"/>
            </w:pPr>
            <w:r>
              <w:rPr>
                <w:rFonts w:ascii="宋体" w:hAnsi="宋体" w:eastAsia="宋体"/>
                <w:sz w:val="16"/>
              </w:rPr>
              <w:t>塔什库尔干塔吉克自治县水利局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19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B57978">
            <w:pPr>
              <w:jc w:val="center"/>
            </w:pPr>
            <w:r>
              <w:rPr>
                <w:rFonts w:ascii="宋体" w:hAnsi="宋体" w:eastAsia="宋体"/>
                <w:sz w:val="16"/>
              </w:rPr>
              <w:t>塔什库尔干塔吉克自治县农业农村局</w:t>
            </w:r>
          </w:p>
        </w:tc>
      </w:tr>
      <w:tr w14:paraId="0C4753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AEC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A8D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9A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B0F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1CA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F3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83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167B">
            <w:pPr>
              <w:jc w:val="center"/>
            </w:pPr>
            <w:r>
              <w:rPr>
                <w:rFonts w:ascii="宋体" w:hAnsi="宋体" w:eastAsia="宋体"/>
                <w:sz w:val="16"/>
              </w:rPr>
              <w:t>得分</w:t>
            </w:r>
          </w:p>
        </w:tc>
      </w:tr>
      <w:tr w14:paraId="0A3BE8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366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614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CEFF7">
            <w:pPr>
              <w:jc w:val="center"/>
            </w:pPr>
            <w:r>
              <w:rPr>
                <w:rFonts w:ascii="宋体" w:hAnsi="宋体" w:eastAsia="宋体"/>
                <w:sz w:val="16"/>
              </w:rPr>
              <w:t>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22ACF">
            <w:pPr>
              <w:jc w:val="center"/>
            </w:pPr>
            <w:r>
              <w:rPr>
                <w:rFonts w:ascii="宋体" w:hAnsi="宋体" w:eastAsia="宋体"/>
                <w:sz w:val="16"/>
              </w:rPr>
              <w:t>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22CDC">
            <w:pPr>
              <w:jc w:val="center"/>
            </w:pPr>
            <w:r>
              <w:rPr>
                <w:rFonts w:ascii="宋体" w:hAnsi="宋体" w:eastAsia="宋体"/>
                <w:sz w:val="16"/>
              </w:rPr>
              <w:t>203.54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98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7D78">
            <w:pPr>
              <w:jc w:val="center"/>
            </w:pPr>
            <w:r>
              <w:rPr>
                <w:rFonts w:ascii="宋体" w:hAnsi="宋体" w:eastAsia="宋体"/>
                <w:sz w:val="16"/>
              </w:rPr>
              <w:t>75.4%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16E8">
            <w:pPr>
              <w:jc w:val="center"/>
            </w:pPr>
            <w:r>
              <w:rPr>
                <w:rFonts w:ascii="宋体" w:hAnsi="宋体" w:eastAsia="宋体"/>
                <w:sz w:val="16"/>
              </w:rPr>
              <w:t>3.85分</w:t>
            </w:r>
          </w:p>
        </w:tc>
      </w:tr>
      <w:tr w14:paraId="7B716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266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E9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E2D22">
            <w:pPr>
              <w:jc w:val="center"/>
            </w:pPr>
            <w:r>
              <w:rPr>
                <w:rFonts w:ascii="宋体" w:hAnsi="宋体" w:eastAsia="宋体"/>
                <w:sz w:val="16"/>
              </w:rPr>
              <w:t>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CDFB0">
            <w:pPr>
              <w:jc w:val="center"/>
            </w:pPr>
            <w:r>
              <w:rPr>
                <w:rFonts w:ascii="宋体" w:hAnsi="宋体" w:eastAsia="宋体"/>
                <w:sz w:val="16"/>
              </w:rPr>
              <w:t>270.00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83CC2">
            <w:pPr>
              <w:jc w:val="center"/>
            </w:pPr>
            <w:r>
              <w:rPr>
                <w:rFonts w:ascii="宋体" w:hAnsi="宋体" w:eastAsia="宋体"/>
                <w:sz w:val="16"/>
              </w:rPr>
              <w:t>203.54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E59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91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126D">
            <w:pPr>
              <w:jc w:val="center"/>
            </w:pPr>
            <w:r>
              <w:rPr>
                <w:rFonts w:ascii="宋体" w:hAnsi="宋体" w:eastAsia="宋体"/>
                <w:sz w:val="16"/>
              </w:rPr>
              <w:t>—</w:t>
            </w:r>
          </w:p>
        </w:tc>
      </w:tr>
      <w:tr w14:paraId="59DA1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E7B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219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83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4C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996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95A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66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9E9E">
            <w:pPr>
              <w:jc w:val="center"/>
            </w:pPr>
            <w:r>
              <w:rPr>
                <w:rFonts w:ascii="宋体" w:hAnsi="宋体" w:eastAsia="宋体"/>
                <w:sz w:val="16"/>
              </w:rPr>
              <w:t>—</w:t>
            </w:r>
          </w:p>
        </w:tc>
      </w:tr>
      <w:tr w14:paraId="1C44A4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E54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E0E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3D5F6">
            <w:pPr>
              <w:jc w:val="center"/>
            </w:pPr>
            <w:r>
              <w:rPr>
                <w:rFonts w:ascii="宋体" w:hAnsi="宋体" w:eastAsia="宋体"/>
                <w:sz w:val="16"/>
              </w:rPr>
              <w:t>实际完成情况</w:t>
            </w:r>
          </w:p>
        </w:tc>
      </w:tr>
      <w:tr w14:paraId="28A20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A2B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D5046">
            <w:pPr>
              <w:jc w:val="both"/>
            </w:pPr>
            <w:r>
              <w:rPr>
                <w:rFonts w:ascii="宋体" w:hAnsi="宋体" w:eastAsia="宋体"/>
                <w:sz w:val="16"/>
              </w:rPr>
              <w:t>财政拨款270万元，用于支付</w:t>
            </w:r>
            <w:r>
              <w:rPr>
                <w:rFonts w:hint="eastAsia" w:ascii="宋体" w:hAnsi="宋体"/>
                <w:sz w:val="16"/>
                <w:lang w:eastAsia="zh-CN"/>
              </w:rPr>
              <w:t>塔什库尔干塔吉克自治县</w:t>
            </w:r>
            <w:r>
              <w:rPr>
                <w:rFonts w:ascii="宋体" w:hAnsi="宋体" w:eastAsia="宋体"/>
                <w:sz w:val="16"/>
              </w:rPr>
              <w:t>九年一贯制学校项目区三干渠改造项目。</w:t>
            </w:r>
            <w:r>
              <w:rPr>
                <w:rFonts w:hint="eastAsia" w:ascii="宋体" w:hAnsi="宋体"/>
                <w:sz w:val="16"/>
                <w:lang w:eastAsia="zh-CN"/>
              </w:rPr>
              <w:t>塔什库尔干塔吉克自治县</w:t>
            </w:r>
            <w:r>
              <w:rPr>
                <w:rFonts w:ascii="宋体" w:hAnsi="宋体" w:eastAsia="宋体"/>
                <w:sz w:val="16"/>
              </w:rPr>
              <w:t>农业农村局建设的塔什库尔干县九年一贯制学校项目区三干渠改造项目，费用270万元，经过县水利局反馈，单位及时对该费用进行申请解决，提高单位化解信访能力，确保受益对象满意度不小于95%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185B96">
            <w:pPr>
              <w:jc w:val="both"/>
            </w:pPr>
            <w:r>
              <w:rPr>
                <w:rFonts w:ascii="宋体" w:hAnsi="宋体" w:eastAsia="宋体"/>
                <w:sz w:val="16"/>
              </w:rPr>
              <w:t>截至2024年12月31日项目实际支出203.54万元，用于支付</w:t>
            </w:r>
            <w:r>
              <w:rPr>
                <w:rFonts w:hint="eastAsia" w:ascii="宋体" w:hAnsi="宋体"/>
                <w:sz w:val="16"/>
                <w:lang w:eastAsia="zh-CN"/>
              </w:rPr>
              <w:t>塔什库尔干塔吉克自治县</w:t>
            </w:r>
            <w:r>
              <w:rPr>
                <w:rFonts w:ascii="宋体" w:hAnsi="宋体" w:eastAsia="宋体"/>
                <w:sz w:val="16"/>
              </w:rPr>
              <w:t>九年一贯制学校项目区三干渠改造项目各种款项。</w:t>
            </w:r>
            <w:r>
              <w:rPr>
                <w:rFonts w:hint="eastAsia" w:ascii="宋体" w:hAnsi="宋体"/>
                <w:sz w:val="16"/>
                <w:lang w:eastAsia="zh-CN"/>
              </w:rPr>
              <w:t>塔什库尔干塔吉克自治县</w:t>
            </w:r>
            <w:r>
              <w:rPr>
                <w:rFonts w:ascii="宋体" w:hAnsi="宋体" w:eastAsia="宋体"/>
                <w:sz w:val="16"/>
              </w:rPr>
              <w:t>农业农村局建设的塔什库尔干县九年一贯制学校项目区三干渠改造项目，经过县水利局反馈，单位及时对该费用进行申请解决，提高了单位对纠纷管</w:t>
            </w:r>
            <w:r>
              <w:rPr>
                <w:rFonts w:hint="eastAsia" w:ascii="宋体" w:hAnsi="宋体"/>
                <w:sz w:val="16"/>
                <w:lang w:eastAsia="zh-CN"/>
              </w:rPr>
              <w:t>理的</w:t>
            </w:r>
            <w:r>
              <w:rPr>
                <w:rFonts w:ascii="宋体" w:hAnsi="宋体" w:eastAsia="宋体"/>
                <w:sz w:val="16"/>
              </w:rPr>
              <w:t>重要性和紧迫性的认识，保障了项目债务顺利化解，使受益对象满意度达到了100%。</w:t>
            </w:r>
          </w:p>
        </w:tc>
      </w:tr>
      <w:tr w14:paraId="73AB95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A229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B0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F0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40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37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3D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C1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32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65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F5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9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AD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6241">
            <w:pPr>
              <w:jc w:val="center"/>
            </w:pPr>
            <w:r>
              <w:rPr>
                <w:rFonts w:ascii="宋体" w:hAnsi="宋体" w:eastAsia="宋体"/>
                <w:sz w:val="16"/>
              </w:rPr>
              <w:t>偏差原因分析及改进措施</w:t>
            </w:r>
          </w:p>
        </w:tc>
      </w:tr>
      <w:tr w14:paraId="3FC45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5F8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12A6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41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D171">
            <w:pPr>
              <w:jc w:val="center"/>
            </w:pPr>
            <w:r>
              <w:rPr>
                <w:rFonts w:ascii="宋体" w:hAnsi="宋体" w:eastAsia="宋体"/>
                <w:sz w:val="16"/>
              </w:rPr>
              <w:t>解决项目工程款问题数（个）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4F5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4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C9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3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AB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9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249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A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BD88">
            <w:pPr>
              <w:jc w:val="center"/>
            </w:pPr>
          </w:p>
        </w:tc>
      </w:tr>
      <w:tr w14:paraId="2BB09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A0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FB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9C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E4B1">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14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A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25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5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A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7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8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BD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F120">
            <w:pPr>
              <w:jc w:val="center"/>
            </w:pPr>
          </w:p>
        </w:tc>
      </w:tr>
      <w:tr w14:paraId="381CD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48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19D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74B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985E">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3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2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E7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F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0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7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0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E7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0B79B">
            <w:pPr>
              <w:jc w:val="center"/>
            </w:pPr>
          </w:p>
        </w:tc>
      </w:tr>
      <w:tr w14:paraId="3E5BB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CD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7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5A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C0E3">
            <w:pPr>
              <w:jc w:val="center"/>
            </w:pPr>
            <w:r>
              <w:rPr>
                <w:rFonts w:ascii="宋体" w:hAnsi="宋体" w:eastAsia="宋体"/>
                <w:sz w:val="16"/>
              </w:rPr>
              <w:t>化解信访事项及时率（%）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E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9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1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15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98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1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D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8B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A97D">
            <w:pPr>
              <w:jc w:val="center"/>
            </w:pPr>
          </w:p>
        </w:tc>
      </w:tr>
      <w:tr w14:paraId="63E78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52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85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8D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A24F">
            <w:pPr>
              <w:jc w:val="center"/>
            </w:pPr>
            <w:r>
              <w:rPr>
                <w:rFonts w:ascii="宋体" w:hAnsi="宋体" w:eastAsia="宋体"/>
                <w:sz w:val="16"/>
              </w:rPr>
              <w:t>支付项目工程款(万元）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9CDF">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C8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5C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5E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4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D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C86C">
            <w:pPr>
              <w:jc w:val="center"/>
            </w:pPr>
            <w:r>
              <w:rPr>
                <w:rFonts w:ascii="宋体" w:hAnsi="宋体" w:eastAsia="宋体"/>
                <w:sz w:val="16"/>
              </w:rPr>
              <w:t>=203.54万元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34D1">
            <w:pPr>
              <w:jc w:val="center"/>
            </w:pPr>
            <w:r>
              <w:rPr>
                <w:rFonts w:ascii="宋体" w:hAnsi="宋体" w:eastAsia="宋体"/>
                <w:sz w:val="16"/>
              </w:rPr>
              <w:t>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EA09E">
            <w:pPr>
              <w:jc w:val="center"/>
            </w:pPr>
            <w:r>
              <w:rPr>
                <w:rFonts w:ascii="宋体" w:hAnsi="宋体" w:eastAsia="宋体"/>
                <w:sz w:val="16"/>
              </w:rPr>
              <w:t>偏差原因分析：前期预算编制不精准，导致多申请资金；改进措施：根据具体情况制定预算计划，在制定预算计划时,应该同时考虑经济目标和实际情况,综合决定。此外,对于预算方案的编制,还应特别注意预算的灵活性和可调整性,以适应环境的变化。</w:t>
            </w:r>
          </w:p>
        </w:tc>
      </w:tr>
      <w:tr w14:paraId="65341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98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DAE7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831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A30D">
            <w:pPr>
              <w:jc w:val="center"/>
            </w:pPr>
            <w:r>
              <w:rPr>
                <w:rFonts w:ascii="宋体" w:hAnsi="宋体" w:eastAsia="宋体"/>
                <w:sz w:val="16"/>
              </w:rPr>
              <w:t>提高单位对纠纷管理重要性和紧迫性的认识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B27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D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35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A2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20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01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27D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3B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DDE6">
            <w:pPr>
              <w:jc w:val="center"/>
            </w:pPr>
          </w:p>
        </w:tc>
      </w:tr>
      <w:tr w14:paraId="61D45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23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F0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E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E835">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10D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A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9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0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E0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4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96D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3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CAE1C">
            <w:pPr>
              <w:jc w:val="center"/>
            </w:pPr>
          </w:p>
        </w:tc>
      </w:tr>
      <w:tr w14:paraId="1A48F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2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74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58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11F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DA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3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5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7D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35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99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E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94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9ACE">
            <w:pPr>
              <w:jc w:val="center"/>
            </w:pPr>
            <w:r>
              <w:rPr>
                <w:rFonts w:ascii="宋体" w:hAnsi="宋体" w:eastAsia="宋体"/>
                <w:sz w:val="16"/>
              </w:rPr>
              <w:t>偏差原因分析：项目实施情况较好，受益人员满意度高于预期导致出现正偏差，改进措施：基于当前良好表现，重新审视绩效目标，在以后绩效目标设置时设置更具挑战性的目标，以推动业务持续发展。</w:t>
            </w:r>
          </w:p>
        </w:tc>
      </w:tr>
      <w:tr w14:paraId="784F0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FAF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51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457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5698E3">
            <w:pPr>
              <w:jc w:val="center"/>
            </w:pPr>
            <w:r>
              <w:rPr>
                <w:rFonts w:ascii="宋体" w:hAnsi="宋体" w:eastAsia="宋体"/>
                <w:sz w:val="16"/>
              </w:rPr>
              <w:t>81.55分</w:t>
            </w:r>
          </w:p>
        </w:tc>
      </w:tr>
    </w:tbl>
    <w:p w14:paraId="10A7E4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FAE3DC4">
        <w:tblPrEx>
          <w:tblCellMar>
            <w:top w:w="0" w:type="dxa"/>
            <w:left w:w="108" w:type="dxa"/>
            <w:bottom w:w="0" w:type="dxa"/>
            <w:right w:w="108" w:type="dxa"/>
          </w:tblCellMar>
        </w:tblPrEx>
        <w:tc>
          <w:tcPr>
            <w:tcW w:w="8848" w:type="dxa"/>
            <w:gridSpan w:val="14"/>
            <w:vAlign w:val="center"/>
          </w:tcPr>
          <w:p w14:paraId="4358E973">
            <w:pPr>
              <w:jc w:val="center"/>
            </w:pPr>
            <w:r>
              <w:rPr>
                <w:rFonts w:ascii="宋体" w:hAnsi="宋体" w:eastAsia="宋体"/>
                <w:sz w:val="24"/>
              </w:rPr>
              <w:t>项目支出绩效自评表</w:t>
            </w:r>
          </w:p>
        </w:tc>
      </w:tr>
      <w:tr w14:paraId="4B7B109D">
        <w:tblPrEx>
          <w:tblCellMar>
            <w:top w:w="0" w:type="dxa"/>
            <w:left w:w="108" w:type="dxa"/>
            <w:bottom w:w="0" w:type="dxa"/>
            <w:right w:w="108" w:type="dxa"/>
          </w:tblCellMar>
        </w:tblPrEx>
        <w:tc>
          <w:tcPr>
            <w:tcW w:w="8848" w:type="dxa"/>
            <w:gridSpan w:val="14"/>
            <w:vAlign w:val="center"/>
          </w:tcPr>
          <w:p w14:paraId="18F5359C">
            <w:pPr>
              <w:jc w:val="center"/>
            </w:pPr>
            <w:r>
              <w:rPr>
                <w:rFonts w:ascii="宋体" w:hAnsi="宋体" w:eastAsia="宋体"/>
                <w:sz w:val="24"/>
              </w:rPr>
              <w:t>(2024年度)</w:t>
            </w:r>
          </w:p>
        </w:tc>
      </w:tr>
      <w:tr w14:paraId="66AD76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64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CC795D">
            <w:pPr>
              <w:jc w:val="center"/>
            </w:pPr>
            <w:r>
              <w:rPr>
                <w:rFonts w:hint="eastAsia" w:ascii="宋体" w:hAnsi="宋体"/>
                <w:sz w:val="16"/>
                <w:lang w:eastAsia="zh-CN"/>
              </w:rPr>
              <w:t>塔什库尔干塔吉克自治县</w:t>
            </w:r>
            <w:r>
              <w:rPr>
                <w:rFonts w:ascii="宋体" w:hAnsi="宋体" w:eastAsia="宋体"/>
                <w:sz w:val="16"/>
              </w:rPr>
              <w:t>农产品质量安全检测经费</w:t>
            </w:r>
          </w:p>
        </w:tc>
      </w:tr>
      <w:tr w14:paraId="28E640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78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0D97C">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C6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7068B">
            <w:pPr>
              <w:jc w:val="center"/>
            </w:pPr>
            <w:r>
              <w:rPr>
                <w:rFonts w:ascii="宋体" w:hAnsi="宋体" w:eastAsia="宋体"/>
                <w:sz w:val="16"/>
              </w:rPr>
              <w:t>塔什库尔干塔吉克自治县农业农村局</w:t>
            </w:r>
          </w:p>
        </w:tc>
      </w:tr>
      <w:tr w14:paraId="3BD832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894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969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E0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4B3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90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3F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A4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A126">
            <w:pPr>
              <w:jc w:val="center"/>
            </w:pPr>
            <w:r>
              <w:rPr>
                <w:rFonts w:ascii="宋体" w:hAnsi="宋体" w:eastAsia="宋体"/>
                <w:sz w:val="16"/>
              </w:rPr>
              <w:t>得分</w:t>
            </w:r>
          </w:p>
        </w:tc>
      </w:tr>
      <w:tr w14:paraId="30907E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5F9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8CB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1939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958F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9F8B">
            <w:pPr>
              <w:jc w:val="center"/>
            </w:pPr>
            <w:r>
              <w:rPr>
                <w:rFonts w:ascii="宋体" w:hAnsi="宋体" w:eastAsia="宋体"/>
                <w:sz w:val="16"/>
              </w:rPr>
              <w:t>17.86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C2E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4DE7A">
            <w:pPr>
              <w:jc w:val="center"/>
            </w:pPr>
            <w:r>
              <w:rPr>
                <w:rFonts w:ascii="宋体" w:hAnsi="宋体" w:eastAsia="宋体"/>
                <w:sz w:val="16"/>
              </w:rPr>
              <w:t>89.3%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277B">
            <w:pPr>
              <w:jc w:val="center"/>
            </w:pPr>
            <w:r>
              <w:rPr>
                <w:rFonts w:ascii="宋体" w:hAnsi="宋体" w:eastAsia="宋体"/>
                <w:sz w:val="16"/>
              </w:rPr>
              <w:t>7.32分</w:t>
            </w:r>
          </w:p>
        </w:tc>
      </w:tr>
      <w:tr w14:paraId="2C54B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932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370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4FC8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B4B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E0237">
            <w:pPr>
              <w:jc w:val="center"/>
            </w:pPr>
            <w:r>
              <w:rPr>
                <w:rFonts w:ascii="宋体" w:hAnsi="宋体" w:eastAsia="宋体"/>
                <w:sz w:val="16"/>
              </w:rPr>
              <w:t>17.86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27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73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0680">
            <w:pPr>
              <w:jc w:val="center"/>
            </w:pPr>
            <w:r>
              <w:rPr>
                <w:rFonts w:ascii="宋体" w:hAnsi="宋体" w:eastAsia="宋体"/>
                <w:sz w:val="16"/>
              </w:rPr>
              <w:t>—</w:t>
            </w:r>
          </w:p>
        </w:tc>
      </w:tr>
      <w:tr w14:paraId="5B9E6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DB9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4EC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B0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AD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D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8E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2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A20F">
            <w:pPr>
              <w:jc w:val="center"/>
            </w:pPr>
            <w:r>
              <w:rPr>
                <w:rFonts w:ascii="宋体" w:hAnsi="宋体" w:eastAsia="宋体"/>
                <w:sz w:val="16"/>
              </w:rPr>
              <w:t>—</w:t>
            </w:r>
          </w:p>
        </w:tc>
      </w:tr>
      <w:tr w14:paraId="331710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DDC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729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154A6">
            <w:pPr>
              <w:jc w:val="center"/>
            </w:pPr>
            <w:r>
              <w:rPr>
                <w:rFonts w:ascii="宋体" w:hAnsi="宋体" w:eastAsia="宋体"/>
                <w:sz w:val="16"/>
              </w:rPr>
              <w:t>实际完成情况</w:t>
            </w:r>
          </w:p>
        </w:tc>
      </w:tr>
      <w:tr w14:paraId="331F0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D3E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A457E">
            <w:pPr>
              <w:jc w:val="both"/>
            </w:pPr>
            <w:r>
              <w:rPr>
                <w:rFonts w:ascii="宋体" w:hAnsi="宋体" w:eastAsia="宋体"/>
                <w:sz w:val="16"/>
              </w:rPr>
              <w:t>（一）市场效益</w:t>
            </w:r>
            <w:r>
              <w:rPr>
                <w:rFonts w:ascii="宋体" w:hAnsi="宋体" w:eastAsia="宋体"/>
                <w:sz w:val="16"/>
              </w:rPr>
              <w:br w:type="textWrapping"/>
            </w:r>
            <w:r>
              <w:rPr>
                <w:rFonts w:ascii="宋体" w:hAnsi="宋体" w:eastAsia="宋体"/>
                <w:sz w:val="16"/>
              </w:rPr>
              <w:t>该项目实施后，引导农民在农业生产中合理使用农业投入品，降低农业生产成本，增强农产品品质，使进入市场的主要农产品质量安全达到国家标准或行业标准要求，接近或达到国外同类产品质量安全水平，形成一批在国内外市场上有一定竞争力的农产品名优品牌，从而促进农民增收。</w:t>
            </w:r>
            <w:r>
              <w:rPr>
                <w:rFonts w:ascii="宋体" w:hAnsi="宋体" w:eastAsia="宋体"/>
                <w:sz w:val="16"/>
              </w:rPr>
              <w:br w:type="textWrapping"/>
            </w:r>
            <w:r>
              <w:rPr>
                <w:rFonts w:ascii="宋体" w:hAnsi="宋体" w:eastAsia="宋体"/>
                <w:sz w:val="16"/>
              </w:rPr>
              <w:t>（二）社会效益</w:t>
            </w:r>
            <w:r>
              <w:rPr>
                <w:rFonts w:ascii="宋体" w:hAnsi="宋体" w:eastAsia="宋体"/>
                <w:sz w:val="16"/>
              </w:rPr>
              <w:br w:type="textWrapping"/>
            </w:r>
            <w:r>
              <w:rPr>
                <w:rFonts w:ascii="宋体" w:hAnsi="宋体" w:eastAsia="宋体"/>
                <w:sz w:val="16"/>
              </w:rPr>
              <w:t>该项目实施后，将服务于</w:t>
            </w:r>
            <w:r>
              <w:rPr>
                <w:rFonts w:hint="eastAsia" w:ascii="宋体" w:hAnsi="宋体"/>
                <w:sz w:val="16"/>
                <w:lang w:eastAsia="zh-CN"/>
              </w:rPr>
              <w:t>塔什库尔干塔吉克自治县</w:t>
            </w:r>
            <w:r>
              <w:rPr>
                <w:rFonts w:ascii="宋体" w:hAnsi="宋体" w:eastAsia="宋体"/>
                <w:sz w:val="16"/>
              </w:rPr>
              <w:t>所辖的乡镇和国有农场的农业生产基地、农产品加工基地、农产品批发市场、农贸市场等市场流通领域，为我县农产品质量安全检测监控提供科学、准确</w:t>
            </w:r>
            <w:r>
              <w:rPr>
                <w:rFonts w:hint="eastAsia" w:ascii="宋体" w:hAnsi="宋体"/>
                <w:sz w:val="16"/>
                <w:lang w:eastAsia="zh-CN"/>
              </w:rPr>
              <w:t>及</w:t>
            </w:r>
            <w:r>
              <w:rPr>
                <w:rFonts w:ascii="宋体" w:hAnsi="宋体" w:eastAsia="宋体"/>
                <w:sz w:val="16"/>
              </w:rPr>
              <w:t>时、优质的服务，同时引导农民在农业生产中合理使用农业投入品，降低农业生产成本，减少肥料流失对地表水和地下水的污染，防止地膜“白色污染”和农药对环境污染，保护农业生态环境，进而推进农业可持续发展战略的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7A4D2">
            <w:pPr>
              <w:jc w:val="both"/>
            </w:pPr>
            <w:r>
              <w:rPr>
                <w:rFonts w:hint="eastAsia" w:ascii="宋体" w:hAnsi="宋体"/>
                <w:sz w:val="16"/>
                <w:lang w:eastAsia="zh-CN"/>
              </w:rPr>
              <w:t>塔什库尔干塔吉克自治县</w:t>
            </w:r>
            <w:r>
              <w:rPr>
                <w:rFonts w:ascii="宋体" w:hAnsi="宋体" w:eastAsia="宋体"/>
                <w:sz w:val="16"/>
              </w:rPr>
              <w:t>2024年农产品质量安全检测体系建设项目实际支出17.68万元，建设内容为：投资20万元，2024年完成110个参数目标的扩项考核工作（有机磷、有机氯类70项、液相40项），一是采购药品试剂一批，资金支出5万元；二是采购用于标准物质一批，资金支出6万元；三是采购耗材一批（移液枪头、气相色谱毛细管柱、衬管O型环、进样针等物资）资金支出4万元；四是用于易制爆、易制毒平台费、仪器设备检定费、采样等其他费用，资金支出2.86万元，共合计支出17.86万元。兽残快速检测仪等仪器及配套设备、试剂盒、耗材等物资一批，用于乡镇、蔬菜基地开展速检工作，覆盖率达到100%。资金到达率100%，资金支付率100%，群众满意度100%</w:t>
            </w:r>
          </w:p>
        </w:tc>
      </w:tr>
      <w:tr w14:paraId="7C7448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5DD1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47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AF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E0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90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79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3E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6D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93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D0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72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16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79FE">
            <w:pPr>
              <w:jc w:val="center"/>
            </w:pPr>
            <w:r>
              <w:rPr>
                <w:rFonts w:ascii="宋体" w:hAnsi="宋体" w:eastAsia="宋体"/>
                <w:sz w:val="16"/>
              </w:rPr>
              <w:t>偏差原因分析及改进措施</w:t>
            </w:r>
          </w:p>
        </w:tc>
      </w:tr>
      <w:tr w14:paraId="32177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79A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8DAC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54C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31E3">
            <w:pPr>
              <w:jc w:val="center"/>
            </w:pPr>
            <w:r>
              <w:rPr>
                <w:rFonts w:ascii="宋体" w:hAnsi="宋体" w:eastAsia="宋体"/>
                <w:sz w:val="16"/>
              </w:rPr>
              <w:t>完成年度农产品抽检任务（%）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9CA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3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68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FF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1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7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3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42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2812D">
            <w:pPr>
              <w:jc w:val="center"/>
            </w:pPr>
          </w:p>
        </w:tc>
      </w:tr>
      <w:tr w14:paraId="5F2A6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D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66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CB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A0F5">
            <w:pPr>
              <w:jc w:val="center"/>
            </w:pPr>
            <w:r>
              <w:rPr>
                <w:rFonts w:ascii="宋体" w:hAnsi="宋体" w:eastAsia="宋体"/>
                <w:sz w:val="16"/>
              </w:rPr>
              <w:t>采购药品试剂（批）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E88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6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1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15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B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3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DAD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7E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D487C">
            <w:pPr>
              <w:jc w:val="center"/>
            </w:pPr>
          </w:p>
        </w:tc>
      </w:tr>
      <w:tr w14:paraId="1442D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E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C8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ED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7B6E">
            <w:pPr>
              <w:jc w:val="center"/>
            </w:pPr>
            <w:r>
              <w:rPr>
                <w:rFonts w:ascii="宋体" w:hAnsi="宋体" w:eastAsia="宋体"/>
                <w:sz w:val="16"/>
              </w:rPr>
              <w:t>采购标准物质（批）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4FD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A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0D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8F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F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9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14C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BD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5D9D">
            <w:pPr>
              <w:jc w:val="center"/>
            </w:pPr>
          </w:p>
        </w:tc>
      </w:tr>
      <w:tr w14:paraId="55CE0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6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4E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F8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A830">
            <w:pPr>
              <w:jc w:val="center"/>
            </w:pPr>
            <w:r>
              <w:rPr>
                <w:rFonts w:ascii="宋体" w:hAnsi="宋体" w:eastAsia="宋体"/>
                <w:sz w:val="16"/>
              </w:rPr>
              <w:t>采购耗材（批）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7E6A">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9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04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68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8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8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496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D2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C95DE">
            <w:pPr>
              <w:jc w:val="center"/>
            </w:pPr>
          </w:p>
        </w:tc>
      </w:tr>
      <w:tr w14:paraId="5CEED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6D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29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96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BA55">
            <w:pPr>
              <w:jc w:val="center"/>
            </w:pPr>
            <w:r>
              <w:rPr>
                <w:rFonts w:ascii="宋体" w:hAnsi="宋体" w:eastAsia="宋体"/>
                <w:sz w:val="16"/>
              </w:rPr>
              <w:t>抽检活动规范性（%）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B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FF2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90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26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9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3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C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01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31A0">
            <w:pPr>
              <w:jc w:val="center"/>
            </w:pPr>
          </w:p>
        </w:tc>
      </w:tr>
      <w:tr w14:paraId="5E3B3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92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62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6BF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039A">
            <w:pPr>
              <w:jc w:val="center"/>
            </w:pPr>
            <w:r>
              <w:rPr>
                <w:rFonts w:ascii="宋体" w:hAnsi="宋体" w:eastAsia="宋体"/>
                <w:sz w:val="16"/>
              </w:rPr>
              <w:t>抽检活动及时完成率（%）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F85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1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D2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7C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83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7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E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19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8618">
            <w:pPr>
              <w:jc w:val="center"/>
            </w:pPr>
          </w:p>
        </w:tc>
      </w:tr>
      <w:tr w14:paraId="789B3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36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8B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D6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8AE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C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D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2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5B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7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C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2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89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DB0E">
            <w:pPr>
              <w:jc w:val="center"/>
            </w:pPr>
          </w:p>
        </w:tc>
      </w:tr>
      <w:tr w14:paraId="6AE42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C6E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8EC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E53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5C3F">
            <w:pPr>
              <w:jc w:val="center"/>
            </w:pPr>
            <w:r>
              <w:rPr>
                <w:rFonts w:ascii="宋体" w:hAnsi="宋体" w:eastAsia="宋体"/>
                <w:sz w:val="16"/>
              </w:rPr>
              <w:t>药品采购费用（万元）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BE0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08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71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90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D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A3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6F17">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DA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1438C">
            <w:pPr>
              <w:jc w:val="center"/>
            </w:pPr>
          </w:p>
        </w:tc>
      </w:tr>
      <w:tr w14:paraId="71CF1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DF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D4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A5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311B">
            <w:pPr>
              <w:jc w:val="center"/>
            </w:pPr>
            <w:r>
              <w:rPr>
                <w:rFonts w:ascii="宋体" w:hAnsi="宋体" w:eastAsia="宋体"/>
                <w:sz w:val="16"/>
              </w:rPr>
              <w:t>标准物质采购费用（万元）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F5F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14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9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15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4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3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39A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ED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2F06D">
            <w:pPr>
              <w:jc w:val="center"/>
            </w:pPr>
          </w:p>
        </w:tc>
      </w:tr>
      <w:tr w14:paraId="78034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9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B4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29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25C6">
            <w:pPr>
              <w:jc w:val="center"/>
            </w:pPr>
            <w:r>
              <w:rPr>
                <w:rFonts w:ascii="宋体" w:hAnsi="宋体" w:eastAsia="宋体"/>
                <w:sz w:val="16"/>
              </w:rPr>
              <w:t>耗材采购费用（万元）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39D6">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34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9C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C2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3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1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BB9E">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5C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A04E">
            <w:pPr>
              <w:jc w:val="center"/>
            </w:pPr>
          </w:p>
        </w:tc>
      </w:tr>
      <w:tr w14:paraId="42B8F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3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F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FD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0234">
            <w:pPr>
              <w:jc w:val="center"/>
            </w:pPr>
            <w:r>
              <w:rPr>
                <w:rFonts w:ascii="宋体" w:hAnsi="宋体" w:eastAsia="宋体"/>
                <w:sz w:val="16"/>
              </w:rPr>
              <w:t>其他平台费、采样费（万元）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ACFD">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4C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2C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35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A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88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398B">
            <w:pPr>
              <w:jc w:val="center"/>
            </w:pPr>
            <w:r>
              <w:rPr>
                <w:rFonts w:ascii="宋体" w:hAnsi="宋体" w:eastAsia="宋体"/>
                <w:sz w:val="16"/>
              </w:rPr>
              <w:t>=2.861万元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2A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8D896">
            <w:pPr>
              <w:jc w:val="center"/>
            </w:pPr>
            <w:r>
              <w:rPr>
                <w:rFonts w:ascii="宋体" w:hAnsi="宋体" w:eastAsia="宋体"/>
                <w:sz w:val="16"/>
              </w:rPr>
              <w:t>偏差原因分析：前期预算编制不精准，导致多申请资金；改进措施：根据具体情况制定预算计划，在制定预算计划时,应该同时考虑经济目标和实际情况,综合决定。此外,对于预算方案的编制,还应特别注意预算的灵活性和可调整性,以适应环境的变化。</w:t>
            </w:r>
          </w:p>
        </w:tc>
      </w:tr>
      <w:tr w14:paraId="56917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D0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8B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6D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72C7">
            <w:pPr>
              <w:jc w:val="center"/>
            </w:pPr>
            <w:r>
              <w:rPr>
                <w:rFonts w:ascii="宋体" w:hAnsi="宋体" w:eastAsia="宋体"/>
                <w:sz w:val="16"/>
              </w:rPr>
              <w:t>保障农产品质量检测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B96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8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25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4D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BE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8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F98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11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FA735">
            <w:pPr>
              <w:jc w:val="center"/>
            </w:pPr>
          </w:p>
        </w:tc>
      </w:tr>
      <w:tr w14:paraId="4B87C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FF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0E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96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97E9">
            <w:pPr>
              <w:jc w:val="center"/>
            </w:pPr>
            <w:r>
              <w:rPr>
                <w:rFonts w:ascii="宋体" w:hAnsi="宋体" w:eastAsia="宋体"/>
                <w:sz w:val="16"/>
              </w:rPr>
              <w:t>抽检对象满意度（%）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2F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0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CE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D7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A7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20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7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D2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9A6AC">
            <w:pPr>
              <w:jc w:val="center"/>
            </w:pPr>
            <w:r>
              <w:rPr>
                <w:rFonts w:ascii="宋体" w:hAnsi="宋体" w:eastAsia="宋体"/>
                <w:sz w:val="16"/>
              </w:rPr>
              <w:t>项目完成情况较好，实际满意度较高，所以指标出现正偏差。</w:t>
            </w:r>
          </w:p>
        </w:tc>
      </w:tr>
      <w:tr w14:paraId="27E2E1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8E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C6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9C4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629F6C">
            <w:pPr>
              <w:jc w:val="center"/>
            </w:pPr>
            <w:r>
              <w:rPr>
                <w:rFonts w:ascii="宋体" w:hAnsi="宋体" w:eastAsia="宋体"/>
                <w:sz w:val="16"/>
              </w:rPr>
              <w:t>92.32分</w:t>
            </w:r>
          </w:p>
        </w:tc>
      </w:tr>
    </w:tbl>
    <w:p w14:paraId="40CF59E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3C2B16E">
        <w:tblPrEx>
          <w:tblCellMar>
            <w:top w:w="0" w:type="dxa"/>
            <w:left w:w="108" w:type="dxa"/>
            <w:bottom w:w="0" w:type="dxa"/>
            <w:right w:w="108" w:type="dxa"/>
          </w:tblCellMar>
        </w:tblPrEx>
        <w:tc>
          <w:tcPr>
            <w:tcW w:w="8848" w:type="dxa"/>
            <w:gridSpan w:val="14"/>
            <w:vAlign w:val="center"/>
          </w:tcPr>
          <w:p w14:paraId="0383114A">
            <w:pPr>
              <w:jc w:val="center"/>
            </w:pPr>
            <w:r>
              <w:rPr>
                <w:rFonts w:ascii="宋体" w:hAnsi="宋体" w:eastAsia="宋体"/>
                <w:sz w:val="24"/>
              </w:rPr>
              <w:t>项目支出绩效自评表</w:t>
            </w:r>
          </w:p>
        </w:tc>
      </w:tr>
      <w:tr w14:paraId="7BFF098A">
        <w:tblPrEx>
          <w:tblCellMar>
            <w:top w:w="0" w:type="dxa"/>
            <w:left w:w="108" w:type="dxa"/>
            <w:bottom w:w="0" w:type="dxa"/>
            <w:right w:w="108" w:type="dxa"/>
          </w:tblCellMar>
        </w:tblPrEx>
        <w:tc>
          <w:tcPr>
            <w:tcW w:w="8848" w:type="dxa"/>
            <w:gridSpan w:val="14"/>
            <w:vAlign w:val="center"/>
          </w:tcPr>
          <w:p w14:paraId="1A527047">
            <w:pPr>
              <w:jc w:val="center"/>
            </w:pPr>
            <w:r>
              <w:rPr>
                <w:rFonts w:ascii="宋体" w:hAnsi="宋体" w:eastAsia="宋体"/>
                <w:sz w:val="24"/>
              </w:rPr>
              <w:t>(2024年度)</w:t>
            </w:r>
          </w:p>
        </w:tc>
      </w:tr>
      <w:tr w14:paraId="36EE09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D1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0DB35D">
            <w:pPr>
              <w:jc w:val="center"/>
            </w:pPr>
            <w:r>
              <w:rPr>
                <w:rFonts w:hint="eastAsia" w:ascii="宋体" w:hAnsi="宋体"/>
                <w:sz w:val="16"/>
                <w:lang w:eastAsia="zh-CN"/>
              </w:rPr>
              <w:t>塔什库尔干塔吉克自治县</w:t>
            </w:r>
            <w:r>
              <w:rPr>
                <w:rFonts w:ascii="宋体" w:hAnsi="宋体" w:eastAsia="宋体"/>
                <w:sz w:val="16"/>
              </w:rPr>
              <w:t>塔提库力草原改良项目工程款</w:t>
            </w:r>
          </w:p>
        </w:tc>
      </w:tr>
      <w:tr w14:paraId="7837A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FC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879AF">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6D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91945C">
            <w:pPr>
              <w:jc w:val="center"/>
            </w:pPr>
            <w:r>
              <w:rPr>
                <w:rFonts w:ascii="宋体" w:hAnsi="宋体" w:eastAsia="宋体"/>
                <w:sz w:val="16"/>
              </w:rPr>
              <w:t>塔什库尔干塔吉克自治县农业农村局</w:t>
            </w:r>
          </w:p>
        </w:tc>
      </w:tr>
      <w:tr w14:paraId="268CC4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ABA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D0B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A65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F5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28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20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BD2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2AC4">
            <w:pPr>
              <w:jc w:val="center"/>
            </w:pPr>
            <w:r>
              <w:rPr>
                <w:rFonts w:ascii="宋体" w:hAnsi="宋体" w:eastAsia="宋体"/>
                <w:sz w:val="16"/>
              </w:rPr>
              <w:t>得分</w:t>
            </w:r>
          </w:p>
        </w:tc>
      </w:tr>
      <w:tr w14:paraId="7F012B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3EB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39C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F87A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A1D7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A8A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54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570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ABED">
            <w:pPr>
              <w:jc w:val="center"/>
            </w:pPr>
            <w:r>
              <w:rPr>
                <w:rFonts w:ascii="宋体" w:hAnsi="宋体" w:eastAsia="宋体"/>
                <w:sz w:val="16"/>
              </w:rPr>
              <w:t>10.00分</w:t>
            </w:r>
          </w:p>
        </w:tc>
      </w:tr>
      <w:tr w14:paraId="3FFF5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DF4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754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566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B16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037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B3C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0B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8E99">
            <w:pPr>
              <w:jc w:val="center"/>
            </w:pPr>
            <w:r>
              <w:rPr>
                <w:rFonts w:ascii="宋体" w:hAnsi="宋体" w:eastAsia="宋体"/>
                <w:sz w:val="16"/>
              </w:rPr>
              <w:t>—</w:t>
            </w:r>
          </w:p>
        </w:tc>
      </w:tr>
      <w:tr w14:paraId="5C330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C2B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2D1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E9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0D6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31F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C9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1B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F2E2">
            <w:pPr>
              <w:jc w:val="center"/>
            </w:pPr>
            <w:r>
              <w:rPr>
                <w:rFonts w:ascii="宋体" w:hAnsi="宋体" w:eastAsia="宋体"/>
                <w:sz w:val="16"/>
              </w:rPr>
              <w:t>—</w:t>
            </w:r>
          </w:p>
        </w:tc>
      </w:tr>
      <w:tr w14:paraId="54EA88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D7CE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149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903136">
            <w:pPr>
              <w:jc w:val="center"/>
            </w:pPr>
            <w:r>
              <w:rPr>
                <w:rFonts w:ascii="宋体" w:hAnsi="宋体" w:eastAsia="宋体"/>
                <w:sz w:val="16"/>
              </w:rPr>
              <w:t>实际完成情况</w:t>
            </w:r>
          </w:p>
        </w:tc>
      </w:tr>
      <w:tr w14:paraId="03E97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EB4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8DE4F">
            <w:pPr>
              <w:jc w:val="both"/>
            </w:pPr>
            <w:r>
              <w:rPr>
                <w:rFonts w:ascii="宋体" w:hAnsi="宋体" w:eastAsia="宋体"/>
                <w:sz w:val="16"/>
              </w:rPr>
              <w:t>财政拨款20万元，用于支付</w:t>
            </w:r>
            <w:r>
              <w:rPr>
                <w:rFonts w:hint="eastAsia" w:ascii="宋体" w:hAnsi="宋体"/>
                <w:sz w:val="16"/>
                <w:lang w:eastAsia="zh-CN"/>
              </w:rPr>
              <w:t>塔什库尔干塔吉克自治县</w:t>
            </w:r>
            <w:r>
              <w:rPr>
                <w:rFonts w:ascii="宋体" w:hAnsi="宋体" w:eastAsia="宋体"/>
                <w:sz w:val="16"/>
              </w:rPr>
              <w:t>塔提库力草原改良项目工程款。</w:t>
            </w:r>
            <w:r>
              <w:rPr>
                <w:rFonts w:hint="eastAsia" w:ascii="宋体" w:hAnsi="宋体"/>
                <w:sz w:val="16"/>
                <w:lang w:eastAsia="zh-CN"/>
              </w:rPr>
              <w:t>塔什库尔干塔吉克自治县</w:t>
            </w:r>
            <w:r>
              <w:rPr>
                <w:rFonts w:ascii="宋体" w:hAnsi="宋体" w:eastAsia="宋体"/>
                <w:sz w:val="16"/>
              </w:rPr>
              <w:t>农业农村局建设的塔什库尔干县塔提库力草原改良项目工程款，费用20万元，经过县水利局反馈，单位及时对该费用进行申请解决，提高单位化解信访能力，确保受益对象满意度不小于95%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058B1">
            <w:pPr>
              <w:jc w:val="both"/>
            </w:pPr>
            <w:r>
              <w:rPr>
                <w:rFonts w:ascii="宋体" w:hAnsi="宋体" w:eastAsia="宋体"/>
                <w:sz w:val="16"/>
              </w:rPr>
              <w:t>该项目财政拨款20万元，已支付20万元，用于支付</w:t>
            </w:r>
            <w:r>
              <w:rPr>
                <w:rFonts w:hint="eastAsia" w:ascii="宋体" w:hAnsi="宋体"/>
                <w:sz w:val="16"/>
                <w:lang w:eastAsia="zh-CN"/>
              </w:rPr>
              <w:t>塔什库尔干塔吉克自治县</w:t>
            </w:r>
            <w:r>
              <w:rPr>
                <w:rFonts w:ascii="宋体" w:hAnsi="宋体" w:eastAsia="宋体"/>
                <w:sz w:val="16"/>
              </w:rPr>
              <w:t>塔提库力草原改良项目工程款。</w:t>
            </w:r>
            <w:r>
              <w:rPr>
                <w:rFonts w:hint="eastAsia" w:ascii="宋体" w:hAnsi="宋体"/>
                <w:sz w:val="16"/>
                <w:lang w:eastAsia="zh-CN"/>
              </w:rPr>
              <w:t>塔什库尔干塔吉克自治县</w:t>
            </w:r>
            <w:r>
              <w:rPr>
                <w:rFonts w:ascii="宋体" w:hAnsi="宋体" w:eastAsia="宋体"/>
                <w:sz w:val="16"/>
              </w:rPr>
              <w:t>农业农村局建设的塔什库尔干县塔提库力草原改良项目工程款，费用20万元，经过县水利局反馈，单位及时对该费用进行申请解决，提高单位对纠纷管理重要性和紧迫性的认识，提高单位化解信访能力，确保受益对象满意度达到100%。</w:t>
            </w:r>
          </w:p>
        </w:tc>
      </w:tr>
      <w:tr w14:paraId="6FF3D4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DA73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CC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95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76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E1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3E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39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20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55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97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FF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13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829D7">
            <w:pPr>
              <w:jc w:val="center"/>
            </w:pPr>
            <w:r>
              <w:rPr>
                <w:rFonts w:ascii="宋体" w:hAnsi="宋体" w:eastAsia="宋体"/>
                <w:sz w:val="16"/>
              </w:rPr>
              <w:t>偏差原因分析及改进措施</w:t>
            </w:r>
          </w:p>
        </w:tc>
      </w:tr>
      <w:tr w14:paraId="4B7CF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FD4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1927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B6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4918">
            <w:pPr>
              <w:jc w:val="center"/>
            </w:pPr>
            <w:r>
              <w:rPr>
                <w:rFonts w:ascii="宋体" w:hAnsi="宋体" w:eastAsia="宋体"/>
                <w:sz w:val="16"/>
              </w:rPr>
              <w:t>解决工程款信访问题数（个)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37D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3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E1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5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8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5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0A5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27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6AD0D">
            <w:pPr>
              <w:jc w:val="center"/>
            </w:pPr>
          </w:p>
        </w:tc>
      </w:tr>
      <w:tr w14:paraId="28965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E5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01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FB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8E4D">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9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5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2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2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8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C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3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86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AA89C">
            <w:pPr>
              <w:jc w:val="center"/>
            </w:pPr>
          </w:p>
        </w:tc>
      </w:tr>
      <w:tr w14:paraId="73457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2C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4BD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E26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431D">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F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1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91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7E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4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7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4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D5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A39C">
            <w:pPr>
              <w:jc w:val="center"/>
            </w:pPr>
          </w:p>
        </w:tc>
      </w:tr>
      <w:tr w14:paraId="0532A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D2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B8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4C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CE7B">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6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C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BF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8A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E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7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4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86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9D65">
            <w:pPr>
              <w:jc w:val="center"/>
            </w:pPr>
          </w:p>
        </w:tc>
      </w:tr>
      <w:tr w14:paraId="58312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F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EA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FD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68B0">
            <w:pPr>
              <w:jc w:val="center"/>
            </w:pPr>
            <w:r>
              <w:rPr>
                <w:rFonts w:ascii="宋体" w:hAnsi="宋体" w:eastAsia="宋体"/>
                <w:sz w:val="16"/>
              </w:rPr>
              <w:t>支付工程款（万元）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EB1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24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9B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73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F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D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2E2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C3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E2E98">
            <w:pPr>
              <w:jc w:val="center"/>
            </w:pPr>
          </w:p>
        </w:tc>
      </w:tr>
      <w:tr w14:paraId="32F43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7C1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1BE6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A66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E026">
            <w:pPr>
              <w:jc w:val="center"/>
            </w:pPr>
            <w:r>
              <w:rPr>
                <w:rFonts w:ascii="宋体" w:hAnsi="宋体" w:eastAsia="宋体"/>
                <w:sz w:val="16"/>
              </w:rPr>
              <w:t>提高单位对纠纷管理重要性和紧迫性的认识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9D9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B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5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9A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BD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7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239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6F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19313">
            <w:pPr>
              <w:jc w:val="center"/>
            </w:pPr>
          </w:p>
        </w:tc>
      </w:tr>
      <w:tr w14:paraId="72C45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D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49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A6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A0C6">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31E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D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D5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49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CE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B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61A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0E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5E1CD">
            <w:pPr>
              <w:jc w:val="center"/>
            </w:pPr>
          </w:p>
        </w:tc>
      </w:tr>
      <w:tr w14:paraId="445FA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6C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59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C7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801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32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0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5E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0E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14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C5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0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B1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AAC3D">
            <w:pPr>
              <w:jc w:val="center"/>
            </w:pPr>
            <w:r>
              <w:rPr>
                <w:rFonts w:ascii="宋体" w:hAnsi="宋体" w:eastAsia="宋体"/>
                <w:sz w:val="16"/>
              </w:rPr>
              <w:t>项目完成情况较好，实际受益人员满意度较高，所以指标出现正偏差</w:t>
            </w:r>
          </w:p>
        </w:tc>
      </w:tr>
      <w:tr w14:paraId="5D6514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2BB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41C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ED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3ED843">
            <w:pPr>
              <w:jc w:val="center"/>
            </w:pPr>
            <w:r>
              <w:rPr>
                <w:rFonts w:ascii="宋体" w:hAnsi="宋体" w:eastAsia="宋体"/>
                <w:sz w:val="16"/>
              </w:rPr>
              <w:t>100分</w:t>
            </w:r>
          </w:p>
        </w:tc>
      </w:tr>
    </w:tbl>
    <w:p w14:paraId="57553B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7F49A33">
        <w:tblPrEx>
          <w:tblCellMar>
            <w:top w:w="0" w:type="dxa"/>
            <w:left w:w="108" w:type="dxa"/>
            <w:bottom w:w="0" w:type="dxa"/>
            <w:right w:w="108" w:type="dxa"/>
          </w:tblCellMar>
        </w:tblPrEx>
        <w:tc>
          <w:tcPr>
            <w:tcW w:w="8848" w:type="dxa"/>
            <w:gridSpan w:val="14"/>
            <w:vAlign w:val="center"/>
          </w:tcPr>
          <w:p w14:paraId="3C40A528">
            <w:pPr>
              <w:jc w:val="center"/>
            </w:pPr>
            <w:r>
              <w:rPr>
                <w:rFonts w:ascii="宋体" w:hAnsi="宋体" w:eastAsia="宋体"/>
                <w:sz w:val="24"/>
              </w:rPr>
              <w:t>项目支出绩效自评表</w:t>
            </w:r>
          </w:p>
        </w:tc>
      </w:tr>
      <w:tr w14:paraId="45B8D6A6">
        <w:tblPrEx>
          <w:tblCellMar>
            <w:top w:w="0" w:type="dxa"/>
            <w:left w:w="108" w:type="dxa"/>
            <w:bottom w:w="0" w:type="dxa"/>
            <w:right w:w="108" w:type="dxa"/>
          </w:tblCellMar>
        </w:tblPrEx>
        <w:tc>
          <w:tcPr>
            <w:tcW w:w="8848" w:type="dxa"/>
            <w:gridSpan w:val="14"/>
            <w:vAlign w:val="center"/>
          </w:tcPr>
          <w:p w14:paraId="37C70172">
            <w:pPr>
              <w:jc w:val="center"/>
            </w:pPr>
            <w:r>
              <w:rPr>
                <w:rFonts w:ascii="宋体" w:hAnsi="宋体" w:eastAsia="宋体"/>
                <w:sz w:val="24"/>
              </w:rPr>
              <w:t>(2024年度)</w:t>
            </w:r>
          </w:p>
        </w:tc>
      </w:tr>
      <w:tr w14:paraId="3743F4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27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FE9373">
            <w:pPr>
              <w:jc w:val="center"/>
            </w:pPr>
            <w:r>
              <w:rPr>
                <w:rFonts w:hint="eastAsia" w:ascii="宋体" w:hAnsi="宋体"/>
                <w:sz w:val="16"/>
                <w:lang w:eastAsia="zh-CN"/>
              </w:rPr>
              <w:t>塔什库尔干塔吉克自治县</w:t>
            </w:r>
            <w:r>
              <w:rPr>
                <w:rFonts w:ascii="宋体" w:hAnsi="宋体" w:eastAsia="宋体"/>
                <w:sz w:val="16"/>
              </w:rPr>
              <w:t>库科西鲁格乡农村饮水安全巩固提升项目等3个项目国有林地三项费用</w:t>
            </w:r>
          </w:p>
        </w:tc>
      </w:tr>
      <w:tr w14:paraId="7B5959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54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206B7">
            <w:pPr>
              <w:jc w:val="center"/>
            </w:pPr>
            <w:r>
              <w:rPr>
                <w:rFonts w:ascii="宋体" w:hAnsi="宋体" w:eastAsia="宋体"/>
                <w:sz w:val="16"/>
              </w:rPr>
              <w:t>塔什库尔干塔吉克自治县水利局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E3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3172E">
            <w:pPr>
              <w:jc w:val="center"/>
            </w:pPr>
            <w:r>
              <w:rPr>
                <w:rFonts w:ascii="宋体" w:hAnsi="宋体" w:eastAsia="宋体"/>
                <w:sz w:val="16"/>
              </w:rPr>
              <w:t>塔什库尔干塔吉克自治县农业农村局</w:t>
            </w:r>
          </w:p>
        </w:tc>
      </w:tr>
      <w:tr w14:paraId="397884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B73B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2A86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24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C1B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16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577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E86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C71B">
            <w:pPr>
              <w:jc w:val="center"/>
            </w:pPr>
            <w:r>
              <w:rPr>
                <w:rFonts w:ascii="宋体" w:hAnsi="宋体" w:eastAsia="宋体"/>
                <w:sz w:val="16"/>
              </w:rPr>
              <w:t>得分</w:t>
            </w:r>
          </w:p>
        </w:tc>
      </w:tr>
      <w:tr w14:paraId="70095E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CD4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48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57BC0">
            <w:pPr>
              <w:jc w:val="center"/>
            </w:pPr>
            <w:r>
              <w:rPr>
                <w:rFonts w:ascii="宋体" w:hAnsi="宋体" w:eastAsia="宋体"/>
                <w:sz w:val="16"/>
              </w:rPr>
              <w:t>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E94FA">
            <w:pPr>
              <w:jc w:val="center"/>
            </w:pPr>
            <w:r>
              <w:rPr>
                <w:rFonts w:ascii="宋体" w:hAnsi="宋体" w:eastAsia="宋体"/>
                <w:sz w:val="16"/>
              </w:rPr>
              <w:t>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A2DBC">
            <w:pPr>
              <w:jc w:val="center"/>
            </w:pPr>
            <w:r>
              <w:rPr>
                <w:rFonts w:ascii="宋体" w:hAnsi="宋体" w:eastAsia="宋体"/>
                <w:sz w:val="16"/>
              </w:rPr>
              <w:t>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7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8C8F">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C419">
            <w:pPr>
              <w:jc w:val="center"/>
            </w:pPr>
            <w:r>
              <w:rPr>
                <w:rFonts w:ascii="宋体" w:hAnsi="宋体" w:eastAsia="宋体"/>
                <w:sz w:val="16"/>
              </w:rPr>
              <w:t>10.00分</w:t>
            </w:r>
          </w:p>
        </w:tc>
      </w:tr>
      <w:tr w14:paraId="309A8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670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E30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51DD6">
            <w:pPr>
              <w:jc w:val="center"/>
            </w:pPr>
            <w:r>
              <w:rPr>
                <w:rFonts w:ascii="宋体" w:hAnsi="宋体" w:eastAsia="宋体"/>
                <w:sz w:val="16"/>
              </w:rPr>
              <w:t>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2DE0">
            <w:pPr>
              <w:jc w:val="center"/>
            </w:pPr>
            <w:r>
              <w:rPr>
                <w:rFonts w:ascii="宋体" w:hAnsi="宋体" w:eastAsia="宋体"/>
                <w:sz w:val="16"/>
              </w:rPr>
              <w:t>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C5AB">
            <w:pPr>
              <w:jc w:val="center"/>
            </w:pPr>
            <w:r>
              <w:rPr>
                <w:rFonts w:ascii="宋体" w:hAnsi="宋体" w:eastAsia="宋体"/>
                <w:sz w:val="16"/>
              </w:rPr>
              <w:t>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BC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81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0798">
            <w:pPr>
              <w:jc w:val="center"/>
            </w:pPr>
            <w:r>
              <w:rPr>
                <w:rFonts w:ascii="宋体" w:hAnsi="宋体" w:eastAsia="宋体"/>
                <w:sz w:val="16"/>
              </w:rPr>
              <w:t>—</w:t>
            </w:r>
          </w:p>
        </w:tc>
      </w:tr>
      <w:tr w14:paraId="1F61B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2C1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2E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CE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C4C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E21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43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D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673C">
            <w:pPr>
              <w:jc w:val="center"/>
            </w:pPr>
            <w:r>
              <w:rPr>
                <w:rFonts w:ascii="宋体" w:hAnsi="宋体" w:eastAsia="宋体"/>
                <w:sz w:val="16"/>
              </w:rPr>
              <w:t>—</w:t>
            </w:r>
          </w:p>
        </w:tc>
      </w:tr>
      <w:tr w14:paraId="67A34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CCD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293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1EB4E">
            <w:pPr>
              <w:jc w:val="center"/>
            </w:pPr>
            <w:r>
              <w:rPr>
                <w:rFonts w:ascii="宋体" w:hAnsi="宋体" w:eastAsia="宋体"/>
                <w:sz w:val="16"/>
              </w:rPr>
              <w:t>实际完成情况</w:t>
            </w:r>
          </w:p>
        </w:tc>
      </w:tr>
      <w:tr w14:paraId="48D3B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A1A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67A23F">
            <w:pPr>
              <w:jc w:val="both"/>
            </w:pPr>
            <w:r>
              <w:rPr>
                <w:rFonts w:ascii="宋体" w:hAnsi="宋体" w:eastAsia="宋体"/>
                <w:sz w:val="16"/>
              </w:rPr>
              <w:t>财政拨款9.26万元，用于支付</w:t>
            </w:r>
            <w:r>
              <w:rPr>
                <w:rFonts w:hint="eastAsia" w:ascii="宋体" w:hAnsi="宋体"/>
                <w:sz w:val="16"/>
                <w:lang w:eastAsia="zh-CN"/>
              </w:rPr>
              <w:t>塔什库尔干塔吉克自治县</w:t>
            </w:r>
            <w:r>
              <w:rPr>
                <w:rFonts w:ascii="宋体" w:hAnsi="宋体" w:eastAsia="宋体"/>
                <w:sz w:val="16"/>
              </w:rPr>
              <w:t>库科西鲁格乡农村饮水安全巩固提升项目等3个项目国有林地三项费用。</w:t>
            </w:r>
            <w:r>
              <w:rPr>
                <w:rFonts w:hint="eastAsia" w:ascii="宋体" w:hAnsi="宋体"/>
                <w:sz w:val="16"/>
                <w:lang w:eastAsia="zh-CN"/>
              </w:rPr>
              <w:t>塔什库尔干塔吉克自治县</w:t>
            </w:r>
            <w:r>
              <w:rPr>
                <w:rFonts w:ascii="宋体" w:hAnsi="宋体" w:eastAsia="宋体"/>
                <w:sz w:val="16"/>
              </w:rPr>
              <w:t>农业农村局建设的塔什库尔干县库科西鲁格乡农村饮水安全巩固提升项目等3个项目国有林地三项费用，费用9.26万元，经过县自然资源局反馈，单位及时对该费用进行申请解决，提高项目开工及时率，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1C4CA">
            <w:pPr>
              <w:jc w:val="both"/>
            </w:pPr>
            <w:r>
              <w:rPr>
                <w:rFonts w:ascii="宋体" w:hAnsi="宋体" w:eastAsia="宋体"/>
                <w:sz w:val="16"/>
              </w:rPr>
              <w:t>财政拨款9.15万元，支付</w:t>
            </w:r>
            <w:r>
              <w:rPr>
                <w:rFonts w:hint="eastAsia" w:ascii="宋体" w:hAnsi="宋体"/>
                <w:sz w:val="16"/>
                <w:lang w:eastAsia="zh-CN"/>
              </w:rPr>
              <w:t>塔什库尔干塔吉克自治县</w:t>
            </w:r>
            <w:r>
              <w:rPr>
                <w:rFonts w:ascii="宋体" w:hAnsi="宋体" w:eastAsia="宋体"/>
                <w:sz w:val="16"/>
              </w:rPr>
              <w:t>库科西鲁格乡农村饮水安全巩固提升项目等3个项目国有林地三项费用。</w:t>
            </w:r>
            <w:r>
              <w:rPr>
                <w:rFonts w:hint="eastAsia" w:ascii="宋体" w:hAnsi="宋体"/>
                <w:sz w:val="16"/>
                <w:lang w:eastAsia="zh-CN"/>
              </w:rPr>
              <w:t>塔什库尔干塔吉克自治县</w:t>
            </w:r>
            <w:r>
              <w:rPr>
                <w:rFonts w:ascii="宋体" w:hAnsi="宋体" w:eastAsia="宋体"/>
                <w:sz w:val="16"/>
              </w:rPr>
              <w:t>农业农村局建设的塔什库尔干县库科西鲁格乡农村饮水安全巩固提升项目等3个项目国有林地三项费用，费用9.26万元，已拨付资金9.15万元，经过县自然资源局反馈，单位及时对该费用进行申请解决，提高项目开工及时率，受益对象满意度达100%。</w:t>
            </w:r>
            <w:r>
              <w:rPr>
                <w:rFonts w:ascii="宋体" w:hAnsi="宋体" w:eastAsia="宋体"/>
                <w:sz w:val="16"/>
              </w:rPr>
              <w:br w:type="textWrapping"/>
            </w:r>
          </w:p>
        </w:tc>
      </w:tr>
      <w:tr w14:paraId="5A96F4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5BDD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EE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E3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3D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DC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4F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DA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9A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64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D9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89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AD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2D08">
            <w:pPr>
              <w:jc w:val="center"/>
            </w:pPr>
            <w:r>
              <w:rPr>
                <w:rFonts w:ascii="宋体" w:hAnsi="宋体" w:eastAsia="宋体"/>
                <w:sz w:val="16"/>
              </w:rPr>
              <w:t>偏差原因分析及改进措施</w:t>
            </w:r>
          </w:p>
        </w:tc>
      </w:tr>
      <w:tr w14:paraId="6D5B7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66A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3C6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B6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FFF0">
            <w:pPr>
              <w:jc w:val="center"/>
            </w:pPr>
            <w:r>
              <w:rPr>
                <w:rFonts w:ascii="宋体" w:hAnsi="宋体" w:eastAsia="宋体"/>
                <w:sz w:val="16"/>
              </w:rPr>
              <w:t>化解信访问题（个）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1F7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1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DB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7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6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5D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196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EA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7C41A">
            <w:pPr>
              <w:jc w:val="center"/>
            </w:pPr>
          </w:p>
        </w:tc>
      </w:tr>
      <w:tr w14:paraId="5B742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87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74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31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7443">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3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C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0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01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C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8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E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37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24D44">
            <w:pPr>
              <w:jc w:val="center"/>
            </w:pPr>
          </w:p>
        </w:tc>
      </w:tr>
      <w:tr w14:paraId="3B09F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9E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86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E7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97EF">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C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D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2E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4B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34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4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C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D5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8A28A">
            <w:pPr>
              <w:jc w:val="center"/>
            </w:pPr>
          </w:p>
        </w:tc>
      </w:tr>
      <w:tr w14:paraId="06893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32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23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CE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2C40">
            <w:pPr>
              <w:jc w:val="center"/>
            </w:pPr>
            <w:r>
              <w:rPr>
                <w:rFonts w:ascii="宋体" w:hAnsi="宋体" w:eastAsia="宋体"/>
                <w:sz w:val="16"/>
              </w:rPr>
              <w:t>国有林地三项费用（万元）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C435">
            <w:pPr>
              <w:jc w:val="center"/>
            </w:pPr>
            <w:r>
              <w:rPr>
                <w:rFonts w:ascii="宋体" w:hAnsi="宋体" w:eastAsia="宋体"/>
                <w:sz w:val="16"/>
              </w:rPr>
              <w:t>&lt;=9.26万元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2F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1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AB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3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B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1274">
            <w:pPr>
              <w:jc w:val="center"/>
            </w:pPr>
            <w:r>
              <w:rPr>
                <w:rFonts w:ascii="宋体" w:hAnsi="宋体" w:eastAsia="宋体"/>
                <w:sz w:val="16"/>
              </w:rPr>
              <w:t>=9.15万元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83DD">
            <w:pPr>
              <w:jc w:val="center"/>
            </w:pPr>
            <w:r>
              <w:rPr>
                <w:rFonts w:ascii="宋体" w:hAnsi="宋体" w:eastAsia="宋体"/>
                <w:sz w:val="16"/>
              </w:rPr>
              <w:t>19.41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24AA">
            <w:pPr>
              <w:jc w:val="center"/>
            </w:pPr>
            <w:r>
              <w:rPr>
                <w:rFonts w:ascii="宋体" w:hAnsi="宋体" w:eastAsia="宋体"/>
                <w:sz w:val="16"/>
              </w:rPr>
              <w:t>偏差原因分析：前期预算编制不精准，导致多申请资金；改进措施：根据具体情况制定预算计划，在制定预算计划时,应该同时考虑经济目标和实际情况,综合决定。此外,对于预算方案的编制,还应特别注意预算的灵活性和可调整性,以适应环境的变化。</w:t>
            </w:r>
          </w:p>
        </w:tc>
      </w:tr>
      <w:tr w14:paraId="030D1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0E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1A11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2A9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E5FD">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1C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D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97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E7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3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1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D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B40B">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18871">
            <w:pPr>
              <w:jc w:val="center"/>
            </w:pPr>
            <w:r>
              <w:rPr>
                <w:rFonts w:ascii="宋体" w:hAnsi="宋体" w:eastAsia="宋体"/>
                <w:sz w:val="16"/>
              </w:rPr>
              <w:t>偏差原因分析：项目实施情况较好，信访事项及时处理率高于预期导致出现正偏差，改进措施：基于当前良好表现，重新审视绩效目标，在以后绩效目标设置时设置更具挑战性的目标，以推动业务持续发展。</w:t>
            </w:r>
          </w:p>
        </w:tc>
      </w:tr>
      <w:tr w14:paraId="4FA05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6B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E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E7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775A">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B1B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B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6F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6E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E2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9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E1D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50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62219">
            <w:pPr>
              <w:jc w:val="center"/>
            </w:pPr>
          </w:p>
        </w:tc>
      </w:tr>
      <w:tr w14:paraId="67862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2D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A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D5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7365">
            <w:pPr>
              <w:jc w:val="center"/>
            </w:pPr>
            <w:r>
              <w:rPr>
                <w:rFonts w:ascii="宋体" w:hAnsi="宋体" w:eastAsia="宋体"/>
                <w:sz w:val="16"/>
              </w:rPr>
              <w:t>提高单位对纠纷管理重要性和紧迫性的认识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F97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3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C2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0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94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A9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712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7C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1C666">
            <w:pPr>
              <w:jc w:val="center"/>
            </w:pPr>
          </w:p>
        </w:tc>
      </w:tr>
      <w:tr w14:paraId="07813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20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D2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72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8C7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FD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1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09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3B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FD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3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3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F7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ED79B">
            <w:pPr>
              <w:jc w:val="center"/>
            </w:pPr>
            <w:r>
              <w:rPr>
                <w:rFonts w:ascii="宋体" w:hAnsi="宋体" w:eastAsia="宋体"/>
                <w:sz w:val="16"/>
              </w:rPr>
              <w:t>偏差原因分析：项目实施情况较好，受益群众满意度高于预期导致出现正偏差，改进措施：基于当前良好表现，重新审视绩效目标，在以后绩效目标设置时设置更具挑战性的目标，以推动业务持续发展。</w:t>
            </w:r>
          </w:p>
        </w:tc>
      </w:tr>
      <w:tr w14:paraId="2E3846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3E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08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10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EEA61">
            <w:pPr>
              <w:jc w:val="center"/>
            </w:pPr>
            <w:r>
              <w:rPr>
                <w:rFonts w:ascii="宋体" w:hAnsi="宋体" w:eastAsia="宋体"/>
                <w:sz w:val="16"/>
              </w:rPr>
              <w:t>99.16分</w:t>
            </w:r>
          </w:p>
        </w:tc>
      </w:tr>
    </w:tbl>
    <w:p w14:paraId="3A342C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A9CE2E2">
        <w:tblPrEx>
          <w:tblCellMar>
            <w:top w:w="0" w:type="dxa"/>
            <w:left w:w="108" w:type="dxa"/>
            <w:bottom w:w="0" w:type="dxa"/>
            <w:right w:w="108" w:type="dxa"/>
          </w:tblCellMar>
        </w:tblPrEx>
        <w:tc>
          <w:tcPr>
            <w:tcW w:w="8848" w:type="dxa"/>
            <w:gridSpan w:val="14"/>
            <w:vAlign w:val="center"/>
          </w:tcPr>
          <w:p w14:paraId="524FF14B">
            <w:pPr>
              <w:jc w:val="center"/>
            </w:pPr>
            <w:r>
              <w:rPr>
                <w:rFonts w:ascii="宋体" w:hAnsi="宋体" w:eastAsia="宋体"/>
                <w:sz w:val="24"/>
              </w:rPr>
              <w:t>项目支出绩效自评表</w:t>
            </w:r>
          </w:p>
        </w:tc>
      </w:tr>
      <w:tr w14:paraId="6D1ACF7E">
        <w:tblPrEx>
          <w:tblCellMar>
            <w:top w:w="0" w:type="dxa"/>
            <w:left w:w="108" w:type="dxa"/>
            <w:bottom w:w="0" w:type="dxa"/>
            <w:right w:w="108" w:type="dxa"/>
          </w:tblCellMar>
        </w:tblPrEx>
        <w:tc>
          <w:tcPr>
            <w:tcW w:w="8848" w:type="dxa"/>
            <w:gridSpan w:val="14"/>
            <w:vAlign w:val="center"/>
          </w:tcPr>
          <w:p w14:paraId="431CA659">
            <w:pPr>
              <w:jc w:val="center"/>
            </w:pPr>
            <w:r>
              <w:rPr>
                <w:rFonts w:ascii="宋体" w:hAnsi="宋体" w:eastAsia="宋体"/>
                <w:sz w:val="24"/>
              </w:rPr>
              <w:t>(2024年度)</w:t>
            </w:r>
          </w:p>
        </w:tc>
      </w:tr>
      <w:tr w14:paraId="25808E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7E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81B157">
            <w:pPr>
              <w:jc w:val="center"/>
            </w:pPr>
            <w:r>
              <w:rPr>
                <w:rFonts w:hint="eastAsia" w:ascii="宋体" w:hAnsi="宋体"/>
                <w:sz w:val="16"/>
                <w:lang w:eastAsia="zh-CN"/>
              </w:rPr>
              <w:t>塔什库尔干塔吉克自治县</w:t>
            </w:r>
            <w:r>
              <w:rPr>
                <w:rFonts w:ascii="宋体" w:hAnsi="宋体" w:eastAsia="宋体"/>
                <w:sz w:val="16"/>
              </w:rPr>
              <w:t>库科西鲁格乡引水闸口及防渗渠道工程项目</w:t>
            </w:r>
          </w:p>
        </w:tc>
      </w:tr>
      <w:tr w14:paraId="4A493F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AD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3E8C8">
            <w:pPr>
              <w:jc w:val="center"/>
            </w:pPr>
            <w:r>
              <w:rPr>
                <w:rFonts w:hint="eastAsia" w:ascii="宋体" w:hAnsi="宋体"/>
                <w:sz w:val="16"/>
                <w:lang w:eastAsia="zh-CN"/>
              </w:rPr>
              <w:t>塔什库尔干塔吉克自治县</w:t>
            </w:r>
            <w:r>
              <w:rPr>
                <w:rFonts w:ascii="宋体" w:hAnsi="宋体" w:eastAsia="宋体"/>
                <w:sz w:val="16"/>
              </w:rPr>
              <w:t>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8D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08B7C">
            <w:pPr>
              <w:jc w:val="center"/>
            </w:pPr>
            <w:r>
              <w:rPr>
                <w:rFonts w:ascii="宋体" w:hAnsi="宋体" w:eastAsia="宋体"/>
                <w:sz w:val="16"/>
              </w:rPr>
              <w:t>塔什库尔干塔吉克自治县农业农村局</w:t>
            </w:r>
          </w:p>
        </w:tc>
      </w:tr>
      <w:tr w14:paraId="071687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5C7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D6D8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44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7CA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A23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C12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5C8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6EFD">
            <w:pPr>
              <w:jc w:val="center"/>
            </w:pPr>
            <w:r>
              <w:rPr>
                <w:rFonts w:ascii="宋体" w:hAnsi="宋体" w:eastAsia="宋体"/>
                <w:sz w:val="16"/>
              </w:rPr>
              <w:t>得分</w:t>
            </w:r>
          </w:p>
        </w:tc>
      </w:tr>
      <w:tr w14:paraId="1A768C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BE6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8A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68F28">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C899">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0E34">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49E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329E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11F1">
            <w:pPr>
              <w:jc w:val="center"/>
            </w:pPr>
            <w:r>
              <w:rPr>
                <w:rFonts w:ascii="宋体" w:hAnsi="宋体" w:eastAsia="宋体"/>
                <w:sz w:val="16"/>
              </w:rPr>
              <w:t>10.00分</w:t>
            </w:r>
          </w:p>
        </w:tc>
      </w:tr>
      <w:tr w14:paraId="4E13C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60B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21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8B0EC">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AF411">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0D9A4">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F6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88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9069">
            <w:pPr>
              <w:jc w:val="center"/>
            </w:pPr>
            <w:r>
              <w:rPr>
                <w:rFonts w:ascii="宋体" w:hAnsi="宋体" w:eastAsia="宋体"/>
                <w:sz w:val="16"/>
              </w:rPr>
              <w:t>—</w:t>
            </w:r>
          </w:p>
        </w:tc>
      </w:tr>
      <w:tr w14:paraId="25BB30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FDD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AE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B85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2BA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63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D25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6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45EE">
            <w:pPr>
              <w:jc w:val="center"/>
            </w:pPr>
            <w:r>
              <w:rPr>
                <w:rFonts w:ascii="宋体" w:hAnsi="宋体" w:eastAsia="宋体"/>
                <w:sz w:val="16"/>
              </w:rPr>
              <w:t>—</w:t>
            </w:r>
          </w:p>
        </w:tc>
      </w:tr>
      <w:tr w14:paraId="44DB05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928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D04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0EF193">
            <w:pPr>
              <w:jc w:val="center"/>
            </w:pPr>
            <w:r>
              <w:rPr>
                <w:rFonts w:ascii="宋体" w:hAnsi="宋体" w:eastAsia="宋体"/>
                <w:sz w:val="16"/>
              </w:rPr>
              <w:t>实际完成情况</w:t>
            </w:r>
          </w:p>
        </w:tc>
      </w:tr>
      <w:tr w14:paraId="38CC1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5AD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378C7">
            <w:pPr>
              <w:jc w:val="both"/>
            </w:pPr>
            <w:r>
              <w:rPr>
                <w:rFonts w:ascii="宋体" w:hAnsi="宋体" w:eastAsia="宋体"/>
                <w:sz w:val="16"/>
              </w:rPr>
              <w:t>财政拨款26.235978万元，用于支付</w:t>
            </w:r>
            <w:r>
              <w:rPr>
                <w:rFonts w:hint="eastAsia" w:ascii="宋体" w:hAnsi="宋体"/>
                <w:sz w:val="16"/>
                <w:lang w:eastAsia="zh-CN"/>
              </w:rPr>
              <w:t>塔什库尔干塔吉克自治县</w:t>
            </w:r>
            <w:r>
              <w:rPr>
                <w:rFonts w:ascii="宋体" w:hAnsi="宋体" w:eastAsia="宋体"/>
                <w:sz w:val="16"/>
              </w:rPr>
              <w:t>库科西鲁格乡引水闸口及防渗渠道工程项目工程款。</w:t>
            </w:r>
            <w:r>
              <w:rPr>
                <w:rFonts w:hint="eastAsia" w:ascii="宋体" w:hAnsi="宋体"/>
                <w:sz w:val="16"/>
                <w:lang w:eastAsia="zh-CN"/>
              </w:rPr>
              <w:t>塔什库尔干塔吉克自治县</w:t>
            </w:r>
            <w:r>
              <w:rPr>
                <w:rFonts w:ascii="宋体" w:hAnsi="宋体" w:eastAsia="宋体"/>
                <w:sz w:val="16"/>
              </w:rPr>
              <w:t>农业农村局建设的塔什库尔干县库科西鲁格乡引水闸口及防渗渠道工程项目，工程费用26.235978万元，经过县信访局反馈，单位及时对该费用进行申请解决，提高单位对纠纷管理重要性和紧迫性的认识，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6814C">
            <w:pPr>
              <w:jc w:val="both"/>
            </w:pPr>
            <w:r>
              <w:rPr>
                <w:rFonts w:ascii="宋体" w:hAnsi="宋体" w:eastAsia="宋体"/>
                <w:sz w:val="16"/>
              </w:rPr>
              <w:t>财政拨款26.235978万元，用于支付</w:t>
            </w:r>
            <w:r>
              <w:rPr>
                <w:rFonts w:hint="eastAsia" w:ascii="宋体" w:hAnsi="宋体"/>
                <w:sz w:val="16"/>
                <w:lang w:eastAsia="zh-CN"/>
              </w:rPr>
              <w:t>塔什库尔干塔吉克自治县</w:t>
            </w:r>
            <w:r>
              <w:rPr>
                <w:rFonts w:ascii="宋体" w:hAnsi="宋体" w:eastAsia="宋体"/>
                <w:sz w:val="16"/>
              </w:rPr>
              <w:t>库科西鲁格乡引水闸口及防渗渠道工程项目工程款。目前</w:t>
            </w:r>
            <w:r>
              <w:rPr>
                <w:rFonts w:hint="eastAsia" w:ascii="宋体" w:hAnsi="宋体"/>
                <w:sz w:val="16"/>
                <w:lang w:eastAsia="zh-CN"/>
              </w:rPr>
              <w:t>塔什库尔干塔吉克自治县</w:t>
            </w:r>
            <w:r>
              <w:rPr>
                <w:rFonts w:ascii="宋体" w:hAnsi="宋体" w:eastAsia="宋体"/>
                <w:sz w:val="16"/>
              </w:rPr>
              <w:t>农业农村局建设的塔什库尔干县库科西鲁格乡引水闸口及防渗渠道工程项目已完成，工程费用26.235978万元，经过县信访局反馈，单位及时对该费用进行申请解决，提高单位对纠纷管理重要性和紧迫性的认识，确保受益对象满意度达到100%。</w:t>
            </w:r>
          </w:p>
        </w:tc>
      </w:tr>
      <w:tr w14:paraId="187B00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2C5F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F9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ED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54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DC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91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ED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59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17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C8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3E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E7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F4D69">
            <w:pPr>
              <w:jc w:val="center"/>
            </w:pPr>
            <w:r>
              <w:rPr>
                <w:rFonts w:ascii="宋体" w:hAnsi="宋体" w:eastAsia="宋体"/>
                <w:sz w:val="16"/>
              </w:rPr>
              <w:t>偏差原因分析及改进措施</w:t>
            </w:r>
          </w:p>
        </w:tc>
      </w:tr>
      <w:tr w14:paraId="11D2D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780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845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C1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C2AC">
            <w:pPr>
              <w:jc w:val="center"/>
            </w:pPr>
            <w:r>
              <w:rPr>
                <w:rFonts w:ascii="宋体" w:hAnsi="宋体" w:eastAsia="宋体"/>
                <w:sz w:val="16"/>
              </w:rPr>
              <w:t>工程项目（个）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6F8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C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A9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5D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B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3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98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F1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D8E45">
            <w:pPr>
              <w:jc w:val="center"/>
            </w:pPr>
          </w:p>
        </w:tc>
      </w:tr>
      <w:tr w14:paraId="0EE8A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AD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2C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6A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B5B3">
            <w:pPr>
              <w:jc w:val="center"/>
            </w:pPr>
            <w:r>
              <w:rPr>
                <w:rFonts w:ascii="宋体" w:hAnsi="宋体" w:eastAsia="宋体"/>
                <w:sz w:val="16"/>
              </w:rPr>
              <w:t>资金按合同约定足额支付率（%）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F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A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1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2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40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4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8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0D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19DB">
            <w:pPr>
              <w:jc w:val="center"/>
            </w:pPr>
          </w:p>
        </w:tc>
      </w:tr>
      <w:tr w14:paraId="45EBF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B8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73B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E44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48A6">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9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9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5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08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13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B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1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BD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CB176">
            <w:pPr>
              <w:jc w:val="center"/>
            </w:pPr>
          </w:p>
        </w:tc>
      </w:tr>
      <w:tr w14:paraId="38175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6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3D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9D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2E20">
            <w:pPr>
              <w:jc w:val="center"/>
            </w:pPr>
            <w:r>
              <w:rPr>
                <w:rFonts w:ascii="宋体" w:hAnsi="宋体" w:eastAsia="宋体"/>
                <w:sz w:val="16"/>
              </w:rPr>
              <w:t>化解信访事项及时率（%）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E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48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1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D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1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7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7F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AD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4E832">
            <w:pPr>
              <w:jc w:val="center"/>
            </w:pPr>
          </w:p>
        </w:tc>
      </w:tr>
      <w:tr w14:paraId="51C0A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91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EF5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B7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AD4A">
            <w:pPr>
              <w:jc w:val="center"/>
            </w:pPr>
            <w:r>
              <w:rPr>
                <w:rFonts w:ascii="宋体" w:hAnsi="宋体" w:eastAsia="宋体"/>
                <w:sz w:val="16"/>
              </w:rPr>
              <w:t>项目工程款（万元/个）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0881">
            <w:pPr>
              <w:jc w:val="center"/>
            </w:pPr>
            <w:r>
              <w:rPr>
                <w:rFonts w:ascii="宋体" w:hAnsi="宋体" w:eastAsia="宋体"/>
                <w:sz w:val="16"/>
              </w:rPr>
              <w:t>=26.24万元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8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42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03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1E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6F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A8C3">
            <w:pPr>
              <w:jc w:val="center"/>
            </w:pPr>
            <w:r>
              <w:rPr>
                <w:rFonts w:ascii="宋体" w:hAnsi="宋体" w:eastAsia="宋体"/>
                <w:sz w:val="16"/>
              </w:rPr>
              <w:t>=26.24万元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87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CE47">
            <w:pPr>
              <w:jc w:val="center"/>
            </w:pPr>
          </w:p>
        </w:tc>
      </w:tr>
      <w:tr w14:paraId="63B93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592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FCC4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352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23C7">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39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9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3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2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4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1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011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E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4313B">
            <w:pPr>
              <w:jc w:val="center"/>
            </w:pPr>
          </w:p>
        </w:tc>
      </w:tr>
      <w:tr w14:paraId="4064C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0B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54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15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9BAB">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DA3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E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3C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1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CA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E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366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D6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5CA6">
            <w:pPr>
              <w:jc w:val="center"/>
            </w:pPr>
          </w:p>
        </w:tc>
      </w:tr>
      <w:tr w14:paraId="16B59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AA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5C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98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CBE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83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A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BD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33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04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4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BD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4C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06EC8">
            <w:pPr>
              <w:jc w:val="center"/>
            </w:pPr>
            <w:r>
              <w:rPr>
                <w:rFonts w:ascii="宋体" w:hAnsi="宋体" w:eastAsia="宋体"/>
                <w:sz w:val="16"/>
              </w:rPr>
              <w:t>项目完成情况较好，实际受益人员满意度较高，所以指标出现正偏差</w:t>
            </w:r>
          </w:p>
        </w:tc>
      </w:tr>
      <w:tr w14:paraId="02673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2A3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40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5F0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E7414">
            <w:pPr>
              <w:jc w:val="center"/>
            </w:pPr>
            <w:r>
              <w:rPr>
                <w:rFonts w:ascii="宋体" w:hAnsi="宋体" w:eastAsia="宋体"/>
                <w:sz w:val="16"/>
              </w:rPr>
              <w:t>100分</w:t>
            </w:r>
          </w:p>
        </w:tc>
      </w:tr>
    </w:tbl>
    <w:p w14:paraId="7DDA58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B57F540">
        <w:tblPrEx>
          <w:tblCellMar>
            <w:top w:w="0" w:type="dxa"/>
            <w:left w:w="108" w:type="dxa"/>
            <w:bottom w:w="0" w:type="dxa"/>
            <w:right w:w="108" w:type="dxa"/>
          </w:tblCellMar>
        </w:tblPrEx>
        <w:tc>
          <w:tcPr>
            <w:tcW w:w="8848" w:type="dxa"/>
            <w:gridSpan w:val="14"/>
            <w:vAlign w:val="center"/>
          </w:tcPr>
          <w:p w14:paraId="0149C190">
            <w:pPr>
              <w:jc w:val="center"/>
            </w:pPr>
            <w:r>
              <w:rPr>
                <w:rFonts w:ascii="宋体" w:hAnsi="宋体" w:eastAsia="宋体"/>
                <w:sz w:val="24"/>
              </w:rPr>
              <w:t>项目支出绩效自评表</w:t>
            </w:r>
          </w:p>
        </w:tc>
      </w:tr>
      <w:tr w14:paraId="25E70AFF">
        <w:tblPrEx>
          <w:tblCellMar>
            <w:top w:w="0" w:type="dxa"/>
            <w:left w:w="108" w:type="dxa"/>
            <w:bottom w:w="0" w:type="dxa"/>
            <w:right w:w="108" w:type="dxa"/>
          </w:tblCellMar>
        </w:tblPrEx>
        <w:tc>
          <w:tcPr>
            <w:tcW w:w="8848" w:type="dxa"/>
            <w:gridSpan w:val="14"/>
            <w:vAlign w:val="center"/>
          </w:tcPr>
          <w:p w14:paraId="1AE32933">
            <w:pPr>
              <w:jc w:val="center"/>
            </w:pPr>
            <w:r>
              <w:rPr>
                <w:rFonts w:ascii="宋体" w:hAnsi="宋体" w:eastAsia="宋体"/>
                <w:sz w:val="24"/>
              </w:rPr>
              <w:t>(2024年度)</w:t>
            </w:r>
          </w:p>
        </w:tc>
      </w:tr>
      <w:tr w14:paraId="53DEB4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86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5E8AF1">
            <w:pPr>
              <w:jc w:val="center"/>
            </w:pPr>
            <w:r>
              <w:rPr>
                <w:rFonts w:hint="eastAsia" w:ascii="宋体" w:hAnsi="宋体"/>
                <w:sz w:val="16"/>
                <w:lang w:eastAsia="zh-CN"/>
              </w:rPr>
              <w:t>塔什库尔干塔吉克自治县</w:t>
            </w:r>
            <w:r>
              <w:rPr>
                <w:rFonts w:ascii="宋体" w:hAnsi="宋体" w:eastAsia="宋体"/>
                <w:sz w:val="16"/>
              </w:rPr>
              <w:t>牦牛肉雪菊品牌价值提升项目</w:t>
            </w:r>
          </w:p>
        </w:tc>
      </w:tr>
      <w:tr w14:paraId="175AE9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E3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FCF92">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48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7E866">
            <w:pPr>
              <w:jc w:val="center"/>
            </w:pPr>
            <w:r>
              <w:rPr>
                <w:rFonts w:ascii="宋体" w:hAnsi="宋体" w:eastAsia="宋体"/>
                <w:sz w:val="16"/>
              </w:rPr>
              <w:t>塔什库尔干塔吉克自治县农业农村局</w:t>
            </w:r>
          </w:p>
        </w:tc>
      </w:tr>
      <w:tr w14:paraId="7940F0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E1A3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BF3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5C0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BC1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9E0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E31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4A8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3B60">
            <w:pPr>
              <w:jc w:val="center"/>
            </w:pPr>
            <w:r>
              <w:rPr>
                <w:rFonts w:ascii="宋体" w:hAnsi="宋体" w:eastAsia="宋体"/>
                <w:sz w:val="16"/>
              </w:rPr>
              <w:t>得分</w:t>
            </w:r>
          </w:p>
        </w:tc>
      </w:tr>
      <w:tr w14:paraId="75BF1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356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361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3C64">
            <w:pPr>
              <w:jc w:val="center"/>
            </w:pPr>
            <w:r>
              <w:rPr>
                <w:rFonts w:ascii="宋体" w:hAnsi="宋体" w:eastAsia="宋体"/>
                <w:sz w:val="16"/>
              </w:rPr>
              <w:t>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A2B1B">
            <w:pPr>
              <w:jc w:val="center"/>
            </w:pPr>
            <w:r>
              <w:rPr>
                <w:rFonts w:ascii="宋体" w:hAnsi="宋体" w:eastAsia="宋体"/>
                <w:sz w:val="16"/>
              </w:rPr>
              <w:t>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F1314">
            <w:pPr>
              <w:jc w:val="center"/>
            </w:pPr>
            <w:r>
              <w:rPr>
                <w:rFonts w:ascii="宋体" w:hAnsi="宋体" w:eastAsia="宋体"/>
                <w:sz w:val="16"/>
              </w:rPr>
              <w:t>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EFA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3E8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1EC9">
            <w:pPr>
              <w:jc w:val="center"/>
            </w:pPr>
            <w:r>
              <w:rPr>
                <w:rFonts w:ascii="宋体" w:hAnsi="宋体" w:eastAsia="宋体"/>
                <w:sz w:val="16"/>
              </w:rPr>
              <w:t>10.00分</w:t>
            </w:r>
          </w:p>
        </w:tc>
      </w:tr>
      <w:tr w14:paraId="6D9BF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33E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742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C6BC">
            <w:pPr>
              <w:jc w:val="center"/>
            </w:pPr>
            <w:r>
              <w:rPr>
                <w:rFonts w:ascii="宋体" w:hAnsi="宋体" w:eastAsia="宋体"/>
                <w:sz w:val="16"/>
              </w:rPr>
              <w:t>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708F">
            <w:pPr>
              <w:jc w:val="center"/>
            </w:pPr>
            <w:r>
              <w:rPr>
                <w:rFonts w:ascii="宋体" w:hAnsi="宋体" w:eastAsia="宋体"/>
                <w:sz w:val="16"/>
              </w:rPr>
              <w:t>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9F71A">
            <w:pPr>
              <w:jc w:val="center"/>
            </w:pPr>
            <w:r>
              <w:rPr>
                <w:rFonts w:ascii="宋体" w:hAnsi="宋体" w:eastAsia="宋体"/>
                <w:sz w:val="16"/>
              </w:rPr>
              <w:t>69.02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C6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A2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02E7">
            <w:pPr>
              <w:jc w:val="center"/>
            </w:pPr>
            <w:r>
              <w:rPr>
                <w:rFonts w:ascii="宋体" w:hAnsi="宋体" w:eastAsia="宋体"/>
                <w:sz w:val="16"/>
              </w:rPr>
              <w:t>—</w:t>
            </w:r>
          </w:p>
        </w:tc>
      </w:tr>
      <w:tr w14:paraId="167BA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337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A47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FE0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54B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D3D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A77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B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8BDF">
            <w:pPr>
              <w:jc w:val="center"/>
            </w:pPr>
            <w:r>
              <w:rPr>
                <w:rFonts w:ascii="宋体" w:hAnsi="宋体" w:eastAsia="宋体"/>
                <w:sz w:val="16"/>
              </w:rPr>
              <w:t>—</w:t>
            </w:r>
          </w:p>
        </w:tc>
      </w:tr>
      <w:tr w14:paraId="2A4F9F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0C3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C9D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D00294">
            <w:pPr>
              <w:jc w:val="center"/>
            </w:pPr>
            <w:r>
              <w:rPr>
                <w:rFonts w:ascii="宋体" w:hAnsi="宋体" w:eastAsia="宋体"/>
                <w:sz w:val="16"/>
              </w:rPr>
              <w:t>实际完成情况</w:t>
            </w:r>
          </w:p>
        </w:tc>
      </w:tr>
      <w:tr w14:paraId="008C6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105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0C073">
            <w:pPr>
              <w:jc w:val="both"/>
            </w:pPr>
            <w:r>
              <w:rPr>
                <w:rFonts w:ascii="宋体" w:hAnsi="宋体" w:eastAsia="宋体"/>
                <w:sz w:val="16"/>
              </w:rPr>
              <w:t>项目计划投资69.02万元，为</w:t>
            </w:r>
            <w:r>
              <w:rPr>
                <w:rFonts w:hint="eastAsia" w:ascii="宋体" w:hAnsi="宋体"/>
                <w:sz w:val="16"/>
                <w:lang w:eastAsia="zh-CN"/>
              </w:rPr>
              <w:t>塔什库尔干塔吉克自治县</w:t>
            </w:r>
            <w:r>
              <w:rPr>
                <w:rFonts w:ascii="宋体" w:hAnsi="宋体" w:eastAsia="宋体"/>
                <w:sz w:val="16"/>
              </w:rPr>
              <w:t>牦牛肉产品申报国家级有关认证资质（国家地理标志、绿色食品、有机食品认证）及对接国内行业知名销售平台。力争到2024年底完成国家地理标志品牌申报和绿色食品、有机食品认证，建立起完善的农产品品牌培育、发展和保护体系，形成标准化生产、产业化运营、品牌化营销的现代农业新格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768A8A">
            <w:pPr>
              <w:jc w:val="both"/>
            </w:pPr>
            <w:r>
              <w:rPr>
                <w:rFonts w:ascii="宋体" w:hAnsi="宋体" w:eastAsia="宋体"/>
                <w:sz w:val="16"/>
              </w:rPr>
              <w:t>项目实际支出69.02万元，为</w:t>
            </w:r>
            <w:r>
              <w:rPr>
                <w:rFonts w:hint="eastAsia" w:ascii="宋体" w:hAnsi="宋体"/>
                <w:sz w:val="16"/>
                <w:lang w:eastAsia="zh-CN"/>
              </w:rPr>
              <w:t>塔什库尔干塔吉克自治县</w:t>
            </w:r>
            <w:r>
              <w:rPr>
                <w:rFonts w:ascii="宋体" w:hAnsi="宋体" w:eastAsia="宋体"/>
                <w:sz w:val="16"/>
              </w:rPr>
              <w:t>牦牛肉产品申报国家级有关认证资质（国家地理标志、绿色食品、有机食品认证）及对接国内行业知名销售平台。力争到2024年底完成国家地理标志品牌申报和绿色食品、有机食品认证，建立起完善的农产品品牌培育、发展和保护体系，形成标准化生产、产业化运营、品牌化营销的现代农业新格局。农牧民满意度达到100%</w:t>
            </w:r>
          </w:p>
        </w:tc>
      </w:tr>
      <w:tr w14:paraId="2A9D6E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FC99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88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AF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D4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EC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B0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B8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4E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9D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5B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39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95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AC4CC">
            <w:pPr>
              <w:jc w:val="center"/>
            </w:pPr>
            <w:r>
              <w:rPr>
                <w:rFonts w:ascii="宋体" w:hAnsi="宋体" w:eastAsia="宋体"/>
                <w:sz w:val="16"/>
              </w:rPr>
              <w:t>偏差原因分析及改进措施</w:t>
            </w:r>
          </w:p>
        </w:tc>
      </w:tr>
      <w:tr w14:paraId="5AE90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FBA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4F8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53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B33F">
            <w:pPr>
              <w:jc w:val="center"/>
            </w:pPr>
            <w:r>
              <w:rPr>
                <w:rFonts w:ascii="宋体" w:hAnsi="宋体" w:eastAsia="宋体"/>
                <w:sz w:val="16"/>
              </w:rPr>
              <w:t>完成有关标识认证数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5ADD">
            <w:pPr>
              <w:jc w:val="center"/>
            </w:pPr>
            <w:r>
              <w:rPr>
                <w:rFonts w:ascii="宋体" w:hAnsi="宋体" w:eastAsia="宋体"/>
                <w:sz w:val="16"/>
              </w:rPr>
              <w:t>&lt;=4个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C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4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F88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2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07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DB9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16E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ECFB">
            <w:pPr>
              <w:jc w:val="center"/>
            </w:pPr>
          </w:p>
        </w:tc>
      </w:tr>
      <w:tr w14:paraId="16413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FA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E3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09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A9B8">
            <w:pPr>
              <w:jc w:val="center"/>
            </w:pPr>
            <w:r>
              <w:rPr>
                <w:rFonts w:ascii="宋体" w:hAnsi="宋体" w:eastAsia="宋体"/>
                <w:sz w:val="16"/>
              </w:rPr>
              <w:t>资金按合同约定足额支付率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C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9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06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EE1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C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5A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1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AD7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CCDB">
            <w:pPr>
              <w:jc w:val="center"/>
            </w:pPr>
          </w:p>
        </w:tc>
      </w:tr>
      <w:tr w14:paraId="1AC15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16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38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D0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E816">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2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E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F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3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D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E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0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86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34C6D">
            <w:pPr>
              <w:jc w:val="center"/>
            </w:pPr>
          </w:p>
        </w:tc>
      </w:tr>
      <w:tr w14:paraId="316B9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952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A48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3B7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2C72">
            <w:pPr>
              <w:jc w:val="center"/>
            </w:pPr>
            <w:r>
              <w:rPr>
                <w:rFonts w:ascii="宋体" w:hAnsi="宋体" w:eastAsia="宋体"/>
                <w:sz w:val="16"/>
              </w:rPr>
              <w:t>品牌升级费用（万元）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1C0A">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F0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3D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E4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C1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80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E6C7">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30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DD769">
            <w:pPr>
              <w:jc w:val="center"/>
            </w:pPr>
          </w:p>
        </w:tc>
      </w:tr>
      <w:tr w14:paraId="2C6C1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1B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F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24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9659">
            <w:pPr>
              <w:jc w:val="center"/>
            </w:pPr>
            <w:r>
              <w:rPr>
                <w:rFonts w:ascii="宋体" w:hAnsi="宋体" w:eastAsia="宋体"/>
                <w:sz w:val="16"/>
              </w:rPr>
              <w:t>品牌管理费用（万元）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BBC5">
            <w:pPr>
              <w:jc w:val="center"/>
            </w:pPr>
            <w:r>
              <w:rPr>
                <w:rFonts w:ascii="宋体" w:hAnsi="宋体" w:eastAsia="宋体"/>
                <w:sz w:val="16"/>
              </w:rPr>
              <w:t>&lt;=5.66万元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5E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2F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AB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1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72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6122">
            <w:pPr>
              <w:jc w:val="center"/>
            </w:pPr>
            <w:r>
              <w:rPr>
                <w:rFonts w:ascii="宋体" w:hAnsi="宋体" w:eastAsia="宋体"/>
                <w:sz w:val="16"/>
              </w:rPr>
              <w:t>=5.66万元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CF6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8B1F2">
            <w:pPr>
              <w:jc w:val="center"/>
            </w:pPr>
          </w:p>
        </w:tc>
      </w:tr>
      <w:tr w14:paraId="70EAA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72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BB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C4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D37F">
            <w:pPr>
              <w:jc w:val="center"/>
            </w:pPr>
            <w:r>
              <w:rPr>
                <w:rFonts w:ascii="宋体" w:hAnsi="宋体" w:eastAsia="宋体"/>
                <w:sz w:val="16"/>
              </w:rPr>
              <w:t>产品品质提升费用（万元）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23C3">
            <w:pPr>
              <w:jc w:val="center"/>
            </w:pPr>
            <w:r>
              <w:rPr>
                <w:rFonts w:ascii="宋体" w:hAnsi="宋体" w:eastAsia="宋体"/>
                <w:sz w:val="16"/>
              </w:rPr>
              <w:t>&lt;=14.92万元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24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A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E5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7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1F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CD7C">
            <w:pPr>
              <w:jc w:val="center"/>
            </w:pPr>
            <w:r>
              <w:rPr>
                <w:rFonts w:ascii="宋体" w:hAnsi="宋体" w:eastAsia="宋体"/>
                <w:sz w:val="16"/>
              </w:rPr>
              <w:t>=14.62万元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19D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D9C52">
            <w:pPr>
              <w:jc w:val="center"/>
            </w:pPr>
          </w:p>
        </w:tc>
      </w:tr>
      <w:tr w14:paraId="3E9E1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2D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DC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40F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15B5">
            <w:pPr>
              <w:jc w:val="center"/>
            </w:pPr>
            <w:r>
              <w:rPr>
                <w:rFonts w:ascii="宋体" w:hAnsi="宋体" w:eastAsia="宋体"/>
                <w:sz w:val="16"/>
              </w:rPr>
              <w:t>产品营销推广费用（万元）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839A">
            <w:pPr>
              <w:jc w:val="center"/>
            </w:pPr>
            <w:r>
              <w:rPr>
                <w:rFonts w:ascii="宋体" w:hAnsi="宋体" w:eastAsia="宋体"/>
                <w:sz w:val="16"/>
              </w:rPr>
              <w:t>&lt;=21.7万元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41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91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E3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1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21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7239">
            <w:pPr>
              <w:jc w:val="center"/>
            </w:pPr>
            <w:r>
              <w:rPr>
                <w:rFonts w:ascii="宋体" w:hAnsi="宋体" w:eastAsia="宋体"/>
                <w:sz w:val="16"/>
              </w:rPr>
              <w: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76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25A3">
            <w:pPr>
              <w:jc w:val="center"/>
            </w:pPr>
          </w:p>
        </w:tc>
      </w:tr>
      <w:tr w14:paraId="1941C0A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52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1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05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BFF7">
            <w:pPr>
              <w:jc w:val="center"/>
            </w:pPr>
            <w:r>
              <w:rPr>
                <w:rFonts w:ascii="宋体" w:hAnsi="宋体" w:eastAsia="宋体"/>
                <w:sz w:val="16"/>
              </w:rPr>
              <w:t>品牌标准化示范基地费用（万元）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275A">
            <w:pPr>
              <w:jc w:val="center"/>
            </w:pPr>
            <w:r>
              <w:rPr>
                <w:rFonts w:ascii="宋体" w:hAnsi="宋体" w:eastAsia="宋体"/>
                <w:sz w:val="16"/>
              </w:rPr>
              <w:t>&lt;=21.84万元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4D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D1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E4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4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51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48A7">
            <w:pPr>
              <w:jc w:val="center"/>
            </w:pPr>
            <w:r>
              <w:rPr>
                <w:rFonts w:ascii="宋体" w:hAnsi="宋体" w:eastAsia="宋体"/>
                <w:sz w:val="16"/>
              </w:rPr>
              <w:t>=21.84万元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C5D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93346">
            <w:pPr>
              <w:jc w:val="center"/>
            </w:pPr>
          </w:p>
        </w:tc>
      </w:tr>
      <w:tr w14:paraId="63E9B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C79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438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513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7E74">
            <w:pPr>
              <w:jc w:val="center"/>
            </w:pPr>
            <w:r>
              <w:rPr>
                <w:rFonts w:ascii="宋体" w:hAnsi="宋体" w:eastAsia="宋体"/>
                <w:sz w:val="16"/>
              </w:rPr>
              <w:t>提高牦牛肉、雪菊等高原特色农产品附加值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3B1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E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DB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A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AC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FB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D0B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CF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7A569">
            <w:pPr>
              <w:jc w:val="center"/>
            </w:pPr>
          </w:p>
        </w:tc>
      </w:tr>
      <w:tr w14:paraId="329B38D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BD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18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BD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C559">
            <w:pPr>
              <w:jc w:val="center"/>
            </w:pPr>
            <w:r>
              <w:rPr>
                <w:rFonts w:ascii="宋体" w:hAnsi="宋体" w:eastAsia="宋体"/>
                <w:sz w:val="16"/>
              </w:rPr>
              <w:t>提高牦牛肉、雪菊等高原特色农产品知名度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751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E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2B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1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EF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CE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B1D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DF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A5FB4">
            <w:pPr>
              <w:jc w:val="center"/>
            </w:pPr>
          </w:p>
        </w:tc>
      </w:tr>
      <w:tr w14:paraId="1978C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54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2C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5E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1721">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B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7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1C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2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F0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05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6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8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7B54D">
            <w:pPr>
              <w:jc w:val="center"/>
            </w:pPr>
          </w:p>
        </w:tc>
      </w:tr>
      <w:tr w14:paraId="1D046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DE6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6A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6F9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D38B41">
            <w:pPr>
              <w:jc w:val="center"/>
            </w:pPr>
            <w:r>
              <w:rPr>
                <w:rFonts w:ascii="宋体" w:hAnsi="宋体" w:eastAsia="宋体"/>
                <w:sz w:val="16"/>
              </w:rPr>
              <w:t>100分</w:t>
            </w:r>
          </w:p>
        </w:tc>
      </w:tr>
    </w:tbl>
    <w:p w14:paraId="341C28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4801BB0">
        <w:tblPrEx>
          <w:tblCellMar>
            <w:top w:w="0" w:type="dxa"/>
            <w:left w:w="108" w:type="dxa"/>
            <w:bottom w:w="0" w:type="dxa"/>
            <w:right w:w="108" w:type="dxa"/>
          </w:tblCellMar>
        </w:tblPrEx>
        <w:tc>
          <w:tcPr>
            <w:tcW w:w="8848" w:type="dxa"/>
            <w:gridSpan w:val="14"/>
            <w:vAlign w:val="center"/>
          </w:tcPr>
          <w:p w14:paraId="01D23C50">
            <w:pPr>
              <w:jc w:val="center"/>
            </w:pPr>
            <w:r>
              <w:rPr>
                <w:rFonts w:ascii="宋体" w:hAnsi="宋体" w:eastAsia="宋体"/>
                <w:sz w:val="24"/>
              </w:rPr>
              <w:t>项目支出绩效自评表</w:t>
            </w:r>
          </w:p>
        </w:tc>
      </w:tr>
      <w:tr w14:paraId="1ECC6966">
        <w:tblPrEx>
          <w:tblCellMar>
            <w:top w:w="0" w:type="dxa"/>
            <w:left w:w="108" w:type="dxa"/>
            <w:bottom w:w="0" w:type="dxa"/>
            <w:right w:w="108" w:type="dxa"/>
          </w:tblCellMar>
        </w:tblPrEx>
        <w:tc>
          <w:tcPr>
            <w:tcW w:w="8848" w:type="dxa"/>
            <w:gridSpan w:val="14"/>
            <w:vAlign w:val="center"/>
          </w:tcPr>
          <w:p w14:paraId="48A53D0C">
            <w:pPr>
              <w:jc w:val="center"/>
            </w:pPr>
            <w:r>
              <w:rPr>
                <w:rFonts w:ascii="宋体" w:hAnsi="宋体" w:eastAsia="宋体"/>
                <w:sz w:val="24"/>
              </w:rPr>
              <w:t>(2024年度)</w:t>
            </w:r>
          </w:p>
        </w:tc>
      </w:tr>
      <w:tr w14:paraId="0BEC85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AC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C76D51">
            <w:pPr>
              <w:jc w:val="center"/>
            </w:pPr>
            <w:r>
              <w:rPr>
                <w:rFonts w:hint="eastAsia" w:ascii="宋体" w:hAnsi="宋体"/>
                <w:sz w:val="16"/>
                <w:lang w:eastAsia="zh-CN"/>
              </w:rPr>
              <w:t>塔什库尔干塔吉克自治县</w:t>
            </w:r>
            <w:r>
              <w:rPr>
                <w:rFonts w:ascii="宋体" w:hAnsi="宋体" w:eastAsia="宋体"/>
                <w:sz w:val="16"/>
              </w:rPr>
              <w:t>白尕吾勒防渗渠项目监理费</w:t>
            </w:r>
          </w:p>
        </w:tc>
      </w:tr>
      <w:tr w14:paraId="2C406C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9C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C09318">
            <w:pPr>
              <w:jc w:val="center"/>
            </w:pPr>
            <w:r>
              <w:rPr>
                <w:rFonts w:hint="eastAsia" w:ascii="宋体" w:hAnsi="宋体"/>
                <w:sz w:val="16"/>
                <w:lang w:eastAsia="zh-CN"/>
              </w:rPr>
              <w:t>塔什库尔干塔吉克自治县</w:t>
            </w:r>
            <w:r>
              <w:rPr>
                <w:rFonts w:ascii="宋体" w:hAnsi="宋体" w:eastAsia="宋体"/>
                <w:sz w:val="16"/>
              </w:rPr>
              <w:t>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D1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0DA581">
            <w:pPr>
              <w:jc w:val="center"/>
            </w:pPr>
            <w:r>
              <w:rPr>
                <w:rFonts w:ascii="宋体" w:hAnsi="宋体" w:eastAsia="宋体"/>
                <w:sz w:val="16"/>
              </w:rPr>
              <w:t>塔什库尔干塔吉克自治县农业农村局</w:t>
            </w:r>
          </w:p>
        </w:tc>
      </w:tr>
      <w:tr w14:paraId="74E5D5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777C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09C0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20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2F9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91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FC3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5D3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57D9">
            <w:pPr>
              <w:jc w:val="center"/>
            </w:pPr>
            <w:r>
              <w:rPr>
                <w:rFonts w:ascii="宋体" w:hAnsi="宋体" w:eastAsia="宋体"/>
                <w:sz w:val="16"/>
              </w:rPr>
              <w:t>得分</w:t>
            </w:r>
          </w:p>
        </w:tc>
      </w:tr>
      <w:tr w14:paraId="27F0E0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6A7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DE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D74F">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6FAE5">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BF72D">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B2F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E3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522C">
            <w:pPr>
              <w:jc w:val="center"/>
            </w:pPr>
            <w:r>
              <w:rPr>
                <w:rFonts w:ascii="宋体" w:hAnsi="宋体" w:eastAsia="宋体"/>
                <w:sz w:val="16"/>
              </w:rPr>
              <w:t>10.00分</w:t>
            </w:r>
          </w:p>
        </w:tc>
      </w:tr>
      <w:tr w14:paraId="5D6D6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015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0A1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3AA6">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8201">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AB403">
            <w:pPr>
              <w:jc w:val="center"/>
            </w:pPr>
            <w:r>
              <w:rPr>
                <w:rFonts w:ascii="宋体" w:hAnsi="宋体" w:eastAsia="宋体"/>
                <w:sz w:val="16"/>
              </w:rPr>
              <w:t>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77B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AE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37F2">
            <w:pPr>
              <w:jc w:val="center"/>
            </w:pPr>
            <w:r>
              <w:rPr>
                <w:rFonts w:ascii="宋体" w:hAnsi="宋体" w:eastAsia="宋体"/>
                <w:sz w:val="16"/>
              </w:rPr>
              <w:t>—</w:t>
            </w:r>
          </w:p>
        </w:tc>
      </w:tr>
      <w:tr w14:paraId="23470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658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3D7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3D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9CE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672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453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91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BBFF">
            <w:pPr>
              <w:jc w:val="center"/>
            </w:pPr>
            <w:r>
              <w:rPr>
                <w:rFonts w:ascii="宋体" w:hAnsi="宋体" w:eastAsia="宋体"/>
                <w:sz w:val="16"/>
              </w:rPr>
              <w:t>—</w:t>
            </w:r>
          </w:p>
        </w:tc>
      </w:tr>
      <w:tr w14:paraId="7FBDF1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E5C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A9E4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E7CE05">
            <w:pPr>
              <w:jc w:val="center"/>
            </w:pPr>
            <w:r>
              <w:rPr>
                <w:rFonts w:ascii="宋体" w:hAnsi="宋体" w:eastAsia="宋体"/>
                <w:sz w:val="16"/>
              </w:rPr>
              <w:t>实际完成情况</w:t>
            </w:r>
          </w:p>
        </w:tc>
      </w:tr>
      <w:tr w14:paraId="3EB7D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AA2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D40D22">
            <w:pPr>
              <w:jc w:val="both"/>
            </w:pPr>
            <w:r>
              <w:rPr>
                <w:rFonts w:ascii="宋体" w:hAnsi="宋体" w:eastAsia="宋体"/>
                <w:sz w:val="16"/>
              </w:rPr>
              <w:t>财政拨款5.012578万元，用于支付</w:t>
            </w:r>
            <w:r>
              <w:rPr>
                <w:rFonts w:hint="eastAsia" w:ascii="宋体" w:hAnsi="宋体"/>
                <w:sz w:val="16"/>
                <w:lang w:eastAsia="zh-CN"/>
              </w:rPr>
              <w:t>塔什库尔干塔吉克自治县</w:t>
            </w:r>
            <w:r>
              <w:rPr>
                <w:rFonts w:ascii="宋体" w:hAnsi="宋体" w:eastAsia="宋体"/>
                <w:sz w:val="16"/>
              </w:rPr>
              <w:t>白尕吾勒防渗渠项目监理费。</w:t>
            </w:r>
            <w:r>
              <w:rPr>
                <w:rFonts w:hint="eastAsia" w:ascii="宋体" w:hAnsi="宋体"/>
                <w:sz w:val="16"/>
                <w:lang w:eastAsia="zh-CN"/>
              </w:rPr>
              <w:t>塔什库尔干塔吉克自治县</w:t>
            </w:r>
            <w:r>
              <w:rPr>
                <w:rFonts w:ascii="宋体" w:hAnsi="宋体" w:eastAsia="宋体"/>
                <w:sz w:val="16"/>
              </w:rPr>
              <w:t>农业农村局建设的塔什库尔干县白尕吾勒防渗渠项目，监理费用5.012578万元，经过县信访局反馈，单位及时对该费用进行申请解决，提高单位对纠纷管理重要性和紧迫性的认识，确保受益对象满意度不小于95%。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9240E8">
            <w:pPr>
              <w:jc w:val="both"/>
            </w:pPr>
            <w:r>
              <w:rPr>
                <w:rFonts w:hint="eastAsia" w:ascii="宋体" w:hAnsi="宋体"/>
                <w:sz w:val="16"/>
                <w:lang w:eastAsia="zh-CN"/>
              </w:rPr>
              <w:t>塔什库尔干塔吉克自治县</w:t>
            </w:r>
            <w:r>
              <w:rPr>
                <w:rFonts w:ascii="宋体" w:hAnsi="宋体" w:eastAsia="宋体"/>
                <w:sz w:val="16"/>
              </w:rPr>
              <w:t>农业农村局建设的塔什库尔干县白尕吾勒防渗渠项目已完成，监理费用5.012578万元，经过县信访局反馈，单位及时对该费用进行申请解决，提高单位对纠纷管理重要性和紧迫性的认识，受益对象满意度100%。</w:t>
            </w:r>
          </w:p>
        </w:tc>
      </w:tr>
      <w:tr w14:paraId="649D2A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82CA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76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8A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D6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56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FC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58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C2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0F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C7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09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E1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D4FF">
            <w:pPr>
              <w:jc w:val="center"/>
            </w:pPr>
            <w:r>
              <w:rPr>
                <w:rFonts w:ascii="宋体" w:hAnsi="宋体" w:eastAsia="宋体"/>
                <w:sz w:val="16"/>
              </w:rPr>
              <w:t>偏差原因分析及改进措施</w:t>
            </w:r>
          </w:p>
        </w:tc>
      </w:tr>
      <w:tr w14:paraId="2668F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747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81E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36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CD1F">
            <w:pPr>
              <w:jc w:val="center"/>
            </w:pPr>
            <w:r>
              <w:rPr>
                <w:rFonts w:ascii="宋体" w:hAnsi="宋体" w:eastAsia="宋体"/>
                <w:sz w:val="16"/>
              </w:rPr>
              <w:t>监理项目数量（个）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C67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D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99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E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3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9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C7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A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32CFE">
            <w:pPr>
              <w:jc w:val="center"/>
            </w:pPr>
          </w:p>
        </w:tc>
      </w:tr>
      <w:tr w14:paraId="07854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3E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2E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01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A58E">
            <w:pPr>
              <w:jc w:val="center"/>
            </w:pPr>
            <w:r>
              <w:rPr>
                <w:rFonts w:ascii="宋体" w:hAnsi="宋体" w:eastAsia="宋体"/>
                <w:sz w:val="16"/>
              </w:rPr>
              <w:t>监理费按合同约定足额支付率（%）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E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C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F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23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EF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E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2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AB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25AA">
            <w:pPr>
              <w:jc w:val="center"/>
            </w:pPr>
          </w:p>
        </w:tc>
      </w:tr>
      <w:tr w14:paraId="4F73E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DB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EBF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B54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21EB">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E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B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57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C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1B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E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8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14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09BDA">
            <w:pPr>
              <w:jc w:val="center"/>
            </w:pPr>
          </w:p>
        </w:tc>
      </w:tr>
      <w:tr w14:paraId="55884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C2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27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58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E978">
            <w:pPr>
              <w:jc w:val="center"/>
            </w:pPr>
            <w:r>
              <w:rPr>
                <w:rFonts w:ascii="宋体" w:hAnsi="宋体" w:eastAsia="宋体"/>
                <w:sz w:val="16"/>
              </w:rPr>
              <w:t>化解信访事项及时率（%）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5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C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47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4B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41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BB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B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8E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FD0FD">
            <w:pPr>
              <w:jc w:val="center"/>
            </w:pPr>
          </w:p>
        </w:tc>
      </w:tr>
      <w:tr w14:paraId="6A064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B1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47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6B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B3ED">
            <w:pPr>
              <w:jc w:val="center"/>
            </w:pPr>
            <w:r>
              <w:rPr>
                <w:rFonts w:ascii="宋体" w:hAnsi="宋体" w:eastAsia="宋体"/>
                <w:sz w:val="16"/>
              </w:rPr>
              <w:t>监理项目成本（万元/个）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B4E9">
            <w:pPr>
              <w:jc w:val="center"/>
            </w:pPr>
            <w:r>
              <w:rPr>
                <w:rFonts w:ascii="宋体" w:hAnsi="宋体" w:eastAsia="宋体"/>
                <w:sz w:val="16"/>
              </w:rPr>
              <w:t>&lt;=5.01万元/个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F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C4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CC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5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5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D8E2">
            <w:pPr>
              <w:jc w:val="center"/>
            </w:pPr>
            <w:r>
              <w:rPr>
                <w:rFonts w:ascii="宋体" w:hAnsi="宋体" w:eastAsia="宋体"/>
                <w:sz w:val="16"/>
              </w:rPr>
              <w:t>=5.01万元/个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C1F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D841E">
            <w:pPr>
              <w:jc w:val="center"/>
            </w:pPr>
          </w:p>
        </w:tc>
      </w:tr>
      <w:tr w14:paraId="45992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659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2F21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755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303D">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11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C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C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0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3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5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52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D5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B9BEF">
            <w:pPr>
              <w:jc w:val="center"/>
            </w:pPr>
          </w:p>
        </w:tc>
      </w:tr>
      <w:tr w14:paraId="76D4B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89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88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86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05E4">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0140">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E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48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19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6A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F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8D8C">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68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FAFFB">
            <w:pPr>
              <w:jc w:val="center"/>
            </w:pPr>
          </w:p>
        </w:tc>
      </w:tr>
      <w:tr w14:paraId="7732B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6F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1D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F9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01A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C5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1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7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E8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F2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8B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1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C6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948F4">
            <w:pPr>
              <w:jc w:val="center"/>
            </w:pPr>
            <w:r>
              <w:rPr>
                <w:rFonts w:ascii="宋体" w:hAnsi="宋体" w:eastAsia="宋体"/>
                <w:sz w:val="16"/>
              </w:rPr>
              <w:t>项目完成情况较好，实际受益人员满意度较高，所以指标出现正偏差</w:t>
            </w:r>
          </w:p>
        </w:tc>
      </w:tr>
      <w:tr w14:paraId="3A949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3CB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B9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BD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350572">
            <w:pPr>
              <w:jc w:val="center"/>
            </w:pPr>
            <w:r>
              <w:rPr>
                <w:rFonts w:ascii="宋体" w:hAnsi="宋体" w:eastAsia="宋体"/>
                <w:sz w:val="16"/>
              </w:rPr>
              <w:t>100分</w:t>
            </w:r>
          </w:p>
        </w:tc>
      </w:tr>
    </w:tbl>
    <w:p w14:paraId="5AF83F6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85739F2">
        <w:tblPrEx>
          <w:tblCellMar>
            <w:top w:w="0" w:type="dxa"/>
            <w:left w:w="108" w:type="dxa"/>
            <w:bottom w:w="0" w:type="dxa"/>
            <w:right w:w="108" w:type="dxa"/>
          </w:tblCellMar>
        </w:tblPrEx>
        <w:tc>
          <w:tcPr>
            <w:tcW w:w="8848" w:type="dxa"/>
            <w:gridSpan w:val="14"/>
            <w:vAlign w:val="center"/>
          </w:tcPr>
          <w:p w14:paraId="71C01D30">
            <w:pPr>
              <w:jc w:val="center"/>
            </w:pPr>
            <w:r>
              <w:rPr>
                <w:rFonts w:ascii="宋体" w:hAnsi="宋体" w:eastAsia="宋体"/>
                <w:sz w:val="24"/>
              </w:rPr>
              <w:t>项目支出绩效自评表</w:t>
            </w:r>
          </w:p>
        </w:tc>
      </w:tr>
      <w:tr w14:paraId="323D652E">
        <w:tblPrEx>
          <w:tblCellMar>
            <w:top w:w="0" w:type="dxa"/>
            <w:left w:w="108" w:type="dxa"/>
            <w:bottom w:w="0" w:type="dxa"/>
            <w:right w:w="108" w:type="dxa"/>
          </w:tblCellMar>
        </w:tblPrEx>
        <w:tc>
          <w:tcPr>
            <w:tcW w:w="8848" w:type="dxa"/>
            <w:gridSpan w:val="14"/>
            <w:vAlign w:val="center"/>
          </w:tcPr>
          <w:p w14:paraId="1207A4C8">
            <w:pPr>
              <w:jc w:val="center"/>
            </w:pPr>
            <w:r>
              <w:rPr>
                <w:rFonts w:ascii="宋体" w:hAnsi="宋体" w:eastAsia="宋体"/>
                <w:sz w:val="24"/>
              </w:rPr>
              <w:t>(2024年度)</w:t>
            </w:r>
          </w:p>
        </w:tc>
      </w:tr>
      <w:tr w14:paraId="0F852F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03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6061E5">
            <w:pPr>
              <w:jc w:val="center"/>
            </w:pPr>
            <w:r>
              <w:rPr>
                <w:rFonts w:hint="eastAsia" w:ascii="宋体" w:hAnsi="宋体"/>
                <w:sz w:val="16"/>
                <w:lang w:eastAsia="zh-CN"/>
              </w:rPr>
              <w:t>塔什库尔干塔吉克自治县</w:t>
            </w:r>
            <w:r>
              <w:rPr>
                <w:rFonts w:ascii="宋体" w:hAnsi="宋体" w:eastAsia="宋体"/>
                <w:sz w:val="16"/>
              </w:rPr>
              <w:t>达布达尔乡热斯卡木防渗渠项目</w:t>
            </w:r>
          </w:p>
        </w:tc>
      </w:tr>
      <w:tr w14:paraId="349527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3A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CC375">
            <w:pPr>
              <w:jc w:val="center"/>
            </w:pPr>
            <w:r>
              <w:rPr>
                <w:rFonts w:hint="eastAsia" w:ascii="宋体" w:hAnsi="宋体"/>
                <w:sz w:val="16"/>
                <w:lang w:eastAsia="zh-CN"/>
              </w:rPr>
              <w:t>塔什库尔干塔吉克自治县</w:t>
            </w:r>
            <w:r>
              <w:rPr>
                <w:rFonts w:ascii="宋体" w:hAnsi="宋体" w:eastAsia="宋体"/>
                <w:sz w:val="16"/>
              </w:rPr>
              <w:t>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9F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D6A3DC">
            <w:pPr>
              <w:jc w:val="center"/>
            </w:pPr>
            <w:r>
              <w:rPr>
                <w:rFonts w:ascii="宋体" w:hAnsi="宋体" w:eastAsia="宋体"/>
                <w:sz w:val="16"/>
              </w:rPr>
              <w:t>塔什库尔干塔吉克自治县农业农村局</w:t>
            </w:r>
          </w:p>
        </w:tc>
      </w:tr>
      <w:tr w14:paraId="2CF7DD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B7A2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D624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C5A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D0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3A8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8A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71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FCC0">
            <w:pPr>
              <w:jc w:val="center"/>
            </w:pPr>
            <w:r>
              <w:rPr>
                <w:rFonts w:ascii="宋体" w:hAnsi="宋体" w:eastAsia="宋体"/>
                <w:sz w:val="16"/>
              </w:rPr>
              <w:t>得分</w:t>
            </w:r>
          </w:p>
        </w:tc>
      </w:tr>
      <w:tr w14:paraId="2D233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674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517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2679A">
            <w:pPr>
              <w:jc w:val="center"/>
            </w:pPr>
            <w:r>
              <w:rPr>
                <w:rFonts w:ascii="宋体" w:hAnsi="宋体" w:eastAsia="宋体"/>
                <w:sz w:val="16"/>
              </w:rPr>
              <w:t>10.83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20BE">
            <w:pPr>
              <w:jc w:val="center"/>
            </w:pPr>
            <w:r>
              <w:rPr>
                <w:rFonts w:ascii="宋体" w:hAnsi="宋体" w:eastAsia="宋体"/>
                <w:sz w:val="16"/>
              </w:rPr>
              <w:t>10.83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4D29E">
            <w:pPr>
              <w:jc w:val="center"/>
            </w:pPr>
            <w:r>
              <w:rPr>
                <w:rFonts w:ascii="宋体" w:hAnsi="宋体" w:eastAsia="宋体"/>
                <w:sz w:val="16"/>
              </w:rPr>
              <w:t>10.83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B1C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F9E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D359">
            <w:pPr>
              <w:jc w:val="center"/>
            </w:pPr>
            <w:r>
              <w:rPr>
                <w:rFonts w:ascii="宋体" w:hAnsi="宋体" w:eastAsia="宋体"/>
                <w:sz w:val="16"/>
              </w:rPr>
              <w:t>10.00分</w:t>
            </w:r>
          </w:p>
        </w:tc>
      </w:tr>
      <w:tr w14:paraId="23735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B5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7E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176B">
            <w:pPr>
              <w:jc w:val="center"/>
            </w:pPr>
            <w:r>
              <w:rPr>
                <w:rFonts w:ascii="宋体" w:hAnsi="宋体" w:eastAsia="宋体"/>
                <w:sz w:val="16"/>
              </w:rPr>
              <w:t>10.83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B8F88">
            <w:pPr>
              <w:jc w:val="center"/>
            </w:pPr>
            <w:r>
              <w:rPr>
                <w:rFonts w:ascii="宋体" w:hAnsi="宋体" w:eastAsia="宋体"/>
                <w:sz w:val="16"/>
              </w:rPr>
              <w:t>10.83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6E5C">
            <w:pPr>
              <w:jc w:val="center"/>
            </w:pPr>
            <w:r>
              <w:rPr>
                <w:rFonts w:ascii="宋体" w:hAnsi="宋体" w:eastAsia="宋体"/>
                <w:sz w:val="16"/>
              </w:rPr>
              <w:t>10.83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60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67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359D">
            <w:pPr>
              <w:jc w:val="center"/>
            </w:pPr>
            <w:r>
              <w:rPr>
                <w:rFonts w:ascii="宋体" w:hAnsi="宋体" w:eastAsia="宋体"/>
                <w:sz w:val="16"/>
              </w:rPr>
              <w:t>—</w:t>
            </w:r>
          </w:p>
        </w:tc>
      </w:tr>
      <w:tr w14:paraId="48A43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FAF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C6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DB8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75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AE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86A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A4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D1ED">
            <w:pPr>
              <w:jc w:val="center"/>
            </w:pPr>
            <w:r>
              <w:rPr>
                <w:rFonts w:ascii="宋体" w:hAnsi="宋体" w:eastAsia="宋体"/>
                <w:sz w:val="16"/>
              </w:rPr>
              <w:t>—</w:t>
            </w:r>
          </w:p>
        </w:tc>
      </w:tr>
      <w:tr w14:paraId="5017FC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C8F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79A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6AE28C">
            <w:pPr>
              <w:jc w:val="center"/>
            </w:pPr>
            <w:r>
              <w:rPr>
                <w:rFonts w:ascii="宋体" w:hAnsi="宋体" w:eastAsia="宋体"/>
                <w:sz w:val="16"/>
              </w:rPr>
              <w:t>实际完成情况</w:t>
            </w:r>
          </w:p>
        </w:tc>
      </w:tr>
      <w:tr w14:paraId="32FBA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3CA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62840">
            <w:pPr>
              <w:jc w:val="both"/>
            </w:pPr>
            <w:r>
              <w:rPr>
                <w:rFonts w:ascii="宋体" w:hAnsi="宋体" w:eastAsia="宋体"/>
                <w:sz w:val="16"/>
              </w:rPr>
              <w:t>财政拨款10.83557万元，用于支付</w:t>
            </w:r>
            <w:r>
              <w:rPr>
                <w:rFonts w:hint="eastAsia" w:ascii="宋体" w:hAnsi="宋体"/>
                <w:sz w:val="16"/>
                <w:lang w:eastAsia="zh-CN"/>
              </w:rPr>
              <w:t>塔什库尔干塔吉克自治县</w:t>
            </w:r>
            <w:r>
              <w:rPr>
                <w:rFonts w:ascii="宋体" w:hAnsi="宋体" w:eastAsia="宋体"/>
                <w:sz w:val="16"/>
              </w:rPr>
              <w:t>达布达尔乡热斯卡木防渗渠项目监理费。</w:t>
            </w:r>
            <w:r>
              <w:rPr>
                <w:rFonts w:hint="eastAsia" w:ascii="宋体" w:hAnsi="宋体"/>
                <w:sz w:val="16"/>
                <w:lang w:eastAsia="zh-CN"/>
              </w:rPr>
              <w:t>塔什库尔干塔吉克自治县</w:t>
            </w:r>
            <w:r>
              <w:rPr>
                <w:rFonts w:ascii="宋体" w:hAnsi="宋体" w:eastAsia="宋体"/>
                <w:sz w:val="16"/>
              </w:rPr>
              <w:t>农业农村局建设的塔什库尔干县达布达尔乡热斯卡木防渗渠项目，监理费用10.83557万元，经过县信访局反馈，单位及时对该费用进行申请解决，提高单位对纠纷管理重要性和紧迫性的认识，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270F7">
            <w:pPr>
              <w:jc w:val="both"/>
            </w:pPr>
            <w:r>
              <w:rPr>
                <w:rFonts w:ascii="宋体" w:hAnsi="宋体" w:eastAsia="宋体"/>
                <w:sz w:val="16"/>
              </w:rPr>
              <w:t>财政拨款10.83557万元，用于支付</w:t>
            </w:r>
            <w:r>
              <w:rPr>
                <w:rFonts w:hint="eastAsia" w:ascii="宋体" w:hAnsi="宋体"/>
                <w:sz w:val="16"/>
                <w:lang w:eastAsia="zh-CN"/>
              </w:rPr>
              <w:t>塔什库尔干塔吉克自治县</w:t>
            </w:r>
            <w:r>
              <w:rPr>
                <w:rFonts w:ascii="宋体" w:hAnsi="宋体" w:eastAsia="宋体"/>
                <w:sz w:val="16"/>
              </w:rPr>
              <w:t>达布达尔乡热斯卡木防渗渠项目监理费。</w:t>
            </w:r>
            <w:r>
              <w:rPr>
                <w:rFonts w:hint="eastAsia" w:ascii="宋体" w:hAnsi="宋体"/>
                <w:sz w:val="16"/>
                <w:lang w:eastAsia="zh-CN"/>
              </w:rPr>
              <w:t>塔什库尔干塔吉克自治县</w:t>
            </w:r>
            <w:r>
              <w:rPr>
                <w:rFonts w:ascii="宋体" w:hAnsi="宋体" w:eastAsia="宋体"/>
                <w:sz w:val="16"/>
              </w:rPr>
              <w:t>农业农村局建设的塔什库尔干县达布达尔乡热斯卡木防渗渠项目，监理费用10.83557万元，经过县信访局反馈，单位及时对该费用进行申请解决，提高单位对纠纷管理重要性和紧迫性的认识，确保受益对象满意度100%。</w:t>
            </w:r>
          </w:p>
        </w:tc>
      </w:tr>
      <w:tr w14:paraId="00B084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7F75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DB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6D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CC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93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5C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D3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F2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E4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07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80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80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EE789">
            <w:pPr>
              <w:jc w:val="center"/>
            </w:pPr>
            <w:r>
              <w:rPr>
                <w:rFonts w:ascii="宋体" w:hAnsi="宋体" w:eastAsia="宋体"/>
                <w:sz w:val="16"/>
              </w:rPr>
              <w:t>偏差原因分析及改进措施</w:t>
            </w:r>
          </w:p>
        </w:tc>
      </w:tr>
      <w:tr w14:paraId="43F70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86D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AD8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5F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88EF">
            <w:pPr>
              <w:jc w:val="center"/>
            </w:pPr>
            <w:r>
              <w:rPr>
                <w:rFonts w:ascii="宋体" w:hAnsi="宋体" w:eastAsia="宋体"/>
                <w:sz w:val="16"/>
              </w:rPr>
              <w:t>监理项目数量（个）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ACE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D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F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A7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D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1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3E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03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90E6F">
            <w:pPr>
              <w:jc w:val="center"/>
            </w:pPr>
          </w:p>
        </w:tc>
      </w:tr>
      <w:tr w14:paraId="2AFA0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B1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B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C4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51A1">
            <w:pPr>
              <w:jc w:val="center"/>
            </w:pPr>
            <w:r>
              <w:rPr>
                <w:rFonts w:ascii="宋体" w:hAnsi="宋体" w:eastAsia="宋体"/>
                <w:sz w:val="16"/>
              </w:rPr>
              <w:t>监理费按合同约定足额支付率（%）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C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A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49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F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48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3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B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CD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3A866">
            <w:pPr>
              <w:jc w:val="center"/>
            </w:pPr>
          </w:p>
        </w:tc>
      </w:tr>
      <w:tr w14:paraId="7EC26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78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EA5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C3C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B47A">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B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F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C7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7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98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2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0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CF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DBE61">
            <w:pPr>
              <w:jc w:val="center"/>
            </w:pPr>
          </w:p>
        </w:tc>
      </w:tr>
      <w:tr w14:paraId="07758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41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46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9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BB6E">
            <w:pPr>
              <w:jc w:val="center"/>
            </w:pPr>
            <w:r>
              <w:rPr>
                <w:rFonts w:ascii="宋体" w:hAnsi="宋体" w:eastAsia="宋体"/>
                <w:sz w:val="16"/>
              </w:rPr>
              <w:t>化解信访事项及时率（%）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5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E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49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28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3A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6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F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1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16567">
            <w:pPr>
              <w:jc w:val="center"/>
            </w:pPr>
          </w:p>
        </w:tc>
      </w:tr>
      <w:tr w14:paraId="51EA9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6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E7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96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00B3">
            <w:pPr>
              <w:jc w:val="center"/>
            </w:pPr>
            <w:r>
              <w:rPr>
                <w:rFonts w:ascii="宋体" w:hAnsi="宋体" w:eastAsia="宋体"/>
                <w:sz w:val="16"/>
              </w:rPr>
              <w:t>监理项目（万元/个）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68FA">
            <w:pPr>
              <w:jc w:val="center"/>
            </w:pPr>
            <w:r>
              <w:rPr>
                <w:rFonts w:ascii="宋体" w:hAnsi="宋体" w:eastAsia="宋体"/>
                <w:sz w:val="16"/>
              </w:rPr>
              <w:t>&gt;=10.84万元/个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6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19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AA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C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F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CED4">
            <w:pPr>
              <w:jc w:val="center"/>
            </w:pPr>
            <w:r>
              <w:rPr>
                <w:rFonts w:ascii="宋体" w:hAnsi="宋体" w:eastAsia="宋体"/>
                <w:sz w:val="16"/>
              </w:rPr>
              <w:t>=10.84万元/个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69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C5AE">
            <w:pPr>
              <w:jc w:val="center"/>
            </w:pPr>
          </w:p>
        </w:tc>
      </w:tr>
      <w:tr w14:paraId="0E01B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A3B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A0B8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6F9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EFF8">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88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C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FF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5B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7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D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61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58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0E94F">
            <w:pPr>
              <w:jc w:val="center"/>
            </w:pPr>
          </w:p>
        </w:tc>
      </w:tr>
      <w:tr w14:paraId="16640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AC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0C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ED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33BE">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CF8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1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6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A2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B0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BF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64D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24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99485">
            <w:pPr>
              <w:jc w:val="center"/>
            </w:pPr>
          </w:p>
        </w:tc>
      </w:tr>
      <w:tr w14:paraId="745EC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83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8C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31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5440">
            <w:pPr>
              <w:jc w:val="center"/>
            </w:pPr>
            <w:r>
              <w:rPr>
                <w:rFonts w:ascii="宋体" w:hAnsi="宋体" w:eastAsia="宋体"/>
                <w:sz w:val="16"/>
              </w:rPr>
              <w:t>信访人员满意度（%）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0F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E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A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26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38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0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7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19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A75D4">
            <w:pPr>
              <w:jc w:val="center"/>
            </w:pPr>
            <w:r>
              <w:rPr>
                <w:rFonts w:ascii="宋体" w:hAnsi="宋体" w:eastAsia="宋体"/>
                <w:sz w:val="16"/>
              </w:rPr>
              <w:t>项目完成情况较好，实际信访人员满意度较高，所以指标出现正偏差</w:t>
            </w:r>
          </w:p>
        </w:tc>
      </w:tr>
      <w:tr w14:paraId="306AA8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AD7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6D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89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BBC667">
            <w:pPr>
              <w:jc w:val="center"/>
            </w:pPr>
            <w:r>
              <w:rPr>
                <w:rFonts w:ascii="宋体" w:hAnsi="宋体" w:eastAsia="宋体"/>
                <w:sz w:val="16"/>
              </w:rPr>
              <w:t>100分</w:t>
            </w:r>
          </w:p>
        </w:tc>
      </w:tr>
    </w:tbl>
    <w:p w14:paraId="61B2D37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80E0517">
        <w:tblPrEx>
          <w:tblCellMar>
            <w:top w:w="0" w:type="dxa"/>
            <w:left w:w="108" w:type="dxa"/>
            <w:bottom w:w="0" w:type="dxa"/>
            <w:right w:w="108" w:type="dxa"/>
          </w:tblCellMar>
        </w:tblPrEx>
        <w:tc>
          <w:tcPr>
            <w:tcW w:w="8848" w:type="dxa"/>
            <w:gridSpan w:val="14"/>
            <w:vAlign w:val="center"/>
          </w:tcPr>
          <w:p w14:paraId="68FD4AD3">
            <w:pPr>
              <w:jc w:val="center"/>
            </w:pPr>
            <w:r>
              <w:rPr>
                <w:rFonts w:ascii="宋体" w:hAnsi="宋体" w:eastAsia="宋体"/>
                <w:sz w:val="24"/>
              </w:rPr>
              <w:t>项目支出绩效自评表</w:t>
            </w:r>
          </w:p>
        </w:tc>
      </w:tr>
      <w:tr w14:paraId="12A9C1CF">
        <w:tblPrEx>
          <w:tblCellMar>
            <w:top w:w="0" w:type="dxa"/>
            <w:left w:w="108" w:type="dxa"/>
            <w:bottom w:w="0" w:type="dxa"/>
            <w:right w:w="108" w:type="dxa"/>
          </w:tblCellMar>
        </w:tblPrEx>
        <w:tc>
          <w:tcPr>
            <w:tcW w:w="8848" w:type="dxa"/>
            <w:gridSpan w:val="14"/>
            <w:vAlign w:val="center"/>
          </w:tcPr>
          <w:p w14:paraId="5C4EF63A">
            <w:pPr>
              <w:jc w:val="center"/>
            </w:pPr>
            <w:r>
              <w:rPr>
                <w:rFonts w:ascii="宋体" w:hAnsi="宋体" w:eastAsia="宋体"/>
                <w:sz w:val="24"/>
              </w:rPr>
              <w:t>(2024年度)</w:t>
            </w:r>
          </w:p>
        </w:tc>
      </w:tr>
      <w:tr w14:paraId="12CEF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C3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1BAF8A">
            <w:pPr>
              <w:jc w:val="center"/>
            </w:pPr>
            <w:r>
              <w:rPr>
                <w:rFonts w:hint="eastAsia" w:ascii="宋体" w:hAnsi="宋体"/>
                <w:sz w:val="16"/>
                <w:lang w:eastAsia="zh-CN"/>
              </w:rPr>
              <w:t>塔什库尔干塔吉克自治县</w:t>
            </w:r>
            <w:r>
              <w:rPr>
                <w:rFonts w:ascii="宋体" w:hAnsi="宋体" w:eastAsia="宋体"/>
                <w:sz w:val="16"/>
              </w:rPr>
              <w:t>达布达尔乡饮水工程项目工程款</w:t>
            </w:r>
          </w:p>
        </w:tc>
      </w:tr>
      <w:tr w14:paraId="31CB2D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97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208E2">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05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21DDF0">
            <w:pPr>
              <w:jc w:val="center"/>
            </w:pPr>
            <w:r>
              <w:rPr>
                <w:rFonts w:ascii="宋体" w:hAnsi="宋体" w:eastAsia="宋体"/>
                <w:sz w:val="16"/>
              </w:rPr>
              <w:t>塔什库尔干塔吉克自治县农业农村局</w:t>
            </w:r>
          </w:p>
        </w:tc>
      </w:tr>
      <w:tr w14:paraId="55A9F2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B5B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7B6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10A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C9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55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B0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56E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7E02">
            <w:pPr>
              <w:jc w:val="center"/>
            </w:pPr>
            <w:r>
              <w:rPr>
                <w:rFonts w:ascii="宋体" w:hAnsi="宋体" w:eastAsia="宋体"/>
                <w:sz w:val="16"/>
              </w:rPr>
              <w:t>得分</w:t>
            </w:r>
          </w:p>
        </w:tc>
      </w:tr>
      <w:tr w14:paraId="592C0A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8B4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EF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601CB">
            <w:pPr>
              <w:jc w:val="center"/>
            </w:pPr>
            <w:r>
              <w:rPr>
                <w:rFonts w:ascii="宋体" w:hAnsi="宋体" w:eastAsia="宋体"/>
                <w:sz w:val="16"/>
              </w:rPr>
              <w:t>14.64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E18F">
            <w:pPr>
              <w:jc w:val="center"/>
            </w:pPr>
            <w:r>
              <w:rPr>
                <w:rFonts w:ascii="宋体" w:hAnsi="宋体" w:eastAsia="宋体"/>
                <w:sz w:val="16"/>
              </w:rPr>
              <w:t>14.64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633EA">
            <w:pPr>
              <w:jc w:val="center"/>
            </w:pPr>
            <w:r>
              <w:rPr>
                <w:rFonts w:ascii="宋体" w:hAnsi="宋体" w:eastAsia="宋体"/>
                <w:sz w:val="16"/>
              </w:rPr>
              <w:t>14.64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4E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FB7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F821">
            <w:pPr>
              <w:jc w:val="center"/>
            </w:pPr>
            <w:r>
              <w:rPr>
                <w:rFonts w:ascii="宋体" w:hAnsi="宋体" w:eastAsia="宋体"/>
                <w:sz w:val="16"/>
              </w:rPr>
              <w:t>10.00分</w:t>
            </w:r>
          </w:p>
        </w:tc>
      </w:tr>
      <w:tr w14:paraId="2C49A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C7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1C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95557">
            <w:pPr>
              <w:jc w:val="center"/>
            </w:pPr>
            <w:r>
              <w:rPr>
                <w:rFonts w:ascii="宋体" w:hAnsi="宋体" w:eastAsia="宋体"/>
                <w:sz w:val="16"/>
              </w:rPr>
              <w:t>14.64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AE700">
            <w:pPr>
              <w:jc w:val="center"/>
            </w:pPr>
            <w:r>
              <w:rPr>
                <w:rFonts w:ascii="宋体" w:hAnsi="宋体" w:eastAsia="宋体"/>
                <w:sz w:val="16"/>
              </w:rPr>
              <w:t>14.64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4EB4F">
            <w:pPr>
              <w:jc w:val="center"/>
            </w:pPr>
            <w:r>
              <w:rPr>
                <w:rFonts w:ascii="宋体" w:hAnsi="宋体" w:eastAsia="宋体"/>
                <w:sz w:val="16"/>
              </w:rPr>
              <w:t>14.64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A0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96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E4A6">
            <w:pPr>
              <w:jc w:val="center"/>
            </w:pPr>
            <w:r>
              <w:rPr>
                <w:rFonts w:ascii="宋体" w:hAnsi="宋体" w:eastAsia="宋体"/>
                <w:sz w:val="16"/>
              </w:rPr>
              <w:t>—</w:t>
            </w:r>
          </w:p>
        </w:tc>
      </w:tr>
      <w:tr w14:paraId="0EFC8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A4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4B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9C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286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AD9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E5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77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1D08">
            <w:pPr>
              <w:jc w:val="center"/>
            </w:pPr>
            <w:r>
              <w:rPr>
                <w:rFonts w:ascii="宋体" w:hAnsi="宋体" w:eastAsia="宋体"/>
                <w:sz w:val="16"/>
              </w:rPr>
              <w:t>—</w:t>
            </w:r>
          </w:p>
        </w:tc>
      </w:tr>
      <w:tr w14:paraId="2221D4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B7B5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4DB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91812B">
            <w:pPr>
              <w:jc w:val="center"/>
            </w:pPr>
            <w:r>
              <w:rPr>
                <w:rFonts w:ascii="宋体" w:hAnsi="宋体" w:eastAsia="宋体"/>
                <w:sz w:val="16"/>
              </w:rPr>
              <w:t>实际完成情况</w:t>
            </w:r>
          </w:p>
        </w:tc>
      </w:tr>
      <w:tr w14:paraId="5B790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96E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B30F9">
            <w:pPr>
              <w:jc w:val="both"/>
            </w:pPr>
            <w:r>
              <w:rPr>
                <w:rFonts w:ascii="宋体" w:hAnsi="宋体" w:eastAsia="宋体"/>
                <w:sz w:val="16"/>
              </w:rPr>
              <w:t>财政拨款14.64万元，用于支付</w:t>
            </w:r>
            <w:r>
              <w:rPr>
                <w:rFonts w:hint="eastAsia" w:ascii="宋体" w:hAnsi="宋体"/>
                <w:sz w:val="16"/>
                <w:lang w:eastAsia="zh-CN"/>
              </w:rPr>
              <w:t>塔什库尔干塔吉克自治县</w:t>
            </w:r>
            <w:r>
              <w:rPr>
                <w:rFonts w:ascii="宋体" w:hAnsi="宋体" w:eastAsia="宋体"/>
                <w:sz w:val="16"/>
              </w:rPr>
              <w:t>达布达尔乡饮水工程项目工程款。</w:t>
            </w:r>
            <w:r>
              <w:rPr>
                <w:rFonts w:hint="eastAsia" w:ascii="宋体" w:hAnsi="宋体"/>
                <w:sz w:val="16"/>
                <w:lang w:eastAsia="zh-CN"/>
              </w:rPr>
              <w:t>塔什库尔干塔吉克自治县</w:t>
            </w:r>
            <w:r>
              <w:rPr>
                <w:rFonts w:ascii="宋体" w:hAnsi="宋体" w:eastAsia="宋体"/>
                <w:sz w:val="16"/>
              </w:rPr>
              <w:t>农业农村局建设的塔什库尔干县达布达尔乡饮水工程项目工程款，费用14.64万元，经过县水利局反馈，单位及时对该费用进行申请解决，提高单位化解信访能力，确保受益对象满意度不小于95%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C59AAA">
            <w:pPr>
              <w:jc w:val="both"/>
            </w:pPr>
            <w:r>
              <w:rPr>
                <w:rFonts w:ascii="宋体" w:hAnsi="宋体" w:eastAsia="宋体"/>
                <w:sz w:val="16"/>
              </w:rPr>
              <w:t>该项目拨款14.64万元，已全部支付完成，已支付</w:t>
            </w:r>
            <w:r>
              <w:rPr>
                <w:rFonts w:hint="eastAsia" w:ascii="宋体" w:hAnsi="宋体"/>
                <w:sz w:val="16"/>
                <w:lang w:eastAsia="zh-CN"/>
              </w:rPr>
              <w:t>塔什库尔干塔吉克自治县</w:t>
            </w:r>
            <w:r>
              <w:rPr>
                <w:rFonts w:ascii="宋体" w:hAnsi="宋体" w:eastAsia="宋体"/>
                <w:sz w:val="16"/>
              </w:rPr>
              <w:t>达布达尔乡饮水工程项目工程款，解决工程款信访问题一个，信访事项及时处理率达到100%。通过该项目的实施提高了单位对纠纷管理重要性和紧迫性的认识，保障了项目顺利化解。</w:t>
            </w:r>
          </w:p>
        </w:tc>
      </w:tr>
      <w:tr w14:paraId="6EB855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E144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3E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A0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BA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3E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6B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63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1F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E7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DB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AD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CB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34F98">
            <w:pPr>
              <w:jc w:val="center"/>
            </w:pPr>
            <w:r>
              <w:rPr>
                <w:rFonts w:ascii="宋体" w:hAnsi="宋体" w:eastAsia="宋体"/>
                <w:sz w:val="16"/>
              </w:rPr>
              <w:t>偏差原因分析及改进措施</w:t>
            </w:r>
          </w:p>
        </w:tc>
      </w:tr>
      <w:tr w14:paraId="674B5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81F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690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20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41BD">
            <w:pPr>
              <w:jc w:val="center"/>
            </w:pPr>
            <w:r>
              <w:rPr>
                <w:rFonts w:ascii="宋体" w:hAnsi="宋体" w:eastAsia="宋体"/>
                <w:sz w:val="16"/>
              </w:rPr>
              <w:t>解决工程款信访问题数（个）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F70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3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6F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61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C9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3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8AB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2F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82F54">
            <w:pPr>
              <w:jc w:val="center"/>
            </w:pPr>
          </w:p>
        </w:tc>
      </w:tr>
      <w:tr w14:paraId="20C51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07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1F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E0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F1FB">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1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C3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70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8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1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B5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F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FA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7F54">
            <w:pPr>
              <w:jc w:val="center"/>
            </w:pPr>
          </w:p>
        </w:tc>
      </w:tr>
      <w:tr w14:paraId="6E957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55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48E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212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5FFA">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7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F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3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B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2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0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E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E4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1143E">
            <w:pPr>
              <w:jc w:val="center"/>
            </w:pPr>
          </w:p>
        </w:tc>
      </w:tr>
      <w:tr w14:paraId="3A4E6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0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6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76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B854">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E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A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4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3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5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3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7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E4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E50F2">
            <w:pPr>
              <w:jc w:val="center"/>
            </w:pPr>
          </w:p>
        </w:tc>
      </w:tr>
      <w:tr w14:paraId="08A42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E7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BC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E7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80F9">
            <w:pPr>
              <w:jc w:val="center"/>
            </w:pPr>
            <w:r>
              <w:rPr>
                <w:rFonts w:ascii="宋体" w:hAnsi="宋体" w:eastAsia="宋体"/>
                <w:sz w:val="16"/>
              </w:rPr>
              <w:t>支付工程款(万元）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46D8">
            <w:pPr>
              <w:jc w:val="center"/>
            </w:pPr>
            <w:r>
              <w:rPr>
                <w:rFonts w:ascii="宋体" w:hAnsi="宋体" w:eastAsia="宋体"/>
                <w:sz w:val="16"/>
              </w:rPr>
              <w:t>&lt;=14.64万元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F6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46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BA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5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7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F244">
            <w:pPr>
              <w:jc w:val="center"/>
            </w:pPr>
            <w:r>
              <w:rPr>
                <w:rFonts w:ascii="宋体" w:hAnsi="宋体" w:eastAsia="宋体"/>
                <w:sz w:val="16"/>
              </w:rPr>
              <w:t>=14.64万元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97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5A924">
            <w:pPr>
              <w:jc w:val="center"/>
            </w:pPr>
          </w:p>
        </w:tc>
      </w:tr>
      <w:tr w14:paraId="46633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8BF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2065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F7B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53EC">
            <w:pPr>
              <w:jc w:val="center"/>
            </w:pPr>
            <w:r>
              <w:rPr>
                <w:rFonts w:ascii="宋体" w:hAnsi="宋体" w:eastAsia="宋体"/>
                <w:sz w:val="16"/>
              </w:rPr>
              <w:t>提高单位对纠纷管理重要性和紧迫性的认识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154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F5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B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7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C0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D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ED7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B1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AD8E">
            <w:pPr>
              <w:jc w:val="center"/>
            </w:pPr>
          </w:p>
        </w:tc>
      </w:tr>
      <w:tr w14:paraId="7D25E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FE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D5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5A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1A0C">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A38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59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FC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3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BF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2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D89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A3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E092">
            <w:pPr>
              <w:jc w:val="center"/>
            </w:pPr>
          </w:p>
        </w:tc>
      </w:tr>
      <w:tr w14:paraId="007BE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23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82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12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84B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F1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62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C4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04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02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F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6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7D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9EBC3">
            <w:pPr>
              <w:jc w:val="center"/>
            </w:pPr>
            <w:r>
              <w:rPr>
                <w:rFonts w:ascii="宋体" w:hAnsi="宋体" w:eastAsia="宋体"/>
                <w:sz w:val="16"/>
              </w:rPr>
              <w:t>项目完成情况较好，实际受益人员满意度较高，所以指标出现正偏差</w:t>
            </w:r>
          </w:p>
        </w:tc>
      </w:tr>
      <w:tr w14:paraId="4B2B14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91A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26E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BB9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F8A6F">
            <w:pPr>
              <w:jc w:val="center"/>
            </w:pPr>
            <w:r>
              <w:rPr>
                <w:rFonts w:ascii="宋体" w:hAnsi="宋体" w:eastAsia="宋体"/>
                <w:sz w:val="16"/>
              </w:rPr>
              <w:t>100分</w:t>
            </w:r>
          </w:p>
        </w:tc>
      </w:tr>
    </w:tbl>
    <w:p w14:paraId="1B5E51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EEF650">
        <w:tblPrEx>
          <w:tblCellMar>
            <w:top w:w="0" w:type="dxa"/>
            <w:left w:w="108" w:type="dxa"/>
            <w:bottom w:w="0" w:type="dxa"/>
            <w:right w:w="108" w:type="dxa"/>
          </w:tblCellMar>
        </w:tblPrEx>
        <w:tc>
          <w:tcPr>
            <w:tcW w:w="8848" w:type="dxa"/>
            <w:gridSpan w:val="14"/>
            <w:vAlign w:val="center"/>
          </w:tcPr>
          <w:p w14:paraId="5DAFB18C">
            <w:pPr>
              <w:jc w:val="center"/>
            </w:pPr>
            <w:r>
              <w:rPr>
                <w:rFonts w:ascii="宋体" w:hAnsi="宋体" w:eastAsia="宋体"/>
                <w:sz w:val="24"/>
              </w:rPr>
              <w:t>项目支出绩效自评表</w:t>
            </w:r>
          </w:p>
        </w:tc>
      </w:tr>
      <w:tr w14:paraId="52DB0D92">
        <w:tblPrEx>
          <w:tblCellMar>
            <w:top w:w="0" w:type="dxa"/>
            <w:left w:w="108" w:type="dxa"/>
            <w:bottom w:w="0" w:type="dxa"/>
            <w:right w:w="108" w:type="dxa"/>
          </w:tblCellMar>
        </w:tblPrEx>
        <w:tc>
          <w:tcPr>
            <w:tcW w:w="8848" w:type="dxa"/>
            <w:gridSpan w:val="14"/>
            <w:vAlign w:val="center"/>
          </w:tcPr>
          <w:p w14:paraId="65B25CEE">
            <w:pPr>
              <w:jc w:val="center"/>
            </w:pPr>
            <w:r>
              <w:rPr>
                <w:rFonts w:ascii="宋体" w:hAnsi="宋体" w:eastAsia="宋体"/>
                <w:sz w:val="24"/>
              </w:rPr>
              <w:t>(2024年度)</w:t>
            </w:r>
          </w:p>
        </w:tc>
      </w:tr>
      <w:tr w14:paraId="7EDE7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BE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AE0BE7">
            <w:pPr>
              <w:jc w:val="center"/>
            </w:pPr>
            <w:r>
              <w:rPr>
                <w:rFonts w:hint="eastAsia" w:ascii="宋体" w:hAnsi="宋体"/>
                <w:sz w:val="16"/>
                <w:lang w:eastAsia="zh-CN"/>
              </w:rPr>
              <w:t>塔什库尔干塔吉克自治县</w:t>
            </w:r>
            <w:r>
              <w:rPr>
                <w:rFonts w:ascii="宋体" w:hAnsi="宋体" w:eastAsia="宋体"/>
                <w:sz w:val="16"/>
              </w:rPr>
              <w:t>铸牢中华民族共同体意识等四个主题研学游资源开发申报服务项目</w:t>
            </w:r>
          </w:p>
        </w:tc>
      </w:tr>
      <w:tr w14:paraId="329BBD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E1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3DDC5">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4F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A8C0B9">
            <w:pPr>
              <w:jc w:val="center"/>
            </w:pPr>
            <w:r>
              <w:rPr>
                <w:rFonts w:ascii="宋体" w:hAnsi="宋体" w:eastAsia="宋体"/>
                <w:sz w:val="16"/>
              </w:rPr>
              <w:t>塔什库尔干塔吉克自治县农业农村局</w:t>
            </w:r>
          </w:p>
        </w:tc>
      </w:tr>
      <w:tr w14:paraId="4C48D3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DC0A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358B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A2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1E5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BD5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30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AD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4722">
            <w:pPr>
              <w:jc w:val="center"/>
            </w:pPr>
            <w:r>
              <w:rPr>
                <w:rFonts w:ascii="宋体" w:hAnsi="宋体" w:eastAsia="宋体"/>
                <w:sz w:val="16"/>
              </w:rPr>
              <w:t>得分</w:t>
            </w:r>
          </w:p>
        </w:tc>
      </w:tr>
      <w:tr w14:paraId="311B75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0A0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61D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3F0B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8CA3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91A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6B8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732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E8F9">
            <w:pPr>
              <w:jc w:val="center"/>
            </w:pPr>
            <w:r>
              <w:rPr>
                <w:rFonts w:ascii="宋体" w:hAnsi="宋体" w:eastAsia="宋体"/>
                <w:sz w:val="16"/>
              </w:rPr>
              <w:t>10.00分</w:t>
            </w:r>
          </w:p>
        </w:tc>
      </w:tr>
      <w:tr w14:paraId="63E0B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63D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F08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AF39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79DD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1A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2D7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0A3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CFD7">
            <w:pPr>
              <w:jc w:val="center"/>
            </w:pPr>
            <w:r>
              <w:rPr>
                <w:rFonts w:ascii="宋体" w:hAnsi="宋体" w:eastAsia="宋体"/>
                <w:sz w:val="16"/>
              </w:rPr>
              <w:t>—</w:t>
            </w:r>
          </w:p>
        </w:tc>
      </w:tr>
      <w:tr w14:paraId="6053D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25E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F64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61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A6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80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775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8A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49D7">
            <w:pPr>
              <w:jc w:val="center"/>
            </w:pPr>
            <w:r>
              <w:rPr>
                <w:rFonts w:ascii="宋体" w:hAnsi="宋体" w:eastAsia="宋体"/>
                <w:sz w:val="16"/>
              </w:rPr>
              <w:t>—</w:t>
            </w:r>
          </w:p>
        </w:tc>
      </w:tr>
      <w:tr w14:paraId="151ADE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F4D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F84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DDC691">
            <w:pPr>
              <w:jc w:val="center"/>
            </w:pPr>
            <w:r>
              <w:rPr>
                <w:rFonts w:ascii="宋体" w:hAnsi="宋体" w:eastAsia="宋体"/>
                <w:sz w:val="16"/>
              </w:rPr>
              <w:t>实际完成情况</w:t>
            </w:r>
          </w:p>
        </w:tc>
      </w:tr>
      <w:tr w14:paraId="76F56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CF8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58977">
            <w:pPr>
              <w:jc w:val="both"/>
            </w:pPr>
            <w:r>
              <w:rPr>
                <w:rFonts w:ascii="宋体" w:hAnsi="宋体" w:eastAsia="宋体"/>
                <w:sz w:val="16"/>
              </w:rPr>
              <w:t>通过塔什库尔干塔吉克自治县乡村振兴、农村公路研学游资源开发研究合作服务项目，总投资20万元。对塔县乡村振兴、农村公路资源进行研究开发，保证服务内容符合党和国家的大政方针，严格按照国家政策、科学理论、历史事实、舆论导向撰写材料，完成感受乡村振兴之力 走进曾经的深度贫困村《建好农村公路 绘就新蓝图》教案文稿各三万字；完成课件应图像清晰、逻辑完整、形式美观，简明生动；研学路线：导学注重学、思、游结合，路线规划符合学习实际要求及塔县旅游开发需要。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FDB7C8">
            <w:pPr>
              <w:jc w:val="both"/>
            </w:pPr>
            <w:r>
              <w:rPr>
                <w:rFonts w:ascii="宋体" w:hAnsi="宋体" w:eastAsia="宋体"/>
                <w:sz w:val="16"/>
              </w:rPr>
              <w:t>项目实际支出20万元，对塔县乡村振兴、农村公路资源进行研究开发，保证服务内容符合党和国家的大政方针，严格按照国家政策、科学理论、历史事实、舆论导向撰写材料，完成感受乡村振兴之力 走进曾经的深度贫困村《建好农村公路 绘就新蓝图》教案文稿各三万字</w:t>
            </w:r>
          </w:p>
        </w:tc>
      </w:tr>
      <w:tr w14:paraId="30D565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BC01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3C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7C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3A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5F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6F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5E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B9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46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82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7D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3C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8D5DC">
            <w:pPr>
              <w:jc w:val="center"/>
            </w:pPr>
            <w:r>
              <w:rPr>
                <w:rFonts w:ascii="宋体" w:hAnsi="宋体" w:eastAsia="宋体"/>
                <w:sz w:val="16"/>
              </w:rPr>
              <w:t>偏差原因分析及改进措施</w:t>
            </w:r>
          </w:p>
        </w:tc>
      </w:tr>
      <w:tr w14:paraId="5C284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16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FD1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2C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9094">
            <w:pPr>
              <w:jc w:val="center"/>
            </w:pPr>
            <w:r>
              <w:rPr>
                <w:rFonts w:ascii="宋体" w:hAnsi="宋体" w:eastAsia="宋体"/>
                <w:sz w:val="16"/>
              </w:rPr>
              <w:t>完成研究课题成果（个）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D8A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D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71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0D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D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7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C9D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85E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79CCC">
            <w:pPr>
              <w:jc w:val="center"/>
            </w:pPr>
          </w:p>
        </w:tc>
      </w:tr>
      <w:tr w14:paraId="0DAF2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E1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5A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8F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1551">
            <w:pPr>
              <w:jc w:val="center"/>
            </w:pPr>
            <w:r>
              <w:rPr>
                <w:rFonts w:ascii="宋体" w:hAnsi="宋体" w:eastAsia="宋体"/>
                <w:sz w:val="16"/>
              </w:rPr>
              <w:t>工程款按合同约定足额支付率（%）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B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5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09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E6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B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A0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4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748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12569">
            <w:pPr>
              <w:jc w:val="center"/>
            </w:pPr>
          </w:p>
        </w:tc>
      </w:tr>
      <w:tr w14:paraId="24338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F5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7D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52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486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3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6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B0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D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0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B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E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E4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EA9B7">
            <w:pPr>
              <w:jc w:val="center"/>
            </w:pPr>
          </w:p>
        </w:tc>
      </w:tr>
      <w:tr w14:paraId="32E3B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E51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D81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67C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5DDA">
            <w:pPr>
              <w:jc w:val="center"/>
            </w:pPr>
            <w:r>
              <w:rPr>
                <w:rFonts w:ascii="宋体" w:hAnsi="宋体" w:eastAsia="宋体"/>
                <w:sz w:val="16"/>
              </w:rPr>
              <w:t>乡村振兴课题费用（万元）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609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BB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C3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7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E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E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302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8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381B">
            <w:pPr>
              <w:jc w:val="center"/>
            </w:pPr>
          </w:p>
        </w:tc>
      </w:tr>
      <w:tr w14:paraId="4BB97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A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2C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70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277B">
            <w:pPr>
              <w:jc w:val="center"/>
            </w:pPr>
            <w:r>
              <w:rPr>
                <w:rFonts w:ascii="宋体" w:hAnsi="宋体" w:eastAsia="宋体"/>
                <w:sz w:val="16"/>
              </w:rPr>
              <w:t>交通课题费用（万元）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96E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B2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6B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FB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E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1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49D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8C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15B2">
            <w:pPr>
              <w:jc w:val="center"/>
            </w:pPr>
          </w:p>
        </w:tc>
      </w:tr>
      <w:tr w14:paraId="07AD2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4AF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584D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270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C192">
            <w:pPr>
              <w:jc w:val="center"/>
            </w:pPr>
            <w:r>
              <w:rPr>
                <w:rFonts w:ascii="宋体" w:hAnsi="宋体" w:eastAsia="宋体"/>
                <w:sz w:val="16"/>
              </w:rPr>
              <w:t>提升对塔县乡村振兴、农村公路资源研究开发力度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6FA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9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9A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F3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B6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F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3CD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3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EAA5E">
            <w:pPr>
              <w:jc w:val="center"/>
            </w:pPr>
          </w:p>
        </w:tc>
      </w:tr>
      <w:tr w14:paraId="50479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BA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5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34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E265">
            <w:pPr>
              <w:jc w:val="center"/>
            </w:pPr>
            <w:r>
              <w:rPr>
                <w:rFonts w:ascii="宋体" w:hAnsi="宋体" w:eastAsia="宋体"/>
                <w:sz w:val="16"/>
              </w:rPr>
              <w:t>提升结合塔县乡村振兴、农村公路实际资源程度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792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4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CB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0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6F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B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999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01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8C1E">
            <w:pPr>
              <w:jc w:val="center"/>
            </w:pPr>
          </w:p>
        </w:tc>
      </w:tr>
      <w:tr w14:paraId="22273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DF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4E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C6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246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D76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E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67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0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27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0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6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3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A8214">
            <w:pPr>
              <w:jc w:val="center"/>
            </w:pPr>
          </w:p>
        </w:tc>
      </w:tr>
      <w:tr w14:paraId="5E897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8A0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41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46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88547">
            <w:pPr>
              <w:jc w:val="center"/>
            </w:pPr>
            <w:r>
              <w:rPr>
                <w:rFonts w:ascii="宋体" w:hAnsi="宋体" w:eastAsia="宋体"/>
                <w:sz w:val="16"/>
              </w:rPr>
              <w:t>100分</w:t>
            </w:r>
          </w:p>
        </w:tc>
      </w:tr>
    </w:tbl>
    <w:p w14:paraId="6CDED1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E1ECFD9">
        <w:tblPrEx>
          <w:tblCellMar>
            <w:top w:w="0" w:type="dxa"/>
            <w:left w:w="108" w:type="dxa"/>
            <w:bottom w:w="0" w:type="dxa"/>
            <w:right w:w="108" w:type="dxa"/>
          </w:tblCellMar>
        </w:tblPrEx>
        <w:tc>
          <w:tcPr>
            <w:tcW w:w="8848" w:type="dxa"/>
            <w:gridSpan w:val="14"/>
            <w:vAlign w:val="center"/>
          </w:tcPr>
          <w:p w14:paraId="051020F2">
            <w:pPr>
              <w:jc w:val="center"/>
            </w:pPr>
            <w:r>
              <w:rPr>
                <w:rFonts w:ascii="宋体" w:hAnsi="宋体" w:eastAsia="宋体"/>
                <w:sz w:val="24"/>
              </w:rPr>
              <w:t>项目支出绩效自评表</w:t>
            </w:r>
          </w:p>
        </w:tc>
      </w:tr>
      <w:tr w14:paraId="361679A4">
        <w:tblPrEx>
          <w:tblCellMar>
            <w:top w:w="0" w:type="dxa"/>
            <w:left w:w="108" w:type="dxa"/>
            <w:bottom w:w="0" w:type="dxa"/>
            <w:right w:w="108" w:type="dxa"/>
          </w:tblCellMar>
        </w:tblPrEx>
        <w:tc>
          <w:tcPr>
            <w:tcW w:w="8848" w:type="dxa"/>
            <w:gridSpan w:val="14"/>
            <w:vAlign w:val="center"/>
          </w:tcPr>
          <w:p w14:paraId="211D5BD7">
            <w:pPr>
              <w:jc w:val="center"/>
            </w:pPr>
            <w:r>
              <w:rPr>
                <w:rFonts w:ascii="宋体" w:hAnsi="宋体" w:eastAsia="宋体"/>
                <w:sz w:val="24"/>
              </w:rPr>
              <w:t>(2024年度)</w:t>
            </w:r>
          </w:p>
        </w:tc>
      </w:tr>
      <w:tr w14:paraId="0CB0EE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30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A2940D">
            <w:pPr>
              <w:jc w:val="center"/>
            </w:pPr>
            <w:r>
              <w:rPr>
                <w:rFonts w:hint="eastAsia" w:ascii="宋体" w:hAnsi="宋体"/>
                <w:sz w:val="16"/>
                <w:lang w:eastAsia="zh-CN"/>
              </w:rPr>
              <w:t>塔什库尔干塔吉克自治县</w:t>
            </w:r>
            <w:r>
              <w:rPr>
                <w:rFonts w:ascii="宋体" w:hAnsi="宋体" w:eastAsia="宋体"/>
                <w:sz w:val="16"/>
              </w:rPr>
              <w:t>阿巴提镇易地扶贫搬迁-土渠</w:t>
            </w:r>
            <w:r>
              <w:rPr>
                <w:rFonts w:hint="eastAsia" w:ascii="宋体" w:hAnsi="宋体"/>
                <w:sz w:val="16"/>
                <w:lang w:eastAsia="zh-CN"/>
              </w:rPr>
              <w:t>整治</w:t>
            </w:r>
            <w:r>
              <w:rPr>
                <w:rFonts w:ascii="宋体" w:hAnsi="宋体" w:eastAsia="宋体"/>
                <w:sz w:val="16"/>
              </w:rPr>
              <w:t>及水利设施配套项目工程款</w:t>
            </w:r>
          </w:p>
        </w:tc>
      </w:tr>
      <w:tr w14:paraId="70F7A4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2C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FDB43">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F4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FBF5A5">
            <w:pPr>
              <w:jc w:val="center"/>
            </w:pPr>
            <w:r>
              <w:rPr>
                <w:rFonts w:ascii="宋体" w:hAnsi="宋体" w:eastAsia="宋体"/>
                <w:sz w:val="16"/>
              </w:rPr>
              <w:t>塔什库尔干塔吉克自治县农业农村局</w:t>
            </w:r>
          </w:p>
        </w:tc>
      </w:tr>
      <w:tr w14:paraId="7207A2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C3C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0F3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C71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BE2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BE7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DFC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58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9E33">
            <w:pPr>
              <w:jc w:val="center"/>
            </w:pPr>
            <w:r>
              <w:rPr>
                <w:rFonts w:ascii="宋体" w:hAnsi="宋体" w:eastAsia="宋体"/>
                <w:sz w:val="16"/>
              </w:rPr>
              <w:t>得分</w:t>
            </w:r>
          </w:p>
        </w:tc>
      </w:tr>
      <w:tr w14:paraId="47E47A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8E5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C7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6BE4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6AC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771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672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887A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356F">
            <w:pPr>
              <w:jc w:val="center"/>
            </w:pPr>
            <w:r>
              <w:rPr>
                <w:rFonts w:ascii="宋体" w:hAnsi="宋体" w:eastAsia="宋体"/>
                <w:sz w:val="16"/>
              </w:rPr>
              <w:t>10.00分</w:t>
            </w:r>
          </w:p>
        </w:tc>
      </w:tr>
      <w:tr w14:paraId="4A19B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CFD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3D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4BC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4E6F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3B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EE5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33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9454">
            <w:pPr>
              <w:jc w:val="center"/>
            </w:pPr>
            <w:r>
              <w:rPr>
                <w:rFonts w:ascii="宋体" w:hAnsi="宋体" w:eastAsia="宋体"/>
                <w:sz w:val="16"/>
              </w:rPr>
              <w:t>—</w:t>
            </w:r>
          </w:p>
        </w:tc>
      </w:tr>
      <w:tr w14:paraId="13F56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5E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217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00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47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1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E5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F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ED4F">
            <w:pPr>
              <w:jc w:val="center"/>
            </w:pPr>
            <w:r>
              <w:rPr>
                <w:rFonts w:ascii="宋体" w:hAnsi="宋体" w:eastAsia="宋体"/>
                <w:sz w:val="16"/>
              </w:rPr>
              <w:t>—</w:t>
            </w:r>
          </w:p>
        </w:tc>
      </w:tr>
      <w:tr w14:paraId="585EA6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FA8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BD2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693A6">
            <w:pPr>
              <w:jc w:val="center"/>
            </w:pPr>
            <w:r>
              <w:rPr>
                <w:rFonts w:ascii="宋体" w:hAnsi="宋体" w:eastAsia="宋体"/>
                <w:sz w:val="16"/>
              </w:rPr>
              <w:t>实际完成情况</w:t>
            </w:r>
          </w:p>
        </w:tc>
      </w:tr>
      <w:tr w14:paraId="0AC2E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7D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93392">
            <w:pPr>
              <w:jc w:val="both"/>
            </w:pPr>
            <w:r>
              <w:rPr>
                <w:rFonts w:ascii="宋体" w:hAnsi="宋体" w:eastAsia="宋体"/>
                <w:sz w:val="16"/>
              </w:rPr>
              <w:t>财政拨款20万元，用于支付</w:t>
            </w:r>
            <w:r>
              <w:rPr>
                <w:rFonts w:hint="eastAsia" w:ascii="宋体" w:hAnsi="宋体"/>
                <w:sz w:val="16"/>
                <w:lang w:eastAsia="zh-CN"/>
              </w:rPr>
              <w:t>塔什库尔干塔吉克自治县</w:t>
            </w:r>
            <w:r>
              <w:rPr>
                <w:rFonts w:ascii="宋体" w:hAnsi="宋体" w:eastAsia="宋体"/>
                <w:sz w:val="16"/>
              </w:rPr>
              <w:t>阿巴提镇易地扶贫搬迁-土渠</w:t>
            </w:r>
            <w:r>
              <w:rPr>
                <w:rFonts w:hint="eastAsia" w:ascii="宋体" w:hAnsi="宋体"/>
                <w:sz w:val="16"/>
                <w:lang w:eastAsia="zh-CN"/>
              </w:rPr>
              <w:t>整治</w:t>
            </w:r>
            <w:r>
              <w:rPr>
                <w:rFonts w:ascii="宋体" w:hAnsi="宋体" w:eastAsia="宋体"/>
                <w:sz w:val="16"/>
              </w:rPr>
              <w:t>及水利设施配套项目工程款。</w:t>
            </w:r>
            <w:r>
              <w:rPr>
                <w:rFonts w:hint="eastAsia" w:ascii="宋体" w:hAnsi="宋体"/>
                <w:sz w:val="16"/>
                <w:lang w:eastAsia="zh-CN"/>
              </w:rPr>
              <w:t>塔什库尔干塔吉克自治县</w:t>
            </w:r>
            <w:r>
              <w:rPr>
                <w:rFonts w:ascii="宋体" w:hAnsi="宋体" w:eastAsia="宋体"/>
                <w:sz w:val="16"/>
              </w:rPr>
              <w:t>农业农村局建设的塔什库尔干县阿巴提镇易地扶贫搬迁-土渠</w:t>
            </w:r>
            <w:r>
              <w:rPr>
                <w:rFonts w:hint="eastAsia" w:ascii="宋体" w:hAnsi="宋体"/>
                <w:sz w:val="16"/>
                <w:lang w:eastAsia="zh-CN"/>
              </w:rPr>
              <w:t>整治</w:t>
            </w:r>
            <w:r>
              <w:rPr>
                <w:rFonts w:ascii="宋体" w:hAnsi="宋体" w:eastAsia="宋体"/>
                <w:sz w:val="16"/>
              </w:rPr>
              <w:t>及水利设施配套项目工程款，费用20万元，经过县水利局反馈，单位及时对该费用进行申请解决，提高单位化解信访能力，确保受益对象满意度不小于95%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27133">
            <w:pPr>
              <w:jc w:val="both"/>
            </w:pPr>
            <w:r>
              <w:rPr>
                <w:rFonts w:ascii="宋体" w:hAnsi="宋体" w:eastAsia="宋体"/>
                <w:sz w:val="16"/>
              </w:rPr>
              <w:t>该项目财政拨款20万元，已支出20万元，用于支付</w:t>
            </w:r>
            <w:r>
              <w:rPr>
                <w:rFonts w:hint="eastAsia" w:ascii="宋体" w:hAnsi="宋体"/>
                <w:sz w:val="16"/>
                <w:lang w:eastAsia="zh-CN"/>
              </w:rPr>
              <w:t>塔什库尔干塔吉克自治县</w:t>
            </w:r>
            <w:r>
              <w:rPr>
                <w:rFonts w:ascii="宋体" w:hAnsi="宋体" w:eastAsia="宋体"/>
                <w:sz w:val="16"/>
              </w:rPr>
              <w:t>阿巴提镇易地扶贫搬迁-土渠</w:t>
            </w:r>
            <w:r>
              <w:rPr>
                <w:rFonts w:hint="eastAsia" w:ascii="宋体" w:hAnsi="宋体"/>
                <w:sz w:val="16"/>
                <w:lang w:eastAsia="zh-CN"/>
              </w:rPr>
              <w:t>整治</w:t>
            </w:r>
            <w:r>
              <w:rPr>
                <w:rFonts w:ascii="宋体" w:hAnsi="宋体" w:eastAsia="宋体"/>
                <w:sz w:val="16"/>
              </w:rPr>
              <w:t>及水利设施配套项目工程款。</w:t>
            </w:r>
            <w:r>
              <w:rPr>
                <w:rFonts w:hint="eastAsia" w:ascii="宋体" w:hAnsi="宋体"/>
                <w:sz w:val="16"/>
                <w:lang w:eastAsia="zh-CN"/>
              </w:rPr>
              <w:t>塔什库尔干塔吉克自治县</w:t>
            </w:r>
            <w:r>
              <w:rPr>
                <w:rFonts w:ascii="宋体" w:hAnsi="宋体" w:eastAsia="宋体"/>
                <w:sz w:val="16"/>
              </w:rPr>
              <w:t>农业农村局建设的塔什库尔干县阿巴提镇易地扶贫搬迁-土渠</w:t>
            </w:r>
            <w:r>
              <w:rPr>
                <w:rFonts w:hint="eastAsia" w:ascii="宋体" w:hAnsi="宋体"/>
                <w:sz w:val="16"/>
                <w:lang w:eastAsia="zh-CN"/>
              </w:rPr>
              <w:t>整治</w:t>
            </w:r>
            <w:r>
              <w:rPr>
                <w:rFonts w:ascii="宋体" w:hAnsi="宋体" w:eastAsia="宋体"/>
                <w:sz w:val="16"/>
              </w:rPr>
              <w:t>及水利设施配套项目工程款，费用20万元，经过县水利局反馈，单位及时对该费用进行申请解决，提高单位对纠纷管理重要性和紧迫性的认识，提高单位化解信访能力，受益对象满意度达到100%</w:t>
            </w:r>
          </w:p>
        </w:tc>
      </w:tr>
      <w:tr w14:paraId="2AE42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AAC6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AC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E5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09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A8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39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B9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2C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FB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21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4F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7A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22046">
            <w:pPr>
              <w:jc w:val="center"/>
            </w:pPr>
            <w:r>
              <w:rPr>
                <w:rFonts w:ascii="宋体" w:hAnsi="宋体" w:eastAsia="宋体"/>
                <w:sz w:val="16"/>
              </w:rPr>
              <w:t>偏差原因分析及改进措施</w:t>
            </w:r>
          </w:p>
        </w:tc>
      </w:tr>
      <w:tr w14:paraId="730AA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592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402F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ED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42F9">
            <w:pPr>
              <w:jc w:val="center"/>
            </w:pPr>
            <w:r>
              <w:rPr>
                <w:rFonts w:ascii="宋体" w:hAnsi="宋体" w:eastAsia="宋体"/>
                <w:sz w:val="16"/>
              </w:rPr>
              <w:t>解决工程款信访问题（个）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2EA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B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BF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C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A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4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F53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2B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6912B">
            <w:pPr>
              <w:jc w:val="center"/>
            </w:pPr>
          </w:p>
        </w:tc>
      </w:tr>
      <w:tr w14:paraId="4359F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E6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8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51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419D">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2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6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4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F7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3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B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D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5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26340">
            <w:pPr>
              <w:jc w:val="center"/>
            </w:pPr>
          </w:p>
        </w:tc>
      </w:tr>
      <w:tr w14:paraId="5A811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0F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D77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71E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8919">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3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9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49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3B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0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68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F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DF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91740">
            <w:pPr>
              <w:jc w:val="center"/>
            </w:pPr>
          </w:p>
        </w:tc>
      </w:tr>
      <w:tr w14:paraId="5A5D6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B1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6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B1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3CED">
            <w:pPr>
              <w:jc w:val="center"/>
            </w:pPr>
            <w:r>
              <w:rPr>
                <w:rFonts w:ascii="宋体" w:hAnsi="宋体" w:eastAsia="宋体"/>
                <w:sz w:val="16"/>
              </w:rPr>
              <w:t>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C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E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0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B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F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13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C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3E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3828F">
            <w:pPr>
              <w:jc w:val="center"/>
            </w:pPr>
          </w:p>
        </w:tc>
      </w:tr>
      <w:tr w14:paraId="4EE20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6A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35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F2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1931">
            <w:pPr>
              <w:jc w:val="center"/>
            </w:pPr>
            <w:r>
              <w:rPr>
                <w:rFonts w:ascii="宋体" w:hAnsi="宋体" w:eastAsia="宋体"/>
                <w:sz w:val="16"/>
              </w:rPr>
              <w:t>支付工程款（万元）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9E2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F6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E8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CF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2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5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24C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6B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9F8D">
            <w:pPr>
              <w:jc w:val="center"/>
            </w:pPr>
          </w:p>
        </w:tc>
      </w:tr>
      <w:tr w14:paraId="7BEFE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648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9A8C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64F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2C28">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D60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2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C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4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D5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5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426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E0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2C801">
            <w:pPr>
              <w:jc w:val="center"/>
            </w:pPr>
          </w:p>
        </w:tc>
      </w:tr>
      <w:tr w14:paraId="29C5B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4C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B1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69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C6DC">
            <w:pPr>
              <w:jc w:val="center"/>
            </w:pPr>
            <w:r>
              <w:rPr>
                <w:rFonts w:ascii="宋体" w:hAnsi="宋体" w:eastAsia="宋体"/>
                <w:sz w:val="16"/>
              </w:rPr>
              <w:t>提高单位对纠纷管理重要性和紧迫性的认识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443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7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C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31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82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0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D0D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B5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43CE">
            <w:pPr>
              <w:jc w:val="center"/>
            </w:pPr>
          </w:p>
        </w:tc>
      </w:tr>
      <w:tr w14:paraId="36E58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AF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E6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36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2A6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17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2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95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1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AF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7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D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9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B9CF">
            <w:pPr>
              <w:jc w:val="center"/>
            </w:pPr>
            <w:r>
              <w:rPr>
                <w:rFonts w:ascii="宋体" w:hAnsi="宋体" w:eastAsia="宋体"/>
                <w:sz w:val="16"/>
              </w:rPr>
              <w:t>项目完成情况较好，实际受益人员满意度较高，所以指标出现正偏差</w:t>
            </w:r>
          </w:p>
        </w:tc>
      </w:tr>
      <w:tr w14:paraId="13B0B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8F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DC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4C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42EE2">
            <w:pPr>
              <w:jc w:val="center"/>
            </w:pPr>
            <w:r>
              <w:rPr>
                <w:rFonts w:ascii="宋体" w:hAnsi="宋体" w:eastAsia="宋体"/>
                <w:sz w:val="16"/>
              </w:rPr>
              <w:t>100分</w:t>
            </w:r>
          </w:p>
        </w:tc>
      </w:tr>
    </w:tbl>
    <w:p w14:paraId="02889C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E2C636E">
        <w:tblPrEx>
          <w:tblCellMar>
            <w:top w:w="0" w:type="dxa"/>
            <w:left w:w="108" w:type="dxa"/>
            <w:bottom w:w="0" w:type="dxa"/>
            <w:right w:w="108" w:type="dxa"/>
          </w:tblCellMar>
        </w:tblPrEx>
        <w:tc>
          <w:tcPr>
            <w:tcW w:w="8848" w:type="dxa"/>
            <w:gridSpan w:val="14"/>
            <w:vAlign w:val="center"/>
          </w:tcPr>
          <w:p w14:paraId="220CC6BD">
            <w:pPr>
              <w:jc w:val="center"/>
            </w:pPr>
            <w:r>
              <w:rPr>
                <w:rFonts w:ascii="宋体" w:hAnsi="宋体" w:eastAsia="宋体"/>
                <w:sz w:val="24"/>
              </w:rPr>
              <w:t>项目支出绩效自评表</w:t>
            </w:r>
          </w:p>
        </w:tc>
      </w:tr>
      <w:tr w14:paraId="0931F8AE">
        <w:tblPrEx>
          <w:tblCellMar>
            <w:top w:w="0" w:type="dxa"/>
            <w:left w:w="108" w:type="dxa"/>
            <w:bottom w:w="0" w:type="dxa"/>
            <w:right w:w="108" w:type="dxa"/>
          </w:tblCellMar>
        </w:tblPrEx>
        <w:tc>
          <w:tcPr>
            <w:tcW w:w="8848" w:type="dxa"/>
            <w:gridSpan w:val="14"/>
            <w:vAlign w:val="center"/>
          </w:tcPr>
          <w:p w14:paraId="313A4914">
            <w:pPr>
              <w:jc w:val="center"/>
            </w:pPr>
            <w:r>
              <w:rPr>
                <w:rFonts w:ascii="宋体" w:hAnsi="宋体" w:eastAsia="宋体"/>
                <w:sz w:val="24"/>
              </w:rPr>
              <w:t>(2024年度)</w:t>
            </w:r>
          </w:p>
        </w:tc>
      </w:tr>
      <w:tr w14:paraId="6B5A9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54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AA13E3">
            <w:pPr>
              <w:jc w:val="center"/>
            </w:pPr>
            <w:r>
              <w:rPr>
                <w:rFonts w:hint="eastAsia" w:ascii="宋体" w:hAnsi="宋体"/>
                <w:sz w:val="16"/>
                <w:lang w:eastAsia="zh-CN"/>
              </w:rPr>
              <w:t>塔什库尔干塔吉克自治县</w:t>
            </w:r>
            <w:r>
              <w:rPr>
                <w:rFonts w:ascii="宋体" w:hAnsi="宋体" w:eastAsia="宋体"/>
                <w:sz w:val="16"/>
              </w:rPr>
              <w:t>马尔洋乡跌村农村饮水工程项目工程款</w:t>
            </w:r>
          </w:p>
        </w:tc>
      </w:tr>
      <w:tr w14:paraId="3B8317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9B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8123DA">
            <w:pPr>
              <w:jc w:val="center"/>
            </w:pPr>
            <w:r>
              <w:rPr>
                <w:rFonts w:ascii="宋体" w:hAnsi="宋体" w:eastAsia="宋体"/>
                <w:sz w:val="16"/>
              </w:rPr>
              <w:t>塔什库尔干塔吉克自治县农业农村局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AF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C26EC3">
            <w:pPr>
              <w:jc w:val="center"/>
            </w:pPr>
            <w:r>
              <w:rPr>
                <w:rFonts w:ascii="宋体" w:hAnsi="宋体" w:eastAsia="宋体"/>
                <w:sz w:val="16"/>
              </w:rPr>
              <w:t>塔什库尔干塔吉克自治县农业农村局</w:t>
            </w:r>
          </w:p>
        </w:tc>
      </w:tr>
      <w:tr w14:paraId="1786AA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73E5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2BE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90C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DE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8F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01A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4A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C5C6">
            <w:pPr>
              <w:jc w:val="center"/>
            </w:pPr>
            <w:r>
              <w:rPr>
                <w:rFonts w:ascii="宋体" w:hAnsi="宋体" w:eastAsia="宋体"/>
                <w:sz w:val="16"/>
              </w:rPr>
              <w:t>得分</w:t>
            </w:r>
          </w:p>
        </w:tc>
      </w:tr>
      <w:tr w14:paraId="4490B5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5DA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7B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506F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4B89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26A2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31E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D3D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0AEB">
            <w:pPr>
              <w:jc w:val="center"/>
            </w:pPr>
            <w:r>
              <w:rPr>
                <w:rFonts w:ascii="宋体" w:hAnsi="宋体" w:eastAsia="宋体"/>
                <w:sz w:val="16"/>
              </w:rPr>
              <w:t>10.00分</w:t>
            </w:r>
          </w:p>
        </w:tc>
      </w:tr>
      <w:tr w14:paraId="66B20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468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99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180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9877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6FA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094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9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6E49">
            <w:pPr>
              <w:jc w:val="center"/>
            </w:pPr>
            <w:r>
              <w:rPr>
                <w:rFonts w:ascii="宋体" w:hAnsi="宋体" w:eastAsia="宋体"/>
                <w:sz w:val="16"/>
              </w:rPr>
              <w:t>—</w:t>
            </w:r>
          </w:p>
        </w:tc>
      </w:tr>
      <w:tr w14:paraId="3795C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127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A8E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F5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E3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D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F9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42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AA0A">
            <w:pPr>
              <w:jc w:val="center"/>
            </w:pPr>
            <w:r>
              <w:rPr>
                <w:rFonts w:ascii="宋体" w:hAnsi="宋体" w:eastAsia="宋体"/>
                <w:sz w:val="16"/>
              </w:rPr>
              <w:t>—</w:t>
            </w:r>
          </w:p>
        </w:tc>
      </w:tr>
      <w:tr w14:paraId="0BB4A5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ACA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5CF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491CC2">
            <w:pPr>
              <w:jc w:val="center"/>
            </w:pPr>
            <w:r>
              <w:rPr>
                <w:rFonts w:ascii="宋体" w:hAnsi="宋体" w:eastAsia="宋体"/>
                <w:sz w:val="16"/>
              </w:rPr>
              <w:t>实际完成情况</w:t>
            </w:r>
          </w:p>
        </w:tc>
      </w:tr>
      <w:tr w14:paraId="4CAD6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B39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8B1A9">
            <w:pPr>
              <w:jc w:val="both"/>
            </w:pPr>
            <w:r>
              <w:rPr>
                <w:rFonts w:ascii="宋体" w:hAnsi="宋体" w:eastAsia="宋体"/>
                <w:sz w:val="16"/>
              </w:rPr>
              <w:t>财政拨款20万元，用于支付</w:t>
            </w:r>
            <w:r>
              <w:rPr>
                <w:rFonts w:hint="eastAsia" w:ascii="宋体" w:hAnsi="宋体"/>
                <w:sz w:val="16"/>
                <w:lang w:eastAsia="zh-CN"/>
              </w:rPr>
              <w:t>塔什库尔干塔吉克自治县</w:t>
            </w:r>
            <w:r>
              <w:rPr>
                <w:rFonts w:ascii="宋体" w:hAnsi="宋体" w:eastAsia="宋体"/>
                <w:sz w:val="16"/>
              </w:rPr>
              <w:t>马尔洋乡跌村农村饮水工程项目工程款。</w:t>
            </w:r>
            <w:r>
              <w:rPr>
                <w:rFonts w:hint="eastAsia" w:ascii="宋体" w:hAnsi="宋体"/>
                <w:sz w:val="16"/>
                <w:lang w:eastAsia="zh-CN"/>
              </w:rPr>
              <w:t>塔什库尔干塔吉克自治县</w:t>
            </w:r>
            <w:r>
              <w:rPr>
                <w:rFonts w:ascii="宋体" w:hAnsi="宋体" w:eastAsia="宋体"/>
                <w:sz w:val="16"/>
              </w:rPr>
              <w:t>农业农村局建设的塔什库尔干县马尔洋乡跌村农村饮水工程项目工程款，费用20万元，经过县水利局反馈，单位及时对该费用进行申请解决，提高单位化解信访能力，确保受益对象满意度不小于95%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2806D8">
            <w:pPr>
              <w:jc w:val="both"/>
            </w:pPr>
            <w:r>
              <w:rPr>
                <w:rFonts w:ascii="宋体" w:hAnsi="宋体" w:eastAsia="宋体"/>
                <w:sz w:val="16"/>
              </w:rPr>
              <w:t>该项目财政拨款20万元，已支付20万元，用于支付</w:t>
            </w:r>
            <w:r>
              <w:rPr>
                <w:rFonts w:hint="eastAsia" w:ascii="宋体" w:hAnsi="宋体"/>
                <w:sz w:val="16"/>
                <w:lang w:eastAsia="zh-CN"/>
              </w:rPr>
              <w:t>塔什库尔干塔吉克自治县</w:t>
            </w:r>
            <w:r>
              <w:rPr>
                <w:rFonts w:ascii="宋体" w:hAnsi="宋体" w:eastAsia="宋体"/>
                <w:sz w:val="16"/>
              </w:rPr>
              <w:t>马尔洋乡跌村农村饮水工程项目工程款。</w:t>
            </w:r>
            <w:r>
              <w:rPr>
                <w:rFonts w:hint="eastAsia" w:ascii="宋体" w:hAnsi="宋体"/>
                <w:sz w:val="16"/>
                <w:lang w:eastAsia="zh-CN"/>
              </w:rPr>
              <w:t>塔什库尔干塔吉克自治县</w:t>
            </w:r>
            <w:r>
              <w:rPr>
                <w:rFonts w:ascii="宋体" w:hAnsi="宋体" w:eastAsia="宋体"/>
                <w:sz w:val="16"/>
              </w:rPr>
              <w:t>农业农村局建设的塔什库尔干县马尔洋乡跌村农村饮水工程项目工程款，费用20万元，经过县水利局反馈，单位及时对该费用进行了申请解决，提高了单位化解信访能力，</w:t>
            </w:r>
            <w:r>
              <w:rPr>
                <w:rFonts w:hint="eastAsia" w:ascii="宋体" w:hAnsi="宋体"/>
                <w:sz w:val="16"/>
                <w:lang w:eastAsia="zh-CN"/>
              </w:rPr>
              <w:t>受益</w:t>
            </w:r>
            <w:r>
              <w:rPr>
                <w:rFonts w:ascii="宋体" w:hAnsi="宋体" w:eastAsia="宋体"/>
                <w:sz w:val="16"/>
              </w:rPr>
              <w:t>对象满意度达到了100%。</w:t>
            </w:r>
          </w:p>
        </w:tc>
      </w:tr>
      <w:tr w14:paraId="72324A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851D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F1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20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ED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6FC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27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95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90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9E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4E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39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90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FEAB8">
            <w:pPr>
              <w:jc w:val="center"/>
            </w:pPr>
            <w:r>
              <w:rPr>
                <w:rFonts w:ascii="宋体" w:hAnsi="宋体" w:eastAsia="宋体"/>
                <w:sz w:val="16"/>
              </w:rPr>
              <w:t>偏差原因分析及改进措施</w:t>
            </w:r>
          </w:p>
        </w:tc>
      </w:tr>
      <w:tr w14:paraId="36241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EC7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D35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7A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E547">
            <w:pPr>
              <w:jc w:val="center"/>
            </w:pPr>
            <w:r>
              <w:rPr>
                <w:rFonts w:ascii="宋体" w:hAnsi="宋体" w:eastAsia="宋体"/>
                <w:sz w:val="16"/>
              </w:rPr>
              <w:t>解决工程款信访问题（个)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D1D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0D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E7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6E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CA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96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CF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D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43456">
            <w:pPr>
              <w:jc w:val="center"/>
            </w:pPr>
          </w:p>
        </w:tc>
      </w:tr>
      <w:tr w14:paraId="0D9A0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27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8A6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2A7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9D4B">
            <w:pPr>
              <w:jc w:val="center"/>
            </w:pPr>
            <w:r>
              <w:rPr>
                <w:rFonts w:ascii="宋体" w:hAnsi="宋体" w:eastAsia="宋体"/>
                <w:sz w:val="16"/>
              </w:rPr>
              <w:t>资金及时支出率(%)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2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8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F5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02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C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0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8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DC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F940">
            <w:pPr>
              <w:jc w:val="center"/>
            </w:pPr>
          </w:p>
        </w:tc>
      </w:tr>
      <w:tr w14:paraId="133F6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B31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B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B2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40BB">
            <w:pPr>
              <w:jc w:val="center"/>
            </w:pPr>
            <w:r>
              <w:rPr>
                <w:rFonts w:ascii="宋体" w:hAnsi="宋体" w:eastAsia="宋体"/>
                <w:sz w:val="16"/>
              </w:rPr>
              <w:t>前期费按合同约定足额支付率(%)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6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3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4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C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B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F3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C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1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3AB2">
            <w:pPr>
              <w:jc w:val="center"/>
            </w:pPr>
          </w:p>
        </w:tc>
      </w:tr>
      <w:tr w14:paraId="05C41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72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3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9B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4CC0">
            <w:pPr>
              <w:jc w:val="center"/>
            </w:pPr>
            <w:r>
              <w:rPr>
                <w:rFonts w:ascii="宋体" w:hAnsi="宋体" w:eastAsia="宋体"/>
                <w:sz w:val="16"/>
              </w:rPr>
              <w:t>化解信访事项及时率(%)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5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D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8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A0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2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0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A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A4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EC39">
            <w:pPr>
              <w:jc w:val="center"/>
            </w:pPr>
          </w:p>
        </w:tc>
      </w:tr>
      <w:tr w14:paraId="3AFE5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FD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7B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B5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D212">
            <w:pPr>
              <w:jc w:val="center"/>
            </w:pPr>
            <w:r>
              <w:rPr>
                <w:rFonts w:ascii="宋体" w:hAnsi="宋体" w:eastAsia="宋体"/>
                <w:sz w:val="16"/>
              </w:rPr>
              <w:t>支付工程款（万元）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9B7F">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BF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B8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46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4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4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7F3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F1C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E54F0">
            <w:pPr>
              <w:jc w:val="center"/>
            </w:pPr>
          </w:p>
        </w:tc>
      </w:tr>
      <w:tr w14:paraId="100EC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C9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CF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51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B60A">
            <w:pPr>
              <w:jc w:val="center"/>
            </w:pPr>
            <w:r>
              <w:rPr>
                <w:rFonts w:ascii="宋体" w:hAnsi="宋体" w:eastAsia="宋体"/>
                <w:sz w:val="16"/>
              </w:rPr>
              <w:t>保障项目顺利化解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844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E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E9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E5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54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E4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6D0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DB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F77A0">
            <w:pPr>
              <w:jc w:val="center"/>
            </w:pPr>
          </w:p>
        </w:tc>
      </w:tr>
      <w:tr w14:paraId="06ABE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A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5E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32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8EE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07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5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1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9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48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6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0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EE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42762">
            <w:pPr>
              <w:jc w:val="center"/>
            </w:pPr>
            <w:r>
              <w:rPr>
                <w:rFonts w:ascii="宋体" w:hAnsi="宋体" w:eastAsia="宋体"/>
                <w:sz w:val="16"/>
              </w:rPr>
              <w:t>项目完成情况较好，实际受益人员满意度较高，所以指标出现正偏差</w:t>
            </w:r>
          </w:p>
        </w:tc>
      </w:tr>
      <w:tr w14:paraId="059A6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5D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80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B44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917A2">
            <w:pPr>
              <w:jc w:val="center"/>
            </w:pPr>
            <w:r>
              <w:rPr>
                <w:rFonts w:ascii="宋体" w:hAnsi="宋体" w:eastAsia="宋体"/>
                <w:sz w:val="16"/>
              </w:rPr>
              <w:t>100分</w:t>
            </w:r>
          </w:p>
        </w:tc>
      </w:tr>
    </w:tbl>
    <w:p w14:paraId="64466F2D">
      <w:r>
        <w:br w:type="page"/>
      </w:r>
    </w:p>
    <w:p w14:paraId="63CEAACD">
      <w:pPr>
        <w:spacing w:line="640" w:lineRule="exact"/>
        <w:ind w:firstLine="640"/>
        <w:jc w:val="both"/>
        <w:outlineLvl w:val="2"/>
      </w:pPr>
      <w:r>
        <w:rPr>
          <w:rFonts w:ascii="黑体" w:hAnsi="黑体" w:eastAsia="黑体"/>
          <w:sz w:val="32"/>
        </w:rPr>
        <w:t>十二、其他需说明的事项</w:t>
      </w:r>
    </w:p>
    <w:p w14:paraId="5636FA58">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F0F8DE9">
      <w:r>
        <w:br w:type="page"/>
      </w:r>
    </w:p>
    <w:p w14:paraId="4F94C002">
      <w:pPr>
        <w:spacing w:line="240" w:lineRule="auto"/>
        <w:jc w:val="center"/>
        <w:outlineLvl w:val="1"/>
      </w:pPr>
      <w:r>
        <w:rPr>
          <w:rFonts w:ascii="黑体" w:hAnsi="黑体" w:eastAsia="黑体"/>
          <w:sz w:val="32"/>
        </w:rPr>
        <w:t>第三部分 专业名词解释</w:t>
      </w:r>
    </w:p>
    <w:p w14:paraId="399A62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85AAB5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F1595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AE27A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86F22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2F56A1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3F2FA8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D66EA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74FA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E7012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1CC48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6B73F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9850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C400F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D63DB9">
      <w:r>
        <w:br w:type="page"/>
      </w:r>
    </w:p>
    <w:p w14:paraId="2EC131A0">
      <w:pPr>
        <w:spacing w:line="240" w:lineRule="auto"/>
        <w:jc w:val="center"/>
        <w:outlineLvl w:val="1"/>
      </w:pPr>
      <w:r>
        <w:rPr>
          <w:rFonts w:ascii="黑体" w:hAnsi="黑体" w:eastAsia="黑体"/>
          <w:sz w:val="32"/>
        </w:rPr>
        <w:t>第四部分 部门决算报表（见附表）</w:t>
      </w:r>
    </w:p>
    <w:p w14:paraId="1D545DE2">
      <w:pPr>
        <w:spacing w:line="240" w:lineRule="auto"/>
        <w:ind w:firstLine="640"/>
        <w:jc w:val="both"/>
      </w:pPr>
      <w:r>
        <w:rPr>
          <w:rFonts w:ascii="仿宋_GB2312" w:hAnsi="仿宋_GB2312" w:eastAsia="仿宋_GB2312"/>
          <w:b w:val="0"/>
          <w:sz w:val="32"/>
        </w:rPr>
        <w:t>一、《收入支出决算总表》</w:t>
      </w:r>
    </w:p>
    <w:p w14:paraId="53ABCECA">
      <w:pPr>
        <w:spacing w:line="240" w:lineRule="auto"/>
        <w:ind w:firstLine="640"/>
        <w:jc w:val="both"/>
      </w:pPr>
      <w:r>
        <w:rPr>
          <w:rFonts w:ascii="仿宋_GB2312" w:hAnsi="仿宋_GB2312" w:eastAsia="仿宋_GB2312"/>
          <w:b w:val="0"/>
          <w:sz w:val="32"/>
        </w:rPr>
        <w:t>二、《收入决算表》</w:t>
      </w:r>
    </w:p>
    <w:p w14:paraId="4524CD5F">
      <w:pPr>
        <w:spacing w:line="240" w:lineRule="auto"/>
        <w:ind w:firstLine="640"/>
        <w:jc w:val="both"/>
      </w:pPr>
      <w:r>
        <w:rPr>
          <w:rFonts w:ascii="仿宋_GB2312" w:hAnsi="仿宋_GB2312" w:eastAsia="仿宋_GB2312"/>
          <w:b w:val="0"/>
          <w:sz w:val="32"/>
        </w:rPr>
        <w:t>三、《支出决算表》</w:t>
      </w:r>
    </w:p>
    <w:p w14:paraId="30CF8F33">
      <w:pPr>
        <w:spacing w:line="240" w:lineRule="auto"/>
        <w:ind w:firstLine="640"/>
        <w:jc w:val="both"/>
      </w:pPr>
      <w:r>
        <w:rPr>
          <w:rFonts w:ascii="仿宋_GB2312" w:hAnsi="仿宋_GB2312" w:eastAsia="仿宋_GB2312"/>
          <w:b w:val="0"/>
          <w:sz w:val="32"/>
        </w:rPr>
        <w:t>四、《财政拨款收入支出决算总表》</w:t>
      </w:r>
    </w:p>
    <w:p w14:paraId="6FBD4E9A">
      <w:pPr>
        <w:spacing w:line="240" w:lineRule="auto"/>
        <w:ind w:firstLine="640"/>
        <w:jc w:val="both"/>
      </w:pPr>
      <w:r>
        <w:rPr>
          <w:rFonts w:ascii="仿宋_GB2312" w:hAnsi="仿宋_GB2312" w:eastAsia="仿宋_GB2312"/>
          <w:b w:val="0"/>
          <w:sz w:val="32"/>
        </w:rPr>
        <w:t>五、《一般公共预算财政拨款支出决算表》</w:t>
      </w:r>
    </w:p>
    <w:p w14:paraId="387AE250">
      <w:pPr>
        <w:spacing w:line="240" w:lineRule="auto"/>
        <w:ind w:firstLine="640"/>
        <w:jc w:val="both"/>
      </w:pPr>
      <w:r>
        <w:rPr>
          <w:rFonts w:ascii="仿宋_GB2312" w:hAnsi="仿宋_GB2312" w:eastAsia="仿宋_GB2312"/>
          <w:b w:val="0"/>
          <w:sz w:val="32"/>
        </w:rPr>
        <w:t>六、《一般公共预算财政拨款基本支出决算表》</w:t>
      </w:r>
    </w:p>
    <w:p w14:paraId="1AAE6FA3">
      <w:pPr>
        <w:spacing w:line="240" w:lineRule="auto"/>
        <w:ind w:firstLine="640"/>
        <w:jc w:val="both"/>
      </w:pPr>
      <w:r>
        <w:rPr>
          <w:rFonts w:ascii="仿宋_GB2312" w:hAnsi="仿宋_GB2312" w:eastAsia="仿宋_GB2312"/>
          <w:b w:val="0"/>
          <w:sz w:val="32"/>
        </w:rPr>
        <w:t>七、《政府性基金预算财政拨款收入支出决算表》</w:t>
      </w:r>
    </w:p>
    <w:p w14:paraId="6B848DD2">
      <w:pPr>
        <w:spacing w:line="240" w:lineRule="auto"/>
        <w:ind w:firstLine="640"/>
        <w:jc w:val="both"/>
      </w:pPr>
      <w:r>
        <w:rPr>
          <w:rFonts w:ascii="仿宋_GB2312" w:hAnsi="仿宋_GB2312" w:eastAsia="仿宋_GB2312"/>
          <w:b w:val="0"/>
          <w:sz w:val="32"/>
        </w:rPr>
        <w:t>八、《国有资本经营预算财政拨款收入支出决算表》</w:t>
      </w:r>
    </w:p>
    <w:p w14:paraId="387459CE">
      <w:pPr>
        <w:spacing w:line="240" w:lineRule="auto"/>
        <w:ind w:firstLine="640"/>
        <w:jc w:val="both"/>
      </w:pPr>
      <w:r>
        <w:rPr>
          <w:rFonts w:ascii="仿宋_GB2312" w:hAnsi="仿宋_GB2312" w:eastAsia="仿宋_GB2312"/>
          <w:b w:val="0"/>
          <w:sz w:val="32"/>
        </w:rPr>
        <w:t>九、《财政拨款“三公”经费支出决算表》</w:t>
      </w:r>
    </w:p>
    <w:p w14:paraId="6583F858">
      <w:pPr>
        <w:spacing w:line="240" w:lineRule="auto"/>
        <w:ind w:firstLine="640"/>
        <w:jc w:val="both"/>
      </w:pPr>
    </w:p>
    <w:p w14:paraId="2CF353D2">
      <w:pPr>
        <w:spacing w:line="240" w:lineRule="auto"/>
        <w:ind w:firstLine="640"/>
        <w:jc w:val="both"/>
      </w:pPr>
    </w:p>
    <w:p w14:paraId="56A1EDFF">
      <w:pPr>
        <w:spacing w:line="240" w:lineRule="auto"/>
        <w:ind w:firstLine="640"/>
        <w:jc w:val="both"/>
      </w:pPr>
    </w:p>
    <w:p w14:paraId="394C81E1">
      <w:pPr>
        <w:spacing w:line="240" w:lineRule="auto"/>
        <w:ind w:firstLine="640"/>
        <w:jc w:val="both"/>
      </w:pPr>
    </w:p>
    <w:p w14:paraId="535E18D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0755FA"/>
    <w:rsid w:val="0A3C58E8"/>
    <w:rsid w:val="0A7B4867"/>
    <w:rsid w:val="0B8C3ECC"/>
    <w:rsid w:val="0C3613A3"/>
    <w:rsid w:val="0C7227A7"/>
    <w:rsid w:val="0DCA6EF7"/>
    <w:rsid w:val="0E4B1576"/>
    <w:rsid w:val="0EA04331"/>
    <w:rsid w:val="0F9811B3"/>
    <w:rsid w:val="11E15093"/>
    <w:rsid w:val="120E0809"/>
    <w:rsid w:val="1384690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691E3B"/>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7B2A7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B90F9B"/>
    <w:rsid w:val="50DB5F45"/>
    <w:rsid w:val="52F92565"/>
    <w:rsid w:val="543D17CB"/>
    <w:rsid w:val="55DA564E"/>
    <w:rsid w:val="56E07045"/>
    <w:rsid w:val="583059FA"/>
    <w:rsid w:val="587E6212"/>
    <w:rsid w:val="5AFC6609"/>
    <w:rsid w:val="5F9F538F"/>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2D4184"/>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93</Pages>
  <Words>10454</Words>
  <Characters>12010</Characters>
  <Lines>0</Lines>
  <Paragraphs>0</Paragraphs>
  <TotalTime>3</TotalTime>
  <ScaleCrop>false</ScaleCrop>
  <LinksUpToDate>false</LinksUpToDate>
  <CharactersWithSpaces>12019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