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both"/>
        <w:rPr>
          <w:rFonts w:hint="eastAsia" w:ascii="仿宋" w:hAnsi="仿宋" w:eastAsia="仿宋" w:cs="仿宋"/>
          <w:b/>
          <w:bCs/>
          <w:color w:val="auto"/>
          <w:kern w:val="0"/>
          <w:sz w:val="32"/>
          <w:szCs w:val="32"/>
        </w:rPr>
      </w:pPr>
    </w:p>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center"/>
        <w:rPr>
          <w:rFonts w:hint="eastAsia" w:ascii="仿宋" w:hAnsi="仿宋" w:eastAsia="仿宋" w:cs="仿宋"/>
          <w:b/>
          <w:bCs/>
          <w:color w:val="auto"/>
          <w:kern w:val="0"/>
          <w:sz w:val="36"/>
          <w:szCs w:val="36"/>
          <w:lang w:val="zh-TW" w:eastAsia="zh-TW"/>
        </w:rPr>
      </w:pPr>
      <w:r>
        <w:rPr>
          <w:rFonts w:hint="eastAsia" w:ascii="仿宋" w:hAnsi="仿宋" w:eastAsia="仿宋" w:cs="仿宋"/>
          <w:b/>
          <w:bCs/>
          <w:color w:val="auto"/>
          <w:kern w:val="0"/>
          <w:sz w:val="36"/>
          <w:szCs w:val="36"/>
          <w:lang w:val="zh-TW" w:eastAsia="zh-TW"/>
        </w:rPr>
        <w:t>新疆财政支出绩效自评报告</w:t>
      </w:r>
    </w:p>
    <w:p>
      <w:pPr>
        <w:pStyle w:val="49"/>
        <w:spacing w:line="540" w:lineRule="exact"/>
        <w:jc w:val="center"/>
        <w:rPr>
          <w:rFonts w:hint="eastAsia" w:ascii="仿宋" w:hAnsi="仿宋" w:eastAsia="仿宋" w:cs="仿宋"/>
          <w:b/>
          <w:bCs/>
          <w:color w:val="auto"/>
          <w:kern w:val="0"/>
          <w:sz w:val="36"/>
          <w:szCs w:val="36"/>
        </w:rPr>
      </w:pPr>
    </w:p>
    <w:p>
      <w:pPr>
        <w:pStyle w:val="49"/>
        <w:spacing w:line="540" w:lineRule="exact"/>
        <w:jc w:val="center"/>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lang w:val="zh-TW" w:eastAsia="zh-TW"/>
        </w:rPr>
        <w:t>年度）</w:t>
      </w: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rPr>
          <w:rFonts w:hint="eastAsia" w:ascii="仿宋" w:hAnsi="仿宋" w:eastAsia="仿宋" w:cs="仿宋"/>
          <w:color w:val="auto"/>
          <w:kern w:val="0"/>
          <w:sz w:val="36"/>
          <w:szCs w:val="36"/>
        </w:rPr>
      </w:pPr>
    </w:p>
    <w:p>
      <w:pPr>
        <w:pStyle w:val="49"/>
        <w:spacing w:line="540" w:lineRule="exact"/>
        <w:rPr>
          <w:rFonts w:hint="eastAsia" w:ascii="仿宋" w:hAnsi="仿宋" w:eastAsia="仿宋" w:cs="仿宋"/>
          <w:color w:val="auto"/>
          <w:kern w:val="0"/>
          <w:sz w:val="36"/>
          <w:szCs w:val="36"/>
        </w:rPr>
      </w:pPr>
    </w:p>
    <w:p>
      <w:pPr>
        <w:pStyle w:val="49"/>
        <w:spacing w:line="700" w:lineRule="exact"/>
        <w:ind w:firstLine="720" w:firstLineChars="200"/>
        <w:jc w:val="left"/>
        <w:rPr>
          <w:rFonts w:hint="eastAsia" w:ascii="仿宋" w:hAnsi="仿宋" w:eastAsia="仿宋" w:cs="仿宋"/>
          <w:color w:val="auto"/>
          <w:kern w:val="0"/>
          <w:sz w:val="36"/>
          <w:szCs w:val="36"/>
          <w:lang w:val="zh-TW" w:eastAsia="zh-CN"/>
        </w:rPr>
      </w:pPr>
      <w:r>
        <w:rPr>
          <w:rFonts w:hint="eastAsia" w:ascii="仿宋" w:hAnsi="仿宋" w:eastAsia="仿宋" w:cs="仿宋"/>
          <w:color w:val="auto"/>
          <w:kern w:val="0"/>
          <w:sz w:val="36"/>
          <w:szCs w:val="36"/>
          <w:lang w:val="zh-TW" w:eastAsia="zh-TW"/>
        </w:rPr>
        <w:t>项目名称：</w:t>
      </w:r>
      <w:r>
        <w:rPr>
          <w:rFonts w:hint="eastAsia" w:ascii="仿宋" w:hAnsi="仿宋" w:eastAsia="仿宋" w:cs="仿宋"/>
          <w:color w:val="auto"/>
          <w:kern w:val="0"/>
          <w:sz w:val="36"/>
          <w:szCs w:val="36"/>
          <w:lang w:val="zh-TW" w:eastAsia="zh-CN"/>
        </w:rPr>
        <w:t>伤残抚恤项目</w:t>
      </w:r>
    </w:p>
    <w:p>
      <w:pPr>
        <w:pStyle w:val="49"/>
        <w:spacing w:line="700" w:lineRule="exact"/>
        <w:ind w:firstLine="720" w:firstLineChars="200"/>
        <w:jc w:val="left"/>
        <w:rPr>
          <w:rFonts w:hint="eastAsia" w:ascii="仿宋" w:hAnsi="仿宋" w:eastAsia="仿宋" w:cs="仿宋"/>
          <w:color w:val="auto"/>
          <w:kern w:val="0"/>
          <w:sz w:val="36"/>
          <w:szCs w:val="36"/>
          <w:lang w:val="zh-TW" w:eastAsia="zh-CN"/>
        </w:rPr>
      </w:pPr>
      <w:r>
        <w:rPr>
          <w:rFonts w:hint="eastAsia" w:ascii="仿宋" w:hAnsi="仿宋" w:eastAsia="仿宋" w:cs="仿宋"/>
          <w:color w:val="auto"/>
          <w:kern w:val="0"/>
          <w:sz w:val="36"/>
          <w:szCs w:val="36"/>
          <w:lang w:val="zh-TW" w:eastAsia="zh-TW"/>
        </w:rPr>
        <w:t>实施单位（公章）：</w:t>
      </w:r>
      <w:r>
        <w:rPr>
          <w:rFonts w:hint="eastAsia" w:ascii="仿宋" w:hAnsi="仿宋" w:eastAsia="仿宋" w:cs="仿宋"/>
          <w:color w:val="auto"/>
          <w:kern w:val="0"/>
          <w:sz w:val="36"/>
          <w:szCs w:val="36"/>
          <w:lang w:val="zh-TW" w:eastAsia="zh-CN"/>
        </w:rPr>
        <w:t>塔什库尔干县民政局</w:t>
      </w:r>
    </w:p>
    <w:p>
      <w:pPr>
        <w:pStyle w:val="49"/>
        <w:spacing w:line="700" w:lineRule="exact"/>
        <w:ind w:firstLine="720" w:firstLineChars="200"/>
        <w:jc w:val="left"/>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主管部门（公章）：</w:t>
      </w:r>
      <w:r>
        <w:rPr>
          <w:rFonts w:hint="eastAsia" w:ascii="仿宋" w:hAnsi="仿宋" w:eastAsia="仿宋" w:cs="仿宋"/>
          <w:color w:val="auto"/>
          <w:kern w:val="0"/>
          <w:sz w:val="36"/>
          <w:szCs w:val="36"/>
          <w:lang w:val="zh-TW" w:eastAsia="zh-CN"/>
        </w:rPr>
        <w:t>塔什库尔干县民政局</w:t>
      </w:r>
    </w:p>
    <w:p>
      <w:pPr>
        <w:pStyle w:val="49"/>
        <w:spacing w:line="700" w:lineRule="exact"/>
        <w:ind w:firstLine="720" w:firstLineChars="200"/>
        <w:jc w:val="left"/>
        <w:rPr>
          <w:rFonts w:hint="eastAsia" w:ascii="仿宋" w:hAnsi="仿宋" w:eastAsia="仿宋" w:cs="仿宋"/>
          <w:color w:val="auto"/>
          <w:kern w:val="0"/>
          <w:sz w:val="36"/>
          <w:szCs w:val="36"/>
          <w:lang w:val="en-US" w:eastAsia="zh-CN"/>
        </w:rPr>
      </w:pPr>
      <w:r>
        <w:rPr>
          <w:rFonts w:hint="eastAsia" w:ascii="仿宋" w:hAnsi="仿宋" w:eastAsia="仿宋" w:cs="仿宋"/>
          <w:color w:val="auto"/>
          <w:kern w:val="0"/>
          <w:sz w:val="36"/>
          <w:szCs w:val="36"/>
          <w:lang w:val="zh-TW" w:eastAsia="zh-TW"/>
        </w:rPr>
        <w:t>项目负责人（签章）：</w:t>
      </w:r>
      <w:r>
        <w:rPr>
          <w:rFonts w:hint="eastAsia" w:ascii="仿宋" w:hAnsi="仿宋" w:eastAsia="仿宋" w:cs="仿宋"/>
          <w:color w:val="auto"/>
          <w:kern w:val="0"/>
          <w:sz w:val="36"/>
          <w:szCs w:val="36"/>
          <w:lang w:val="zh-TW" w:eastAsia="zh-CN"/>
        </w:rPr>
        <w:t>武存社</w:t>
      </w:r>
    </w:p>
    <w:p>
      <w:pPr>
        <w:pStyle w:val="49"/>
        <w:spacing w:line="700" w:lineRule="exact"/>
        <w:ind w:firstLine="720" w:firstLineChars="200"/>
        <w:jc w:val="left"/>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填报时间：201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lang w:val="zh-TW" w:eastAsia="zh-TW"/>
        </w:rPr>
        <w:t>年</w:t>
      </w:r>
      <w:r>
        <w:rPr>
          <w:rFonts w:hint="eastAsia" w:ascii="仿宋" w:hAnsi="仿宋" w:eastAsia="仿宋" w:cs="仿宋"/>
          <w:color w:val="auto"/>
          <w:kern w:val="0"/>
          <w:sz w:val="36"/>
          <w:szCs w:val="36"/>
          <w:lang w:val="zh-TW"/>
        </w:rPr>
        <w:t xml:space="preserve"> </w:t>
      </w:r>
      <w:r>
        <w:rPr>
          <w:rFonts w:hint="eastAsia" w:ascii="仿宋" w:hAnsi="仿宋" w:eastAsia="仿宋" w:cs="仿宋"/>
          <w:color w:val="auto"/>
          <w:kern w:val="0"/>
          <w:sz w:val="36"/>
          <w:szCs w:val="36"/>
          <w:lang w:val="en-US" w:eastAsia="zh-CN"/>
        </w:rPr>
        <w:t>12</w:t>
      </w:r>
      <w:r>
        <w:rPr>
          <w:rFonts w:hint="eastAsia" w:ascii="仿宋" w:hAnsi="仿宋" w:eastAsia="仿宋" w:cs="仿宋"/>
          <w:color w:val="auto"/>
          <w:kern w:val="0"/>
          <w:sz w:val="36"/>
          <w:szCs w:val="36"/>
          <w:lang w:val="zh-TW"/>
        </w:rPr>
        <w:t xml:space="preserve"> </w:t>
      </w:r>
      <w:r>
        <w:rPr>
          <w:rFonts w:hint="eastAsia" w:ascii="仿宋" w:hAnsi="仿宋" w:eastAsia="仿宋" w:cs="仿宋"/>
          <w:color w:val="auto"/>
          <w:kern w:val="0"/>
          <w:sz w:val="36"/>
          <w:szCs w:val="36"/>
          <w:lang w:val="zh-TW" w:eastAsia="zh-TW"/>
        </w:rPr>
        <w:t>月</w:t>
      </w:r>
      <w:r>
        <w:rPr>
          <w:rFonts w:hint="eastAsia" w:ascii="仿宋" w:hAnsi="仿宋" w:eastAsia="仿宋" w:cs="仿宋"/>
          <w:color w:val="auto"/>
          <w:kern w:val="0"/>
          <w:sz w:val="36"/>
          <w:szCs w:val="36"/>
          <w:lang w:val="en-US" w:eastAsia="zh-CN"/>
        </w:rPr>
        <w:t>31</w:t>
      </w:r>
      <w:r>
        <w:rPr>
          <w:rFonts w:hint="eastAsia" w:ascii="仿宋" w:hAnsi="仿宋" w:eastAsia="仿宋" w:cs="仿宋"/>
          <w:color w:val="auto"/>
          <w:kern w:val="0"/>
          <w:sz w:val="36"/>
          <w:szCs w:val="36"/>
          <w:lang w:val="zh-TW" w:eastAsia="zh-TW"/>
        </w:rPr>
        <w:t>日</w:t>
      </w:r>
    </w:p>
    <w:p>
      <w:pPr>
        <w:pStyle w:val="49"/>
        <w:spacing w:line="700" w:lineRule="exact"/>
        <w:ind w:firstLine="640" w:firstLineChars="200"/>
        <w:jc w:val="left"/>
        <w:rPr>
          <w:rFonts w:hint="eastAsia" w:ascii="仿宋" w:hAnsi="仿宋" w:eastAsia="仿宋" w:cs="仿宋"/>
          <w:color w:val="auto"/>
          <w:kern w:val="0"/>
          <w:sz w:val="32"/>
          <w:szCs w:val="32"/>
          <w:lang w:val="zh-TW" w:eastAsia="zh-TW"/>
        </w:rPr>
      </w:pPr>
    </w:p>
    <w:p>
      <w:pPr>
        <w:pStyle w:val="49"/>
        <w:spacing w:line="700" w:lineRule="exact"/>
        <w:ind w:firstLine="640" w:firstLineChars="200"/>
        <w:jc w:val="left"/>
        <w:rPr>
          <w:rFonts w:hint="eastAsia" w:ascii="仿宋" w:hAnsi="仿宋" w:eastAsia="仿宋" w:cs="仿宋"/>
          <w:color w:val="auto"/>
          <w:kern w:val="0"/>
          <w:sz w:val="32"/>
          <w:szCs w:val="32"/>
          <w:lang w:val="zh-TW" w:eastAsia="zh-TW"/>
        </w:rPr>
      </w:pPr>
    </w:p>
    <w:p>
      <w:pPr>
        <w:pStyle w:val="49"/>
        <w:spacing w:line="700" w:lineRule="exact"/>
        <w:ind w:firstLine="640" w:firstLineChars="200"/>
        <w:jc w:val="left"/>
        <w:rPr>
          <w:rFonts w:hint="eastAsia" w:ascii="仿宋" w:hAnsi="仿宋" w:eastAsia="仿宋" w:cs="仿宋"/>
          <w:color w:val="auto"/>
          <w:kern w:val="0"/>
          <w:sz w:val="32"/>
          <w:szCs w:val="32"/>
          <w:lang w:val="zh-TW" w:eastAsia="zh-TW"/>
        </w:rPr>
      </w:pPr>
    </w:p>
    <w:p>
      <w:pPr>
        <w:pStyle w:val="49"/>
        <w:spacing w:line="700" w:lineRule="exact"/>
        <w:ind w:firstLine="627" w:firstLineChars="200"/>
        <w:jc w:val="left"/>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一、项目概况</w:t>
      </w:r>
    </w:p>
    <w:p>
      <w:pPr>
        <w:adjustRightInd w:val="0"/>
        <w:snapToGrid w:val="0"/>
        <w:spacing w:line="560" w:lineRule="exact"/>
        <w:ind w:firstLine="627" w:firstLineChars="200"/>
        <w:rPr>
          <w:rStyle w:val="19"/>
          <w:rFonts w:hint="eastAsia" w:ascii="楷体" w:hAnsi="楷体" w:eastAsia="楷体" w:cs="楷体"/>
          <w:color w:val="auto"/>
          <w:spacing w:val="-4"/>
          <w:sz w:val="32"/>
          <w:szCs w:val="32"/>
        </w:rPr>
      </w:pPr>
      <w:r>
        <w:rPr>
          <w:rStyle w:val="19"/>
          <w:rFonts w:hint="eastAsia" w:ascii="仿宋" w:hAnsi="仿宋" w:eastAsia="仿宋" w:cs="仿宋"/>
          <w:color w:val="auto"/>
          <w:spacing w:val="-4"/>
          <w:sz w:val="32"/>
          <w:szCs w:val="32"/>
        </w:rPr>
        <w:t>（一）</w:t>
      </w:r>
      <w:r>
        <w:rPr>
          <w:rStyle w:val="19"/>
          <w:rFonts w:hint="eastAsia" w:ascii="楷体" w:hAnsi="楷体" w:eastAsia="楷体" w:cs="楷体"/>
          <w:color w:val="auto"/>
          <w:spacing w:val="-4"/>
          <w:sz w:val="32"/>
          <w:szCs w:val="32"/>
        </w:rPr>
        <w:t>项目单位基本情况</w:t>
      </w:r>
    </w:p>
    <w:p>
      <w:pPr>
        <w:spacing w:line="4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塔</w:t>
      </w:r>
      <w:r>
        <w:rPr>
          <w:rFonts w:hint="eastAsia" w:ascii="仿宋" w:hAnsi="仿宋" w:eastAsia="仿宋" w:cs="仿宋"/>
          <w:color w:val="auto"/>
          <w:sz w:val="32"/>
          <w:szCs w:val="32"/>
          <w:shd w:val="clear" w:color="auto" w:fill="FFFFFF"/>
        </w:rPr>
        <w:t>县民政局是塔什库尔干县人民政府主管社会事务的重要部门，承担着全县城乡社会救助和社会福利、基层民主政治建设、服务军队和国防建设、管理专项社会事务四大方面二十项工作职能。目前县民政局有</w:t>
      </w:r>
      <w:r>
        <w:rPr>
          <w:rFonts w:hint="eastAsia" w:ascii="仿宋" w:hAnsi="仿宋" w:eastAsia="仿宋" w:cs="仿宋"/>
          <w:color w:val="auto"/>
          <w:sz w:val="32"/>
          <w:szCs w:val="32"/>
        </w:rPr>
        <w:t>设6个职能股室：办公室（社工办）</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民间组织管理、救灾救济、社会福利、社会救助股（慈善总会）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社会事务股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优抚安置军休股（退伍军人安置办）</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基层政权建设</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城乡医疗</w:t>
      </w:r>
      <w:r>
        <w:rPr>
          <w:rFonts w:hint="eastAsia" w:ascii="仿宋" w:hAnsi="仿宋" w:eastAsia="仿宋" w:cs="仿宋"/>
          <w:color w:val="auto"/>
          <w:sz w:val="32"/>
          <w:szCs w:val="32"/>
          <w:lang w:val="en-US" w:eastAsia="zh-CN"/>
        </w:rPr>
        <w:t>保险</w:t>
      </w:r>
      <w:r>
        <w:rPr>
          <w:rFonts w:hint="eastAsia" w:ascii="仿宋" w:hAnsi="仿宋" w:eastAsia="仿宋" w:cs="仿宋"/>
          <w:color w:val="auto"/>
          <w:sz w:val="32"/>
          <w:szCs w:val="32"/>
        </w:rPr>
        <w:t>股</w:t>
      </w:r>
      <w:r>
        <w:rPr>
          <w:rFonts w:hint="eastAsia" w:ascii="仿宋" w:hAnsi="仿宋" w:eastAsia="仿宋" w:cs="仿宋"/>
          <w:color w:val="auto"/>
          <w:sz w:val="32"/>
          <w:szCs w:val="32"/>
          <w:lang w:eastAsia="zh-CN"/>
        </w:rPr>
        <w:t>。</w:t>
      </w:r>
    </w:p>
    <w:p>
      <w:pPr>
        <w:autoSpaceDN w:val="0"/>
        <w:spacing w:line="460" w:lineRule="exact"/>
        <w:ind w:firstLine="635" w:firstLineChars="200"/>
        <w:rPr>
          <w:rFonts w:hint="eastAsia" w:ascii="楷体" w:hAnsi="楷体" w:eastAsia="楷体" w:cs="楷体"/>
          <w:b/>
          <w:bCs/>
          <w:color w:val="auto"/>
          <w:spacing w:val="-2"/>
          <w:sz w:val="32"/>
          <w:szCs w:val="32"/>
        </w:rPr>
      </w:pPr>
      <w:r>
        <w:rPr>
          <w:rFonts w:hint="eastAsia" w:ascii="楷体" w:hAnsi="楷体" w:eastAsia="楷体" w:cs="楷体"/>
          <w:b/>
          <w:bCs/>
          <w:color w:val="auto"/>
          <w:spacing w:val="-2"/>
          <w:sz w:val="32"/>
          <w:szCs w:val="32"/>
          <w:lang w:val="en-US" w:eastAsia="zh-CN"/>
        </w:rPr>
        <w:t>1、</w:t>
      </w:r>
      <w:r>
        <w:rPr>
          <w:rFonts w:hint="eastAsia" w:ascii="楷体" w:hAnsi="楷体" w:eastAsia="楷体" w:cs="楷体"/>
          <w:b/>
          <w:bCs/>
          <w:color w:val="auto"/>
          <w:spacing w:val="-2"/>
          <w:sz w:val="32"/>
          <w:szCs w:val="32"/>
        </w:rPr>
        <w:t xml:space="preserve">机构情况  </w:t>
      </w:r>
    </w:p>
    <w:p>
      <w:pPr>
        <w:numPr>
          <w:ilvl w:val="0"/>
          <w:numId w:val="0"/>
        </w:num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民政局（本级）</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根据国家、自治区关于民政工作的基本方针、政策、规章和法律、法规，研究提出塔什库尔干县民政事业发展规划；组织实施和监督检查塔什库尔干县民政系统执行国家、自治区民政工作有关政策法规。</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根据国家、自治区社团管理、民办非企业组织和基金会的法规，负责全县社团、民办非企业和基金会及其分支机构的登记和年度检查；监督他们的活动，查处他们的违法行为和未经登记而以社团、民办非企业和基金会名义开展活动的非法组织。</w:t>
      </w:r>
    </w:p>
    <w:p>
      <w:pPr>
        <w:autoSpaceDN w:val="0"/>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负责全县拥军优属、优待抚恤和革命烈士的初审申报工作；负责复员干部、退伍义务兵和转业士官的；</w:t>
      </w:r>
    </w:p>
    <w:p>
      <w:pPr>
        <w:autoSpaceDN w:val="0"/>
        <w:spacing w:line="460" w:lineRule="exact"/>
        <w:rPr>
          <w:rFonts w:hint="eastAsia" w:ascii="仿宋" w:hAnsi="仿宋" w:eastAsia="仿宋" w:cs="仿宋"/>
          <w:color w:val="auto"/>
          <w:sz w:val="32"/>
          <w:szCs w:val="32"/>
        </w:rPr>
      </w:pPr>
      <w:r>
        <w:rPr>
          <w:rFonts w:hint="eastAsia" w:ascii="仿宋" w:hAnsi="仿宋" w:eastAsia="仿宋" w:cs="仿宋"/>
          <w:color w:val="auto"/>
          <w:sz w:val="32"/>
          <w:szCs w:val="32"/>
        </w:rPr>
        <w:t>负责移交地方安置的军队离退休干部、士官和无军籍退休职工的接收安排工作。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负责全县救灾工作。组织核查灾情，统计汇总上报灾情，接收、管理和分配救灾款物并监督使用；组织指导救灾捐赠，指导灾区开展生产自救。</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组织和指导扶贫济困等社会互助活动；管理城乡社会救济、五保户的供应、社会福利院管理。</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指导全县基层政权和基层群众自治建设；指导村民委员会民主选举、民主决策、民主管理和民主监督工作，推动村务公开和基层民主政治建设；指导社区居委会建设，制定社区工作及社区服务管理办法，推动全县社区建设。</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负责全县婚姻登记和儿童收养工作，依法指导妇女儿童权益保护工作；积极倡导婚姻习俗改革；承办全县儿童收养业务；推行殡葬改革，负责全县的殡葬管理工作；负责县城内流浪乞讨人员的救助管理工作。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组织拟订和实施全县社会福利发展规划，推动社会化服务体系的建立和发展；会同有关部门研究拟订残疾人事业发展规划；负责全县社会福利有奖募捐工作。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编制社工规划，储备社工人才，建立社工队伍，探索自治县的社工工作。</w:t>
      </w:r>
    </w:p>
    <w:p>
      <w:pPr>
        <w:spacing w:line="460" w:lineRule="exact"/>
        <w:ind w:firstLine="640" w:firstLineChars="200"/>
        <w:rPr>
          <w:rFonts w:hint="eastAsia" w:ascii="仿宋" w:hAnsi="仿宋" w:eastAsia="仿宋" w:cs="仿宋"/>
          <w:color w:val="auto"/>
          <w:spacing w:val="-2"/>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城乡低保中心  主要负责组织和指导扶贫济困等社会互助活动；管理城乡社会救济、五保户的供应，和全县城乡居民第二次医疗</w:t>
      </w:r>
      <w:r>
        <w:rPr>
          <w:rFonts w:hint="eastAsia" w:ascii="仿宋" w:hAnsi="仿宋" w:eastAsia="仿宋" w:cs="仿宋"/>
          <w:color w:val="auto"/>
          <w:sz w:val="32"/>
          <w:szCs w:val="32"/>
          <w:lang w:val="en-US" w:eastAsia="zh-CN"/>
        </w:rPr>
        <w:t>保险</w:t>
      </w:r>
      <w:r>
        <w:rPr>
          <w:rFonts w:hint="eastAsia" w:ascii="仿宋" w:hAnsi="仿宋" w:eastAsia="仿宋" w:cs="仿宋"/>
          <w:color w:val="auto"/>
          <w:sz w:val="32"/>
          <w:szCs w:val="32"/>
        </w:rPr>
        <w:t>。审批城乡居民的医疗</w:t>
      </w:r>
      <w:r>
        <w:rPr>
          <w:rFonts w:hint="eastAsia" w:ascii="仿宋" w:hAnsi="仿宋" w:eastAsia="仿宋" w:cs="仿宋"/>
          <w:color w:val="auto"/>
          <w:sz w:val="32"/>
          <w:szCs w:val="32"/>
          <w:lang w:val="en-US" w:eastAsia="zh-CN"/>
        </w:rPr>
        <w:t>保险</w:t>
      </w:r>
      <w:bookmarkStart w:id="0" w:name="_GoBack"/>
      <w:bookmarkEnd w:id="0"/>
      <w:r>
        <w:rPr>
          <w:rFonts w:hint="eastAsia" w:ascii="仿宋" w:hAnsi="仿宋" w:eastAsia="仿宋" w:cs="仿宋"/>
          <w:color w:val="auto"/>
          <w:sz w:val="32"/>
          <w:szCs w:val="32"/>
        </w:rPr>
        <w:t>、建档工作，负责协医疗机构对全县的居民治病实行一站式服务，协助卫生行政部门对医疗机构的监管。</w:t>
      </w:r>
    </w:p>
    <w:p>
      <w:pPr>
        <w:pStyle w:val="16"/>
        <w:widowControl/>
        <w:spacing w:line="448" w:lineRule="atLeast"/>
        <w:ind w:firstLine="472"/>
        <w:rPr>
          <w:rFonts w:hint="eastAsia" w:ascii="楷体" w:hAnsi="楷体" w:eastAsia="楷体" w:cs="楷体"/>
          <w:b/>
          <w:bCs/>
          <w:color w:val="auto"/>
          <w:spacing w:val="-2"/>
          <w:sz w:val="32"/>
          <w:szCs w:val="32"/>
        </w:rPr>
      </w:pPr>
      <w:r>
        <w:rPr>
          <w:rFonts w:hint="eastAsia" w:ascii="楷体" w:hAnsi="楷体" w:eastAsia="楷体" w:cs="楷体"/>
          <w:b/>
          <w:bCs/>
          <w:color w:val="auto"/>
          <w:spacing w:val="-2"/>
          <w:sz w:val="32"/>
          <w:szCs w:val="32"/>
          <w:lang w:val="en-US" w:eastAsia="zh-CN"/>
        </w:rPr>
        <w:t>2、</w:t>
      </w:r>
      <w:r>
        <w:rPr>
          <w:rFonts w:hint="eastAsia" w:ascii="楷体" w:hAnsi="楷体" w:eastAsia="楷体" w:cs="楷体"/>
          <w:b/>
          <w:bCs/>
          <w:color w:val="auto"/>
          <w:spacing w:val="-2"/>
          <w:sz w:val="32"/>
          <w:szCs w:val="32"/>
        </w:rPr>
        <w:t>人员情况，包括当年变动情况及原因。</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编制人数1</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人，其中：行政人员编制5人，参照公务员管理的事业单位人员编制0人，全额拨款事业单位人员编制</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人，工勤人员编制1人。实有在职人数</w:t>
      </w:r>
      <w:r>
        <w:rPr>
          <w:rFonts w:hint="eastAsia" w:ascii="仿宋" w:hAnsi="仿宋" w:eastAsia="仿宋" w:cs="仿宋"/>
          <w:color w:val="auto"/>
          <w:sz w:val="32"/>
          <w:szCs w:val="32"/>
          <w:lang w:val="en-US" w:eastAsia="zh-CN"/>
        </w:rPr>
        <w:t>15</w:t>
      </w:r>
      <w:r>
        <w:rPr>
          <w:rFonts w:hint="eastAsia" w:ascii="仿宋" w:hAnsi="仿宋" w:eastAsia="仿宋" w:cs="仿宋"/>
          <w:color w:val="auto"/>
          <w:sz w:val="32"/>
          <w:szCs w:val="32"/>
        </w:rPr>
        <w:t>人，其中：行政在职7人，参照公务员管理的事业单位人员0人，事业在职</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人，工勤在职人数2人。离退休人员1人，其中：离休人员0人，退休人员1人。</w:t>
      </w:r>
    </w:p>
    <w:p>
      <w:pPr>
        <w:adjustRightInd w:val="0"/>
        <w:snapToGrid w:val="0"/>
        <w:spacing w:line="560" w:lineRule="exact"/>
        <w:ind w:firstLine="627" w:firstLineChars="20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（二）项目预算绩效目标设定情况</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1、项目预期目标及阶段性目标</w:t>
      </w:r>
    </w:p>
    <w:p>
      <w:pPr>
        <w:adjustRightInd w:val="0"/>
        <w:snapToGrid w:val="0"/>
        <w:spacing w:line="560" w:lineRule="exact"/>
        <w:ind w:firstLine="624" w:firstLineChars="200"/>
        <w:rPr>
          <w:rFonts w:hint="eastAsia" w:ascii="仿宋" w:hAnsi="仿宋" w:eastAsia="仿宋" w:cs="仿宋"/>
          <w:b w:val="0"/>
          <w:bCs w:val="0"/>
          <w:color w:val="auto"/>
          <w:spacing w:val="-4"/>
          <w:sz w:val="32"/>
          <w:szCs w:val="32"/>
          <w:lang w:val="en-US" w:eastAsia="zh-CN"/>
        </w:rPr>
      </w:pPr>
      <w:r>
        <w:rPr>
          <w:rFonts w:hint="eastAsia" w:ascii="仿宋" w:hAnsi="仿宋" w:eastAsia="仿宋" w:cs="仿宋"/>
          <w:b w:val="0"/>
          <w:bCs w:val="0"/>
          <w:color w:val="auto"/>
          <w:spacing w:val="-4"/>
          <w:sz w:val="32"/>
          <w:szCs w:val="32"/>
          <w:lang w:val="en-US" w:eastAsia="zh-CN"/>
        </w:rPr>
        <w:t>2018年我局伤残军人有56名，2018年发放伤残抚恤金保障优抚对象的生活水平不低于当地居民的平均生活水平，解决优抚对象生活难得问题，为促进社会公平，切实维护我区优抚对象的生活权益，为优抚对象提供服务和帮助，充分发挥拥军优属的光荣传统。</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2、项目基本性质</w:t>
      </w:r>
    </w:p>
    <w:p>
      <w:pPr>
        <w:adjustRightInd w:val="0"/>
        <w:snapToGrid w:val="0"/>
        <w:spacing w:line="560" w:lineRule="exact"/>
        <w:ind w:firstLine="624" w:firstLineChars="200"/>
        <w:rPr>
          <w:rFonts w:hint="eastAsia" w:ascii="仿宋" w:hAnsi="仿宋" w:eastAsia="仿宋" w:cs="仿宋"/>
          <w:b w:val="0"/>
          <w:bCs w:val="0"/>
          <w:color w:val="auto"/>
          <w:spacing w:val="-4"/>
          <w:sz w:val="32"/>
          <w:szCs w:val="32"/>
          <w:lang w:eastAsia="zh-CN"/>
        </w:rPr>
      </w:pPr>
      <w:r>
        <w:rPr>
          <w:rFonts w:hint="eastAsia" w:ascii="仿宋" w:hAnsi="仿宋" w:eastAsia="仿宋" w:cs="仿宋"/>
          <w:b w:val="0"/>
          <w:bCs w:val="0"/>
          <w:color w:val="auto"/>
          <w:spacing w:val="-4"/>
          <w:sz w:val="32"/>
          <w:szCs w:val="32"/>
          <w:lang w:eastAsia="zh-CN"/>
        </w:rPr>
        <w:t>本项目性质为延续性项目。</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3、项目用途及范围</w:t>
      </w:r>
    </w:p>
    <w:p>
      <w:pPr>
        <w:adjustRightInd w:val="0"/>
        <w:snapToGrid w:val="0"/>
        <w:spacing w:line="560" w:lineRule="exact"/>
        <w:ind w:firstLine="624" w:firstLineChars="200"/>
        <w:rPr>
          <w:rFonts w:hint="eastAsia" w:ascii="仿宋" w:hAnsi="仿宋" w:eastAsia="仿宋" w:cs="仿宋"/>
          <w:bCs/>
          <w:color w:val="auto"/>
          <w:spacing w:val="-4"/>
          <w:sz w:val="32"/>
          <w:szCs w:val="32"/>
          <w:lang w:eastAsia="zh-CN"/>
        </w:rPr>
      </w:pPr>
      <w:r>
        <w:rPr>
          <w:rFonts w:hint="eastAsia" w:ascii="仿宋" w:hAnsi="仿宋" w:eastAsia="仿宋" w:cs="仿宋"/>
          <w:bCs/>
          <w:color w:val="auto"/>
          <w:spacing w:val="-4"/>
          <w:sz w:val="32"/>
          <w:szCs w:val="32"/>
          <w:lang w:eastAsia="zh-CN"/>
        </w:rPr>
        <w:t>本项目资金主要用于发放伤残人员的抚恤金和按规定开支的各种伤残补助费。</w:t>
      </w:r>
    </w:p>
    <w:p>
      <w:pPr>
        <w:adjustRightInd w:val="0"/>
        <w:snapToGrid w:val="0"/>
        <w:spacing w:line="560" w:lineRule="exact"/>
        <w:ind w:firstLine="624" w:firstLineChars="200"/>
        <w:rPr>
          <w:rFonts w:hint="eastAsia" w:ascii="仿宋" w:hAnsi="仿宋" w:eastAsia="仿宋" w:cs="仿宋"/>
          <w:b w:val="0"/>
          <w:i w:val="0"/>
          <w:caps w:val="0"/>
          <w:color w:val="auto"/>
          <w:spacing w:val="0"/>
          <w:sz w:val="32"/>
          <w:szCs w:val="32"/>
          <w:shd w:val="clear" w:fill="FFFFFF"/>
        </w:rPr>
      </w:pPr>
      <w:r>
        <w:rPr>
          <w:rFonts w:hint="eastAsia" w:ascii="仿宋" w:hAnsi="仿宋" w:eastAsia="仿宋" w:cs="仿宋"/>
          <w:bCs/>
          <w:color w:val="auto"/>
          <w:spacing w:val="-4"/>
          <w:sz w:val="32"/>
          <w:szCs w:val="32"/>
          <w:lang w:eastAsia="zh-CN"/>
        </w:rPr>
        <w:t>发放范围：</w:t>
      </w:r>
      <w:r>
        <w:rPr>
          <w:rFonts w:hint="eastAsia" w:ascii="仿宋" w:hAnsi="仿宋" w:eastAsia="仿宋" w:cs="仿宋"/>
          <w:b w:val="0"/>
          <w:i w:val="0"/>
          <w:caps w:val="0"/>
          <w:color w:val="auto"/>
          <w:spacing w:val="0"/>
          <w:sz w:val="32"/>
          <w:szCs w:val="32"/>
          <w:shd w:val="clear" w:fill="FFFFFF"/>
        </w:rPr>
        <w:t>（</w:t>
      </w:r>
      <w:r>
        <w:rPr>
          <w:rFonts w:hint="eastAsia" w:ascii="仿宋" w:hAnsi="仿宋" w:eastAsia="仿宋" w:cs="仿宋"/>
          <w:b w:val="0"/>
          <w:i w:val="0"/>
          <w:caps w:val="0"/>
          <w:color w:val="auto"/>
          <w:spacing w:val="0"/>
          <w:sz w:val="32"/>
          <w:szCs w:val="32"/>
          <w:shd w:val="clear" w:fill="FFFFFF"/>
          <w:lang w:val="en-US" w:eastAsia="zh-CN"/>
        </w:rPr>
        <w:t>1</w:t>
      </w:r>
      <w:r>
        <w:rPr>
          <w:rFonts w:hint="eastAsia" w:ascii="仿宋" w:hAnsi="仿宋" w:eastAsia="仿宋" w:cs="仿宋"/>
          <w:b w:val="0"/>
          <w:i w:val="0"/>
          <w:caps w:val="0"/>
          <w:color w:val="auto"/>
          <w:spacing w:val="0"/>
          <w:sz w:val="32"/>
          <w:szCs w:val="32"/>
          <w:shd w:val="clear" w:fill="FFFFFF"/>
        </w:rPr>
        <w:t>）在服役期间因战因公致残退出现役的军人，在服役期间因病评定了残疾等级退出现役的残疾军人；</w:t>
      </w:r>
      <w:r>
        <w:rPr>
          <w:rFonts w:hint="eastAsia" w:ascii="仿宋" w:hAnsi="仿宋" w:eastAsia="仿宋" w:cs="仿宋"/>
          <w:b w:val="0"/>
          <w:i w:val="0"/>
          <w:caps w:val="0"/>
          <w:color w:val="auto"/>
          <w:spacing w:val="0"/>
          <w:sz w:val="32"/>
          <w:szCs w:val="32"/>
          <w:shd w:val="clear" w:fill="FFFFFF"/>
        </w:rPr>
        <w:br w:type="textWrapping"/>
      </w:r>
      <w:r>
        <w:rPr>
          <w:rFonts w:hint="eastAsia" w:ascii="仿宋" w:hAnsi="仿宋" w:eastAsia="仿宋" w:cs="仿宋"/>
          <w:b w:val="0"/>
          <w:i w:val="0"/>
          <w:caps w:val="0"/>
          <w:color w:val="auto"/>
          <w:spacing w:val="0"/>
          <w:sz w:val="32"/>
          <w:szCs w:val="32"/>
          <w:shd w:val="clear" w:fill="FFFFFF"/>
        </w:rPr>
        <w:t>　　（</w:t>
      </w:r>
      <w:r>
        <w:rPr>
          <w:rFonts w:hint="eastAsia" w:ascii="仿宋" w:hAnsi="仿宋" w:eastAsia="仿宋" w:cs="仿宋"/>
          <w:b w:val="0"/>
          <w:i w:val="0"/>
          <w:caps w:val="0"/>
          <w:color w:val="auto"/>
          <w:spacing w:val="0"/>
          <w:sz w:val="32"/>
          <w:szCs w:val="32"/>
          <w:shd w:val="clear" w:fill="FFFFFF"/>
          <w:lang w:val="en-US" w:eastAsia="zh-CN"/>
        </w:rPr>
        <w:t>2</w:t>
      </w:r>
      <w:r>
        <w:rPr>
          <w:rFonts w:hint="eastAsia" w:ascii="仿宋" w:hAnsi="仿宋" w:eastAsia="仿宋" w:cs="仿宋"/>
          <w:b w:val="0"/>
          <w:i w:val="0"/>
          <w:caps w:val="0"/>
          <w:color w:val="auto"/>
          <w:spacing w:val="0"/>
          <w:sz w:val="32"/>
          <w:szCs w:val="32"/>
          <w:shd w:val="clear" w:fill="FFFFFF"/>
        </w:rPr>
        <w:t>）因战因公负伤时为行政编制的人民警察；</w:t>
      </w:r>
      <w:r>
        <w:rPr>
          <w:rFonts w:hint="eastAsia" w:ascii="仿宋" w:hAnsi="仿宋" w:eastAsia="仿宋" w:cs="仿宋"/>
          <w:b w:val="0"/>
          <w:i w:val="0"/>
          <w:caps w:val="0"/>
          <w:color w:val="auto"/>
          <w:spacing w:val="0"/>
          <w:sz w:val="32"/>
          <w:szCs w:val="32"/>
          <w:shd w:val="clear" w:fill="FFFFFF"/>
        </w:rPr>
        <w:br w:type="textWrapping"/>
      </w:r>
      <w:r>
        <w:rPr>
          <w:rFonts w:hint="eastAsia" w:ascii="仿宋" w:hAnsi="仿宋" w:eastAsia="仿宋" w:cs="仿宋"/>
          <w:b w:val="0"/>
          <w:i w:val="0"/>
          <w:caps w:val="0"/>
          <w:color w:val="auto"/>
          <w:spacing w:val="0"/>
          <w:sz w:val="32"/>
          <w:szCs w:val="32"/>
          <w:shd w:val="clear" w:fill="FFFFFF"/>
        </w:rPr>
        <w:t>　　（</w:t>
      </w:r>
      <w:r>
        <w:rPr>
          <w:rFonts w:hint="eastAsia" w:ascii="仿宋" w:hAnsi="仿宋" w:eastAsia="仿宋" w:cs="仿宋"/>
          <w:b w:val="0"/>
          <w:i w:val="0"/>
          <w:caps w:val="0"/>
          <w:color w:val="auto"/>
          <w:spacing w:val="0"/>
          <w:sz w:val="32"/>
          <w:szCs w:val="32"/>
          <w:shd w:val="clear" w:fill="FFFFFF"/>
          <w:lang w:val="en-US" w:eastAsia="zh-CN"/>
        </w:rPr>
        <w:t>3</w:t>
      </w:r>
      <w:r>
        <w:rPr>
          <w:rFonts w:hint="eastAsia" w:ascii="仿宋" w:hAnsi="仿宋" w:eastAsia="仿宋" w:cs="仿宋"/>
          <w:b w:val="0"/>
          <w:i w:val="0"/>
          <w:caps w:val="0"/>
          <w:color w:val="auto"/>
          <w:spacing w:val="0"/>
          <w:sz w:val="32"/>
          <w:szCs w:val="32"/>
          <w:shd w:val="clear" w:fill="FFFFFF"/>
        </w:rPr>
        <w:t>）因战因公负伤时为公务员以及参照《中华人民共和国公务员法》管理的国家机关工作人员；</w:t>
      </w:r>
      <w:r>
        <w:rPr>
          <w:rFonts w:hint="eastAsia" w:ascii="仿宋" w:hAnsi="仿宋" w:eastAsia="仿宋" w:cs="仿宋"/>
          <w:b w:val="0"/>
          <w:i w:val="0"/>
          <w:caps w:val="0"/>
          <w:color w:val="auto"/>
          <w:spacing w:val="0"/>
          <w:sz w:val="32"/>
          <w:szCs w:val="32"/>
          <w:shd w:val="clear" w:fill="FFFFFF"/>
        </w:rPr>
        <w:br w:type="textWrapping"/>
      </w:r>
      <w:r>
        <w:rPr>
          <w:rFonts w:hint="eastAsia" w:ascii="仿宋" w:hAnsi="仿宋" w:eastAsia="仿宋" w:cs="仿宋"/>
          <w:b w:val="0"/>
          <w:i w:val="0"/>
          <w:caps w:val="0"/>
          <w:color w:val="auto"/>
          <w:spacing w:val="0"/>
          <w:sz w:val="32"/>
          <w:szCs w:val="32"/>
          <w:shd w:val="clear" w:fill="FFFFFF"/>
        </w:rPr>
        <w:t>　　（</w:t>
      </w:r>
      <w:r>
        <w:rPr>
          <w:rFonts w:hint="eastAsia" w:ascii="仿宋" w:hAnsi="仿宋" w:eastAsia="仿宋" w:cs="仿宋"/>
          <w:b w:val="0"/>
          <w:i w:val="0"/>
          <w:caps w:val="0"/>
          <w:color w:val="auto"/>
          <w:spacing w:val="0"/>
          <w:sz w:val="32"/>
          <w:szCs w:val="32"/>
          <w:shd w:val="clear" w:fill="FFFFFF"/>
          <w:lang w:val="en-US" w:eastAsia="zh-CN"/>
        </w:rPr>
        <w:t>4</w:t>
      </w:r>
      <w:r>
        <w:rPr>
          <w:rFonts w:hint="eastAsia" w:ascii="仿宋" w:hAnsi="仿宋" w:eastAsia="仿宋" w:cs="仿宋"/>
          <w:b w:val="0"/>
          <w:i w:val="0"/>
          <w:caps w:val="0"/>
          <w:color w:val="auto"/>
          <w:spacing w:val="0"/>
          <w:sz w:val="32"/>
          <w:szCs w:val="32"/>
          <w:shd w:val="clear" w:fill="FFFFFF"/>
        </w:rPr>
        <w:t>）因参战、参加军事演习、军事训练和执行军事勤务致残的预备役人员、民兵、民工以及其他人员；</w:t>
      </w:r>
      <w:r>
        <w:rPr>
          <w:rFonts w:hint="eastAsia" w:ascii="仿宋" w:hAnsi="仿宋" w:eastAsia="仿宋" w:cs="仿宋"/>
          <w:b w:val="0"/>
          <w:i w:val="0"/>
          <w:caps w:val="0"/>
          <w:color w:val="auto"/>
          <w:spacing w:val="0"/>
          <w:sz w:val="32"/>
          <w:szCs w:val="32"/>
          <w:shd w:val="clear" w:fill="FFFFFF"/>
        </w:rPr>
        <w:br w:type="textWrapping"/>
      </w:r>
      <w:r>
        <w:rPr>
          <w:rFonts w:hint="eastAsia" w:ascii="仿宋" w:hAnsi="仿宋" w:eastAsia="仿宋" w:cs="仿宋"/>
          <w:b w:val="0"/>
          <w:i w:val="0"/>
          <w:caps w:val="0"/>
          <w:color w:val="auto"/>
          <w:spacing w:val="0"/>
          <w:sz w:val="32"/>
          <w:szCs w:val="32"/>
          <w:shd w:val="clear" w:fill="FFFFFF"/>
        </w:rPr>
        <w:t>　　（</w:t>
      </w:r>
      <w:r>
        <w:rPr>
          <w:rFonts w:hint="eastAsia" w:ascii="仿宋" w:hAnsi="仿宋" w:eastAsia="仿宋" w:cs="仿宋"/>
          <w:b w:val="0"/>
          <w:i w:val="0"/>
          <w:caps w:val="0"/>
          <w:color w:val="auto"/>
          <w:spacing w:val="0"/>
          <w:sz w:val="32"/>
          <w:szCs w:val="32"/>
          <w:shd w:val="clear" w:fill="FFFFFF"/>
          <w:lang w:val="en-US" w:eastAsia="zh-CN"/>
        </w:rPr>
        <w:t>5</w:t>
      </w:r>
      <w:r>
        <w:rPr>
          <w:rFonts w:hint="eastAsia" w:ascii="仿宋" w:hAnsi="仿宋" w:eastAsia="仿宋" w:cs="仿宋"/>
          <w:b w:val="0"/>
          <w:i w:val="0"/>
          <w:caps w:val="0"/>
          <w:color w:val="auto"/>
          <w:spacing w:val="0"/>
          <w:sz w:val="32"/>
          <w:szCs w:val="32"/>
          <w:shd w:val="clear" w:fill="FFFFFF"/>
        </w:rPr>
        <w:t>）为维护社会治安同违法犯罪分子进行斗争致残的人员；</w:t>
      </w:r>
      <w:r>
        <w:rPr>
          <w:rFonts w:hint="eastAsia" w:ascii="仿宋" w:hAnsi="仿宋" w:eastAsia="仿宋" w:cs="仿宋"/>
          <w:b w:val="0"/>
          <w:i w:val="0"/>
          <w:caps w:val="0"/>
          <w:color w:val="auto"/>
          <w:spacing w:val="0"/>
          <w:sz w:val="32"/>
          <w:szCs w:val="32"/>
          <w:shd w:val="clear" w:fill="FFFFFF"/>
        </w:rPr>
        <w:br w:type="textWrapping"/>
      </w:r>
      <w:r>
        <w:rPr>
          <w:rFonts w:hint="eastAsia" w:ascii="仿宋" w:hAnsi="仿宋" w:eastAsia="仿宋" w:cs="仿宋"/>
          <w:b w:val="0"/>
          <w:i w:val="0"/>
          <w:caps w:val="0"/>
          <w:color w:val="auto"/>
          <w:spacing w:val="0"/>
          <w:sz w:val="32"/>
          <w:szCs w:val="32"/>
          <w:shd w:val="clear" w:fill="FFFFFF"/>
        </w:rPr>
        <w:t>　　（</w:t>
      </w:r>
      <w:r>
        <w:rPr>
          <w:rFonts w:hint="eastAsia" w:ascii="仿宋" w:hAnsi="仿宋" w:eastAsia="仿宋" w:cs="仿宋"/>
          <w:b w:val="0"/>
          <w:i w:val="0"/>
          <w:caps w:val="0"/>
          <w:color w:val="auto"/>
          <w:spacing w:val="0"/>
          <w:sz w:val="32"/>
          <w:szCs w:val="32"/>
          <w:shd w:val="clear" w:fill="FFFFFF"/>
          <w:lang w:val="en-US" w:eastAsia="zh-CN"/>
        </w:rPr>
        <w:t>6</w:t>
      </w:r>
      <w:r>
        <w:rPr>
          <w:rFonts w:hint="eastAsia" w:ascii="仿宋" w:hAnsi="仿宋" w:eastAsia="仿宋" w:cs="仿宋"/>
          <w:b w:val="0"/>
          <w:i w:val="0"/>
          <w:caps w:val="0"/>
          <w:color w:val="auto"/>
          <w:spacing w:val="0"/>
          <w:sz w:val="32"/>
          <w:szCs w:val="32"/>
          <w:shd w:val="clear" w:fill="FFFFFF"/>
        </w:rPr>
        <w:t>）为抢救和保护国家财产、人民生命财产致残的人员；</w:t>
      </w:r>
      <w:r>
        <w:rPr>
          <w:rFonts w:hint="eastAsia" w:ascii="仿宋" w:hAnsi="仿宋" w:eastAsia="仿宋" w:cs="仿宋"/>
          <w:b w:val="0"/>
          <w:i w:val="0"/>
          <w:caps w:val="0"/>
          <w:color w:val="auto"/>
          <w:spacing w:val="0"/>
          <w:sz w:val="32"/>
          <w:szCs w:val="32"/>
          <w:shd w:val="clear" w:fill="FFFFFF"/>
        </w:rPr>
        <w:br w:type="textWrapping"/>
      </w:r>
      <w:r>
        <w:rPr>
          <w:rFonts w:hint="eastAsia" w:ascii="仿宋" w:hAnsi="仿宋" w:eastAsia="仿宋" w:cs="仿宋"/>
          <w:b w:val="0"/>
          <w:i w:val="0"/>
          <w:caps w:val="0"/>
          <w:color w:val="auto"/>
          <w:spacing w:val="0"/>
          <w:sz w:val="32"/>
          <w:szCs w:val="32"/>
          <w:shd w:val="clear" w:fill="FFFFFF"/>
        </w:rPr>
        <w:t>　　（</w:t>
      </w:r>
      <w:r>
        <w:rPr>
          <w:rFonts w:hint="eastAsia" w:ascii="仿宋" w:hAnsi="仿宋" w:eastAsia="仿宋" w:cs="仿宋"/>
          <w:b w:val="0"/>
          <w:i w:val="0"/>
          <w:caps w:val="0"/>
          <w:color w:val="auto"/>
          <w:spacing w:val="0"/>
          <w:sz w:val="32"/>
          <w:szCs w:val="32"/>
          <w:shd w:val="clear" w:fill="FFFFFF"/>
          <w:lang w:val="en-US" w:eastAsia="zh-CN"/>
        </w:rPr>
        <w:t>7</w:t>
      </w:r>
      <w:r>
        <w:rPr>
          <w:rFonts w:hint="eastAsia" w:ascii="仿宋" w:hAnsi="仿宋" w:eastAsia="仿宋" w:cs="仿宋"/>
          <w:b w:val="0"/>
          <w:i w:val="0"/>
          <w:caps w:val="0"/>
          <w:color w:val="auto"/>
          <w:spacing w:val="0"/>
          <w:sz w:val="32"/>
          <w:szCs w:val="32"/>
          <w:shd w:val="clear" w:fill="FFFFFF"/>
        </w:rPr>
        <w:t>）法律、行政法规规定应当由民政部门负责伤残抚恤的其他人员。</w:t>
      </w:r>
    </w:p>
    <w:p>
      <w:pPr>
        <w:adjustRightInd w:val="0"/>
        <w:snapToGrid w:val="0"/>
        <w:spacing w:line="560" w:lineRule="exact"/>
        <w:ind w:firstLine="640" w:firstLineChars="200"/>
        <w:rPr>
          <w:rFonts w:hint="eastAsia" w:ascii="仿宋" w:hAnsi="仿宋" w:eastAsia="仿宋" w:cs="仿宋"/>
          <w:b w:val="0"/>
          <w:i w:val="0"/>
          <w:caps w:val="0"/>
          <w:color w:val="auto"/>
          <w:spacing w:val="0"/>
          <w:sz w:val="32"/>
          <w:szCs w:val="32"/>
          <w:shd w:val="clear" w:fill="FFFFFF"/>
          <w:lang w:eastAsia="zh-CN"/>
        </w:rPr>
      </w:pPr>
      <w:r>
        <w:rPr>
          <w:rFonts w:hint="eastAsia" w:ascii="仿宋" w:hAnsi="仿宋" w:eastAsia="仿宋" w:cs="仿宋"/>
          <w:b w:val="0"/>
          <w:i w:val="0"/>
          <w:caps w:val="0"/>
          <w:color w:val="auto"/>
          <w:spacing w:val="0"/>
          <w:sz w:val="32"/>
          <w:szCs w:val="32"/>
          <w:shd w:val="clear" w:fill="FFFFFF"/>
          <w:lang w:eastAsia="zh-CN"/>
        </w:rPr>
        <w:t>主要内容：</w:t>
      </w:r>
    </w:p>
    <w:p>
      <w:pPr>
        <w:adjustRightInd w:val="0"/>
        <w:snapToGrid w:val="0"/>
        <w:spacing w:line="560" w:lineRule="exact"/>
        <w:ind w:firstLine="640" w:firstLineChars="200"/>
        <w:rPr>
          <w:rFonts w:hint="eastAsia" w:ascii="仿宋" w:hAnsi="仿宋" w:eastAsia="仿宋" w:cs="仿宋"/>
          <w:b w:val="0"/>
          <w:i w:val="0"/>
          <w:caps w:val="0"/>
          <w:color w:val="auto"/>
          <w:spacing w:val="0"/>
          <w:sz w:val="32"/>
          <w:szCs w:val="32"/>
          <w:shd w:val="clear" w:fill="FFFFFF"/>
          <w:lang w:eastAsia="zh-CN"/>
        </w:rPr>
      </w:pPr>
      <w:r>
        <w:rPr>
          <w:rFonts w:hint="eastAsia" w:ascii="仿宋" w:hAnsi="仿宋" w:eastAsia="仿宋" w:cs="仿宋"/>
          <w:b w:val="0"/>
          <w:i w:val="0"/>
          <w:caps w:val="0"/>
          <w:color w:val="auto"/>
          <w:spacing w:val="0"/>
          <w:sz w:val="32"/>
          <w:szCs w:val="32"/>
          <w:shd w:val="clear" w:fill="FFFFFF"/>
        </w:rPr>
        <w:t>伤残人员从被批准残疾等级评定后的第二个月起，由发给其伤残证件的县级人民政府民政部门按照规定予以抚恤。伤残人员抚恤关系转移的，其当年的抚恤金由部队或者迁出地的民政部门负责发给，从第二年起由迁入地民政部门按当地标准发给</w:t>
      </w:r>
      <w:r>
        <w:rPr>
          <w:rFonts w:hint="eastAsia" w:ascii="仿宋" w:hAnsi="仿宋" w:eastAsia="仿宋" w:cs="仿宋"/>
          <w:b w:val="0"/>
          <w:i w:val="0"/>
          <w:caps w:val="0"/>
          <w:color w:val="auto"/>
          <w:spacing w:val="0"/>
          <w:sz w:val="32"/>
          <w:szCs w:val="32"/>
          <w:shd w:val="clear" w:fill="FFFFFF"/>
          <w:lang w:eastAsia="zh-CN"/>
        </w:rPr>
        <w:t>；</w:t>
      </w:r>
      <w:r>
        <w:rPr>
          <w:rFonts w:hint="eastAsia" w:ascii="仿宋" w:hAnsi="仿宋" w:eastAsia="仿宋" w:cs="仿宋"/>
          <w:b w:val="0"/>
          <w:i w:val="0"/>
          <w:caps w:val="0"/>
          <w:color w:val="auto"/>
          <w:spacing w:val="0"/>
          <w:sz w:val="32"/>
          <w:szCs w:val="32"/>
          <w:shd w:val="clear" w:fill="FFFFFF"/>
        </w:rPr>
        <w:t>在国内异地居住的伤残人员，每年应当向负责支付其伤残抚恤金的民政部门提供一次居住地公安机关出具的居住证明。当年未提交证明的，县级人民政府民政部门应当经过公告或者通知其家属提交证明；经过公告或者通知其家属后60日内，伤残人员仍未提供上述居住证明的，从第二年起停发伤残抚恤金。伤残人员死亡的，从死亡后的第二个月起停发抚恤金。</w:t>
      </w:r>
    </w:p>
    <w:p>
      <w:pPr>
        <w:adjustRightInd w:val="0"/>
        <w:snapToGrid w:val="0"/>
        <w:spacing w:line="560" w:lineRule="exact"/>
        <w:ind w:firstLine="627" w:firstLineChars="200"/>
        <w:outlineLvl w:val="0"/>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二、项目资金使用及管理情况</w:t>
      </w:r>
    </w:p>
    <w:p>
      <w:pPr>
        <w:adjustRightInd w:val="0"/>
        <w:snapToGrid w:val="0"/>
        <w:spacing w:line="560" w:lineRule="exact"/>
        <w:ind w:firstLine="627" w:firstLineChars="200"/>
        <w:outlineLvl w:val="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（一）项目资金安排落实、总投入等情况分析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lang w:eastAsia="zh-CN"/>
        </w:rPr>
        <w:t>伤残抚恤项目</w:t>
      </w:r>
      <w:r>
        <w:rPr>
          <w:rFonts w:hint="eastAsia" w:ascii="仿宋" w:hAnsi="仿宋" w:eastAsia="仿宋" w:cs="仿宋"/>
          <w:bCs/>
          <w:color w:val="auto"/>
          <w:spacing w:val="-4"/>
          <w:sz w:val="32"/>
          <w:szCs w:val="32"/>
        </w:rPr>
        <w:t>预算安排总额为</w:t>
      </w:r>
      <w:r>
        <w:rPr>
          <w:rFonts w:hint="eastAsia" w:ascii="仿宋" w:hAnsi="仿宋" w:eastAsia="仿宋" w:cs="仿宋"/>
          <w:bCs/>
          <w:color w:val="auto"/>
          <w:spacing w:val="-4"/>
          <w:sz w:val="32"/>
          <w:szCs w:val="32"/>
          <w:lang w:val="en-US" w:eastAsia="zh-CN"/>
        </w:rPr>
        <w:t>189.2</w:t>
      </w:r>
      <w:r>
        <w:rPr>
          <w:rFonts w:hint="eastAsia" w:ascii="仿宋" w:hAnsi="仿宋" w:eastAsia="仿宋" w:cs="仿宋"/>
          <w:bCs/>
          <w:color w:val="auto"/>
          <w:spacing w:val="-4"/>
          <w:sz w:val="32"/>
          <w:szCs w:val="32"/>
        </w:rPr>
        <w:t>万元，其中财政资金</w:t>
      </w:r>
      <w:r>
        <w:rPr>
          <w:rFonts w:hint="eastAsia" w:ascii="仿宋" w:hAnsi="仿宋" w:eastAsia="仿宋" w:cs="仿宋"/>
          <w:bCs/>
          <w:color w:val="auto"/>
          <w:spacing w:val="-4"/>
          <w:sz w:val="32"/>
          <w:szCs w:val="32"/>
          <w:lang w:val="en-US" w:eastAsia="zh-CN"/>
        </w:rPr>
        <w:t>189.2</w:t>
      </w:r>
      <w:r>
        <w:rPr>
          <w:rFonts w:hint="eastAsia" w:ascii="仿宋" w:hAnsi="仿宋" w:eastAsia="仿宋" w:cs="仿宋"/>
          <w:bCs/>
          <w:color w:val="auto"/>
          <w:spacing w:val="-4"/>
          <w:sz w:val="32"/>
          <w:szCs w:val="32"/>
        </w:rPr>
        <w:t>万元，2018年实际收到预算资金</w:t>
      </w:r>
      <w:r>
        <w:rPr>
          <w:rFonts w:hint="eastAsia" w:ascii="仿宋" w:hAnsi="仿宋" w:eastAsia="仿宋" w:cs="仿宋"/>
          <w:bCs/>
          <w:color w:val="auto"/>
          <w:spacing w:val="-4"/>
          <w:sz w:val="32"/>
          <w:szCs w:val="32"/>
          <w:lang w:val="en-US" w:eastAsia="zh-CN"/>
        </w:rPr>
        <w:t>189.2</w:t>
      </w:r>
      <w:r>
        <w:rPr>
          <w:rFonts w:hint="eastAsia" w:ascii="仿宋" w:hAnsi="仿宋" w:eastAsia="仿宋" w:cs="仿宋"/>
          <w:bCs/>
          <w:color w:val="auto"/>
          <w:spacing w:val="-4"/>
          <w:sz w:val="32"/>
          <w:szCs w:val="32"/>
        </w:rPr>
        <w:t>万元。</w:t>
      </w:r>
    </w:p>
    <w:p>
      <w:pPr>
        <w:adjustRightInd w:val="0"/>
        <w:snapToGrid w:val="0"/>
        <w:spacing w:line="560" w:lineRule="exact"/>
        <w:ind w:firstLine="627" w:firstLineChars="200"/>
        <w:outlineLvl w:val="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189.2</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项目资金主要用于支付</w:t>
      </w:r>
      <w:r>
        <w:rPr>
          <w:rFonts w:hint="eastAsia" w:ascii="仿宋" w:hAnsi="仿宋" w:eastAsia="仿宋" w:cs="仿宋"/>
          <w:bCs/>
          <w:color w:val="auto"/>
          <w:spacing w:val="-4"/>
          <w:sz w:val="32"/>
          <w:szCs w:val="32"/>
          <w:lang w:eastAsia="zh-CN"/>
        </w:rPr>
        <w:t>优抚对象、伤残军人抚恤金</w:t>
      </w:r>
      <w:r>
        <w:rPr>
          <w:rFonts w:hint="eastAsia" w:ascii="仿宋" w:hAnsi="仿宋" w:eastAsia="仿宋" w:cs="仿宋"/>
          <w:bCs/>
          <w:color w:val="auto"/>
          <w:spacing w:val="-4"/>
          <w:sz w:val="32"/>
          <w:szCs w:val="32"/>
        </w:rPr>
        <w:t>费用</w:t>
      </w:r>
      <w:r>
        <w:rPr>
          <w:rFonts w:hint="eastAsia" w:ascii="仿宋" w:hAnsi="仿宋" w:eastAsia="仿宋" w:cs="仿宋"/>
          <w:bCs/>
          <w:color w:val="auto"/>
          <w:spacing w:val="-4"/>
          <w:sz w:val="32"/>
          <w:szCs w:val="32"/>
          <w:lang w:val="en-US" w:eastAsia="zh-CN"/>
        </w:rPr>
        <w:t>189.2</w:t>
      </w:r>
      <w:r>
        <w:rPr>
          <w:rFonts w:hint="eastAsia" w:ascii="仿宋" w:hAnsi="仿宋" w:eastAsia="仿宋" w:cs="仿宋"/>
          <w:bCs/>
          <w:color w:val="auto"/>
          <w:spacing w:val="-4"/>
          <w:sz w:val="32"/>
          <w:szCs w:val="32"/>
        </w:rPr>
        <w:t>万元</w:t>
      </w:r>
      <w:r>
        <w:rPr>
          <w:rFonts w:hint="eastAsia" w:ascii="仿宋" w:hAnsi="仿宋" w:eastAsia="仿宋" w:cs="仿宋"/>
          <w:bCs/>
          <w:color w:val="auto"/>
          <w:spacing w:val="-4"/>
          <w:sz w:val="32"/>
          <w:szCs w:val="32"/>
          <w:lang w:val="en-US" w:eastAsia="zh-CN"/>
        </w:rPr>
        <w:t>.</w:t>
      </w:r>
    </w:p>
    <w:p>
      <w:pPr>
        <w:adjustRightInd w:val="0"/>
        <w:snapToGrid w:val="0"/>
        <w:spacing w:line="560" w:lineRule="exact"/>
        <w:ind w:firstLine="627" w:firstLineChars="200"/>
        <w:outlineLvl w:val="0"/>
        <w:rPr>
          <w:rStyle w:val="19"/>
          <w:rFonts w:hint="eastAsia" w:ascii="仿宋" w:hAnsi="仿宋" w:eastAsia="仿宋" w:cs="仿宋"/>
          <w:color w:val="auto"/>
          <w:spacing w:val="-4"/>
          <w:sz w:val="32"/>
          <w:szCs w:val="32"/>
        </w:rPr>
      </w:pPr>
      <w:r>
        <w:rPr>
          <w:rStyle w:val="19"/>
          <w:rFonts w:hint="eastAsia" w:ascii="楷体" w:hAnsi="楷体" w:eastAsia="楷体" w:cs="楷体"/>
          <w:color w:val="auto"/>
          <w:spacing w:val="-4"/>
          <w:sz w:val="32"/>
          <w:szCs w:val="32"/>
        </w:rPr>
        <w:t>（三）项目资金管理情况分析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624" w:firstLineChars="200"/>
        <w:rPr>
          <w:rFonts w:hint="eastAsia" w:ascii="仿宋" w:hAnsi="仿宋" w:eastAsia="仿宋" w:cs="仿宋"/>
          <w:b w:val="0"/>
          <w:bCs w:val="0"/>
          <w:color w:val="auto"/>
          <w:spacing w:val="-4"/>
          <w:sz w:val="32"/>
          <w:szCs w:val="32"/>
        </w:rPr>
      </w:pPr>
      <w:r>
        <w:rPr>
          <w:rFonts w:hint="eastAsia" w:ascii="仿宋" w:hAnsi="仿宋" w:eastAsia="仿宋" w:cs="仿宋"/>
          <w:b w:val="0"/>
          <w:bCs w:val="0"/>
          <w:color w:val="auto"/>
          <w:spacing w:val="-4"/>
          <w:sz w:val="32"/>
          <w:szCs w:val="32"/>
        </w:rPr>
        <w:t>本项目支出符合</w:t>
      </w:r>
      <w:r>
        <w:rPr>
          <w:rFonts w:hint="eastAsia" w:ascii="仿宋" w:hAnsi="仿宋" w:eastAsia="仿宋" w:cs="仿宋"/>
          <w:b w:val="0"/>
          <w:bCs w:val="0"/>
          <w:i w:val="0"/>
          <w:caps w:val="0"/>
          <w:color w:val="auto"/>
          <w:spacing w:val="0"/>
          <w:sz w:val="32"/>
          <w:szCs w:val="32"/>
          <w:shd w:val="clear" w:fill="FFFFFF"/>
        </w:rPr>
        <w:t>伤残抚恤管理办法</w:t>
      </w:r>
      <w:r>
        <w:rPr>
          <w:rFonts w:hint="eastAsia" w:ascii="仿宋" w:hAnsi="仿宋" w:eastAsia="仿宋" w:cs="仿宋"/>
          <w:b w:val="0"/>
          <w:bCs w:val="0"/>
          <w:color w:val="auto"/>
          <w:spacing w:val="-4"/>
          <w:sz w:val="32"/>
          <w:szCs w:val="32"/>
        </w:rPr>
        <w:t>相关财务管理制度，会计人员集中核算工作管理制度、财务收支审批制度、财务稽核制度、财务牵制制度、会计主管岗位职责等制度规定，资金的拨付</w:t>
      </w:r>
      <w:r>
        <w:rPr>
          <w:rFonts w:hint="eastAsia" w:ascii="仿宋" w:hAnsi="仿宋" w:eastAsia="仿宋" w:cs="仿宋"/>
          <w:b w:val="0"/>
          <w:bCs w:val="0"/>
          <w:color w:val="auto"/>
          <w:spacing w:val="-4"/>
          <w:sz w:val="32"/>
          <w:szCs w:val="32"/>
          <w:lang w:eastAsia="zh-CN"/>
        </w:rPr>
        <w:t>均</w:t>
      </w:r>
      <w:r>
        <w:rPr>
          <w:rFonts w:hint="eastAsia" w:ascii="仿宋" w:hAnsi="仿宋" w:eastAsia="仿宋" w:cs="仿宋"/>
          <w:b w:val="0"/>
          <w:bCs w:val="0"/>
          <w:color w:val="auto"/>
          <w:spacing w:val="-4"/>
          <w:sz w:val="32"/>
          <w:szCs w:val="32"/>
        </w:rPr>
        <w:t>有完整的审批程序和手续，不存在截留、挤占、挪用等情况。</w:t>
      </w:r>
    </w:p>
    <w:p>
      <w:pPr>
        <w:adjustRightInd w:val="0"/>
        <w:snapToGrid w:val="0"/>
        <w:spacing w:line="560" w:lineRule="exact"/>
        <w:ind w:firstLine="627" w:firstLineChars="200"/>
        <w:outlineLvl w:val="0"/>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三、项目组织实施情况</w:t>
      </w:r>
    </w:p>
    <w:p>
      <w:pPr>
        <w:adjustRightInd w:val="0"/>
        <w:snapToGrid w:val="0"/>
        <w:spacing w:line="560" w:lineRule="exact"/>
        <w:ind w:firstLine="627" w:firstLineChars="200"/>
        <w:outlineLvl w:val="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（一）项目组织情况分析</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rPr>
      </w:pPr>
      <w:r>
        <w:rPr>
          <w:rStyle w:val="19"/>
          <w:rFonts w:hint="eastAsia" w:ascii="仿宋" w:hAnsi="仿宋" w:eastAsia="仿宋" w:cs="仿宋"/>
          <w:b w:val="0"/>
          <w:color w:val="auto"/>
          <w:spacing w:val="-4"/>
          <w:sz w:val="32"/>
          <w:szCs w:val="32"/>
        </w:rPr>
        <w:t>该项目属于经常性项目,没有达到招投标限额,由本单位自行组织实施。实施过程均按照本单位制定的管理制度执行。</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rPr>
      </w:pPr>
      <w:r>
        <w:rPr>
          <w:rStyle w:val="19"/>
          <w:rFonts w:hint="eastAsia" w:ascii="仿宋" w:hAnsi="仿宋" w:eastAsia="仿宋" w:cs="仿宋"/>
          <w:b w:val="0"/>
          <w:color w:val="auto"/>
          <w:spacing w:val="-4"/>
          <w:sz w:val="32"/>
          <w:szCs w:val="32"/>
        </w:rPr>
        <w:t>本项目不存在调整情况。</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rPr>
      </w:pPr>
      <w:r>
        <w:rPr>
          <w:rStyle w:val="19"/>
          <w:rFonts w:hint="eastAsia" w:ascii="仿宋" w:hAnsi="仿宋" w:eastAsia="仿宋" w:cs="仿宋"/>
          <w:b w:val="0"/>
          <w:color w:val="auto"/>
          <w:spacing w:val="-4"/>
          <w:sz w:val="32"/>
          <w:szCs w:val="32"/>
        </w:rPr>
        <w:t>为保证项目质量项目实施完成后，由本项目相关人员于</w:t>
      </w:r>
      <w:r>
        <w:rPr>
          <w:rStyle w:val="19"/>
          <w:rFonts w:hint="eastAsia" w:ascii="仿宋" w:hAnsi="仿宋" w:eastAsia="仿宋" w:cs="仿宋"/>
          <w:b w:val="0"/>
          <w:color w:val="auto"/>
          <w:spacing w:val="-4"/>
          <w:sz w:val="32"/>
          <w:szCs w:val="32"/>
          <w:lang w:val="en-US" w:eastAsia="zh-CN"/>
        </w:rPr>
        <w:t>2018年12月31日</w:t>
      </w:r>
      <w:r>
        <w:rPr>
          <w:rStyle w:val="19"/>
          <w:rFonts w:hint="eastAsia" w:ascii="仿宋" w:hAnsi="仿宋" w:eastAsia="仿宋" w:cs="仿宋"/>
          <w:b w:val="0"/>
          <w:color w:val="auto"/>
          <w:spacing w:val="-4"/>
          <w:sz w:val="32"/>
          <w:szCs w:val="32"/>
        </w:rPr>
        <w:t>完成</w:t>
      </w:r>
      <w:r>
        <w:rPr>
          <w:rStyle w:val="19"/>
          <w:rFonts w:hint="eastAsia" w:ascii="仿宋" w:hAnsi="仿宋" w:eastAsia="仿宋" w:cs="仿宋"/>
          <w:b w:val="0"/>
          <w:color w:val="auto"/>
          <w:spacing w:val="-4"/>
          <w:sz w:val="32"/>
          <w:szCs w:val="32"/>
          <w:lang w:eastAsia="zh-CN"/>
        </w:rPr>
        <w:t>下乡核查任务。</w:t>
      </w:r>
    </w:p>
    <w:p>
      <w:pPr>
        <w:adjustRightInd w:val="0"/>
        <w:snapToGrid w:val="0"/>
        <w:spacing w:line="560" w:lineRule="exact"/>
        <w:ind w:firstLine="627" w:firstLineChars="200"/>
        <w:outlineLvl w:val="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（二）项目管理情况分析</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lang w:eastAsia="zh-CN"/>
        </w:rPr>
      </w:pPr>
      <w:r>
        <w:rPr>
          <w:rFonts w:hint="eastAsia" w:ascii="仿宋" w:hAnsi="仿宋" w:eastAsia="仿宋" w:cs="仿宋"/>
          <w:bCs/>
          <w:color w:val="auto"/>
          <w:spacing w:val="-4"/>
          <w:sz w:val="32"/>
          <w:szCs w:val="32"/>
        </w:rPr>
        <w:t>项目实施过程中，</w:t>
      </w:r>
      <w:r>
        <w:rPr>
          <w:rFonts w:hint="eastAsia" w:ascii="仿宋" w:hAnsi="仿宋" w:eastAsia="仿宋" w:cs="仿宋"/>
          <w:bCs/>
          <w:color w:val="auto"/>
          <w:spacing w:val="-4"/>
          <w:sz w:val="32"/>
          <w:szCs w:val="32"/>
          <w:lang w:eastAsia="zh-CN"/>
        </w:rPr>
        <w:t>塔什库尔干县民政局优抚安置科</w:t>
      </w:r>
      <w:r>
        <w:rPr>
          <w:rFonts w:hint="eastAsia" w:ascii="仿宋" w:hAnsi="仿宋" w:eastAsia="仿宋" w:cs="仿宋"/>
          <w:bCs/>
          <w:color w:val="auto"/>
          <w:spacing w:val="-4"/>
          <w:sz w:val="32"/>
          <w:szCs w:val="32"/>
        </w:rPr>
        <w:t>建立了《</w:t>
      </w:r>
      <w:r>
        <w:rPr>
          <w:rFonts w:hint="eastAsia" w:ascii="仿宋" w:hAnsi="仿宋" w:eastAsia="仿宋" w:cs="仿宋"/>
          <w:bCs/>
          <w:color w:val="auto"/>
          <w:spacing w:val="-4"/>
          <w:sz w:val="32"/>
          <w:szCs w:val="32"/>
          <w:lang w:eastAsia="zh-CN"/>
        </w:rPr>
        <w:t>伤残抚恤</w:t>
      </w:r>
      <w:r>
        <w:rPr>
          <w:rFonts w:hint="eastAsia" w:ascii="仿宋" w:hAnsi="仿宋" w:eastAsia="仿宋" w:cs="仿宋"/>
          <w:bCs/>
          <w:color w:val="auto"/>
          <w:spacing w:val="-4"/>
          <w:sz w:val="32"/>
          <w:szCs w:val="32"/>
        </w:rPr>
        <w:t>申请审核业务手册》保障项目的顺利实施。项目的实施遵守相关法律法规和业务管理规定，项目资料齐全并及时归档。已建立《</w:t>
      </w:r>
      <w:r>
        <w:rPr>
          <w:rFonts w:hint="eastAsia" w:ascii="仿宋" w:hAnsi="仿宋" w:eastAsia="仿宋" w:cs="仿宋"/>
          <w:bCs/>
          <w:color w:val="auto"/>
          <w:spacing w:val="-4"/>
          <w:sz w:val="32"/>
          <w:szCs w:val="32"/>
          <w:lang w:eastAsia="zh-CN"/>
        </w:rPr>
        <w:t>伤残抚恤</w:t>
      </w:r>
      <w:r>
        <w:rPr>
          <w:rFonts w:hint="eastAsia" w:ascii="仿宋" w:hAnsi="仿宋" w:eastAsia="仿宋" w:cs="仿宋"/>
          <w:bCs/>
          <w:color w:val="auto"/>
          <w:spacing w:val="-4"/>
          <w:sz w:val="32"/>
          <w:szCs w:val="32"/>
        </w:rPr>
        <w:t>日常检查监督检查机制》，不定期</w:t>
      </w:r>
      <w:r>
        <w:rPr>
          <w:rFonts w:hint="eastAsia" w:ascii="仿宋" w:hAnsi="仿宋" w:eastAsia="仿宋" w:cs="仿宋"/>
          <w:bCs/>
          <w:color w:val="auto"/>
          <w:spacing w:val="-4"/>
          <w:sz w:val="32"/>
          <w:szCs w:val="32"/>
          <w:lang w:eastAsia="zh-CN"/>
        </w:rPr>
        <w:t>下乡检查专项资金发放情况，</w:t>
      </w:r>
      <w:r>
        <w:rPr>
          <w:rFonts w:hint="eastAsia" w:ascii="仿宋" w:hAnsi="仿宋" w:eastAsia="仿宋" w:cs="仿宋"/>
          <w:bCs/>
          <w:color w:val="auto"/>
          <w:spacing w:val="-4"/>
          <w:sz w:val="32"/>
          <w:szCs w:val="32"/>
        </w:rPr>
        <w:t>对检查过程中发现的问题及时督促整改，确保了</w:t>
      </w:r>
      <w:r>
        <w:rPr>
          <w:rFonts w:hint="eastAsia" w:ascii="仿宋" w:hAnsi="仿宋" w:eastAsia="仿宋" w:cs="仿宋"/>
          <w:bCs/>
          <w:color w:val="auto"/>
          <w:spacing w:val="-4"/>
          <w:sz w:val="32"/>
          <w:szCs w:val="32"/>
          <w:lang w:eastAsia="zh-CN"/>
        </w:rPr>
        <w:t>专项资金专款专用。</w:t>
      </w:r>
    </w:p>
    <w:p>
      <w:pPr>
        <w:adjustRightInd w:val="0"/>
        <w:snapToGrid w:val="0"/>
        <w:spacing w:line="560" w:lineRule="exact"/>
        <w:ind w:firstLine="627" w:firstLineChars="200"/>
        <w:outlineLvl w:val="0"/>
        <w:rPr>
          <w:rStyle w:val="19"/>
          <w:rFonts w:hint="eastAsia" w:ascii="黑体" w:hAnsi="黑体" w:eastAsia="黑体" w:cs="黑体"/>
          <w:b/>
          <w:bCs w:val="0"/>
          <w:color w:val="auto"/>
          <w:sz w:val="32"/>
          <w:szCs w:val="32"/>
        </w:rPr>
      </w:pPr>
      <w:r>
        <w:rPr>
          <w:rStyle w:val="19"/>
          <w:rFonts w:hint="eastAsia" w:ascii="黑体" w:hAnsi="黑体" w:eastAsia="黑体" w:cs="黑体"/>
          <w:b/>
          <w:bCs w:val="0"/>
          <w:color w:val="auto"/>
          <w:spacing w:val="-4"/>
          <w:sz w:val="32"/>
          <w:szCs w:val="32"/>
        </w:rPr>
        <w:t>四、项目绩效情况</w:t>
      </w:r>
    </w:p>
    <w:p>
      <w:pPr>
        <w:adjustRightInd w:val="0"/>
        <w:snapToGrid w:val="0"/>
        <w:spacing w:line="560" w:lineRule="exact"/>
        <w:ind w:firstLine="627" w:firstLineChars="200"/>
        <w:outlineLvl w:val="0"/>
        <w:rPr>
          <w:rStyle w:val="19"/>
          <w:rFonts w:hint="eastAsia" w:ascii="楷体" w:hAnsi="楷体" w:eastAsia="楷体" w:cs="楷体"/>
          <w:bCs w:val="0"/>
          <w:color w:val="auto"/>
          <w:spacing w:val="-4"/>
          <w:sz w:val="32"/>
          <w:szCs w:val="32"/>
        </w:rPr>
      </w:pPr>
      <w:r>
        <w:rPr>
          <w:rFonts w:hint="eastAsia" w:ascii="楷体" w:hAnsi="楷体" w:eastAsia="楷体" w:cs="楷体"/>
          <w:b/>
          <w:color w:val="auto"/>
          <w:spacing w:val="-4"/>
          <w:sz w:val="32"/>
          <w:szCs w:val="32"/>
        </w:rPr>
        <w:t>（一）项目绩效目标完成情况分析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本项目共设置一级指标</w:t>
      </w:r>
      <w:r>
        <w:rPr>
          <w:rFonts w:hint="eastAsia" w:ascii="仿宋" w:hAnsi="仿宋" w:eastAsia="仿宋" w:cs="仿宋"/>
          <w:bCs/>
          <w:color w:val="auto"/>
          <w:spacing w:val="-4"/>
          <w:sz w:val="32"/>
          <w:szCs w:val="32"/>
          <w:lang w:val="en-US" w:eastAsia="zh-CN"/>
        </w:rPr>
        <w:t>3</w:t>
      </w:r>
      <w:r>
        <w:rPr>
          <w:rFonts w:hint="eastAsia" w:ascii="仿宋" w:hAnsi="仿宋" w:eastAsia="仿宋" w:cs="仿宋"/>
          <w:bCs/>
          <w:color w:val="auto"/>
          <w:spacing w:val="-4"/>
          <w:sz w:val="32"/>
          <w:szCs w:val="32"/>
        </w:rPr>
        <w:t>个，二级指标</w:t>
      </w:r>
      <w:r>
        <w:rPr>
          <w:rFonts w:hint="eastAsia" w:ascii="仿宋" w:hAnsi="仿宋" w:eastAsia="仿宋" w:cs="仿宋"/>
          <w:bCs/>
          <w:color w:val="auto"/>
          <w:spacing w:val="-4"/>
          <w:sz w:val="32"/>
          <w:szCs w:val="32"/>
          <w:lang w:val="en-US" w:eastAsia="zh-CN"/>
        </w:rPr>
        <w:t>9</w:t>
      </w:r>
      <w:r>
        <w:rPr>
          <w:rFonts w:hint="eastAsia" w:ascii="仿宋" w:hAnsi="仿宋" w:eastAsia="仿宋" w:cs="仿宋"/>
          <w:bCs/>
          <w:color w:val="auto"/>
          <w:spacing w:val="-4"/>
          <w:sz w:val="32"/>
          <w:szCs w:val="32"/>
        </w:rPr>
        <w:t>个，三级指标</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个，其中已完成三级指标</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个，指标完成率为</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lang w:val="en-US" w:eastAsia="zh-CN"/>
        </w:rPr>
      </w:pPr>
      <w:r>
        <w:rPr>
          <w:rStyle w:val="19"/>
          <w:rFonts w:hint="eastAsia" w:ascii="仿宋" w:hAnsi="仿宋" w:eastAsia="仿宋" w:cs="仿宋"/>
          <w:b w:val="0"/>
          <w:color w:val="auto"/>
          <w:spacing w:val="-4"/>
          <w:sz w:val="32"/>
          <w:szCs w:val="32"/>
        </w:rPr>
        <w:t>经济性：</w:t>
      </w:r>
      <w:r>
        <w:rPr>
          <w:rStyle w:val="19"/>
          <w:rFonts w:hint="eastAsia" w:ascii="仿宋" w:hAnsi="仿宋" w:eastAsia="仿宋" w:cs="仿宋"/>
          <w:b w:val="0"/>
          <w:color w:val="auto"/>
          <w:spacing w:val="-4"/>
          <w:sz w:val="32"/>
          <w:szCs w:val="32"/>
          <w:lang w:val="en-US" w:eastAsia="zh-CN"/>
        </w:rPr>
        <w:t>无</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lang w:val="en-US" w:eastAsia="zh-CN"/>
        </w:rPr>
      </w:pPr>
      <w:r>
        <w:rPr>
          <w:rStyle w:val="19"/>
          <w:rFonts w:hint="eastAsia" w:ascii="仿宋" w:hAnsi="仿宋" w:eastAsia="仿宋" w:cs="仿宋"/>
          <w:b w:val="0"/>
          <w:color w:val="auto"/>
          <w:spacing w:val="-4"/>
          <w:sz w:val="32"/>
          <w:szCs w:val="32"/>
        </w:rPr>
        <w:t>效率性：</w:t>
      </w:r>
      <w:r>
        <w:rPr>
          <w:rStyle w:val="19"/>
          <w:rFonts w:hint="eastAsia" w:ascii="仿宋" w:hAnsi="仿宋" w:eastAsia="仿宋" w:cs="仿宋"/>
          <w:b w:val="0"/>
          <w:color w:val="auto"/>
          <w:spacing w:val="-4"/>
          <w:sz w:val="32"/>
          <w:szCs w:val="32"/>
          <w:lang w:val="en-US" w:eastAsia="zh-CN"/>
        </w:rPr>
        <w:t>2018年按时将伤残抚恤资金发放到优抚对象和伤残军人手上，确保其资金无截留、挪用。</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Style w:val="19"/>
          <w:rFonts w:hint="eastAsia" w:ascii="仿宋" w:hAnsi="仿宋" w:eastAsia="仿宋" w:cs="仿宋"/>
          <w:b w:val="0"/>
          <w:color w:val="auto"/>
          <w:spacing w:val="-4"/>
          <w:sz w:val="32"/>
          <w:szCs w:val="32"/>
        </w:rPr>
        <w:t>效益性：</w:t>
      </w:r>
      <w:r>
        <w:rPr>
          <w:rStyle w:val="19"/>
          <w:rFonts w:hint="eastAsia" w:ascii="仿宋" w:hAnsi="仿宋" w:eastAsia="仿宋" w:cs="仿宋"/>
          <w:b w:val="0"/>
          <w:color w:val="auto"/>
          <w:spacing w:val="-4"/>
          <w:sz w:val="32"/>
          <w:szCs w:val="32"/>
          <w:lang w:val="en-US" w:eastAsia="zh-CN"/>
        </w:rPr>
        <w:t>2018年按时将伤残抚恤资金发放到位，保障优抚对象的生活水平不低于当地居民的平均生活水平，解决优抚对象生活难得问题，为促进社会公平，切实维护我区优抚对象的生活权益</w:t>
      </w:r>
      <w:r>
        <w:rPr>
          <w:rStyle w:val="19"/>
          <w:rFonts w:hint="eastAsia" w:ascii="仿宋" w:hAnsi="仿宋" w:eastAsia="仿宋" w:cs="仿宋"/>
          <w:b w:val="0"/>
          <w:color w:val="auto"/>
          <w:spacing w:val="-4"/>
          <w:sz w:val="32"/>
          <w:szCs w:val="32"/>
        </w:rPr>
        <w:t>。</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（二）项目绩效目标未完成原因分析</w:t>
      </w:r>
    </w:p>
    <w:p>
      <w:pPr>
        <w:adjustRightInd w:val="0"/>
        <w:snapToGrid w:val="0"/>
        <w:spacing w:line="560" w:lineRule="exact"/>
        <w:ind w:firstLine="624" w:firstLineChars="200"/>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2018年本项目绩效目标全部达成，不存在未完成原因分析。</w:t>
      </w:r>
    </w:p>
    <w:p>
      <w:pPr>
        <w:adjustRightInd w:val="0"/>
        <w:snapToGrid w:val="0"/>
        <w:spacing w:line="560" w:lineRule="exact"/>
        <w:ind w:firstLine="627" w:firstLineChars="200"/>
        <w:outlineLvl w:val="0"/>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五、其他需要说明的问题</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（一）后续工作计划</w:t>
      </w:r>
    </w:p>
    <w:p>
      <w:pPr>
        <w:adjustRightInd w:val="0"/>
        <w:snapToGrid w:val="0"/>
        <w:spacing w:line="560" w:lineRule="exact"/>
        <w:ind w:firstLine="624" w:firstLineChars="200"/>
        <w:outlineLvl w:val="0"/>
        <w:rPr>
          <w:rFonts w:hint="eastAsia" w:ascii="仿宋" w:hAnsi="仿宋" w:eastAsia="仿宋" w:cs="仿宋"/>
          <w:b w:val="0"/>
          <w:bCs/>
          <w:color w:val="auto"/>
          <w:spacing w:val="-4"/>
          <w:sz w:val="32"/>
          <w:szCs w:val="32"/>
          <w:lang w:val="en-US" w:eastAsia="zh-CN"/>
        </w:rPr>
      </w:pPr>
      <w:r>
        <w:rPr>
          <w:rFonts w:hint="eastAsia" w:ascii="仿宋" w:hAnsi="仿宋" w:eastAsia="仿宋" w:cs="仿宋"/>
          <w:b w:val="0"/>
          <w:bCs/>
          <w:color w:val="auto"/>
          <w:spacing w:val="-4"/>
          <w:sz w:val="32"/>
          <w:szCs w:val="32"/>
          <w:lang w:val="en-US" w:eastAsia="zh-CN"/>
        </w:rPr>
        <w:t>1、按时按月发放伤残抚恤金；</w:t>
      </w:r>
    </w:p>
    <w:p>
      <w:pPr>
        <w:adjustRightInd w:val="0"/>
        <w:snapToGrid w:val="0"/>
        <w:spacing w:line="560" w:lineRule="exact"/>
        <w:ind w:firstLine="624" w:firstLineChars="200"/>
        <w:outlineLvl w:val="0"/>
        <w:rPr>
          <w:rFonts w:hint="eastAsia" w:ascii="仿宋" w:hAnsi="仿宋" w:eastAsia="仿宋" w:cs="仿宋"/>
          <w:b/>
          <w:color w:val="auto"/>
          <w:spacing w:val="-4"/>
          <w:sz w:val="32"/>
          <w:szCs w:val="32"/>
          <w:lang w:val="en-US" w:eastAsia="zh-CN"/>
        </w:rPr>
      </w:pPr>
      <w:r>
        <w:rPr>
          <w:rFonts w:hint="eastAsia" w:ascii="仿宋" w:hAnsi="仿宋" w:eastAsia="仿宋" w:cs="仿宋"/>
          <w:b w:val="0"/>
          <w:bCs/>
          <w:color w:val="auto"/>
          <w:spacing w:val="-4"/>
          <w:sz w:val="32"/>
          <w:szCs w:val="32"/>
          <w:lang w:val="en-US" w:eastAsia="zh-CN"/>
        </w:rPr>
        <w:t>2、随着对电子数据（优抚系统数据）的精准化，我局需要将电子数据与实际发放数据进行对比。确保资金发放对象精准。</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（二）主要经验及做法、存在问题和建议</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1、主要经验及做法</w:t>
      </w:r>
    </w:p>
    <w:p>
      <w:pPr>
        <w:adjustRightInd w:val="0"/>
        <w:snapToGrid w:val="0"/>
        <w:spacing w:line="560" w:lineRule="exact"/>
        <w:ind w:firstLine="624" w:firstLineChars="200"/>
        <w:rPr>
          <w:rFonts w:hint="eastAsia" w:ascii="仿宋" w:hAnsi="仿宋" w:eastAsia="仿宋" w:cs="仿宋"/>
          <w:bCs/>
          <w:color w:val="auto"/>
          <w:spacing w:val="-4"/>
          <w:sz w:val="32"/>
          <w:szCs w:val="32"/>
          <w:lang w:eastAsia="zh-CN"/>
        </w:rPr>
      </w:pPr>
      <w:r>
        <w:rPr>
          <w:rFonts w:hint="eastAsia" w:ascii="仿宋" w:hAnsi="仿宋" w:eastAsia="仿宋" w:cs="仿宋"/>
          <w:bCs/>
          <w:color w:val="auto"/>
          <w:spacing w:val="-4"/>
          <w:sz w:val="32"/>
          <w:szCs w:val="32"/>
          <w:lang w:eastAsia="zh-CN"/>
        </w:rPr>
        <w:t>随着伤残抚恤资金社会化打卡发放，需要确保伤残军人系统与实际发放一致，在保持一致的基础上，需要定期不定期下乡检查，查看资金是否发放到位。</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lang w:val="en-US" w:eastAsia="zh-CN"/>
        </w:rPr>
        <w:t>2、</w:t>
      </w:r>
      <w:r>
        <w:rPr>
          <w:rFonts w:hint="eastAsia" w:ascii="楷体" w:hAnsi="楷体" w:eastAsia="楷体" w:cs="楷体"/>
          <w:b/>
          <w:bCs/>
          <w:color w:val="auto"/>
          <w:spacing w:val="-4"/>
          <w:sz w:val="32"/>
          <w:szCs w:val="32"/>
        </w:rPr>
        <w:t>存在的问题</w:t>
      </w:r>
    </w:p>
    <w:p>
      <w:pPr>
        <w:numPr>
          <w:ilvl w:val="0"/>
          <w:numId w:val="0"/>
        </w:numPr>
        <w:adjustRightInd w:val="0"/>
        <w:snapToGrid w:val="0"/>
        <w:spacing w:line="560" w:lineRule="exact"/>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lang w:val="en-US" w:eastAsia="zh-CN"/>
        </w:rPr>
        <w:t xml:space="preserve">   农信社的不完全覆盖，对乡里的伤残优抚对象取款不方便。</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lang w:val="en-US" w:eastAsia="zh-CN"/>
        </w:rPr>
        <w:t>3、</w:t>
      </w:r>
      <w:r>
        <w:rPr>
          <w:rFonts w:hint="eastAsia" w:ascii="楷体" w:hAnsi="楷体" w:eastAsia="楷体" w:cs="楷体"/>
          <w:b/>
          <w:bCs/>
          <w:color w:val="auto"/>
          <w:spacing w:val="-4"/>
          <w:sz w:val="32"/>
          <w:szCs w:val="32"/>
        </w:rPr>
        <w:t>建议</w:t>
      </w:r>
    </w:p>
    <w:p>
      <w:pPr>
        <w:numPr>
          <w:ilvl w:val="0"/>
          <w:numId w:val="0"/>
        </w:numPr>
        <w:adjustRightInd w:val="0"/>
        <w:snapToGrid w:val="0"/>
        <w:spacing w:line="560" w:lineRule="exact"/>
        <w:ind w:leftChars="200" w:firstLine="312" w:firstLineChars="100"/>
        <w:jc w:val="left"/>
        <w:rPr>
          <w:rFonts w:hint="default"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lang w:eastAsia="zh-CN"/>
        </w:rPr>
        <w:t>无。</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（三）其他</w:t>
      </w:r>
    </w:p>
    <w:p>
      <w:pPr>
        <w:adjustRightInd w:val="0"/>
        <w:snapToGrid w:val="0"/>
        <w:spacing w:line="560" w:lineRule="exact"/>
        <w:ind w:firstLine="624" w:firstLineChars="200"/>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无其他说明内容</w:t>
      </w:r>
      <w:r>
        <w:rPr>
          <w:rFonts w:hint="eastAsia" w:ascii="仿宋" w:hAnsi="仿宋" w:eastAsia="仿宋" w:cs="仿宋"/>
          <w:color w:val="auto"/>
          <w:spacing w:val="-4"/>
          <w:sz w:val="32"/>
          <w:szCs w:val="32"/>
          <w:lang w:eastAsia="zh-CN"/>
        </w:rPr>
        <w:t>。</w:t>
      </w:r>
    </w:p>
    <w:p>
      <w:pPr>
        <w:adjustRightInd w:val="0"/>
        <w:snapToGrid w:val="0"/>
        <w:spacing w:line="560" w:lineRule="exact"/>
        <w:ind w:firstLine="627" w:firstLineChars="200"/>
        <w:outlineLvl w:val="0"/>
        <w:rPr>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六、项目评价工作情况</w:t>
      </w:r>
    </w:p>
    <w:p>
      <w:pPr>
        <w:adjustRightInd w:val="0"/>
        <w:snapToGrid w:val="0"/>
        <w:spacing w:line="560" w:lineRule="exact"/>
        <w:ind w:firstLine="624" w:firstLineChars="200"/>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本次评价通过文件研读、实地调研、数据分析等方式，全面了解</w:t>
      </w:r>
      <w:r>
        <w:rPr>
          <w:rFonts w:hint="eastAsia" w:ascii="仿宋" w:hAnsi="仿宋" w:eastAsia="仿宋" w:cs="仿宋"/>
          <w:color w:val="auto"/>
          <w:spacing w:val="-4"/>
          <w:sz w:val="32"/>
          <w:szCs w:val="32"/>
          <w:lang w:eastAsia="zh-CN"/>
        </w:rPr>
        <w:t>伤残抚恤</w:t>
      </w:r>
      <w:r>
        <w:rPr>
          <w:rFonts w:hint="eastAsia" w:ascii="仿宋" w:hAnsi="仿宋" w:eastAsia="仿宋" w:cs="仿宋"/>
          <w:color w:val="auto"/>
          <w:spacing w:val="-4"/>
          <w:sz w:val="32"/>
          <w:szCs w:val="32"/>
        </w:rPr>
        <w:t>项目资金的使用效率和效果，项目管理过程规范，完成了预期绩效目标等。</w:t>
      </w:r>
    </w:p>
    <w:p>
      <w:pPr>
        <w:adjustRightInd w:val="0"/>
        <w:snapToGrid w:val="0"/>
        <w:spacing w:line="560" w:lineRule="exact"/>
        <w:ind w:firstLine="627" w:firstLineChars="200"/>
        <w:outlineLvl w:val="0"/>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七、附表</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rPr>
      </w:pPr>
      <w:r>
        <w:rPr>
          <w:rStyle w:val="19"/>
          <w:rFonts w:hint="eastAsia" w:ascii="仿宋" w:hAnsi="仿宋" w:eastAsia="仿宋" w:cs="仿宋"/>
          <w:b w:val="0"/>
          <w:color w:val="auto"/>
          <w:spacing w:val="-4"/>
          <w:sz w:val="32"/>
          <w:szCs w:val="32"/>
        </w:rPr>
        <w:t>《项目支出绩效目标自评表》</w:t>
      </w:r>
    </w:p>
    <w:p>
      <w:pPr>
        <w:adjustRightInd w:val="0"/>
        <w:snapToGrid w:val="0"/>
        <w:spacing w:line="560" w:lineRule="exact"/>
        <w:ind w:firstLine="627" w:firstLineChars="200"/>
        <w:rPr>
          <w:rStyle w:val="19"/>
          <w:rFonts w:hint="eastAsia" w:ascii="仿宋" w:hAnsi="仿宋" w:eastAsia="仿宋" w:cs="仿宋"/>
          <w:color w:val="auto"/>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1336109A"/>
    <w:rsid w:val="1637590B"/>
    <w:rsid w:val="1E955CD0"/>
    <w:rsid w:val="27907037"/>
    <w:rsid w:val="37416C64"/>
    <w:rsid w:val="3DE82A1B"/>
    <w:rsid w:val="48FB0D4A"/>
    <w:rsid w:val="53B40340"/>
    <w:rsid w:val="57243D8E"/>
    <w:rsid w:val="62F25F05"/>
    <w:rsid w:val="66697D3C"/>
    <w:rsid w:val="6EB94D17"/>
    <w:rsid w:val="7DD32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qFormat/>
    <w:uiPriority w:val="0"/>
    <w:rPr>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5"/>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Subtle Emphasis"/>
    <w:qFormat/>
    <w:uiPriority w:val="19"/>
    <w:rPr>
      <w:i/>
      <w:color w:val="595959" w:themeColor="text1" w:themeTint="A5"/>
    </w:rPr>
  </w:style>
  <w:style w:type="character" w:customStyle="1" w:styleId="40">
    <w:name w:val="Intense Emphasis"/>
    <w:basedOn w:val="18"/>
    <w:qFormat/>
    <w:uiPriority w:val="21"/>
    <w:rPr>
      <w:b/>
      <w:i/>
      <w:sz w:val="24"/>
      <w:szCs w:val="24"/>
      <w:u w:val="single"/>
    </w:rPr>
  </w:style>
  <w:style w:type="character" w:customStyle="1" w:styleId="41">
    <w:name w:val="Subtle Reference"/>
    <w:basedOn w:val="18"/>
    <w:qFormat/>
    <w:uiPriority w:val="31"/>
    <w:rPr>
      <w:sz w:val="24"/>
      <w:szCs w:val="24"/>
      <w:u w:val="single"/>
    </w:rPr>
  </w:style>
  <w:style w:type="character" w:customStyle="1" w:styleId="42">
    <w:name w:val="Intense Reference"/>
    <w:basedOn w:val="18"/>
    <w:qFormat/>
    <w:uiPriority w:val="32"/>
    <w:rPr>
      <w:b/>
      <w:sz w:val="24"/>
      <w:u w:val="single"/>
    </w:rPr>
  </w:style>
  <w:style w:type="character" w:customStyle="1" w:styleId="43">
    <w:name w:val="Book Title"/>
    <w:basedOn w:val="18"/>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8"/>
    <w:link w:val="14"/>
    <w:qFormat/>
    <w:uiPriority w:val="99"/>
    <w:rPr>
      <w:rFonts w:ascii="Calibri" w:hAnsi="Calibri" w:eastAsia="宋体"/>
      <w:kern w:val="2"/>
      <w:sz w:val="18"/>
      <w:szCs w:val="18"/>
    </w:rPr>
  </w:style>
  <w:style w:type="character" w:customStyle="1" w:styleId="46">
    <w:name w:val="页脚 Char"/>
    <w:basedOn w:val="18"/>
    <w:link w:val="13"/>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5</TotalTime>
  <ScaleCrop>false</ScaleCrop>
  <LinksUpToDate>false</LinksUpToDate>
  <CharactersWithSpaces>1916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Lenovo</cp:lastModifiedBy>
  <cp:lastPrinted>2019-01-15T12:35:00Z</cp:lastPrinted>
  <dcterms:modified xsi:type="dcterms:W3CDTF">2019-09-22T10:31:21Z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