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年中医民族医药馆建设</w:t>
      </w:r>
      <w:r>
        <w:rPr>
          <w:rFonts w:hint="eastAsia" w:ascii="仿宋_GB2312" w:hAnsi="仿宋_GB2312" w:eastAsia="仿宋_GB2312" w:cs="仿宋_GB2312"/>
          <w:kern w:val="0"/>
          <w:sz w:val="36"/>
          <w:szCs w:val="36"/>
          <w:lang w:val="zh-TW" w:eastAsia="zh-CN"/>
        </w:rPr>
        <w:t>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塔什库尔干县乡卫生院</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rPr>
          <w:rFonts w:hint="eastAsia" w:ascii="仿宋" w:hAnsi="仿宋" w:eastAsia="仿宋" w:cs="仿宋"/>
          <w:sz w:val="32"/>
          <w:szCs w:val="32"/>
        </w:rPr>
      </w:pPr>
      <w:r>
        <w:rPr>
          <w:rStyle w:val="20"/>
          <w:rFonts w:hint="eastAsia" w:ascii="楷体" w:hAnsi="楷体" w:eastAsia="楷体"/>
          <w:spacing w:val="-4"/>
          <w:sz w:val="32"/>
          <w:szCs w:val="32"/>
          <w:highlight w:val="none"/>
          <w:lang w:val="en-US" w:eastAsia="zh-CN"/>
        </w:rPr>
        <w:t xml:space="preserve">   </w:t>
      </w:r>
      <w:r>
        <w:rPr>
          <w:rStyle w:val="20"/>
          <w:rFonts w:hint="eastAsia" w:ascii="楷体" w:hAnsi="楷体" w:eastAsia="楷体"/>
          <w:spacing w:val="-4"/>
          <w:sz w:val="32"/>
          <w:szCs w:val="32"/>
          <w:highlight w:val="none"/>
        </w:rPr>
        <w:t>（一）项目单位基本情况</w:t>
      </w:r>
      <w:r>
        <w:rPr>
          <w:rFonts w:hint="eastAsia" w:ascii="仿宋" w:hAnsi="仿宋" w:eastAsia="仿宋" w:cs="仿宋"/>
          <w:sz w:val="32"/>
          <w:szCs w:val="32"/>
          <w:highlight w:val="none"/>
        </w:rPr>
        <w:t xml:space="preserve">             </w:t>
      </w:r>
      <w:r>
        <w:rPr>
          <w:rFonts w:hint="eastAsia" w:ascii="仿宋" w:hAnsi="仿宋" w:eastAsia="仿宋" w:cs="仿宋"/>
          <w:sz w:val="32"/>
          <w:szCs w:val="32"/>
        </w:rPr>
        <w:t xml:space="preserve">                                                                       </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(三)</w:t>
      </w: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 w:hAnsi="仿宋" w:eastAsia="仿宋" w:cs="仿宋"/>
          <w:sz w:val="32"/>
          <w:szCs w:val="32"/>
          <w:lang w:eastAsia="zh-CN"/>
        </w:rPr>
      </w:pPr>
      <w:bookmarkStart w:id="0" w:name="_GoBack"/>
      <w:bookmarkEnd w:id="0"/>
      <w:r>
        <w:rPr>
          <w:rFonts w:hint="eastAsia" w:ascii="仿宋_GB2312" w:hAnsi="仿宋_GB2312" w:eastAsia="仿宋_GB2312" w:cs="仿宋_GB2312"/>
          <w:kern w:val="2"/>
          <w:sz w:val="32"/>
          <w:szCs w:val="32"/>
        </w:rPr>
        <w:t xml:space="preserve"> 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adjustRightInd w:val="0"/>
        <w:snapToGrid w:val="0"/>
        <w:spacing w:line="560" w:lineRule="exact"/>
        <w:ind w:firstLine="313" w:firstLineChars="1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left="64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）项目预期目标：</w:t>
      </w:r>
      <w:r>
        <w:rPr>
          <w:rFonts w:hint="eastAsia" w:ascii="仿宋" w:hAnsi="仿宋" w:eastAsia="仿宋" w:cs="仿宋"/>
          <w:sz w:val="32"/>
          <w:szCs w:val="32"/>
        </w:rPr>
        <w:t>逐步提高为人民群众提供各类医疗服务水平，逐步提高居民健康保健意识和知晓率。</w:t>
      </w:r>
    </w:p>
    <w:p>
      <w:pPr>
        <w:adjustRightInd w:val="0"/>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）项目阶段性目标：</w:t>
      </w:r>
    </w:p>
    <w:p>
      <w:pPr>
        <w:adjustRightIn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目标一、加强中医民族医药馆建设 ;</w:t>
      </w:r>
    </w:p>
    <w:p>
      <w:pPr>
        <w:adjustRightIn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目标二、加强中医医疗体系建设；</w:t>
      </w:r>
    </w:p>
    <w:p>
      <w:pPr>
        <w:adjustRightIn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目标三、积极发展中医预防保健服务；</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1"/>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项目实施范围：塔什库尔干县辖区人口。</w:t>
      </w:r>
    </w:p>
    <w:p>
      <w:pPr>
        <w:adjustRightInd w:val="0"/>
        <w:snapToGrid w:val="0"/>
        <w:spacing w:line="560" w:lineRule="exact"/>
        <w:ind w:firstLine="640" w:firstLineChars="200"/>
        <w:outlineLvl w:val="0"/>
        <w:rPr>
          <w:rFonts w:hint="eastAsia" w:ascii="仿宋" w:hAnsi="仿宋" w:eastAsia="仿宋" w:cs="仿宋"/>
          <w:kern w:val="0"/>
          <w:sz w:val="32"/>
          <w:szCs w:val="32"/>
          <w:lang w:val="zh-TW" w:eastAsia="zh-CN"/>
        </w:rPr>
      </w:pPr>
      <w:r>
        <w:rPr>
          <w:rFonts w:hint="eastAsia" w:ascii="仿宋" w:hAnsi="仿宋" w:eastAsia="仿宋" w:cs="仿宋"/>
          <w:sz w:val="32"/>
          <w:szCs w:val="32"/>
        </w:rPr>
        <w:t>项目实施内容：</w:t>
      </w:r>
      <w:r>
        <w:rPr>
          <w:rFonts w:hint="eastAsia" w:ascii="仿宋" w:hAnsi="仿宋" w:eastAsia="仿宋" w:cs="仿宋"/>
          <w:kern w:val="0"/>
          <w:sz w:val="32"/>
          <w:szCs w:val="32"/>
          <w:lang w:val="zh-TW" w:eastAsia="zh-TW"/>
        </w:rPr>
        <w:t>201</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lang w:val="zh-TW" w:eastAsia="zh-TW"/>
        </w:rPr>
        <w:t>年中医民族医药馆建设</w:t>
      </w:r>
      <w:r>
        <w:rPr>
          <w:rFonts w:hint="eastAsia" w:ascii="仿宋" w:hAnsi="仿宋" w:eastAsia="仿宋" w:cs="仿宋"/>
          <w:kern w:val="0"/>
          <w:sz w:val="32"/>
          <w:szCs w:val="32"/>
          <w:lang w:val="zh-TW" w:eastAsia="zh-CN"/>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bCs/>
          <w:color w:val="FF0000"/>
          <w:spacing w:val="-4"/>
          <w:sz w:val="32"/>
          <w:szCs w:val="32"/>
          <w:lang w:eastAsia="zh-CN"/>
        </w:rPr>
      </w:pPr>
      <w:r>
        <w:rPr>
          <w:rFonts w:hint="eastAsia" w:ascii="仿宋" w:hAnsi="仿宋" w:eastAsia="仿宋" w:cs="仿宋"/>
          <w:kern w:val="0"/>
          <w:sz w:val="32"/>
          <w:szCs w:val="32"/>
          <w:lang w:val="zh-TW" w:eastAsia="zh-TW"/>
        </w:rPr>
        <w:t>中医民族医药馆建设</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30</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30</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30</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_GB2312"/>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30</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kern w:val="0"/>
          <w:sz w:val="32"/>
          <w:szCs w:val="32"/>
          <w:lang w:val="zh-TW" w:eastAsia="zh-TW"/>
        </w:rPr>
        <w:t>中医民族医药馆建设</w:t>
      </w:r>
      <w:r>
        <w:rPr>
          <w:rFonts w:hint="eastAsia" w:ascii="仿宋" w:hAnsi="仿宋" w:eastAsia="仿宋" w:cs="仿宋"/>
          <w:kern w:val="0"/>
          <w:sz w:val="32"/>
          <w:szCs w:val="32"/>
          <w:lang w:val="en-US"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zh-TW" w:eastAsia="zh-TW"/>
        </w:rPr>
        <w:t>中医民族医药馆建设</w:t>
      </w:r>
      <w:r>
        <w:rPr>
          <w:rFonts w:hint="eastAsia" w:ascii="仿宋_GB2312" w:hAnsi="仿宋_GB2312" w:eastAsia="仿宋_GB2312" w:cs="仿宋_GB2312"/>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20"/>
          <w:rFonts w:hint="eastAsia" w:ascii="仿宋" w:hAnsi="仿宋" w:eastAsia="仿宋"/>
          <w:b w:val="0"/>
          <w:color w:val="auto"/>
          <w:spacing w:val="-4"/>
          <w:sz w:val="32"/>
          <w:szCs w:val="32"/>
          <w:lang w:eastAsia="zh-CN"/>
        </w:rPr>
      </w:pPr>
      <w:r>
        <w:rPr>
          <w:rFonts w:hint="eastAsia" w:ascii="仿宋" w:hAnsi="仿宋" w:eastAsia="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bCs/>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3</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11</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11</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经济性：主要根据项目实际情况和项目经济效益设置的指标进行综合分析，主要包括项目成本控制情况和项目成本节约情况。</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效率性：主要通过对比分析项目的实施进度和完成质量。</w:t>
      </w:r>
    </w:p>
    <w:p>
      <w:pPr>
        <w:adjustRightInd w:val="0"/>
        <w:snapToGrid w:val="0"/>
        <w:spacing w:line="560" w:lineRule="exact"/>
        <w:ind w:firstLine="624" w:firstLineChars="200"/>
        <w:rPr>
          <w:rFonts w:ascii="仿宋" w:hAnsi="仿宋" w:eastAsia="仿宋"/>
          <w:bCs/>
          <w:color w:val="auto"/>
          <w:spacing w:val="-4"/>
          <w:sz w:val="32"/>
          <w:szCs w:val="32"/>
        </w:rPr>
      </w:pPr>
      <w:r>
        <w:rPr>
          <w:rStyle w:val="20"/>
          <w:rFonts w:hint="eastAsia" w:ascii="仿宋" w:hAnsi="仿宋" w:eastAsia="仿宋"/>
          <w:b w:val="0"/>
          <w:color w:val="auto"/>
          <w:spacing w:val="-4"/>
          <w:sz w:val="32"/>
          <w:szCs w:val="32"/>
        </w:rPr>
        <w:t>效益性：主要分析项目实施后对于经济和社会的影响。</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8</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 w:val="0"/>
          <w:bCs/>
          <w:color w:val="auto"/>
          <w:spacing w:val="-4"/>
          <w:sz w:val="32"/>
          <w:szCs w:val="32"/>
        </w:rPr>
      </w:pPr>
      <w:r>
        <w:rPr>
          <w:rFonts w:ascii="仿宋" w:hAnsi="仿宋" w:eastAsia="仿宋"/>
          <w:b w:val="0"/>
          <w:bCs/>
          <w:color w:val="auto"/>
          <w:spacing w:val="-4"/>
          <w:sz w:val="32"/>
          <w:szCs w:val="32"/>
        </w:rPr>
        <w:t>长期性项目主要分析下一年度计划及安排等。</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1、主要经验及做法</w:t>
      </w:r>
    </w:p>
    <w:p>
      <w:pPr>
        <w:pStyle w:val="4"/>
        <w:ind w:firstLine="936" w:firstLineChars="300"/>
        <w:rPr>
          <w:rFonts w:hint="default" w:eastAsia="仿宋"/>
          <w:lang w:val="en-US" w:eastAsia="zh-CN"/>
        </w:rPr>
      </w:pPr>
      <w:r>
        <w:rPr>
          <w:rFonts w:hint="eastAsia" w:ascii="仿宋" w:hAnsi="仿宋" w:eastAsia="仿宋"/>
          <w:b w:val="0"/>
          <w:bCs w:val="0"/>
          <w:spacing w:val="-4"/>
          <w:sz w:val="32"/>
          <w:szCs w:val="32"/>
          <w:lang w:eastAsia="zh-CN"/>
        </w:rPr>
        <w:t>无。</w:t>
      </w:r>
    </w:p>
    <w:p>
      <w:pPr>
        <w:numPr>
          <w:ilvl w:val="0"/>
          <w:numId w:val="2"/>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存在的问题</w:t>
      </w:r>
    </w:p>
    <w:p>
      <w:pPr>
        <w:numPr>
          <w:ilvl w:val="0"/>
          <w:numId w:val="0"/>
        </w:numPr>
        <w:adjustRightInd w:val="0"/>
        <w:snapToGrid w:val="0"/>
        <w:spacing w:line="560" w:lineRule="exact"/>
        <w:ind w:firstLine="936" w:firstLineChars="300"/>
        <w:rPr>
          <w:rFonts w:hint="eastAsia" w:ascii="仿宋" w:hAnsi="仿宋" w:eastAsia="仿宋"/>
          <w:bCs/>
          <w:spacing w:val="-4"/>
          <w:sz w:val="32"/>
          <w:szCs w:val="32"/>
        </w:rPr>
      </w:pPr>
      <w:r>
        <w:rPr>
          <w:rFonts w:hint="eastAsia" w:ascii="仿宋" w:hAnsi="仿宋" w:eastAsia="仿宋"/>
          <w:b w:val="0"/>
          <w:bCs w:val="0"/>
          <w:spacing w:val="-4"/>
          <w:sz w:val="32"/>
          <w:szCs w:val="32"/>
          <w:lang w:eastAsia="zh-CN"/>
        </w:rPr>
        <w:t>无。</w:t>
      </w:r>
    </w:p>
    <w:p>
      <w:pPr>
        <w:numPr>
          <w:ilvl w:val="0"/>
          <w:numId w:val="2"/>
        </w:numPr>
        <w:adjustRightInd w:val="0"/>
        <w:snapToGrid w:val="0"/>
        <w:spacing w:line="560" w:lineRule="exact"/>
        <w:ind w:left="0" w:leftChars="0"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936" w:firstLineChars="300"/>
        <w:outlineLvl w:val="0"/>
        <w:rPr>
          <w:rFonts w:hint="eastAsia" w:ascii="仿宋" w:hAnsi="仿宋" w:eastAsia="仿宋"/>
          <w:b w:val="0"/>
          <w:bCs w:val="0"/>
          <w:spacing w:val="-4"/>
          <w:sz w:val="32"/>
          <w:szCs w:val="32"/>
          <w:lang w:eastAsia="zh-CN"/>
        </w:rPr>
      </w:pPr>
      <w:r>
        <w:rPr>
          <w:rFonts w:hint="eastAsia" w:ascii="仿宋" w:hAnsi="仿宋" w:eastAsia="仿宋"/>
          <w:b w:val="0"/>
          <w:bCs w:val="0"/>
          <w:spacing w:val="-4"/>
          <w:sz w:val="32"/>
          <w:szCs w:val="32"/>
          <w:lang w:eastAsia="zh-CN"/>
        </w:rPr>
        <w:t>无。</w:t>
      </w:r>
    </w:p>
    <w:p>
      <w:pPr>
        <w:adjustRightInd w:val="0"/>
        <w:snapToGrid w:val="0"/>
        <w:spacing w:line="560" w:lineRule="exact"/>
        <w:ind w:firstLine="940" w:firstLineChars="3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auto"/>
          <w:spacing w:val="-4"/>
          <w:sz w:val="32"/>
          <w:szCs w:val="32"/>
        </w:rPr>
      </w:pPr>
      <w:r>
        <w:rPr>
          <w:rFonts w:hint="eastAsia" w:ascii="仿宋" w:hAnsi="仿宋" w:eastAsia="仿宋"/>
          <w:color w:val="auto"/>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49"/>
        <w:spacing w:line="700" w:lineRule="exact"/>
        <w:ind w:firstLine="624" w:firstLineChars="200"/>
        <w:jc w:val="left"/>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kern w:val="0"/>
          <w:sz w:val="32"/>
          <w:szCs w:val="32"/>
          <w:lang w:val="zh-TW" w:eastAsia="zh-TW"/>
        </w:rPr>
        <w:t>中医民族医药馆建设</w:t>
      </w:r>
      <w:r>
        <w:rPr>
          <w:rFonts w:hint="eastAsia" w:ascii="仿宋" w:hAnsi="仿宋" w:eastAsia="仿宋" w:cs="仿宋"/>
          <w:color w:val="auto"/>
          <w:spacing w:val="-4"/>
          <w:sz w:val="32"/>
          <w:szCs w:val="32"/>
        </w:rPr>
        <w:t>的使用效率和效果，项目管理过程规范，完成了预期绩效目标等。同时，通过开展自我评价来总结经验和教训</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p>
      <w:pPr>
        <w:adjustRightInd w:val="0"/>
        <w:snapToGrid w:val="0"/>
        <w:spacing w:line="560" w:lineRule="exact"/>
        <w:rPr>
          <w:rStyle w:val="20"/>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AB56CE2"/>
    <w:rsid w:val="0DA862EC"/>
    <w:rsid w:val="0DAF529C"/>
    <w:rsid w:val="0EB107EC"/>
    <w:rsid w:val="20144DD3"/>
    <w:rsid w:val="21454B50"/>
    <w:rsid w:val="275833BE"/>
    <w:rsid w:val="397F4FE8"/>
    <w:rsid w:val="3AFC1217"/>
    <w:rsid w:val="46510857"/>
    <w:rsid w:val="46545421"/>
    <w:rsid w:val="4EFD6A38"/>
    <w:rsid w:val="50F90E2D"/>
    <w:rsid w:val="5A7F02EA"/>
    <w:rsid w:val="5CE72878"/>
    <w:rsid w:val="5E015FFE"/>
    <w:rsid w:val="5F603A2D"/>
    <w:rsid w:val="681773CD"/>
    <w:rsid w:val="6A881A00"/>
    <w:rsid w:val="6B135C65"/>
    <w:rsid w:val="742F60EC"/>
    <w:rsid w:val="75061111"/>
    <w:rsid w:val="7B3B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2019-09-25T05:27:20Z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