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2023年中央财政就业补助项目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塔什库尔干塔吉克自治县人力资源和社会保障局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塔什库尔干塔吉克自治县人力资源和社会保障局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石爱军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</w:t>
        <w:br/>
        <w:t>（一）项目概况</w:t>
        <w:br/>
        <w:t>1. 项目背景</w:t>
        <w:br/>
        <w:t>本项目遵循财政部《项目支出绩效评价管理办法》（财预〔2020〕10号）和自治区财政厅《自治区财政支出绩效评价管理暂行办法》（新财预〔2018〕189号）等相关政策文件与规定，旨在评价2023年中央财政就业补助项目实施前期、过程及效果，评价财政预算资金使用的效率及效益。通过该项目的实施，就业补助资金按照规定得到落实，提高了就业困难群体就业创业的就业机会，促进了各类劳动者公平就业，解决了失业和就业困难人员的问题，促进经济的发展和就业的增加。</w:t>
        <w:br/>
        <w:t>2. 主要内容及实施情况</w:t>
        <w:br/>
        <w:t>本项目主要用于保障高校应届毕业生求职创业人员补贴，技能职业培训人员补贴，公益性岗位人员补贴，公益性岗位社会保险补贴和企业补贴，就业见习补贴，灵活就业补贴等人员生活质量和就业率。充分发挥了就业补助资金，促就业，稳就业，助创业的功能。</w:t>
        <w:br/>
        <w:t>本项目已完成发放185000元185名高校应届毕业生求职创业人员补贴，2518131.92元大于等于1661人技能职业培训人员补贴，1421757.74元74人公益性岗位人员补贴，621693.85元74人公益性岗位社会保险补贴和133499.69元企业补贴，39900元50人就业见习补贴，110016.8元灵活就业补贴等，项目实施后有效解决了就业困难问题，改善了就业人员生活条件，提高了就业率。</w:t>
        <w:br/>
        <w:t>3.项目实施主体</w:t>
        <w:br/>
        <w:t>塔什库尔干县人力资源和社会保障局为行政机关单位，纳入2023年部门决算编制范围的有7个办公室：财务办公室、工资福利科办公室、局办公室、人事办公室、就业办公室、培训科办公室，政策法规和调解仲裁办公室；</w:t>
        <w:br/>
        <w:t>编制人数 22人，其中：行政人员编制7人、工勤2人、参公6人、事业编制7人。实有在职人数22人，其中：行政在职7人、工勤2人、参公6人、事业在职7人。离退休人员2人，其中：行政退休人员2人、事业退休0人</w:t>
        <w:br/>
        <w:t>4. 资金投入和使用情况</w:t>
        <w:br/>
        <w:t>喀地财社[2022]68号文件安排下达资金346万元，项目资金为中央直达资金。喀地财社[2023]28号文件安排下达资金157万元，项目资金为中央直达资金。最终确定项目资金总数为503万元。截至2023年12月31日，实际支出503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按照预算管理有关规定和财政厅《关于提前下达2023年中央财政就业补助资金的通知》(新财社〔2022〕176号)精神，就业补助资金按照规定得到落实。从实际出发，严格遵循国家法律法规和相关方针政策，提高了就业困难群体就业创业的就业机会，促进了各类劳动者公平就业，解决了失业和就业困难人员的问题，促进经济的发展和就业的增加。该项目503万元，发放了185000元185名高校应届毕业生求职创业人员补贴，2518131.92元大于等于1661人技能职业培训人员补贴，1421757.74元74人公益性岗位人员补贴，621693.85元74人公益性岗位社会保险补贴和133499.69元企业补贴，39900元50人就业见习补贴，110016.8元灵活就业补贴等。项目资金共发放503万元，享受社会保险补贴人员数量74人人均标准990.95，享受公益性岗位补贴人员数量74人人均标准1900元/人/月，享受就业见习补贴人员数量50人，人均标准1900元/人/月，求职创业185人人均标准1000元，职业技能培训人员1661人人均标准小于等于1800元，资金在规定时间内下达率100%，职业技能培训合格率大于等于90%。年末高校毕业生总体就业率大于等于88%，严格按照规定得到落实，有效解决了就业困难问题，改善了就业人员生活条件，提高了就业率和生活质量。</w:t>
        <w:br/>
        <w:t>2.阶段性目标</w:t>
        <w:br/>
        <w:t>实施的前期准备工作：根据安排，由财务室负责安排发放公益性岗位人员及求职创业人员，联合相关部门，收集核查补贴人员信息，确保应发尽发。</w:t>
        <w:br/>
        <w:t>具体实施工作：收集核查完补贴人员的信息（姓名、身份证号、银行卡号等）后，由会议研究确定，撰写支付报告，由县财政局等部门审核同意后发放至公益性岗位人员及求职创业人员银行账号。</w:t>
        <w:br/>
        <w:t>验收阶段的具体工作：资金发放后，及时与银行、发放补贴人员沟通确认，若出现挂账等异常情况及时进行处理，确保补贴资金发放到位。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</w:t>
        <w:br/>
        <w:t>（一）绩效评价目的、对象和范围</w:t>
        <w:br/>
        <w:t>1. 绩效评价目的</w:t>
        <w:br/>
        <w:t>本次绩效评价遵循财政部《项目支出绩效评价管理办法》（财预〔2020〕10号）和喀什地区财政局《喀什地区财政支出绩效评价管理暂行办法》（喀地财预〔2019〕18号）等相关政策文件与规定，我单位针对2023年中央财政就业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我单位根据本项目资金的性质和特点，选用比较法、公众评判法以及文献法对项目进行评价，旨在通过综合分析影响绩效目标实现、实施效果的内外部因素，从而评价本项目绩效。</w:t>
        <w:b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	分析在产出一定的情况下，成本取值是否有依据，是否经过询价，是否按照市场最低成本编制。⑥资金分配合理性：比较法，综合分析资金的分配依据是否充分，分配金额是否与项目实施单位需求金额一致。</w:t>
        <w:b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</w:t>
        <w:b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</w:t>
        <w:br/>
        <w:t>项目效益：公众评判法、实地勘察法，通过实地勘察、问卷及抽样调查等方式评价本项目实施后社会公众或服务对象对项目实施效果的满意程度。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本次评价设计了评价方案、评价指标体系，通过资料分析、调研、访谈满意度调查等方式形成评价结论，在与项目单位沟通后确定评价意见，并出具评价报告。</w:t>
        <w:br/>
        <w:t>第一阶段：前期准备（2024年3月1日）</w:t>
        <w:br/>
        <w:t>认真学习相关要求与规定，成立绩效评价工作组，作为绩效评价工作具体实施机构。成员构成如下：</w:t>
        <w:br/>
        <w:t>赵林任评价组组长，绩效评价工作职责为负责全盘工作。</w:t>
        <w:br/>
        <w:t>石爱军任评价组副组长，绩效评价工作职责为对项目实施情况进行实地调查。</w:t>
        <w:br/>
        <w:t>苏比努尔任评价组成员，绩效评价工作职责为负责资料审核等工作。</w:t>
        <w:br/>
        <w:t>第二阶段：组织实施（2024年3月1日-3月9日）</w:t>
        <w:br/>
        <w:t>经评价组通过实地调研、查阅资料等方式，采用综合分析法对项目的决策、管理、绩效进行的综合评价分析。</w:t>
        <w:br/>
        <w:t>第三阶段：分析评价（2024年3月10日-3月14日）</w:t>
        <w:br/>
        <w:t>首先按照指标体系进行定量、定性分析。其次开展量化打分、综合评价工作，形成初步评价结论。</w:t>
        <w:br/>
        <w:t>第四阶段：撰写与提交评价报告（2024年3月15日-3月20日）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</w:t>
        <w:b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99.97分，评价结果为优。</w:t>
        <w:br/>
        <w:t>通过实施2023年中央财政就业补助项目产生社会效益。项目实施主要通过项目决策、项目过程、项目产出以及项目效益等方面进行评价，其中：</w:t>
        <w:br/>
        <w:t>项目决策：该项目主要通过喀地财社[2022]68号、喀地财社[2023]28号、文件立项，项目实施符合《关于提前下达2023年中央财政就业补助项目的通知》（新财社[2022]176号）文件精神，项目立项依据充分，立项程序规范。 </w:t>
        <w:br/>
        <w:t>项目过程：2023年中央财政就业补助项目预算安排503万元，实际支出503万元，预算执行率100%。项目资金使用合规，项目财务管理制度健全，财务监控到位，所有资金支付均按照国库集中支付制度严格执行，现有项目管理制度执行情况良好。</w:t>
        <w:br/>
        <w:t>项目产出：项目资金共发放503万元，享受社会保险补贴人员数量74人标准990.95，享受公益性岗位补贴人员数量74人标准1900元/人/月，享受就业见习补贴人员数量50人标准1900元/人/月，求职创业185人标准1000元，职业技能培训人员1661人标准小于等于1800元，资金在规定时间内下达率100%，职业技能培训合格率大于等于90%。</w:t>
        <w:br/>
        <w:t>项目效益：通过实施此项目产生经济效益，年末高校毕业生总体就业率大于等于88%，严格按照规定得到落实，有效解决了就业困难问题，改善了就业人员生活条件，提高了就业率和生活质量。</w:t>
        <w:br/>
        <w:t>经评价组通过实地调研、综合分析法、问卷调查法等方式，主要采用综合分析法对项目的决策、实施、产出、效益进行综合评价分析，最终评分99.97分。</w:t>
        <w:br/>
        <w:t>2023年中央财政就业补助项目得分情况表</w:t>
        <w:br/>
        <w:t>一级指标	权重	得分率	实际得分</w:t>
        <w:br/>
        <w:t>项目决策	20	100%	20</w:t>
        <w:br/>
        <w:t>项目过程	20	100%	20</w:t>
        <w:br/>
        <w:t>项目产出	40	99.25%	39.97</w:t>
        <w:br/>
        <w:t>项目效益	20	100%	20</w:t>
        <w:br/>
        <w:t>合计	100	99.97%	99.97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2023年中央财政就业补助项目已完成累计支付503万元，保障高校应届毕业生求职创业人员补贴，技能职业培训人员补贴，公益性岗位人员补贴，公益性岗位社会保险补贴和企业补贴，就业见习补贴，灵活就业补贴等人员生活质量和就业率。享受社会保险补贴人员数量74人标准990.95，享受公益性岗位补贴人员数量74人标准1900元/人/月，享受就业见习补贴人员数量50人标准1900元/人/月，求职创业185人标准1000元，职业技能培训人员1661人标准小于等于1800元，资金在规定时间内下达率100%，职业技能培训合格率大于等于90%。充分发挥了就业补助资金，促就业，稳就业，助创业的功能。</w:t>
        <w:br/>
        <w:t>该项目最终评分99.97分，绩效评级为“优”。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</w:t>
        <w:br/>
        <w:t>结合《三定方案》职责任务的相关要求，并组织实施。围绕2023年度工作重点和工作计划制定经费预算。</w:t>
        <w:br/>
        <w:t>①项目立项是根据按照预算管理有关规定和财政厅《关于提前下达2023年中央财政就业补助资金的通知》(新财社〔2022〕176号)精神落实执行。故本项目立项符合国家法律法规、相关政策得1分。</w:t>
        <w:br/>
        <w:t>②项目立项是根据按照预算管理有关规定和财政厅《关于提前下达2023年中央财政就业补助资金的通知》(新财社〔2022〕176号)精神，故项目立项与部门职责范围相符，属于部门履职所需得1分。</w:t>
        <w:br/>
        <w:t>③项目属于公共财政支持范围，符合中央支出责任划分原则得0.5分</w:t>
        <w:br/>
        <w:t>④项目与相关部门同类项目或部门内部相关项目不重复，得0.5分。</w:t>
        <w:br/>
        <w:t>综上，该指标满分为3分，根据评分标准得3分。</w:t>
        <w:br/>
        <w:t>（2）立项程序规范性：</w:t>
        <w:br/>
        <w:t>①项目根据决策依据编制工作计划和经费预算，经过与分管领导进行沟通、筛选确定经费预算计划，研究确定最终预算方案，严格按照规定的程序申请设立，得1分。</w:t>
        <w:br/>
        <w:t>②项目的审批文件及材料有《2023年中央财政就业补助项目实施方案》等，符合相关要求，得0.5分。</w:t>
        <w:br/>
        <w:t>③事前已经过必要的可行性研究、风险评估、绩效评估、集体决策，文件及材料有《2023年中央财政就业补助项目实施方案》得0.5分。</w:t>
        <w:br/>
        <w:t>综上，该指标满分为2分，根据评分标准得2分。</w:t>
        <w:br/>
        <w:t>（3）绩效目标合理性：</w:t>
        <w:br/>
        <w:t>我单位对本项目制定了实施方案，明确了总体思路及目标、并对任务进行了详细分解，对目标进行了细化。</w:t>
        <w:br/>
        <w:t>①项目严格按照《2023年自治区分行业分领域绩效指标体系》、《2023年中央财政就业补助项目实施方案》设置了《项目支出绩效目标表》得0.5分。</w:t>
        <w:br/>
        <w:t>②项目绩效目标中设立了享受公益性岗位补贴人员人数、补助标准等核心指标内容，与本项目实际工作内容相关，得1分；</w:t>
        <w:br/>
        <w:t>③项目预期产出效益和效果是符合正常的业绩水平得0.5分。</w:t>
        <w:br/>
        <w:t>④经查证《项目支出绩效目标表》、《2023年中央财政就业补助项目文件》、喀地财社[2022]68号、喀地财社[2023]28号、等相关资料，本项目预算确定金额、预算批复的项目投资额都为305万元，故绩效目标金额与预算确定的项目投资额或资金量相匹配，得1分。</w:t>
        <w:br/>
        <w:t>综上，该指标满分3分，根据评分标准得3分。</w:t>
        <w:br/>
        <w:t>（4）绩效指标明确性： </w:t>
        <w:br/>
        <w:t>①本项目已将项目绩效目标细化分解为具体的绩效指标，得0.5分。</w:t>
        <w:br/>
        <w:t>②本项目绩效目标通过清晰、可衡量的指标值予以体现，得1分。</w:t>
        <w:br/>
        <w:t>③本项目与项目目标任务数及计划数相对应，得0.5分。</w:t>
        <w:br/>
        <w:t>综上，该指标满分2分，根据评分标准得2分。</w:t>
        <w:br/>
        <w:t>（5）预算编制科学性：</w:t>
        <w:br/>
        <w:t>①根据《2023年中央财政就业补助项目实施方案》，本项目预算编制经过科学论证，得1分。</w:t>
        <w:br/>
        <w:t>②根据《2023年中央财政就业补助项目实施方案》、《2023年中央财政就业补助项目文件》、喀地财社[2022]68号、喀地财社[2023]28号、等本项目预算内容与项目内容匹配，得1分。</w:t>
        <w:br/>
        <w:t>③本项目的预算额度测算依据充分，严格按照标准编制，得1分。</w:t>
        <w:br/>
        <w:t>④本项目预算确定的项目投资额及资金量与工作任务相匹配，得2分。</w:t>
        <w:br/>
        <w:t>综上，该指标满分5分，根据评分标准得5分。</w:t>
        <w:br/>
        <w:t>（6）资金分配合理性：</w:t>
        <w:br/>
        <w:t>①本项目以喀地财社[2022]68号、喀地财社[2023]28号、等，文件为依据进行资金分配，预算资金分配依据充分，得2.5分。</w:t>
        <w:br/>
        <w:t>②根据本项目《2023年中央财政就业补助项目实施方案》资金分配额度合理，与我单位实际情况相适应，得2.5分。</w:t>
        <w:br/>
        <w:t>综上，该指标满分5分，根据评分标准得5分。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</w:t>
        <w:br/>
        <w:t>①经查证喀地财社[2022]68号、喀地财社[2023]28号、等文件，预算安排总额为503万元，实际到位503万元，资金到位率100%。资金到位率=（实际到位资金/预算资金）×100%=（503万元/503万元）×100%=100%，，实际到位资金：一定时期2023年12月（本年度或项目期）内落实到具体项目的资金得2.5分。</w:t>
        <w:br/>
        <w:t>②预算资金：一定时期2023年12月（本年度或项目期）内预算安排到具体项目的资金得2.5分。综上，该指标满分5分，根据评分标准得5分。   </w:t>
        <w:br/>
        <w:t>（2）预算执行率：</w:t>
        <w:br/>
        <w:t>本项目预算编制较为详细，项目资金支出总体能够按照预算执行。</w:t>
        <w:br/>
        <w:t>①经查证支付凭证、资金申请报告资料，该项目实际到位资金为503万元，实际支出资金为503万元，预算执行率=（实际支出资金/实际到位资金）×100%=（503万元/503万元）×100%=100%，得2.5分，否则不得分；</w:t>
        <w:br/>
        <w:t>②实际支出资金：一定时期2023年12月（本年度或项目期）内项目实际拨付的资金得2.5分，否则不得分。综上，该指标满分5分，根据评分标准得5分。  </w:t>
        <w:br/>
        <w:t>（3）资金使用合规性：</w:t>
        <w:br/>
        <w:t>①经查证项目的支付凭证，项目资金的使用依据按照预算管理有关规定和财政厅《关于提前下达2023年中央财政就业补助资金的通知》(新财社〔2022〕176号)文件精神“专款专用的使用要求”，得1分。</w:t>
        <w:br/>
        <w:t>②资金的拨付有较为完整的审批程序和手续，得1分。</w:t>
        <w:br/>
        <w:t>③经查证项目支付凭证等资料，项目资金使用符合项目预算批复和合同规定的用途，得1分。</w:t>
        <w:br/>
        <w:t>④经查证，项目资金使用不存在截留、挤占、挪用、虚列支出等情况，得2分。</w:t>
        <w:br/>
        <w:t>综上，该指标满分5分，根据评分标准得5分。</w:t>
        <w:br/>
        <w:t>（4）管理制度健全性：</w:t>
        <w:br/>
        <w:t>①我单位制定了《财务专项资金管理制度》健全完整的各项管理制度，得1分。</w:t>
        <w:b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</w:t>
        <w:br/>
        <w:t>综上，该指标满分2分，根据评分标准得2分。</w:t>
        <w:br/>
        <w:t>（5）制度执行有效性：</w:t>
        <w:br/>
        <w:t>由部门提出经费预算支出可行性方案，经过与分管领导沟通后，财务对资金的使用合法合规性进行监督，年底对资金使用效果进行自评。为加强对2023年中央财政就业补助项目的组织领导，确保项目保质保量的按照相关规定及程序完成，成立项目领导小组，具体如下：</w:t>
        <w:br/>
        <w:t>赵林任组长，职责为负责全盘工作。</w:t>
        <w:br/>
        <w:t>石爱军任副组长，职责为对项目实施情况进行实地调查。</w:t>
        <w:br/>
        <w:t>苏比努尔任成员，职责为负责资料审核等工作。</w:t>
        <w:br/>
        <w:t>本项目有效执行各项制度，根据评分标准，该指标不扣分，得3分。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99.7%	9.97</w:t>
        <w:br/>
        <w:t>产出质量	10	100%	10</w:t>
        <w:br/>
        <w:t>产出时效	10	100%	10</w:t>
        <w:br/>
        <w:t>成本情况	10	100%	10</w:t>
        <w:br/>
        <w:t>合计	40	99.25%	39.7</w:t>
        <w:br/>
        <w:t>（1）对于“产出数量”</w:t>
        <w:br/>
        <w:t>享受社会保险补贴人员数量（人）指标，预期指标值为大于等于74人，实际完成值为74人，指标完成率为100%，与预期目标一致，根据评分标准，该指标不扣分，得2分。</w:t>
        <w:br/>
        <w:t>享受公益性岗位补贴人员数量（人）指标，预期指标值为大于等于74人，实际完成值为74人，指标完成率为100%，与预期目标一致，根据评分标准，该指标不扣分，得2分。</w:t>
        <w:br/>
        <w:t>享受就业见习补贴人员数量（人）指标，预期指标值为大于等于50人，实际完成值为50人，指标完成率为100%，与预期目标一致，根据评分标准，该指标不扣分，得2分。</w:t>
        <w:br/>
        <w:t>求职创业补贴人数（人）指标，预期指标值为大于等于187人，实际完成值为185人，指标完成率为98.9%，与预期目标一致，根据评分标准，该指标扣分0.03，得1.97分。偏差率为1.1%，偏差原因：求职创业人数减少导致出现偏差。改进措施：合理安排预算目标，防止出现偏差。</w:t>
        <w:br/>
        <w:t>接受职业培训后取得职业资格证书(或职业技能等级证书、专项职业能力证书、培训合格证书)人员指标，预期指标值为大于等于1661人，实际完成值为1661人，指标完成率为100%，与预期目标一致，根据评分标准，该指标不扣分，得2分。</w:t>
        <w:br/>
        <w:t>合计得9.97分。</w:t>
        <w:br/>
        <w:t>（2）对于“产出质量”：</w:t>
        <w:br/>
        <w:t>职业技能培训合格率（%）指标，预期指标值为≥90%，实际完成值为90%，指标完成率为100%，与预期目标一致，根据评分标准，该指标不扣分，得10分。</w:t>
        <w:br/>
        <w:t>合计得10分。</w:t>
        <w:br/>
        <w:t>（3）对于“产出时效”：</w:t>
        <w:br/>
        <w:t>资金在规定时间内下达率指标，预期指标值为100%，实际完成值为100%，指标完成率为100%，与预期目标一致，根据评分标准，该指标不扣分，得10分。</w:t>
        <w:br/>
        <w:t>合计得10分。</w:t>
        <w:br/>
        <w:t>（4）对于“产出成本”：</w:t>
        <w:br/>
        <w:t>就业见习补贴人均标准（元/人/月）指标，预期指标值为小于等于1900元/人/月，实际完成值为1900元/人，指标完成率为100%，与预期目标一致，根据评分标准，该指标不扣分，得2分。</w:t>
        <w:br/>
        <w:t>社会保险补贴人均标准（元/人/月）指标，预期指标值为小于等于990.95元/人/月，实际完成值为990.95元/人，指标完成率为100%，与预期目标一致，根据评分标准，该指标不扣分，得2分。</w:t>
        <w:br/>
        <w:t>公益性岗位补贴人均标准（元/人/月）指标，预期指标值为小于等于1900元/人/月，实际完成值为1900元/人，指标完成率为100%，与预期目标一致，根据评分标准，该指标不扣分，得2分。</w:t>
        <w:br/>
        <w:t>职业技能培训鉴定补贴人均标准（元/人/月）指标，预期指标值为小于等于1800元/人/月，实际完成值为1800元/人，指标完成率为100%，与预期目标一致，根据评分标准，该指标不扣分，得2分。</w:t>
        <w:br/>
        <w:t>求职创业补贴人均标准（元/人/月）指标，预期指标值为小于等于1000元/人/月，实际完成值为1000元/人，指标完成率为100%，与预期目标一致，根据评分标准，该指标不扣分，得2分。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（1）对于“经济效益指标”：</w:t>
        <w:br/>
        <w:t>年末高校毕业生总体就业率（%）指标，该指标预期指标值≧88%，实际完成值为88%，指标完成率为100%，与预期指标一致，根据评分标准，该指标不扣分，得10分。</w:t>
        <w:br/>
        <w:t>（2）对于“社会效益指标”：</w:t>
        <w:br/>
        <w:t>无。</w:t>
        <w:br/>
        <w:t>（3）对于“生态效益指标”：</w:t>
        <w:br/>
        <w:t>无。</w:t>
        <w:br/>
        <w:t>实施效益指标合计得10分。</w:t>
        <w:br/>
        <w:t>2.满意度指标:</w:t>
        <w:br/>
        <w:t>受益就业人员满意度（%）指标：该指标预期指标值为≥96%，实际完成值为100%，指标完成率为104%，达到预期目标，根据评分标准，该指标不扣分,得10分。</w:t>
        <w:br/>
        <w:t>满意度指标合计得10分。</w:t>
        <w:br/>
        <w:t>（1）调研对象</w:t>
        <w:br/>
        <w:t>本次问卷调查的对象为就业人员。</w:t>
        <w:br/>
        <w:t>（2）调研方式</w:t>
        <w:br/>
        <w:t>本次计划采取简单随机抽样的方式，对受益对象进行线下问卷调查；在相关科室的协调下，组织安排了问卷调研工作。本次问卷调查采取线下问卷调查方式，回收有效问卷共计200份。</w:t>
        <w:br/>
        <w:t>（3）满意度计算模型</w:t>
        <w:br/>
        <w:t>满意度=∑样本数（“非常满意”×1.0分+“满意”×0.8分+“比较满意”×0.6分+“不满意”×0.3分+“非常不满意”×0分）/总样本数×100%。</w:t>
        <w:br/>
        <w:t>（4）调查结果</w:t>
        <w:br/>
        <w:t xml:space="preserve">2023年中央财政就业补助项目学生满意度=100%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</w:t>
        <w:br/>
        <w:t>2023年中央财政就业补助项目预算503万元，到位503万元，实际支出503万元，预算执行率为100%，项目绩效指标总体完成率为100%，无偏差率。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</w:t>
        <w:br/>
        <w:t>（一）主要经验及做法</w:t>
        <w:br/>
        <w:t>本项目切实落实管理制度、质量管理，在项目开展的过程中做好相关记录，使项目过程明朗化、清晰化，并且主动接受监督，确保项目工作开展的透明度。</w:t>
        <w:br/>
        <w:t>（二）存在问题及原因分析</w:t>
        <w:br/>
        <w:t>一是资金支付缓慢，资金支付进度跟踪不到位。</w:t>
        <w:br/>
        <w:t>二是在项目实施过程中，存在沟通不及时的情况，导致小组成员工作分配不当。</w:t>
        <w:br/>
        <w:t>三是缺少带着问题去评价的意识。</w:t>
        <w:br/>
        <w:t>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1.不断加大资金支付跟踪力度。积极对接相关部门及人员，努力协调资金支付，确保资金支付到位</w:t>
        <w:br/>
        <w:t>2.不断加强项目实施过程中各个角色的沟通协调。明确各个角色的职责，建立良好的沟通机制，不断推动助学金补助项目实施过程再优化，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