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2024年中央财政城乡居民基本养老保险补助项目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塔什库尔干塔吉克自治县社会保险中心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董立鹏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中央财政城乡居民基本养老保险补助项目项目实施前期、过程及效果，评价财政预算资金使用的效率及效益。通过该项目的实施，有效推动了城乡居民养老保险应保尽保和全部享受，确保了参保居民共享经济社会发展成果，使享受基础养老金人员满意度达到了100%。</w:t>
        <w:br/>
        <w:t>2. 主要内容及实施情况</w:t>
        <w:br/>
        <w:t>本项目建设主要服务于当地城乡居民养老保险事业的发展。本项目建设主要用于保障城乡居民基本养老保险权益，有效推动城乡居民养老保险应保尽保，应享受全部享受，确保参保居民共享经济社会发展成果。</w:t>
        <w:br/>
        <w:t>3.项目实施主体</w:t>
        <w:br/>
        <w:t>塔什库尔干塔吉克自治县社会保险中心为直属事业单位，纳入2024年部门决算编制范围的有4个办公室：主任办公室、单位财务室、基金财务室、业务科室。</w:t>
        <w:br/>
        <w:t>编制人数11人，其中：参公8人。实有在职人数8人，其中：参公8人。离退休人员4人，其中：行政退休人员4人。</w:t>
        <w:br/>
        <w:t>4. 资金投入和使用情况</w:t>
        <w:br/>
        <w:t>根据《关于提前下达2024年中央财政城乡居民基本养老保险补助资金预算的通知》（喀地财预〔2023〕62号）安排下达资金322万元，根据《关于2024年中央财政城乡居民基本养老保险补助第二批资金》（喀地财预〔2024〕26号）安排下达资金29万元，根据《关于2024年中央财政城乡居民基本养老保险补助第三批资金》（喀地财预〔2024〕26号）安排下达资金37万元，共安排下达中央资金388万元，最终确定项目资金总数为388万元.</w:t>
        <w:br/>
        <w:t>截至2024年12月31日，实际支出388万元，预算执行率100%。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最大标准每人每月123元，基础养老金发放及时率100%，为实现社会稳定和长治久安总目标尊定坚实基础，提升困难群众的幸福感。</w:t>
        <w:br/>
        <w:t></w:t>
        <w:br/>
        <w:t>2.阶段性目标</w:t>
        <w:br/>
        <w:t>实施的前期准备工作：明确城乡居民基本养老保险补助的范围和标准。补助范围包括符合条件的城乡老年居民。补助标准根据补助范围内各项目的筹资责任和支出标准，综合考虑支出成本差异和各单位财力状况后分单位测算并制定工作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整理资料并存档。项目实施结束后，档案管理相关规定理项目相关资料，包括项目工作总结、相关凭证、工程前期手续、工程过程资料等，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3个一级指标，其中：项目决策下设项目立项、绩效目标、资金投入3个二级指标；过程下设资金管理和组织实施2个二级指标。个性指标下设产出和效益1一级指标，其中：产出下设产出数量、产出质量、产出时效、产出成本3个2级指标，效益下设项目效益及满意度2个二级指标。项目绩效评价体系详见附件1。</w:t>
        <w:br/>
        <w:t xml:space="preserve">                 2024年中央财政城乡居民基本养老保险补助项目项目综合评分表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董立鹏任评价组组长，绩效评价工作职责为负责全盘工作。</w:t>
        <w:br/>
        <w:t>对谢那里任评价组副组长，绩效评价工作职责为为对项目实施情况进行实地调查。</w:t>
        <w:br/>
        <w:t>热依汗古丽任评价组成员，绩效评价工作职责为负责资料审核等工作。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中央财政城乡居民养老保险补助项目为城乡居民提供稳定的养老金收入，解决老年生活的基本经济需求等社会效益。项目实施主要通过项目决策、项目过程、项目产出以及项目效益等方面进行评价，其中：</w:t>
        <w:br/>
        <w:t>项目决策：该项目主要通过喀地财社【2023】62号、喀地财社【2024】26号，喀地财社【2024】36号文件立项，项目实施符合上述文件的要求，项目立项依据充分，立项程序规范。 </w:t>
        <w:br/>
        <w:t>项目过程：2024年中央财政城乡居民养老保险补助项目预算安排 388万元，实际支出388万元，预算执行率100%。项目资金使用合规，项目财务管理制度健全，财务监控到位，所有资金支付均按照国库集中支付制度严格执行，现有项目管理制度执行情况良好。</w:t>
        <w:br/>
        <w:t>项目产出：截止评价日，已支付城乡居民养老金费用388万元，用于用于保障城乡居民基本养老保险权益，全年保障人次达31454人，符合条件的城乡老年居民足额发放率、养老金发放准确率、符合条件的城乡老年居民按时发放率达100%；</w:t>
        <w:br/>
        <w:t>项目效益：通过实施此项目产生提升养老保障水平、促进社会公平、增强社会凝聚力，拉动城乡居民的消费，完善社保体系，城乡居民基本养老制度长期可持续。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城乡居民养老保险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的立项符合行业发展规划和政策要求；根据《财政资金直接支付申请书》，本项目资金性质为“一般公共预算”功能分类为“财政对城乡居民养老保险基金的补助”经济分类为“对社会保险基金补助”属于公共财政支持范围，符合中央、地方事权支出责任划分原则；经检查我单位财政管理一体化信息系统，本项目不存在重复。结合塔什库尔干县社会保险中心单位职责，并组织实施该项目。围绕塔什库尔干县社会保险中心单位年度工作重点和工作计划制定项目预算，根据评分标准，该指标不扣分，得3分。</w:t>
        <w:br/>
        <w:t>（2）立项程序规范性：根据《关于2024年中央财政城乡居民养老保险补助资金预算的通知》（喀地财农〔2023〕62号）以及《2024年中央财政城乡居民养老保险补助资金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最大标准每人每月123元，基础养老金发放及时率100%，为实现社会稳定和长治久安总目标尊定坚实基础，提升困难群众的幸福感。项目的实施有效推动了城乡居民养老保险应保尽保和全部享受，确保了参保居民共享经济社会发展成果，使享受基础养老金人员满意度达到了100%。”</w:t>
        <w:br/>
        <w:t>②该项目实际工作内容为：截止至2024年12月31日，该项目实际支出388万元，用于保障我县城乡居民基本养老保险参保2698人,全年领取待遇人数31545人次，每人次平准标准为123元；项目的实施有效推动了城乡居民养老保险应保尽保和全部享受，确保了参保居民共享经济社会发展成果，使享受基础养老金人员满意度达到了100%。绩效目标与实际工作内容一致，两者具有相关性。</w:t>
        <w:br/>
        <w:t>③该项目按照绩效目标完成数量指标、质量指标、时效指标、成本指标，完成了各项指标支出达到了养老金按时足额发放，资金使用合规等关键成果，预期产出效益和效果符合正常的业绩水平。</w:t>
        <w:br/>
        <w:t>④该项目批复的预算金额为388万元，《项目支出绩效目标表》中预算金额为388万元，预算确定的项目资金与预算确定的项目投资额相匹配。</w:t>
        <w:br/>
        <w:t>⑤本单位制定了《2024年中央财政城乡居民基本养老保险补助项目实施方案》，明确了总体思路及目标、并对任务进行了详细分解，对目标进行了细化。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</w:t>
        <w:br/>
        <w:t>该《项目绩效目标申报表》中，数量指标指标值为全年保障人次大于等于31545人，三级指标的年度指标值与年度绩效目标中任务数一致，已设置时效指标“符合条件的城乡老年居民按时发放率等于100%，项目完成时间2024年12月25日前”。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预算申请内容为用于城乡居民养老金支出388万元，项目实际内容为总投资388万元，主要用于城乡居民养老金支出，预算申请与《2024年中央财政城乡居民养老保险补助项目实施方案》中涉及的项目内容匹配；</w:t>
        <w:br/>
        <w:t>本项目预算申请资金388万元，我单位在预算申请中严格按照项目实施内容及测算标准进行核算，其中：中央养老金发放最大标准小于等于123元/人。预算确定资金量与实际工作任务相匹配。本项目预算额度测算依据充分，严格按照标准编制，预算确定资金量与实际工作任务相匹配；根据评分标准，该指标不扣分，得3分。</w:t>
        <w:br/>
        <w:t>（6）资金分配合理性：本项目实际分配资金以《2024年中央财政城乡居民养老保险补助项目实施方案》为依据进行资金分配，预算资金分配依据充分。根据《2024年中央财政城乡居民养老保险补助资金预算的通知》（喀地财预〔2023〕62号）《2024年中央财政城乡居民养老保险补助第二资金预算的通知》（喀地财预〔2024〕26号），本项目实际到位资金388万元，其中中央直达资金为388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388万元，其中：财政安排资金388万元，实际到位资金388万元，资金到位率100%；通过分析可知，该项目财政资金足额拨付到位，能够及时足额支付给实施单位。根据评分标准，该指标不扣分，得3分。      </w:t>
        <w:br/>
        <w:t>（2）预算执行率：本项目实际支出资金388万元，预算执行率=（388/388）×100%=100%；通过分析可知，该项目预算编制较为详细，项目资金支出总体能够按照预算执行，根据评分标准，该指标不扣分，得3分。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社保中心资金管理办法》《塔什库尔干县社保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社保中心资金管理办法》《塔什库尔干县社保中心收支业务管理制度》《塔什库尔干县社保中心政府采购业务管理制度》《塔什库尔干县社保中心合同管理制度》，相关制度均符合行政事业单位内控管理要求，财务和业务管理制度合法、合规、完整，本项目执行符合上述制度规定。根据评分标准，该指标不扣分，得5分。</w:t>
        <w:br/>
        <w:t>（5）制度执行有效性：①该项目的实施符合《塔什库尔干县社保中心资金管理办法》《塔什库尔干县社保中心收支业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表明，项目执行遵守了相关法律法规和相关管理规定。</w:t>
        <w:br/>
        <w:t>②经现场查证，财务支付凭证等资料齐全并及时进行了归档。</w:t>
        <w:br/>
        <w:t>③该项目存在调整，调整手续齐全。</w:t>
        <w:br/>
        <w:t>④该项目实施所需要的项目人员均已落实到位，具体涉及内容包括：项目资金支出严格按照自治区、地区以及本单位资金管理办法执行，项目启动实施后，为了加快本项目的实施，成立了2024年中央财政城乡居民养老保险补助项目工作领导小组，由董立鹏任组长，负责项目的组织工作；对谢那里任副组长，负责项目的实施工作；组员包括：祖丽胡玛尔，热依汗古丽，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全年保障人次指标，预期指标值为大于等于31545人，实际完成值为等于31545人，指标完成率为100%，与预期目标一致，根据评分标准，该指标不扣分，得10分。</w:t>
        <w:br/>
        <w:t>（2）对于“产出质量”：</w:t>
        <w:br/>
        <w:t>符合条件的城乡老年居民足额发放率指标，预期指标值为大于等于95%以上，实际完成值为等于100%，指标完成率为105.26%，高于预期目标值，根据评分标准，该指标不扣分，得5分。</w:t>
        <w:br/>
        <w:t>养老金发放准确率指标，预期指标值为大于等于95%，实际完成值为等于100%，指标完成率为105.26%，高与预期目标，根据评分标准，该指标不扣分，得5分。</w:t>
        <w:br/>
        <w:t>合计得10分。</w:t>
        <w:br/>
        <w:t>（3）对于“产出时效”：</w:t>
        <w:br/>
        <w:t>符合条件的城乡老年居民按时发放率指标，预期指标值为等于100%，实际完成值为等于100%，指标完成率为100%，与预期目标一致，据评分标准，该指标不扣分，得5分。</w:t>
        <w:br/>
        <w:t>项目完成时间指标，预期指标值为2024年12月25日前，实际完成值为2024年12月25日，与预期目标一致，据评分标准，该指标不扣分，得5分。</w:t>
        <w:br/>
        <w:t>合计得10分。</w:t>
        <w:br/>
        <w:t>（4）对于“产出成本”：</w:t>
        <w:br/>
        <w:t>中央养老金发放最大标准指标，预期指标值为小于等于123元/人，实际完成值为等于123元/人，指标完成率为100%，与预期目标一致，根据评分标准，该指标不扣分，得15分。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城乡居民基本养老制度长期可持续指标，该指标预期指标值为长期，实际完成值为长期，指标完成率为100%，与预期指标一致，根据评分标准，该指标不扣分，得10分。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对于“满意度指标：领取待遇人员满意度，该指标预期指标值为大于等于95%，实际完成值为100%，指标完成率为105.26%，高与预期目标，根据评分标准，该指标不扣分,得10分。</w:t>
        <w:br/>
        <w:t>实施效益指标合计得10分。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2024年中央财政城乡居民基本养老保险补助项目预算388万元，到位388万元，实际支出388万元，预算执行率为100%，项目绩效指标总体完成率为102%，原因分析：</w:t>
        <w:br/>
        <w:t>符合条件的城乡老年居民足额发放率指标，预期指标值为大于等于95%以上，实际完成值为等于100%，指标完成率为105.26%，偏差原因：项目实施情况较好，符合条件的城乡老年居民足额发放率高于预期，导致出现正偏差，改进措施：基于当前良好表现，重新审视绩效目标，在以后绩效目标设置时设置更具挑战性的目标，以推动业务持续发展。</w:t>
        <w:br/>
        <w:t>养老金发放准确率指标，预期指标值为大于等于95%，实际完成值为等于100%，指标完成率为105.26%，偏差原因：项目实施情况较好，养老金发放准确率高于预期，导致出现正偏差，改进措施：基于当前良好表现，重新审视绩效目标，在以后绩效目标设置时设置更具挑战性的目标，以推动业务持续发展。</w:t>
        <w:br/>
        <w:t>领取待遇人员满意度，该指标预期指标值为大于等于95%，实际完成值为100%，指标完成率为105.26%，偏差原因：项目实施情况较好，领取待遇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该项目的实施方案内容包含12个乡镇的城乡居民基本养老保险缴纳，制度健全有效，项目管控措施有：法律法规政策保障、组织保障、监督管理，能有效确保项目的有序进行和保质保量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2.通过绩效管理，发现实施中存在漏洞，以后加强管理，及时掌握与之相关的各类信息，减少成本，使资金效益最大化。</w:t>
        <w:br/>
        <w:t>3．针对绩效评价过程中的问题，科学地做好支出进度安排，并在实施过程加强监督，加快支出进度。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