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2024年重大传染病防控经费项目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塔什库尔干塔吉克自治县疾病预防控制中心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塔什库尔干塔吉克自治县卫生健康委员会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亚生江</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2025年03月03日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以及关于提前下达2024年重大传染病防控经费预算的通知，喀地财社【2023】92号、喀地财社【2024】24号相关政策文件与规定，旨在评价2024年度中央重大传染病防控项目实施前期、过程及效果，评价财政预算资金使用的效率及效益。本项目立项（实施）符合国家和自治区相关工作要求，加快推进了塔什库尔干塔吉克自治县领域持续健康发展，符合国家的政策导向，不存在负面违规内容，实施效益明显，项目立项（实施）切实可行。</w:t>
        <w:br/>
        <w:t>2. 主要内容及实施情况</w:t>
        <w:br/>
        <w:t>该项目预算资金225.28万元，全年实际支出218.62万元，完成了重大传染病项目，用于开展常规接种，开展结核病监测与干预、患者筛查、诊治和管理，开展包虫病流行现状、人群筛查、做到患者早发现、早诊断、早治疗，项目覆盖全县12个乡镇、村（社区），通过实施该项目达到了降低艾滋病的发病率，提高了其生存质量，提高了他们的生活质量，降低了艾滋病对艾滋病病毒感染者和艾病病人及其家庭和广大人民群众的影响和危害的概率，提高了国家常规免疫规划疫苗的接种率，受益村民满意度达100%。</w:t>
        <w:br/>
        <w:t>3.项目实施主体</w:t>
        <w:br/>
        <w:t>塔什库尔干塔吉克自治县疾病预防控制中心是独立编制核算机构。编制数12人，其中：行政人员编制0人、工勤0人、参公0人、事业编制12人。实有在职人数12人，其中：行政在职0人、工勤0人、参公0人、事业在职12人。离退休人员20人，其中：行政退休人员0人、事业退休20人。</w:t>
        <w:br/>
        <w:t>4. 资金投入和使用情况</w:t>
        <w:br/>
        <w:t>2024年重大传染病防控经费项目，根据《关于提前下达2024年重大传染病防控经费预算的通知》（喀地财社【2023】92号）共安排下达资金223.28万元，为中央转移资金，最终确定项目资金总数为223.28万元。</w:t>
        <w:br/>
        <w:t>截至2024年12月31日，实际支出218.62万元，预算执行率97.91%。</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该项目预算资金225.28万元，用于重大传染病项目，用于开展常规接种，开展结核病监测与干预、患者筛查、诊治和管理，开展包虫病流行现状、人群筛查、做到患者早发现、早诊断、早治疗，项目覆盖全县12个乡镇、村（社区），通过该项目的实施可达到降低艾滋病的发病率、提高其生存质量，提高他们的生活质量，降低艾滋病对艾滋病病毒感染者和艾病病人及其家庭和广大人民群众的影响和危害的概率，提高国家常规免疫规划疫苗的接种率，预期受益村民群众满意度不低于90%。</w:t>
        <w:br/>
        <w:t>2.阶段性目标</w:t>
        <w:br/>
        <w:t>实施的前期准备工作：塔什库尔干县疾病预防控制中心作为项目的实施单位，第一时间与相关主管部门单位沟通，制定项目实施方案，项目绩效目标表等，根据县人大工作年初目标，明确分工职责，并设定绩效监控实施计划。</w:t>
        <w:br/>
        <w:t>具体实施工作：本项目由亚生江作为项目负责人，负责该项目的全盘组织实施；姑扎丽努尔、努尔江汗、阿地力主要负责项目具体建设实施，财务负责人萨丽玛按照项目负责人提供的依据和发票等按项目进度向财政申请支付资金；通过业务与财务工作共同配合衔接，形成了明确责任分工的项目管理制度，并按照项目规定、监督检查制度、预算绩效管理办法、项目验收制度等相关制度办法严格落实各环节工作。</w:t>
        <w:br/>
        <w:t>验收阶段的具体工作：整理资料并存档。项目实施结束后，档案管理相关规定理项目相关资料，包括项目工作总结、相关凭证、实施过程资料等，并按照规定进行存档备查。同时，对于存在的问题和不足，需及时总结经验教训，为后续工作提供参考。</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和喀什地区财政局《喀什地区财政支出绩效评价管理暂行办法》（喀地财预〔2019〕18号）等相关政策文件与规定，我单位针对2024年重大传染病防控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2018年修正）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1个二级指标。项目绩效评价体系详见附件1。</w:t>
        <w:br/>
        <w:t xml:space="preserve">                       2024年重大传染病防控经费项目项目综合评分表			</w:t>
        <w:br/>
        <w:t>一级指标	                  二级指标	                      三级指标	                          得分</w:t>
        <w:br/>
        <w:t>决策（15分）	                  项目立项（5分）	              立项依据充分性（3分）                 3</w:t>
        <w:br/>
        <w:t xml:space="preserve">                                                                      立项程序（2分）	                    2</w:t>
        <w:br/>
        <w:t>	                          绩效目标（5分）	              绩效目标合理性（3分）                 3</w:t>
        <w:br/>
        <w:t>		                                                      绩效指标明确性（2分）	            2</w:t>
        <w:br/>
        <w:t>	                          资金投入（5分）	              预算编制（3分）	                    3</w:t>
        <w:br/>
        <w:t>		                                                      资金分配合理性（2分）	            2</w:t>
        <w:br/>
        <w:t>过程（20分）	                  资金管理（10分）	              资金到位率（3分）	                    3</w:t>
        <w:br/>
        <w:t>		                                                      预算执行率（3分）	                    2.94</w:t>
        <w:br/>
        <w:t>		                                                      资金使用合规性（4分）	            4</w:t>
        <w:br/>
        <w:t>	                          组织实施（10分）	              管理制度健全性（5分）	            5</w:t>
        <w:br/>
        <w:t>		                                                      制度执行（5分）	                    5</w:t>
        <w:br/>
        <w:t>产出（45分）	                  产出数量（10分）	              实际完成率（10分）	            10</w:t>
        <w:br/>
        <w:t>	                          产出质量（10分）	              质量达标率（10分）	            10</w:t>
        <w:br/>
        <w:t>	                          产出时效（10分）	              完成及时性（10分）	            10</w:t>
        <w:br/>
        <w:t>	                          产出成本（15分）	              成本节约率（15分）	            14.69</w:t>
        <w:br/>
        <w:t>效益（20分）	                  项目效益（20分）	              实施效益（10分）	                    10    </w:t>
        <w:br/>
        <w:t>		                                                      满意度（10分）	                    10			</w:t>
        <w:br/>
        <w:t xml:space="preserve">                                  权重分值100分		                                    总得分          99.63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亚生江任评价组组长，绩效评价工作职责为负责全盘工作。</w:t>
        <w:br/>
        <w:t>王贵平任评价组副组长，绩效评价工作职责为为对项目实施情况进行实地调查。</w:t>
        <w:br/>
        <w:t>萨丽玛、姑扎丽努尔、努尔江汗、阿地力任评价组成员，绩效评价工作职责为负责资料审核等工作。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项目综合得分为99.63分，评价结果为优。通过实施2024年重大传染病防控经费项目产生重大公共卫生服务项目属于社会公益性项目，是党和政府惠民工程，是落实“预防为主，普及健康”卫生方针的大事，也是我国公共卫生制度建设的重要组成部分。项目实施主要通过项目决策、项目过程、项目产出以及项目效益等方面进行评价，其中：</w:t>
        <w:br/>
        <w:t>项目决策：该项目主要通过2024年重大传染病防控经费项目，喀地财社【2023】92号、喀地财社【2024】24号立项，项目实施符合2024年重大传染病防控经费项目，喀地财社【2023】92号、喀地财社【2024】24号要求，项目立项依据充分，立项程序规范。 </w:t>
        <w:br/>
        <w:t>2024年重大传染病防控经费项目，喀地财社【2023】92号、喀地财社【2024】24号共安排下达资金223.28万元，为中央转移资金，最终确定项目资金总数为223.28万元。截至2024年12月16日，实际支出218.62万元，预算执行率97.91%。项目资金使用合规，项目财务管理制度健全，财务监控到位，所有资金支付均按照国库集中支付制度严格执行，现有项目管理制度执行情况良好。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2024年重大传染病防控经费项目已完成累计支付218.62万元，该项目覆盖全县12个乡镇、村（社区），提高了常规疫苗接种率，提升结核病监测与干预、患者筛查、诊治和管理等。支持了15岁以上健康人群及重点人群肺结核筛查、全县落实了“普查普治、应治尽治”、学校肺结核筛查及疫情处置等工作。开展了艾滋病宣传教育、免费自愿咨询检测、暗娼人群干预（高危行为干预）、艾滋病感染者和病人随访并检测，干预并配偶检测管理、实验室质控和能力建设、性病综合干预防治、消除丙肝危害等。通过该项目的实施达到降低艾滋病的病死率，减少对受艾滋病影响人群的歧视，提高其生存质量。该项目最终评分99.63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</w:t>
        <w:br/>
        <w:t>结合主要职能1、贯彻党和国家卫生工作的方针、政策，制定全县卫生事业发展规划，并监督实施。</w:t>
        <w:br/>
        <w:t>2、研究制定全县区域卫生规划，编制全县社区卫生服务发展规划和服务标准，组织实施卫生规划和医疗卫生行业服务要素准入制度，协调卫生资源的配置。</w:t>
        <w:br/>
        <w:t>3、研究制定全县农村卫生、妇幼卫生工作规划，指导制定初级卫生保健规划，依法监督母婴保健专项技术的实施。</w:t>
        <w:br/>
        <w:t>①项目立项是根据《2023年重大传染病防控经费项目，喀地财社【2023】92号、喀地财社【2024】24号》文件。故本项目立项符合国家法律法规、国民经济发展规划和相关政策。</w:t>
        <w:br/>
        <w:t>②项目立项是根据《2024年重大传染病防控经费项目，喀地财社【2023】92号》文件。故本项目立项符合行业发展规划和政策要求。</w:t>
        <w:br/>
        <w:t>③项目立项是根据《塔什库尔干县疾病预防控制中心三定方案》职责分责，故项目立项与部门职责范围相符，属于部门履职所需。</w:t>
        <w:br/>
        <w:t>④项目属于公共财政支持范围，符合中央、地方事权支出责任划分原则。</w:t>
        <w:br/>
        <w:t>⑤项目与相关部门同类项目或部门内部相关项目不重复。</w:t>
        <w:br/>
        <w:t>综上，该指标满分为3分，根据评分标准得3分。</w:t>
        <w:br/>
        <w:t>（2）立项程序规范性：</w:t>
        <w:br/>
        <w:t>①项目根据决策依据编制工作计划和经费预算，经过与主管单位分管领导进行沟通、筛选确定经费预算计划，上党委会研究确定最终预算方案，严格按照规定的程序申请设立。</w:t>
        <w:br/>
        <w:t>②项目的审批文件及材料有《塔什库尔干县疾病预防控制中心2024年度中央重大传染病防治项目实施方案》符合相关要求。</w:t>
        <w:br/>
        <w:t>③事前已经过必要的可行性研究、专家论证、风险评估、绩效评估、集体决策，文件及材料有《塔什库尔干县卫生健康委员会财经会》、《塔什库尔干县疾病预防控制中心事前绩效评估》。综上，该指标满分为2分，根据评分标准得2分。</w:t>
        <w:br/>
        <w:t>（3）绩效目标合理性：</w:t>
        <w:br/>
        <w:t>我单位对本项目制定了实施方案，明确了总体思路及目标、并对任务进行了详细分解，对目标进行了细化。</w:t>
        <w:br/>
        <w:t>①项目严格按照《2024年自治区分行业分领域绩效指标体系》、《塔什库尔干县疾病预防控制中心2024年度中央重大传染病防治项目项目实施方案》设置了《项目支出绩效目标表》。</w:t>
        <w:br/>
        <w:t>②项目绩效目标中设立了数量指标等核心指标内容，与本项目实际工作内容相关；</w:t>
        <w:br/>
        <w:t>③项目预期产出效益和效果符合正常的业绩水平。</w:t>
        <w:br/>
        <w:t>④经查证《项目支出绩效目标表》、《2024年重大传染病防控资金申请报告》、《喀地财社【2023】92号、喀地财社【2024】24号上级文件》等相关资料，本项目预算确定金额、预算批复的项目投资额为223.28万元，故绩效目标金额与预算确定的项目投资额或资金量相匹配，。</w:t>
        <w:br/>
        <w:t>综上，该指标满分3分，根据评分标准得3分。</w:t>
        <w:br/>
        <w:t>（4）绩效指标明确性： </w:t>
        <w:br/>
        <w:t>①本项目已将项目绩效目标细化分解为具体的绩效指标。</w:t>
        <w:br/>
        <w:t>②本项目绩效目标通过清晰、可衡量的指标值予以体现。</w:t>
        <w:br/>
        <w:t>③本项目与项目目标任务数及计划数相对应。</w:t>
        <w:br/>
        <w:t>综上，该指标满分2分，根据评分标准得2分。</w:t>
        <w:br/>
        <w:t>（5）预算编制科学性：</w:t>
        <w:br/>
        <w:t>①根据《自治区卫健委项目实施方案》《塔什库尔干县卫生健康委员会财政会会议纪要》，本项目预算编制经过科学论证。</w:t>
        <w:br/>
        <w:t>②根据《塔什库尔干县疾病预防控制中心2024年度中央重大传染病防治项目资金申请报告》、《塔什库尔干县疾病预防控制中心2024年度中央重大传染病防治项目实施方案》、喀地财社【2023】92号、喀地财社【2024】24号上级文件》，本项目预算内容与项目内容匹配。</w:t>
        <w:br/>
        <w:t>③本项目的预算额度测算依据充分，严格按照标准编制。</w:t>
        <w:br/>
        <w:t>④本项目预算确定的项目投资额及资金量与工作任务相匹配。</w:t>
        <w:br/>
        <w:t>综上，该指标满分3分，根据评分标准得3分。</w:t>
        <w:br/>
        <w:t>（6）资金分配合理性：</w:t>
        <w:br/>
        <w:t>①本项目以《喀地财社【2023】92号、喀地财社【2024】24号》文件为依据进行资金分配，预算资金分配依据充分。</w:t>
        <w:br/>
        <w:t>②根据本项目《2024年重大传染病防控资金项目实施方案》资金分配额度合理，与我单位实际情况相适应。</w:t>
        <w:br/>
        <w:t>综上，该指标满分2分，根据评分标准得2分。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（二）项目过程情况</w:t>
        <w:br/>
        <w:t>项目过程类指标包括资金管理和组织实施两方面的内容，由 5个三级指标构成，权重分为20分，实际得分19.94 分，得分率为99.70%。</w:t>
        <w:br/>
        <w:t>（1）资金到位率：</w:t>
        <w:br/>
        <w:t>经查证《2024年重大传染病防控项目资金申请报告》，预算安排总额为223.28万元，实际到位223.28万元，资金到位率100%。综上，该指标满分3分，根据评分标准得3分。   </w:t>
        <w:br/>
        <w:t>（2）预算执行率：</w:t>
        <w:br/>
        <w:t>本项目预算编制较为详细，项目资金支出总体能够按照预算执行。</w:t>
        <w:br/>
        <w:t>经查证支付凭证、资金申请报告资料，该项目实际到位资金为223.28万元，实际支出资金为218.62万元，预算执行率=（实际支出资金/实际到位资金）×100%=（218.62万元/223.28万元）×100%=97.91%，该指标满分3分，实际得2.94分。偏差原因为本项目通过拨付资金218.62万元，已确保完成本年度工作任务，导致出现正偏差，改进措施：后续合理设置绩效指标，保障工作按时按量进行。</w:t>
        <w:br/>
        <w:t>综上，该指标满分3分，根据评分标准得2.94分。</w:t>
        <w:br/>
        <w:t>（3）资金使用合规性：</w:t>
        <w:br/>
        <w:t>①经查证项目的支付凭证，项目资金的使用依据《塔什库尔干县疾病预防控制中心内控制度》和《塔什库尔干县疾病预防控制中心专项资金管理办法》“专款专用的使用要求”。</w:t>
        <w:br/>
        <w:t>②资金的拨付有较为完整的审批程序和手续。</w:t>
        <w:br/>
        <w:t>③经查证项目支付凭证等资料，项目资金使用符合项目预算批复和合同规定的用途。</w:t>
        <w:br/>
        <w:t>④经查证，项目资金使用不存在截留、挤占、挪用、虚列支出等情况。</w:t>
        <w:br/>
        <w:t>综上，该指标满分4分，根据评分标准得4分。</w:t>
        <w:br/>
        <w:t>（4）管理制度健全性：</w:t>
        <w:br/>
        <w:t>①我单位制定了《塔什库尔干县疾病预防控制中心预算绩效管理工作实施办法》，《塔什库尔干县疾病预防控制中心资金管理制度》等健全完整的各项管理制度。</w:t>
        <w:br/>
        <w:t>②相关制度的制定依据《中华人民共和国会计法》、《中华人民共和国政府采购法》、《基本建设财务规则》（财政部令第81号）、《中华人民共和国预算法》、《事业单位财务规则》、《会计基础工作规范》等国家法律法规文件，符合行政事业单位内控管理要求，财务和业务管理制度合法、合规、完整。</w:t>
        <w:br/>
        <w:t>综上，该指标满分5分，根据评分标准得5分。</w:t>
        <w:br/>
        <w:t>（5）制度执行有效性：</w:t>
        <w:br/>
        <w:t>由部门提出经费预算支出可行性方案，经过与县政府分管领导沟通后，报党支部会议研究执行，财务对资金的使用合法合规性进行监督，年底对资金使用效果进行自评。为加强对2024年重大传染病防控经费项目的组织领导，确保项目保质保量的按照相关规定及程序完成，成立项目领导小组，具体如下：</w:t>
        <w:br/>
        <w:t>王贵平任组长，职责为负责全盘工作。</w:t>
        <w:br/>
        <w:t>亚生江任副组长，职责为对项目实施情况进行实地调查。</w:t>
        <w:br/>
        <w:t>萨丽玛、古再丽努尔任成员，职责为负责资料审核等工作。</w:t>
        <w:br/>
        <w:t>本项目有效执行各项制度，根据评分标准，该指标不扣分，得5分。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项目产出类指标包括产出数量、产出质量、产出时效、产出成本四方面的内容，由4个三级指标构成，权重分为45分，实际得分44.69分，得分率为99.31%。</w:t>
        <w:br/>
        <w:t>（1）对于“产出数量”</w:t>
        <w:br/>
        <w:t>重大传染病项目完成指标，预期指标值为大于等于1项，实际完成值为1项，指标完成率为100%，与预期目标一致，根据评分标准，该指标不扣分，得10分。</w:t>
        <w:br/>
        <w:t>（2）对于“产出质量”</w:t>
        <w:br/>
        <w:t>国家免疫规划疫苗接种率指标，预期指标值为大于等于95%，实际完成值为99.6%，指标完成率为104.84%，根据评分标准，该指标不扣分，得5分。偏差原因：项目实施情况较好，国家免疫规划疫苗接种率高于预期，导致出现正偏差，改进措施：基于当前良好表现，重新审视绩效目标，在以后绩效目标设置时设置更具挑战性的目标，以推动业务持续发展。</w:t>
        <w:br/>
        <w:t>结核病患者发现与管理率指标，预期指标值为大于等于90%，实际完成值为90%，指标完成率为100%，与预期目标一致，根据评分标准，该指标不扣分，得5分。</w:t>
        <w:br/>
        <w:t>合计得10分</w:t>
        <w:br/>
        <w:t>（3）对于“产出时效”</w:t>
        <w:br/>
        <w:t>资金拨付及时率完成该指标，预期指标值为100%，实际完成值为100%，指标完成率为100%，与预期目标一致，根据评分标准，该指标不扣分，得5分。</w:t>
        <w:br/>
        <w:t>项目完成时间完成该指标，预期指标值为2024年12月25日前，实际完成值为2024年12月25日，指标完成率为100%。与预期目标一致，根据评分标准，该指标不扣分，得5分。</w:t>
        <w:br/>
        <w:t>合计得10分。</w:t>
        <w:br/>
        <w:t>（4）对于“产出成本”</w:t>
        <w:br/>
        <w:t>重大传染病项目经费，预期指标值为小于等于223.28万元，实际支出218.62万元，预算执行率97.91%。根据评分标准，该指标扣分0.31分，得14.69分。偏差原因：本项目通过拨付资金218.62万元，已确保完成本年度工作任务，导致出现正偏差，改进措施：根据项目需求，后续合理设置绩效指标，合理规划和调配资金，保障工作按时按量进行，避免资金闲置，提高资金使用效率。</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</w:t>
        <w:br/>
        <w:t>开展饮用水水质卫生监测、学生常见病健康影响监测保障率指标，该指标预期指标值为大于等于90%，指标完成率为90%，与预期指标一致，根据评分标准，该指标不扣分，得10分。</w:t>
        <w:br/>
        <w:t>实施效益指标合计得10分。</w:t>
        <w:br/>
        <w:t>（2）对于“经济效益指标”：</w:t>
        <w:br/>
        <w:t>无</w:t>
        <w:br/>
        <w:t>（3）对于“生态效益指标”：</w:t>
        <w:b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</w:t>
        <w:br/>
        <w:t>对于“满意度指标：受益村民满意度，该指标预期指标值为大于等于95%，实际完成值为100%，指标完成率为105.26%，超过了预期目标，根据评分标准，该指标不扣分,得10分。</w:t>
        <w:br/>
        <w:t>偏差原因分析：项目实施情况较好，受益村民满意度超预期，导致出现正偏差，改进措施：基于当前良好表现，重新审视绩效目标，在以后绩效目标设置时设置更具挑战性的目标，以推动业务持续发展。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2024年重大传染病防控经费项目预算223.28万元，到位223.28万元，实际支出218.62万元，预算执行率为97.91%，偏差率为2.09%，总体完成率为101%。原因分析：</w:t>
        <w:br/>
        <w:t>国家免疫规划疫苗接种率指标，预期指标值为大于等于95%，实际完成值为99.6%，指标完成率为104.84%，偏差原因：项目实施情况较好，国家免疫规划疫苗接种率高于预期，导致出现正偏差，改进措施：基于当前良好表现，重新审视绩效目标，在以后绩效目标设置时设置更具挑战性的目标，以推动业务持续发展。</w:t>
        <w:br/>
        <w:t>重大传染病项目经费，预期指标值为小于等于223.28万元，实际支出218.62万元，预算执行率97.91%。偏差原因：本项目通过拨付资金218.62万元，已确保完成本年度工作任务，导致出现正偏差，改进措施：根据项目需求，后续合理设置绩效指标，合理规划和调配资金，保障工作按时按量进行，避免资金闲置，提高资金使用效率。</w:t>
        <w:br/>
        <w:t>受益村民满意度，该指标预期指标值为大于等于95%，实际完成值为100%，指标完成率为105.26%，偏差原因分析：项目实施情况较好，受益村民满意度超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项目实施方案》执行，项目执行情况较好。二是加强组织领导，本项目绩效评价工作，有分管县领导具体负责，从项目到资金，均能后很好的执行。三是加强沟通协调，我单位及时向县领导汇报项目建设进度，加强与施工单位的沟通，确保项目按期完工。</w:t>
        <w:br/>
        <w:t>（二）存在问题及原因分析</w:t>
        <w:br/>
        <w:t>一是在项目实施过程中，存在沟通不及时的情况，导致小组成员工作分配不当。</w:t>
        <w:br/>
        <w:t>二是缺少带着问题去评价的意识。</w:t>
        <w:br/>
        <w:t>三是现场评价的工作量少，后续效益评价具体措施和方法较少。</w:t>
        <w:br/>
        <w:t>四是对各项指标和指标值要进一步优化、完善，主要在细化、量化上改进。</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1.不断加大资金支付跟踪力度。积极对接相关部门及人员，努力协调资金支付，确保资金支付到位。</w:t>
        <w:br/>
        <w:t>2.不断加强项目实施过程中各个角色的沟通协调。明确各个角色的职责，建立良好的沟通机制，不断推动助学金补助项目实施过程再优化。</w:t>
        <w:br/>
        <w:t>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