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塔什库尔干塔吉克自治县社会保险中心</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贯彻执行国家有关社会保险工作的法律、法规，组织实施全县社会保险事业发展规划、工作计划和政策。承担全县养老、工伤、失业等社会保险经办工作；负责办理社会保险登记；负责核定用人单位和参保人员应缴纳的社会保险费；负责基本养老保险</w:t>
      </w:r>
      <w:r>
        <w:rPr>
          <w:rFonts w:hint="eastAsia" w:ascii="仿宋_GB2312" w:hAnsi="仿宋_GB2312" w:eastAsia="仿宋_GB2312"/>
          <w:sz w:val="32"/>
          <w:lang w:eastAsia="zh-CN"/>
        </w:rPr>
        <w:t>个人账户</w:t>
      </w:r>
      <w:r>
        <w:rPr>
          <w:rFonts w:ascii="仿宋_GB2312" w:hAnsi="仿宋_GB2312" w:eastAsia="仿宋_GB2312"/>
          <w:sz w:val="32"/>
        </w:rPr>
        <w:t>和档案的建立、记录和管理工作；审核参保人员享受基本养老保险费待遇资格，审定并支付基本养老保险待遇；编制基本养老保险基金预算、决算草案；开展基本养老保险调查、宣传和咨询服务工作；开展对退休人员的社会化服务工作。受理申报的工伤的审查核算；负责全县参保单位社会保险稽核。承办县政府交办的</w:t>
      </w:r>
      <w:r>
        <w:rPr>
          <w:rFonts w:hint="eastAsia" w:ascii="仿宋_GB2312" w:hAnsi="仿宋_GB2312" w:eastAsia="仿宋_GB2312"/>
          <w:sz w:val="32"/>
          <w:lang w:eastAsia="zh-CN"/>
        </w:rPr>
        <w:t>其他事项</w:t>
      </w:r>
      <w:r>
        <w:rPr>
          <w:rFonts w:ascii="仿宋_GB2312" w:hAnsi="仿宋_GB2312" w:eastAsia="仿宋_GB2312"/>
          <w:sz w:val="32"/>
        </w:rPr>
        <w:t>。</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塔什库尔干塔吉克自治县社会保险中心2024年度，实有人数12人，其中：在职人员8人，减少2人；离休人员0人，增加0人；退休人员4人,增加0人。</w:t>
      </w:r>
    </w:p>
    <w:p>
      <w:pPr>
        <w:spacing w:line="580" w:lineRule="exact"/>
        <w:ind w:firstLine="640"/>
        <w:jc w:val="both"/>
      </w:pPr>
      <w:r>
        <w:rPr>
          <w:rFonts w:ascii="仿宋_GB2312" w:hAnsi="仿宋_GB2312" w:eastAsia="仿宋_GB2312"/>
          <w:sz w:val="32"/>
        </w:rPr>
        <w:t>单位无下属预算单位，下设3个科室，分别是：单位财务室、主任办公室、基金财务室。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2024年度收入总计221.91万元，</w:t>
      </w:r>
      <w:r>
        <w:rPr>
          <w:rFonts w:ascii="仿宋_GB2312" w:hAnsi="仿宋_GB2312" w:eastAsia="仿宋_GB2312"/>
          <w:b w:val="0"/>
          <w:sz w:val="32"/>
        </w:rPr>
        <w:t>其中：本年收入合计221.91万元，使用非财政拨款结余（含专用结余）0.00万元，年初结转和结余0.00万元。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2024年度支出总计221.91万元，</w:t>
      </w:r>
      <w:r>
        <w:rPr>
          <w:rFonts w:ascii="仿宋_GB2312" w:hAnsi="仿宋_GB2312" w:eastAsia="仿宋_GB2312"/>
          <w:b w:val="0"/>
          <w:sz w:val="32"/>
        </w:rPr>
        <w:t>其中：本年支出合计221.91万元，结余分配0.00万元，年末结转和结余0.00万元。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收入支出总体与上年相比，减少14.46万元，下降6.12%，主要原因是：本年在职人员减少，相关人员经费较上年减少。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本年收入221.91万元，</w:t>
      </w:r>
      <w:r>
        <w:rPr>
          <w:rFonts w:ascii="仿宋_GB2312" w:hAnsi="仿宋_GB2312" w:eastAsia="仿宋_GB2312"/>
          <w:b w:val="0"/>
          <w:sz w:val="32"/>
        </w:rPr>
        <w:t>其中：财政拨款收入221.91万元，占100.00%；上级补助收入0.00万元，占0.00%；事业收入0.00万元，占0.00%；经营收入0.00万元，占0.00%；附属单位上缴收入0.00万元，占0.00%；其他收入0.00万元，占0.00%。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本年支出221.91万元，</w:t>
      </w:r>
      <w:r>
        <w:rPr>
          <w:rFonts w:ascii="仿宋_GB2312" w:hAnsi="仿宋_GB2312" w:eastAsia="仿宋_GB2312"/>
          <w:b w:val="0"/>
          <w:sz w:val="32"/>
        </w:rPr>
        <w:t>其中：基本支出199.17万元，占89.75%；项目支出22.74万元，占10.25%；上缴上级支出0.00万元，占0.00%；经营支出0.00万元，占0.00%；对附属单位补助支出0.00万元，占0.00%。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2024年度财政拨款收入总计221.91万元，</w:t>
      </w:r>
      <w:r>
        <w:rPr>
          <w:rFonts w:ascii="仿宋_GB2312" w:hAnsi="仿宋_GB2312" w:eastAsia="仿宋_GB2312"/>
          <w:b w:val="0"/>
          <w:sz w:val="32"/>
        </w:rPr>
        <w:t>其中：年初财政拨款结转和结余0.00万元，本年财政拨款收入221.91万元。</w:t>
      </w:r>
      <w:r>
        <w:rPr>
          <w:rFonts w:ascii="仿宋_GB2312" w:hAnsi="仿宋_GB2312" w:eastAsia="仿宋_GB2312"/>
          <w:b/>
          <w:sz w:val="32"/>
        </w:rPr>
        <w:t>财政拨款支出总计221.91万元，</w:t>
      </w:r>
      <w:r>
        <w:rPr>
          <w:rFonts w:ascii="仿宋_GB2312" w:hAnsi="仿宋_GB2312" w:eastAsia="仿宋_GB2312"/>
          <w:b w:val="0"/>
          <w:sz w:val="32"/>
        </w:rPr>
        <w:t>其中：年末财政拨款结转和结余0.00万元，本年财政拨款支出221.91万元。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减少14.46万元，下降6.12%，主要原因是：本年在职人员减少，相关人员经费较上年减少。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年初预算数964.26万元，决算数221.91万元，预决算差异率-76.99%，主要原因是：年初预算包含中央财政城乡居民养老保险补助资金项目、自治区财政城乡居民养老保险补助资金项目，年底由财政代列，导致预决算</w:t>
      </w:r>
      <w:r>
        <w:rPr>
          <w:rFonts w:hint="eastAsia" w:ascii="仿宋_GB2312" w:hAnsi="仿宋_GB2312" w:eastAsia="仿宋_GB2312"/>
          <w:b w:val="0"/>
          <w:sz w:val="32"/>
          <w:lang w:val="en-US" w:eastAsia="zh-CN"/>
        </w:rPr>
        <w:t>存在</w:t>
      </w:r>
      <w:r>
        <w:rPr>
          <w:rFonts w:ascii="仿宋_GB2312" w:hAnsi="仿宋_GB2312" w:eastAsia="仿宋_GB2312"/>
          <w:b w:val="0"/>
          <w:sz w:val="32"/>
        </w:rPr>
        <w:t>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2024年度一般公共预算财政拨款支出221.91万元，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减少14.46万元，下降6.12%，主要原因是：本年在职人员减少，相关人员经费较上年减少。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年初预算数964.26万元，决算数221.91万元，预决算差异率-76.99%，主要原因是：年初预算包含中央财政城乡居民养老保险补助资金项目、自治区财政城乡居民养老保险补助资金项目，年底由财政代列，导致预决算</w:t>
      </w:r>
      <w:r>
        <w:rPr>
          <w:rFonts w:hint="eastAsia" w:ascii="仿宋_GB2312" w:hAnsi="仿宋_GB2312" w:eastAsia="仿宋_GB2312"/>
          <w:b w:val="0"/>
          <w:sz w:val="32"/>
          <w:lang w:val="en-US" w:eastAsia="zh-CN"/>
        </w:rPr>
        <w:t>存在</w:t>
      </w:r>
      <w:r>
        <w:rPr>
          <w:rFonts w:ascii="仿宋_GB2312" w:hAnsi="仿宋_GB2312" w:eastAsia="仿宋_GB2312"/>
          <w:b w:val="0"/>
          <w:sz w:val="32"/>
        </w:rPr>
        <w:t>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1.社会保障和就业支出(类)194.64万元,占87.71%。</w:t>
      </w:r>
    </w:p>
    <w:p>
      <w:pPr>
        <w:spacing w:line="580" w:lineRule="exact"/>
        <w:ind w:firstLine="640"/>
        <w:jc w:val="both"/>
      </w:pPr>
      <w:r>
        <w:rPr>
          <w:rFonts w:ascii="仿宋_GB2312" w:hAnsi="仿宋_GB2312" w:eastAsia="仿宋_GB2312"/>
          <w:b w:val="0"/>
          <w:sz w:val="32"/>
        </w:rPr>
        <w:t>2.卫生健康支出(类)10.71万元,占4.83%。</w:t>
      </w:r>
    </w:p>
    <w:p>
      <w:pPr>
        <w:spacing w:line="580" w:lineRule="exact"/>
        <w:ind w:firstLine="640"/>
        <w:jc w:val="both"/>
      </w:pPr>
      <w:r>
        <w:rPr>
          <w:rFonts w:ascii="仿宋_GB2312" w:hAnsi="仿宋_GB2312" w:eastAsia="仿宋_GB2312"/>
          <w:b w:val="0"/>
          <w:sz w:val="32"/>
        </w:rPr>
        <w:t>3.住房保障支出(类)16.55万元,占7.46%。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1.社会保障和就业支出(类)人力资源和社会保障管理事务(款)行政运行(项):支出决算数为146.16万元，比上年决算减少11.23万元，下降7.14%,主要原因是：本年在职人员减少，相应人员经费较上年减少。</w:t>
      </w:r>
    </w:p>
    <w:p>
      <w:pPr>
        <w:spacing w:line="580" w:lineRule="exact"/>
        <w:ind w:firstLine="640"/>
        <w:jc w:val="both"/>
      </w:pPr>
      <w:r>
        <w:rPr>
          <w:rFonts w:ascii="仿宋_GB2312" w:hAnsi="仿宋_GB2312" w:eastAsia="仿宋_GB2312"/>
          <w:b w:val="0"/>
          <w:sz w:val="32"/>
        </w:rPr>
        <w:t>2.社会保障和就业支出(类)人力资源和社会保障管理事务(款)社会保险经办机构(项):支出决算数为3.05万元，比上年决算增加3.05万元，增长100.00%,主要原因是：本年新增社会保险经办机构补助经费项目。</w:t>
      </w:r>
    </w:p>
    <w:p>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3.社会保障和就业支出(类)行政事业单位养老支出(款)行政单位离退休(项):支出决算数为5.79万元，比上年决算增加1.81万元，增长45.48%,主要原因是：本年增加退休人员基础绩效奖，退休费支出增加。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19.95万元，比上年决算增加1.54万元，增长8.37%,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5.社会保障和就业支出(类)行政事业单位养老支出(款)机关事业单位职业年金缴费支出(项):支出决算数为0.00万元，比上年决算减少8.16万元，下降100.00%,主要原因是：本年无新增退休人员，减少职业年金缴费。</w:t>
      </w:r>
    </w:p>
    <w:p>
      <w:pPr>
        <w:spacing w:line="580" w:lineRule="exact"/>
        <w:ind w:firstLine="640"/>
        <w:jc w:val="both"/>
      </w:pPr>
      <w:r>
        <w:rPr>
          <w:rFonts w:ascii="仿宋_GB2312" w:hAnsi="仿宋_GB2312" w:eastAsia="仿宋_GB2312"/>
          <w:b w:val="0"/>
          <w:sz w:val="32"/>
        </w:rPr>
        <w:t>6.社会保障和就业支出(类)企业改革补助(款)其他企业改革发展补助(项):支出决算数为19.69万元，比上年决算减少3.80万元，下降16.18%,主要原因是：本年破产企业退休人员医疗费和企业退休医疗费项目资金减少。</w:t>
      </w:r>
    </w:p>
    <w:p>
      <w:pPr>
        <w:spacing w:line="580" w:lineRule="exact"/>
        <w:ind w:firstLine="640"/>
        <w:jc w:val="both"/>
      </w:pPr>
      <w:r>
        <w:rPr>
          <w:rFonts w:ascii="仿宋_GB2312" w:hAnsi="仿宋_GB2312" w:eastAsia="仿宋_GB2312"/>
          <w:b w:val="0"/>
          <w:sz w:val="32"/>
        </w:rPr>
        <w:t>7.卫生健康支出(类)行政事业单位医疗(款)行政单位医疗(项):支出决算数为8.48万元，比上年决算增加0.32万元，增长3.92%,主要原因是：本年在职人员工资基数调增，行政单位医疗缴费基数上涨，相应支出增加。</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8.卫生健康支出(类)行政事业单位医疗(款)公务员医疗补助(项):支出决算数为2.23万元，比上年决算增加0.31万元，增长16.15%,主要原因是：本年在职人员工资基数调增，公务员医疗缴费基数上涨，相应支出增加。</w:t>
      </w:r>
    </w:p>
    <w:p>
      <w:pPr>
        <w:spacing w:line="580" w:lineRule="exact"/>
        <w:ind w:firstLine="640"/>
        <w:jc w:val="both"/>
      </w:pPr>
      <w:r>
        <w:rPr>
          <w:rFonts w:ascii="仿宋_GB2312" w:hAnsi="仿宋_GB2312" w:eastAsia="仿宋_GB2312"/>
          <w:b w:val="0"/>
          <w:sz w:val="32"/>
        </w:rPr>
        <w:t>9.住房保障支出(类)住房改革支出(款)住房公积金(项):支出决算数为16.55万元，比上年决算增加1.70万元，增长11.45%,主要原因是：本年在职人员工资基数调增，公积金缴费基数上涨，相应支出增加。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2024年度一般公共预算财政拨款基本支出199.17万元，其中：</w:t>
      </w:r>
      <w:r>
        <w:rPr>
          <w:rFonts w:ascii="仿宋_GB2312" w:hAnsi="仿宋_GB2312" w:eastAsia="仿宋_GB2312"/>
          <w:b/>
          <w:sz w:val="32"/>
        </w:rPr>
        <w:t>人员经费196.17万元，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公用经费3.00万元，</w:t>
      </w:r>
      <w:r>
        <w:rPr>
          <w:rFonts w:ascii="仿宋_GB2312" w:hAnsi="仿宋_GB2312" w:eastAsia="仿宋_GB2312"/>
          <w:b w:val="0"/>
          <w:sz w:val="32"/>
        </w:rPr>
        <w:t>包括：办公费、差旅费。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塔什库尔干塔吉克自治县社会保险中心（行政单位和参照公务员法管理事业单位）机关运行经费支出3.00万元，比上年增加0.32万元，增长11.94%，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1,042.57万元，实际执行总额1,042.57万元；预算绩效评价项目7个，全年预算数802.42万元，全年执行数802.42万元。预算绩效管理取得的成效：为加强预算管理，规范财务行为，已制定各项管理制度，有效保障了高效履行工作职能，加强了制度建设，打牢绩效管理工作基础。发现的问题及原因：由于城乡居民养老保险的宣传方式较单一，因此导致我县群众养老保险各项优惠政策及领取待遇的知晓率较低，从而导致我县参保人员的缴费积极性不高，虽</w:t>
      </w:r>
      <w:r>
        <w:rPr>
          <w:rFonts w:hint="eastAsia" w:ascii="仿宋_GB2312" w:hAnsi="仿宋_GB2312" w:eastAsia="仿宋_GB2312"/>
          <w:b w:val="0"/>
          <w:sz w:val="32"/>
          <w:lang w:eastAsia="zh-CN"/>
        </w:rPr>
        <w:t>然城</w:t>
      </w:r>
      <w:r>
        <w:rPr>
          <w:rFonts w:ascii="仿宋_GB2312" w:hAnsi="仿宋_GB2312" w:eastAsia="仿宋_GB2312"/>
          <w:b w:val="0"/>
          <w:sz w:val="32"/>
        </w:rPr>
        <w:t>乡居民养老保险参保缴费率达到了95%以上，缴费基准下限缴费情况严重 ，缴费基数偏低等问题。下一步改进措施：一是加强我县城乡居民养老保险的宣传方式，提高我县群众养老保险各项优惠政策及领取待遇的知晓率；二是加强基金监督管理，社会保障基金是广大参保人员的保命钱，必须确保安全，要依法加强对基金的监督管理，制定财务、会计、统计，基金核稽制度，不断规范业务操作程序，基金实行收支两条线管理，单独记账、核算。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塔什库尔干塔吉克自治县社会保险中心</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1,042.57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1,042.57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625.61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338.65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eastAsia="zh-CN"/>
              </w:rPr>
            </w:pPr>
            <w:r>
              <w:rPr>
                <w:rFonts w:hint="eastAsia" w:ascii="宋体" w:hAnsi="宋体"/>
                <w:sz w:val="16"/>
                <w:lang w:eastAsia="zh-CN"/>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落实养老保险制度改革任务，有效保障社会稳定和长治久安总目标，积极推进全民参保计划;落实好个人养老金制度全面实施工作，坚持发放底线，保证一年发放总共12次，保证每个月按时发放待遇，提高城乡居民养老保险全覆盖率，高度重视退休人员生活保障问题，保障居民生活水平，增进民生福祉，维护社会和谐稳定。全面实施社会保险各项惠民政策，开展社会保险各项政策宣讲次数10次以上，提高群众政策知晓率；精心组织实施企业退休人员基本养老金相关待遇的调整工作，确保政策兑现，社会保险各项待遇及时足额发放。为提高城乡居民养老保险工作，有效使用社会保险经办机构补助，确保养老保险代办员经费及养老保险全民参保计划实施项目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落实养老保险制度改革任务，有效保障社会稳定和长治久安总目标，积极推进全民参保计划;落实好个人养老金制度全面实施工作，坚持发放底线，保证每个月按时发放待遇，提高城乡居民养老保险全覆盖率，高度重视退休人员生活保障问题，保障居民生活水平，增进民生福祉，维护社会和谐稳定。全面实施社会保险各项惠民政策，提高群众政策知晓率；精心组织实施企业退休人员基本养老金相关待遇的调整工作，确保政策兑现，社会保险各项待遇及时足额发放。为提高城乡居民养老保险工作，有效使用社会保险经办机构补助。2024年具体完成的重要工作有：养老金待遇领取人数达3159人，个人缴费补贴人数达18116人，1995年前退休人员人数达5人，各项保险宣讲次数达5次，城乡居民养老保险发放次数达12次。</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养老金待遇领取人数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&gt;=2977人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个人缴费补贴人数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&gt;=18106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18116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1995年前退休人员人数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各项保险宣讲次数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城乡居民养老保险发放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1995年前退休（退职）人员2024年4月-2025年3月生活补贴财政补助项目（第二批）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塔什库尔干塔吉克自治县社会保险中心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投资0.144万元，用于保障5名2024年4月-2025年3月1995年前退休（退职）人员生活补贴，切实解决参加城镇企业职工基本养老保险社会统筹的退休较早人员基本养老金偏低问题，提高其生活保障水平，核定1995年前退休（退职）人数，做好资金申请拨付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实际支出资金0.14万元，已完成保障了5名2024年4月-2025年3月1995年前退休（退职）人员的生活补贴，退休（退职）人员补贴标准为每人每年288元，切实解决参加城镇企业职工基本养老保险社会统筹的退休较早人员基本养老金偏低问题，提高其生活保障水平，使其满意度达到了100%。</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退休（退职）补助人数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退休（退职）人员补贴标准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&lt;=288元/人/年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保障退休人员待遇，维护社会稳定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项目完成情况较好，实际退休人员满意度较高，所以指标出现正偏差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1995年退休（退职）人员2024年4月-2025年3月生活补贴财政补助项目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塔什库尔干塔吉克自治县社会保险中心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投资0.576万元，用于保障2024年4月-2025年3月1995年前5名退休（退职）人员生活补贴，切实解决参加城镇企业职工基本养老保险社会统筹的退休较早人员基本养老金偏低问题，保障国有企业退休人员待遇，维护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止至2024年5月31日，该项目实际支出0.58万元，已完成保障2024年4月-2025年3月1995年前退休（退职）人员生活补贴，补助人数为5人，每人一年补助资金标准为1152元。通过该项目实施，切实解决了参加城镇企业职工基本养老保险社会统筹的退休较早人员基本养老金偏低问题，提高了受益人员生活保障水平，确保了退休人员满意度达到了100%。目前已经全部支出完毕，项目已完成。</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退休（退职）补助人数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退休（退职）人员补贴标准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&lt;=1152元/年/人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=1152元/年/人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保障国有企业退休人员待遇，维护社会</w:t>
            </w:r>
            <w:r>
              <w:rPr>
                <w:rFonts w:hint="eastAsia" w:ascii="宋体" w:hAnsi="宋体"/>
                <w:sz w:val="16"/>
                <w:lang w:eastAsia="zh-CN"/>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项目完成情况较好，实际退休人员满意度较高，所以指标出现正偏差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2024年中央财政城乡居民基本养老保险补助项目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塔什库尔干塔吉克自治县社会保险中心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计划388万元，用于保障城乡居民基本养老保险权益，有效推动城乡居民养老保险应保尽保，应享受全部享受，确保参保居民共享经济社会发展成果。城乡居民参保人数18160人，达到全县居民参加养老保险全覆盖，领取待遇人数31545人，中央养老金发放</w:t>
            </w:r>
            <w:r>
              <w:rPr>
                <w:rFonts w:hint="eastAsia" w:ascii="宋体" w:hAnsi="宋体"/>
                <w:sz w:val="16"/>
                <w:lang w:eastAsia="zh-CN"/>
              </w:rPr>
              <w:t>最低</w:t>
            </w:r>
            <w:r>
              <w:rPr>
                <w:rFonts w:ascii="宋体" w:hAnsi="宋体" w:eastAsia="宋体"/>
                <w:sz w:val="16"/>
              </w:rPr>
              <w:t>标准每人每月123元，基础养老金发放及时率100%，为实现社会稳定和长治久安总目标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截止至2024年12月31日，该项目实际支出388万元，用于保障我县城乡居民基本养老保险参保18160人,领取待遇人数315452606人</w:t>
            </w:r>
            <w:r>
              <w:rPr>
                <w:rFonts w:hint="eastAsia" w:ascii="宋体" w:hAnsi="宋体"/>
                <w:sz w:val="16"/>
                <w:lang w:eastAsia="zh-CN"/>
              </w:rPr>
              <w:t>次</w:t>
            </w:r>
            <w:r>
              <w:rPr>
                <w:rFonts w:ascii="宋体" w:hAnsi="宋体" w:eastAsia="宋体"/>
                <w:sz w:val="16"/>
              </w:rPr>
              <w:t>每人123元的养老保险费用。通过该项目的实施，有效推动了城乡居民养老保险应保尽保和全部享受，确保了参保居民共享经济社会发展成果，使享受基础养老金人员满意度达到了100%。</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全年保障人次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&gt;=31545人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=31454人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符合条件的城乡老年居民足额发放率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实施情况较好，符合条件的城乡老年居民足额发放率高于预期，导致出现正偏差，改进措施：基于当前良好表现，重新审视绩效目标，在以后绩效目标设置时设置更具挑战性的目标，以推动业务持续发展。</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养老金发放准确率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偏差原因：项目实施情况较好，养老金发放准确率高于预期，导致出现正偏差，改进措施：基于当前良好表现，重新审视绩效目标，在以后绩效目标设置时设置更具挑战性的目标，以推动业务持续发展。</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符合条件的城乡老年居民按时发放率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中央养老金发放</w:t>
            </w:r>
            <w:r>
              <w:rPr>
                <w:rFonts w:hint="eastAsia" w:ascii="宋体" w:hAnsi="宋体"/>
                <w:sz w:val="16"/>
                <w:lang w:eastAsia="zh-CN"/>
              </w:rPr>
              <w:t>最低标准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城乡居民基本养老制度长期可持续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领取待遇人员满意度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偏差原因：项目实施情况较好，领取待遇人员满意度高于预期，导致出现正偏差，改进措施：基于当前良好表现，重新审视绩效目标，在以后绩效目标设置时设置更具挑战性的目标，以推动业务持续发展。</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99.48分</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2024年城乡居民养老保险基础性养老金，丧葬费，缴费补贴县级财政补助项目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塔什库尔干塔吉克自治县社会保险中心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为保障我县参保人员待遇按时足额发放，现申请拨付2024年城乡居民养老保险基础性养老金补贴、丧葬补助金、缴费补贴。一、基础性养老金补贴:自治县财政对年满60周岁享受城乡居民基本养老保险待遇的人员给予每人每月15元的基础性养老金补贴。60岁以上居民人数3050人，发放金额64.5258万元。二、丧葬补助金:</w:t>
            </w:r>
            <w:r>
              <w:rPr>
                <w:rFonts w:hint="eastAsia" w:ascii="宋体" w:hAnsi="宋体"/>
                <w:sz w:val="16"/>
                <w:lang w:eastAsia="zh-CN"/>
              </w:rPr>
              <w:t>城乡居民</w:t>
            </w:r>
            <w:r>
              <w:rPr>
                <w:rFonts w:ascii="宋体" w:hAnsi="宋体" w:eastAsia="宋体"/>
                <w:sz w:val="16"/>
              </w:rPr>
              <w:t>养老保险待遇领取人员死亡的，发放丧葬补助金,发放标准为四个月的基础性养老金。我县领取城乡居民养老待遇死亡人数共计205人。按照730元标准发放 14.976万元。三、缴费补贴:城乡居民养老保险分为14个缴费档次,缴费人员每提高一个缴费档次增加5元缴费补贴。我县享受缴费补贴18131人。预计每人平均发放7.04元，发放金额12.764224万元。总发放金额85.08万元。该项目实施是一项重要的社会保障措施，可以减轻家庭经济负担，保障退休人员晚年的基本生活水平，提高城乡居民养老保险参保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止至2024年12月31日，该项目已实际支出85.08万元，用于一、基础性养老金补贴:自治县财政对年满60周岁享受城乡居民基本养老保险待遇的人员给予每人每月15元的基础性养老金补贴。60岁以上居民人数3050人，发放金额64.5258万元。二、丧葬补助金:</w:t>
            </w:r>
            <w:r>
              <w:rPr>
                <w:rFonts w:hint="eastAsia" w:ascii="宋体" w:hAnsi="宋体"/>
                <w:sz w:val="16"/>
                <w:lang w:eastAsia="zh-CN"/>
              </w:rPr>
              <w:t>城乡居民</w:t>
            </w:r>
            <w:r>
              <w:rPr>
                <w:rFonts w:ascii="宋体" w:hAnsi="宋体" w:eastAsia="宋体"/>
                <w:sz w:val="16"/>
              </w:rPr>
              <w:t>养老保险待遇领取人员死亡的，发放丧葬补助金,发放标准为四个月的基础性养老金。我县领取城乡居民养老待遇死亡人数共计205人。按照730元标准发放 14.976万元。三、缴费补贴:城乡居民养老保险分为14个缴费档次,缴费人员每提高一个缴费档次增加5元缴费补贴。我县享受缴费补贴18131人。预计每人平均发放7.04元，发放金额12.764224万元。总发放金额85.08万元。该项目实施是一项重要的社会保障措施，可以减轻家庭经济负担，保障退休人员晚年的基本生活水平，提高城乡居民养老保险参保率。</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参保缴费人数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&gt;=10649人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=10649人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丧葬费人数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基础性养老金领取人数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&gt;=36711人次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=36711人次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城乡参保社保覆盖率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参保缴费补贴金额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丧葬费补贴金额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基础性养老金补贴金额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&lt;=64.41万元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提高城乡居民养老保险参保率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项目完成情况较好，实际城乡居民满意度较高，所以指标出现正偏差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2024年第一季度城乡居民养老保险财政代缴项目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塔什库尔干塔吉克自治县社会保险中心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投资6.57万元，用于保障2024年第一季度城乡居民养老保险财政代缴资金项目，为持续推进乡村振兴取得更大成效，保障缴费人员的权益不受影响2024年第一季度城乡居民养老保险财政代缴资金项目，全面落实困难群体参加城乡居民养老保险代缴保费政策，各县市每季度需要及时申请落实完成政府代缴资金，确保财政代缴资金及时到账，实现困难群体应保尽保、应代尽代。2024年城乡居民基本养老保险第一季度财政代缴人数1271人，代缴资金65650元，其中：低保人员1229人，代缴标准50元/人，代缴金额61450元；重症残疾人员42人，代缴标准100元/人，代缴金额4200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该项目实际支出6.57万元，目前已完成代缴了1229名低保人员和42名重症残疾人员的养老保险，保障了城乡居民的生活水平，维护了社会稳定。使城乡居民满意度达到了100%。</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财政代缴低保人员人数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财政代缴重症残疾人员人数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低保人员代缴标准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重症残疾人员代缴标准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保障城乡居民的生活水平，维护社会稳定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项目完成情况较好，实际城乡居民满意度较高，所以指标出现正偏差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2024年自治区城乡居民基本养老保险项目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塔什库尔干塔吉克自治县社会保险中心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该项目计划319万元，用于保障城乡居民基本养老保险权益，有效推动城乡居民养老保险应保尽保，应享受全部享受，确保参保居民共享经济社会发展成果。城乡居民参保人数 18160人，自治区每缴费1人补助50元，达到全县居民参加养老保险全覆盖，领取待遇人数2811人，基础养老金发放及时率100%，为实现社会稳定和长治久安总目标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2024年12月31日，项目已经支出319万元，用于保障城乡居民基本养老保险权益，有效推动城乡居民养老保险应保尽保，应享受全部享受，确保参保居民共享经济社会发展成果。城乡居民参保人数 18160人，自治区每缴费1人补助50元，达到全县居民参加养老保险全覆盖，领取待遇人数2811人，基础养老金发放及时率100%，为实现社会稳定和长治久安总目标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r>
              <w:rPr>
                <w:rFonts w:ascii="宋体" w:hAnsi="宋体" w:eastAsia="宋体"/>
                <w:sz w:val="16"/>
              </w:rPr>
              <w:br w:type="textWrapping"/>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领取养老金待遇人数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&gt;=2811人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&gt;=18160人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17910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城乡居民参加养老保险覆盖率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基础性养老金发放及时率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基础型</w:t>
            </w:r>
            <w:r>
              <w:rPr>
                <w:rFonts w:ascii="宋体" w:hAnsi="宋体" w:eastAsia="宋体"/>
                <w:sz w:val="16"/>
              </w:rPr>
              <w:t>养老金补助资金金额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城乡居民参保费用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保障社会稳固和长治久安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城乡参保居民满意度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项目完成情况较好，实际城乡参保居民满意度较高，所以指标出现正偏差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2024年自治区社保经办机构补助项目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塔什库尔干塔吉克自治县人民政府办公室</w:t>
            </w:r>
            <w:bookmarkStart w:id="0" w:name="_GoBack"/>
            <w:bookmarkEnd w:id="0"/>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塔什库尔干塔吉克自治县社会保险中心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投资3.05万元，其中2万元用于全民参保登记实施费，1.05万元用于2名社会保险代办员每月发放补助，补助时间为7个月，项目的实施切实解决参加城镇企业职工基本养老保险社会统筹的退休较早人员基本养老金偏低问题，提高其生活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8月</w:t>
            </w:r>
            <w:r>
              <w:rPr>
                <w:rFonts w:hint="eastAsia" w:ascii="宋体" w:hAnsi="宋体"/>
                <w:sz w:val="16"/>
                <w:lang w:eastAsia="zh-CN"/>
              </w:rPr>
              <w:t>1日</w:t>
            </w:r>
            <w:r>
              <w:rPr>
                <w:rFonts w:ascii="宋体" w:hAnsi="宋体" w:eastAsia="宋体"/>
                <w:sz w:val="16"/>
              </w:rPr>
              <w:t>，该项目已经全部发放完毕，该项目总投资3.05万元，其中2万元用于全民参保登记实施费，1.05万元用于2名社会保险代办员每月发放补助，补助时间为7个月，项目的实施切实解决参加城镇企业职工基本养老保险社会统筹的退休较早人员基本养老金偏低问题，提高其生活保障水平。</w:t>
            </w:r>
            <w:r>
              <w:rPr>
                <w:rFonts w:ascii="宋体" w:hAnsi="宋体" w:eastAsia="宋体"/>
                <w:sz w:val="16"/>
              </w:rPr>
              <w:br w:type="textWrapping"/>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代办员补助月数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补助代办员人数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代办员补助标准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全民参保实施费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项目完成情况较好，实际受益人员满意度较高，所以指标出现正偏差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000000"/>
    <w:rsid w:val="021B7195"/>
    <w:rsid w:val="02F73D26"/>
    <w:rsid w:val="034D4FEF"/>
    <w:rsid w:val="043E5B56"/>
    <w:rsid w:val="06792773"/>
    <w:rsid w:val="076F558F"/>
    <w:rsid w:val="09A729D8"/>
    <w:rsid w:val="0A3C58E8"/>
    <w:rsid w:val="0A7B4867"/>
    <w:rsid w:val="0B8C3ECC"/>
    <w:rsid w:val="0C3613A3"/>
    <w:rsid w:val="0C7227A7"/>
    <w:rsid w:val="0DCA6EF7"/>
    <w:rsid w:val="0E4B1576"/>
    <w:rsid w:val="0EA04331"/>
    <w:rsid w:val="0F9811B3"/>
    <w:rsid w:val="11E15093"/>
    <w:rsid w:val="120E0809"/>
    <w:rsid w:val="1524585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F41D09"/>
    <w:rsid w:val="29116777"/>
    <w:rsid w:val="2A053397"/>
    <w:rsid w:val="2A444FB1"/>
    <w:rsid w:val="2A6064E2"/>
    <w:rsid w:val="2BF200C7"/>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F47533"/>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C9543F"/>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13529</Words>
  <Characters>15615</Characters>
  <Lines>0</Lines>
  <Paragraphs>0</Paragraphs>
  <TotalTime>1</TotalTime>
  <ScaleCrop>false</ScaleCrop>
  <LinksUpToDate>false</LinksUpToDate>
  <CharactersWithSpaces>15651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22</cp:lastModifiedBy>
  <cp:lastPrinted>2024-07-22T11:58:00Z</cp:lastPrinted>
  <dcterms:modified xsi:type="dcterms:W3CDTF">2025-11-17T09:41:21Z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