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1EE0" w:rsidRDefault="00E01EE0">
      <w:pPr>
        <w:spacing w:line="500" w:lineRule="exact"/>
        <w:rPr>
          <w:rFonts w:ascii="宋体"/>
          <w:sz w:val="44"/>
          <w:szCs w:val="44"/>
        </w:rPr>
      </w:pPr>
    </w:p>
    <w:p w:rsidR="00E01EE0" w:rsidRDefault="00E01EE0">
      <w:pPr>
        <w:spacing w:line="500" w:lineRule="exact"/>
        <w:jc w:val="center"/>
        <w:rPr>
          <w:rFonts w:ascii="宋体"/>
          <w:sz w:val="44"/>
          <w:szCs w:val="44"/>
        </w:rPr>
      </w:pPr>
      <w:r>
        <w:rPr>
          <w:rFonts w:ascii="宋体" w:hAnsi="宋体"/>
          <w:sz w:val="44"/>
          <w:szCs w:val="44"/>
        </w:rPr>
        <w:t>2017</w:t>
      </w:r>
      <w:r>
        <w:rPr>
          <w:rFonts w:ascii="宋体" w:hAnsi="宋体" w:hint="eastAsia"/>
          <w:sz w:val="44"/>
          <w:szCs w:val="44"/>
        </w:rPr>
        <w:t>年度塔什库尔干县人民法院决算公开</w:t>
      </w:r>
    </w:p>
    <w:p w:rsidR="00E01EE0" w:rsidRDefault="00E01EE0">
      <w:pPr>
        <w:spacing w:line="500" w:lineRule="exact"/>
        <w:jc w:val="center"/>
        <w:rPr>
          <w:rFonts w:ascii="宋体"/>
          <w:sz w:val="44"/>
          <w:szCs w:val="44"/>
        </w:rPr>
      </w:pPr>
      <w:r>
        <w:rPr>
          <w:rFonts w:ascii="宋体" w:hAnsi="宋体" w:hint="eastAsia"/>
          <w:sz w:val="44"/>
          <w:szCs w:val="44"/>
        </w:rPr>
        <w:t>说明</w:t>
      </w:r>
    </w:p>
    <w:p w:rsidR="00E01EE0" w:rsidRDefault="00E01EE0">
      <w:pPr>
        <w:spacing w:line="500" w:lineRule="exact"/>
        <w:outlineLvl w:val="1"/>
        <w:rPr>
          <w:rFonts w:ascii="华文中宋" w:eastAsia="华文中宋" w:hAnsi="华文中宋"/>
          <w:b/>
          <w:sz w:val="32"/>
          <w:szCs w:val="32"/>
        </w:rPr>
      </w:pPr>
    </w:p>
    <w:p w:rsidR="00E01EE0" w:rsidRDefault="00E01EE0" w:rsidP="009275F3">
      <w:pPr>
        <w:spacing w:line="560" w:lineRule="exact"/>
        <w:ind w:firstLineChars="1100" w:firstLine="3534"/>
        <w:outlineLvl w:val="1"/>
        <w:rPr>
          <w:rFonts w:ascii="华文中宋" w:eastAsia="华文中宋" w:hAnsi="华文中宋"/>
          <w:b/>
          <w:sz w:val="32"/>
          <w:szCs w:val="32"/>
        </w:rPr>
      </w:pPr>
      <w:r>
        <w:rPr>
          <w:rFonts w:ascii="华文中宋" w:eastAsia="华文中宋" w:hAnsi="华文中宋"/>
          <w:b/>
          <w:sz w:val="32"/>
          <w:szCs w:val="32"/>
        </w:rPr>
        <w:t xml:space="preserve"> </w:t>
      </w:r>
      <w:r>
        <w:rPr>
          <w:rFonts w:ascii="华文中宋" w:eastAsia="华文中宋" w:hAnsi="华文中宋" w:hint="eastAsia"/>
          <w:b/>
          <w:sz w:val="32"/>
          <w:szCs w:val="32"/>
        </w:rPr>
        <w:t>目</w:t>
      </w:r>
      <w:r>
        <w:rPr>
          <w:rFonts w:ascii="华文中宋" w:eastAsia="华文中宋" w:hAnsi="华文中宋"/>
          <w:b/>
          <w:sz w:val="32"/>
          <w:szCs w:val="32"/>
        </w:rPr>
        <w:t xml:space="preserve">  </w:t>
      </w:r>
      <w:r>
        <w:rPr>
          <w:rFonts w:ascii="华文中宋" w:eastAsia="华文中宋" w:hAnsi="华文中宋" w:hint="eastAsia"/>
          <w:b/>
          <w:sz w:val="32"/>
          <w:szCs w:val="32"/>
        </w:rPr>
        <w:t>录</w:t>
      </w:r>
    </w:p>
    <w:p w:rsidR="00E01EE0" w:rsidRDefault="00E01EE0">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第一部分</w:t>
      </w:r>
      <w:r>
        <w:rPr>
          <w:rFonts w:ascii="黑体" w:eastAsia="黑体" w:hAnsi="黑体"/>
          <w:sz w:val="32"/>
          <w:szCs w:val="32"/>
        </w:rPr>
        <w:t xml:space="preserve"> </w:t>
      </w:r>
      <w:r>
        <w:rPr>
          <w:rFonts w:ascii="黑体" w:eastAsia="黑体" w:hAnsi="宋体" w:cs="仿宋_GB2312" w:hint="eastAsia"/>
          <w:bCs/>
          <w:sz w:val="32"/>
          <w:szCs w:val="32"/>
        </w:rPr>
        <w:t>塔县人民法院</w:t>
      </w:r>
      <w:r>
        <w:rPr>
          <w:rFonts w:ascii="黑体" w:eastAsia="黑体" w:hAnsi="黑体" w:hint="eastAsia"/>
          <w:sz w:val="32"/>
          <w:szCs w:val="32"/>
        </w:rPr>
        <w:t>单位概况</w:t>
      </w:r>
    </w:p>
    <w:p w:rsidR="00E01EE0" w:rsidRDefault="00E01EE0">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一、主要职能、机构设置及人员情况</w:t>
      </w:r>
    </w:p>
    <w:p w:rsidR="00E01EE0" w:rsidRDefault="00E01EE0">
      <w:pPr>
        <w:spacing w:line="560" w:lineRule="exact"/>
        <w:ind w:firstLineChars="200" w:firstLine="640"/>
        <w:outlineLvl w:val="1"/>
        <w:rPr>
          <w:rFonts w:ascii="仿宋_GB2312" w:eastAsia="仿宋_GB2312"/>
          <w:sz w:val="32"/>
          <w:szCs w:val="32"/>
        </w:rPr>
      </w:pPr>
      <w:r>
        <w:rPr>
          <w:rFonts w:ascii="仿宋_GB2312" w:eastAsia="仿宋_GB2312" w:hAnsi="宋体" w:hint="eastAsia"/>
          <w:sz w:val="32"/>
          <w:szCs w:val="32"/>
        </w:rPr>
        <w:t>二、</w:t>
      </w:r>
      <w:r>
        <w:rPr>
          <w:rFonts w:ascii="仿宋_GB2312" w:eastAsia="仿宋_GB2312" w:hint="eastAsia"/>
          <w:sz w:val="32"/>
          <w:szCs w:val="32"/>
        </w:rPr>
        <w:t>部门决算单位构成</w:t>
      </w:r>
    </w:p>
    <w:p w:rsidR="00E01EE0" w:rsidRDefault="00E01EE0">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第二部分</w:t>
      </w:r>
      <w:r>
        <w:rPr>
          <w:rFonts w:ascii="黑体" w:eastAsia="黑体" w:hAnsi="黑体"/>
          <w:sz w:val="32"/>
          <w:szCs w:val="32"/>
        </w:rPr>
        <w:t xml:space="preserve"> </w:t>
      </w:r>
      <w:r>
        <w:rPr>
          <w:rFonts w:ascii="黑体" w:eastAsia="黑体" w:hAnsi="黑体" w:hint="eastAsia"/>
          <w:sz w:val="32"/>
          <w:szCs w:val="32"/>
        </w:rPr>
        <w:t>部门决算情况说明</w:t>
      </w:r>
    </w:p>
    <w:p w:rsidR="00E01EE0" w:rsidRDefault="00E01EE0">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一、部门收支总体情况</w:t>
      </w:r>
    </w:p>
    <w:p w:rsidR="00E01EE0" w:rsidRDefault="00E01EE0">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（一）部门收入支出决算总体情况说明</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（二）一般公共预算支出决算情况说明</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（二）国有资产收益征缴情况说明</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E01EE0" w:rsidRDefault="00E01EE0">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第三部分</w:t>
      </w:r>
      <w:r>
        <w:rPr>
          <w:rFonts w:ascii="黑体" w:eastAsia="黑体" w:hAnsi="黑体"/>
          <w:sz w:val="32"/>
          <w:szCs w:val="32"/>
        </w:rPr>
        <w:t xml:space="preserve"> </w:t>
      </w:r>
      <w:r>
        <w:rPr>
          <w:rFonts w:ascii="黑体" w:eastAsia="黑体" w:hAnsi="黑体" w:hint="eastAsia"/>
          <w:sz w:val="32"/>
          <w:szCs w:val="32"/>
        </w:rPr>
        <w:t>专业名词解释</w:t>
      </w:r>
    </w:p>
    <w:p w:rsidR="00E01EE0" w:rsidRDefault="00E01EE0">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第四部分</w:t>
      </w:r>
      <w:r>
        <w:rPr>
          <w:rFonts w:ascii="黑体" w:eastAsia="黑体" w:hAnsi="黑体"/>
          <w:sz w:val="32"/>
          <w:szCs w:val="32"/>
        </w:rPr>
        <w:t xml:space="preserve"> </w:t>
      </w:r>
      <w:r>
        <w:rPr>
          <w:rFonts w:ascii="黑体" w:eastAsia="黑体" w:hAnsi="黑体" w:hint="eastAsia"/>
          <w:sz w:val="32"/>
          <w:szCs w:val="32"/>
        </w:rPr>
        <w:t>部门决算报表</w:t>
      </w:r>
    </w:p>
    <w:p w:rsidR="00E01EE0" w:rsidRDefault="00E01EE0">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一、报表封面</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二、部门收支总体情况（</w:t>
      </w:r>
      <w:r>
        <w:rPr>
          <w:rFonts w:ascii="仿宋_GB2312" w:eastAsia="仿宋_GB2312"/>
          <w:sz w:val="32"/>
          <w:szCs w:val="32"/>
        </w:rPr>
        <w:t>11</w:t>
      </w:r>
      <w:r>
        <w:rPr>
          <w:rFonts w:ascii="仿宋_GB2312" w:eastAsia="仿宋_GB2312" w:hint="eastAsia"/>
          <w:sz w:val="32"/>
          <w:szCs w:val="32"/>
        </w:rPr>
        <w:t>张）：</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《收入支出决算表》</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《项目收入支出决算表》</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《行政事业类项目收入支出决算表》</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《基本建设类项目收入支出决算表》</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《支出决算明细表》</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《基本支出决算明细表》</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《项目支出决算明细表》</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《财政专户管理资金收入支出决算表》</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三、财政拨款收支情况（</w:t>
      </w:r>
      <w:r>
        <w:rPr>
          <w:rFonts w:ascii="仿宋_GB2312" w:eastAsia="仿宋_GB2312"/>
          <w:sz w:val="32"/>
          <w:szCs w:val="32"/>
        </w:rPr>
        <w:t>9</w:t>
      </w:r>
      <w:r>
        <w:rPr>
          <w:rFonts w:ascii="仿宋_GB2312" w:eastAsia="仿宋_GB2312" w:hint="eastAsia"/>
          <w:sz w:val="32"/>
          <w:szCs w:val="32"/>
        </w:rPr>
        <w:t>张）</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《一般公共预算财政拨款收入支出决算表》</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《一般公共预算财政拨款支出决算明细表》</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《一般公共预算财政拨款基本支出决算明细表》</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《一般公共预算财政拨款项目支出决算明细表》</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《政府性基金预算财政拨款收入支出决算表》</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《政府性基金预算财政拨款支出决算明细表》</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《政府性基金预算财政拨款基本支出决算明细表》</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《政府性基金预算财政拨款项目支出决算明细表》</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四、单位资产负责情况（</w:t>
      </w:r>
      <w:r>
        <w:rPr>
          <w:rFonts w:ascii="仿宋_GB2312" w:eastAsia="仿宋_GB2312"/>
          <w:sz w:val="32"/>
          <w:szCs w:val="32"/>
        </w:rPr>
        <w:t>1</w:t>
      </w:r>
      <w:r>
        <w:rPr>
          <w:rFonts w:ascii="仿宋_GB2312" w:eastAsia="仿宋_GB2312" w:hint="eastAsia"/>
          <w:sz w:val="32"/>
          <w:szCs w:val="32"/>
        </w:rPr>
        <w:t>张）：《资产负债简表》</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五、部门决算附表（</w:t>
      </w:r>
      <w:r>
        <w:rPr>
          <w:rFonts w:ascii="仿宋_GB2312" w:eastAsia="仿宋_GB2312"/>
          <w:sz w:val="32"/>
          <w:szCs w:val="32"/>
        </w:rPr>
        <w:t>5</w:t>
      </w:r>
      <w:r>
        <w:rPr>
          <w:rFonts w:ascii="仿宋_GB2312" w:eastAsia="仿宋_GB2312" w:hint="eastAsia"/>
          <w:sz w:val="32"/>
          <w:szCs w:val="32"/>
        </w:rPr>
        <w:t>张）</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《资产情况表》</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《国有资产收益征缴情况表》</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《基本数字表》</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《机构人员情况表》</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《非税收入征缴情况表》</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六、填报说明附表（</w:t>
      </w:r>
      <w:r>
        <w:rPr>
          <w:rFonts w:ascii="仿宋_GB2312" w:eastAsia="仿宋_GB2312"/>
          <w:sz w:val="32"/>
          <w:szCs w:val="32"/>
        </w:rPr>
        <w:t>2</w:t>
      </w:r>
      <w:r>
        <w:rPr>
          <w:rFonts w:ascii="仿宋_GB2312" w:eastAsia="仿宋_GB2312" w:hint="eastAsia"/>
          <w:sz w:val="32"/>
          <w:szCs w:val="32"/>
        </w:rPr>
        <w:t>张）</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《部门决算相关信息统计表》</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《政府采购情况表》</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七、“三公”经费支出情况</w:t>
      </w:r>
      <w:r>
        <w:rPr>
          <w:rFonts w:ascii="仿宋_GB2312" w:eastAsia="仿宋_GB2312"/>
          <w:sz w:val="32"/>
          <w:szCs w:val="32"/>
        </w:rPr>
        <w:t>(1</w:t>
      </w:r>
      <w:r>
        <w:rPr>
          <w:rFonts w:ascii="仿宋_GB2312" w:eastAsia="仿宋_GB2312" w:hint="eastAsia"/>
          <w:sz w:val="32"/>
          <w:szCs w:val="32"/>
        </w:rPr>
        <w:t>张</w:t>
      </w:r>
      <w:r>
        <w:rPr>
          <w:rFonts w:ascii="仿宋_GB2312" w:eastAsia="仿宋_GB2312"/>
          <w:sz w:val="32"/>
          <w:szCs w:val="32"/>
        </w:rPr>
        <w:t>)</w:t>
      </w:r>
    </w:p>
    <w:p w:rsidR="00E01EE0" w:rsidRDefault="00E01EE0">
      <w:pPr>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2017</w:t>
      </w:r>
      <w:r>
        <w:rPr>
          <w:rFonts w:ascii="仿宋_GB2312" w:eastAsia="仿宋_GB2312" w:hint="eastAsia"/>
          <w:sz w:val="32"/>
          <w:szCs w:val="32"/>
        </w:rPr>
        <w:t>年度一般公共预算“三公”经费支出情况表》</w:t>
      </w:r>
    </w:p>
    <w:p w:rsidR="00E01EE0" w:rsidRDefault="00E01EE0">
      <w:pPr>
        <w:spacing w:line="560" w:lineRule="exact"/>
        <w:ind w:firstLineChars="200" w:firstLine="640"/>
        <w:rPr>
          <w:rFonts w:ascii="仿宋_GB2312" w:eastAsia="仿宋_GB2312" w:hAnsi="仿宋_GB2312" w:cs="仿宋_GB2312"/>
          <w:sz w:val="32"/>
          <w:szCs w:val="32"/>
        </w:rPr>
      </w:pPr>
    </w:p>
    <w:p w:rsidR="00E01EE0" w:rsidRDefault="00E01EE0">
      <w:pPr>
        <w:spacing w:line="560" w:lineRule="exact"/>
        <w:ind w:firstLineChars="200" w:firstLine="640"/>
        <w:jc w:val="center"/>
        <w:rPr>
          <w:rFonts w:ascii="黑体" w:eastAsia="黑体" w:hAnsi="黑体" w:cs="黑体"/>
          <w:color w:val="000000"/>
          <w:spacing w:val="-2"/>
          <w:sz w:val="32"/>
          <w:szCs w:val="32"/>
        </w:rPr>
      </w:pPr>
      <w:r>
        <w:rPr>
          <w:rFonts w:ascii="黑体" w:eastAsia="黑体" w:hAnsi="黑体" w:cs="黑体" w:hint="eastAsia"/>
          <w:sz w:val="32"/>
          <w:szCs w:val="32"/>
        </w:rPr>
        <w:t>第一部分</w:t>
      </w:r>
      <w:r>
        <w:rPr>
          <w:rFonts w:ascii="黑体" w:eastAsia="黑体" w:hAnsi="黑体" w:cs="黑体"/>
          <w:sz w:val="32"/>
          <w:szCs w:val="32"/>
        </w:rPr>
        <w:t xml:space="preserve"> </w:t>
      </w:r>
      <w:r>
        <w:rPr>
          <w:rFonts w:ascii="黑体" w:eastAsia="黑体" w:hAnsi="黑体" w:cs="黑体" w:hint="eastAsia"/>
          <w:sz w:val="32"/>
          <w:szCs w:val="32"/>
        </w:rPr>
        <w:t>部门单位概况</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一、部门单位基本情况，包括：部门主要职能和机构设置情况、年末编制情况、实有人数情况等。</w:t>
      </w:r>
    </w:p>
    <w:p w:rsidR="00E01EE0" w:rsidRDefault="00E01EE0">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（一）主要职能</w:t>
      </w:r>
      <w:r>
        <w:rPr>
          <w:rFonts w:ascii="仿宋_GB2312" w:eastAsia="仿宋_GB2312" w:hAnsi="仿宋_GB2312" w:cs="仿宋_GB2312"/>
          <w:sz w:val="32"/>
          <w:szCs w:val="32"/>
        </w:rPr>
        <w:t xml:space="preserve"> </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、依法审判法律规定由基层人民法院管辖的刑事案件；</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、依法审判由基层人民法院管辖的民商事案件；</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、依法审判由基层人民法院管辖的行政案件；</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、依法办理我院一审生效法律文书及其它依法具有强制执行效力文书的执行工作；</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5</w:t>
      </w:r>
      <w:r>
        <w:rPr>
          <w:rFonts w:ascii="仿宋_GB2312" w:eastAsia="仿宋_GB2312" w:hAnsi="仿宋_GB2312" w:cs="仿宋_GB2312" w:hint="eastAsia"/>
          <w:sz w:val="32"/>
          <w:szCs w:val="32"/>
        </w:rPr>
        <w:t>、依法办理由我院受理的国家赔偿案件；审查、处理国家赔偿胜诉案件；</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6</w:t>
      </w:r>
      <w:r>
        <w:rPr>
          <w:rFonts w:ascii="仿宋_GB2312" w:eastAsia="仿宋_GB2312" w:hAnsi="仿宋_GB2312" w:cs="仿宋_GB2312" w:hint="eastAsia"/>
          <w:sz w:val="32"/>
          <w:szCs w:val="32"/>
        </w:rPr>
        <w:t>、负责人民法院思想政治工作、纪检监察工作和队伍管理、培训、教育工作；按照权限管理法官、执行员、书记员和司法警察；</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7</w:t>
      </w:r>
      <w:r>
        <w:rPr>
          <w:rFonts w:ascii="仿宋_GB2312" w:eastAsia="仿宋_GB2312" w:hAnsi="仿宋_GB2312" w:cs="仿宋_GB2312" w:hint="eastAsia"/>
          <w:sz w:val="32"/>
          <w:szCs w:val="32"/>
        </w:rPr>
        <w:t>、在审判工作中宣传法制，教育公民忠于社会主义祖国、自觉遵守宪法、法律和社会公德；</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8</w:t>
      </w:r>
      <w:r>
        <w:rPr>
          <w:rFonts w:ascii="仿宋_GB2312" w:eastAsia="仿宋_GB2312" w:hAnsi="仿宋_GB2312" w:cs="仿宋_GB2312" w:hint="eastAsia"/>
          <w:sz w:val="32"/>
          <w:szCs w:val="32"/>
        </w:rPr>
        <w:t>、积极参与社会治安综合治理，落实依法治理工作；</w:t>
      </w:r>
    </w:p>
    <w:p w:rsidR="00E01EE0" w:rsidRDefault="00E01EE0">
      <w:pPr>
        <w:spacing w:line="560" w:lineRule="exact"/>
        <w:ind w:firstLineChars="200" w:firstLine="640"/>
        <w:rPr>
          <w:rFonts w:ascii="仿宋_GB2312" w:eastAsia="仿宋_GB2312" w:hAnsi="仿宋_GB2312" w:cs="仿宋_GB2312"/>
          <w:sz w:val="32"/>
          <w:szCs w:val="32"/>
          <w:lang w:val="zh-CN"/>
        </w:rPr>
      </w:pPr>
      <w:r>
        <w:rPr>
          <w:rFonts w:ascii="仿宋_GB2312" w:eastAsia="仿宋_GB2312" w:hAnsi="仿宋_GB2312" w:cs="仿宋_GB2312"/>
          <w:sz w:val="32"/>
          <w:szCs w:val="32"/>
        </w:rPr>
        <w:t>9</w:t>
      </w:r>
      <w:r>
        <w:rPr>
          <w:rFonts w:ascii="仿宋_GB2312" w:eastAsia="仿宋_GB2312" w:hAnsi="仿宋_GB2312" w:cs="仿宋_GB2312" w:hint="eastAsia"/>
          <w:sz w:val="32"/>
          <w:szCs w:val="32"/>
        </w:rPr>
        <w:t>、承办其他应由基层人民法院负责的工作。</w:t>
      </w:r>
    </w:p>
    <w:p w:rsidR="00E01EE0" w:rsidRDefault="00E01EE0">
      <w:pPr>
        <w:pStyle w:val="NormalWeb"/>
        <w:widowControl/>
        <w:spacing w:line="560" w:lineRule="exact"/>
        <w:rPr>
          <w:rFonts w:ascii="仿宋_GB2312" w:eastAsia="仿宋_GB2312" w:hAnsi="仿宋_GB2312" w:cs="仿宋_GB2312"/>
          <w:color w:val="000000"/>
          <w:spacing w:val="-2"/>
          <w:sz w:val="32"/>
          <w:szCs w:val="32"/>
        </w:rPr>
      </w:pPr>
      <w:r>
        <w:rPr>
          <w:rFonts w:ascii="仿宋_GB2312" w:eastAsia="仿宋_GB2312" w:hAnsi="仿宋_GB2312" w:cs="仿宋_GB2312"/>
          <w:color w:val="000000"/>
          <w:spacing w:val="-2"/>
          <w:sz w:val="32"/>
          <w:szCs w:val="32"/>
        </w:rPr>
        <w:t xml:space="preserve">   </w:t>
      </w:r>
      <w:r>
        <w:rPr>
          <w:rFonts w:ascii="仿宋_GB2312" w:eastAsia="仿宋_GB2312" w:hAnsi="仿宋_GB2312" w:cs="仿宋_GB2312" w:hint="eastAsia"/>
          <w:color w:val="000000"/>
          <w:spacing w:val="-2"/>
          <w:sz w:val="32"/>
          <w:szCs w:val="32"/>
        </w:rPr>
        <w:t>（二）机构设置情况</w:t>
      </w:r>
    </w:p>
    <w:p w:rsidR="00E01EE0" w:rsidRDefault="00E01EE0">
      <w:pPr>
        <w:pStyle w:val="NormalWeb"/>
        <w:widowControl/>
        <w:spacing w:line="560" w:lineRule="exact"/>
        <w:ind w:firstLineChars="200" w:firstLine="632"/>
        <w:rPr>
          <w:rFonts w:ascii="仿宋_GB2312" w:eastAsia="仿宋_GB2312" w:hAnsi="仿宋_GB2312" w:cs="仿宋_GB2312"/>
          <w:sz w:val="32"/>
          <w:szCs w:val="32"/>
        </w:rPr>
      </w:pPr>
      <w:r>
        <w:rPr>
          <w:rFonts w:ascii="仿宋_GB2312" w:eastAsia="仿宋_GB2312" w:hAnsi="仿宋_GB2312" w:cs="仿宋_GB2312" w:hint="eastAsia"/>
          <w:color w:val="000000"/>
          <w:spacing w:val="-2"/>
          <w:sz w:val="32"/>
          <w:szCs w:val="32"/>
        </w:rPr>
        <w:t>塔什库尔干县人民法院内设机构</w:t>
      </w:r>
      <w:r>
        <w:rPr>
          <w:rFonts w:ascii="仿宋_GB2312" w:eastAsia="仿宋_GB2312" w:hAnsi="仿宋_GB2312" w:cs="仿宋_GB2312"/>
          <w:color w:val="000000"/>
          <w:spacing w:val="-2"/>
          <w:sz w:val="32"/>
          <w:szCs w:val="32"/>
        </w:rPr>
        <w:t>11</w:t>
      </w:r>
      <w:r>
        <w:rPr>
          <w:rFonts w:ascii="仿宋_GB2312" w:eastAsia="仿宋_GB2312" w:hAnsi="仿宋_GB2312" w:cs="仿宋_GB2312" w:hint="eastAsia"/>
          <w:color w:val="000000"/>
          <w:spacing w:val="-2"/>
          <w:sz w:val="32"/>
          <w:szCs w:val="32"/>
        </w:rPr>
        <w:t>个庭室，分别是：办公室、政工科、立案庭、民事庭、刑事庭</w:t>
      </w:r>
      <w:r>
        <w:rPr>
          <w:rFonts w:ascii="仿宋_GB2312" w:eastAsia="仿宋_GB2312" w:hAnsi="仿宋_GB2312" w:cs="仿宋_GB2312" w:hint="eastAsia"/>
          <w:sz w:val="32"/>
          <w:szCs w:val="32"/>
        </w:rPr>
        <w:t>、行政庭、执行局、法警大队、审监庭、审管办、阿巴提镇人民法庭。</w:t>
      </w:r>
    </w:p>
    <w:p w:rsidR="00E01EE0" w:rsidRDefault="00E01EE0">
      <w:pPr>
        <w:pStyle w:val="NormalWeb"/>
        <w:widowControl/>
        <w:spacing w:line="560" w:lineRule="exact"/>
        <w:rPr>
          <w:rFonts w:ascii="仿宋_GB2312" w:eastAsia="仿宋_GB2312" w:hAnsi="仿宋_GB2312" w:cs="仿宋_GB2312"/>
          <w:sz w:val="32"/>
          <w:szCs w:val="32"/>
        </w:rPr>
      </w:pPr>
      <w:r>
        <w:rPr>
          <w:rFonts w:ascii="仿宋_GB2312" w:eastAsia="仿宋_GB2312" w:hAnsi="仿宋_GB2312" w:cs="仿宋_GB2312"/>
          <w:color w:val="000000"/>
          <w:spacing w:val="-2"/>
          <w:sz w:val="32"/>
          <w:szCs w:val="32"/>
        </w:rPr>
        <w:t xml:space="preserve">   </w:t>
      </w:r>
      <w:r>
        <w:rPr>
          <w:rFonts w:ascii="仿宋_GB2312" w:eastAsia="仿宋_GB2312" w:hAnsi="仿宋_GB2312" w:cs="仿宋_GB2312" w:hint="eastAsia"/>
          <w:color w:val="000000"/>
          <w:spacing w:val="-2"/>
          <w:sz w:val="32"/>
          <w:szCs w:val="32"/>
        </w:rPr>
        <w:t>（三）年末编制及实有人员情况</w:t>
      </w:r>
    </w:p>
    <w:p w:rsidR="00E01EE0" w:rsidRDefault="00E01EE0">
      <w:pPr>
        <w:pStyle w:val="NormalWeb"/>
        <w:widowControl/>
        <w:spacing w:line="560" w:lineRule="exact"/>
        <w:ind w:firstLineChars="200" w:firstLine="640"/>
        <w:rPr>
          <w:rFonts w:ascii="仿宋_GB2312" w:eastAsia="仿宋_GB2312" w:hAnsi="仿宋_GB2312" w:cs="仿宋_GB2312"/>
          <w:color w:val="000000"/>
          <w:spacing w:val="-2"/>
          <w:sz w:val="32"/>
          <w:szCs w:val="32"/>
        </w:rPr>
      </w:pPr>
      <w:r>
        <w:rPr>
          <w:rFonts w:ascii="仿宋_GB2312" w:eastAsia="仿宋_GB2312" w:hAnsi="仿宋_GB2312" w:cs="仿宋_GB2312" w:hint="eastAsia"/>
          <w:sz w:val="32"/>
          <w:szCs w:val="32"/>
        </w:rPr>
        <w:t>编制人数</w:t>
      </w:r>
      <w:r>
        <w:rPr>
          <w:rFonts w:ascii="仿宋_GB2312" w:eastAsia="仿宋_GB2312" w:hAnsi="仿宋_GB2312" w:cs="仿宋_GB2312"/>
          <w:sz w:val="32"/>
          <w:szCs w:val="32"/>
        </w:rPr>
        <w:t>38</w:t>
      </w:r>
      <w:r>
        <w:rPr>
          <w:rFonts w:ascii="仿宋_GB2312" w:eastAsia="仿宋_GB2312" w:hAnsi="仿宋_GB2312" w:cs="仿宋_GB2312" w:hint="eastAsia"/>
          <w:sz w:val="32"/>
          <w:szCs w:val="32"/>
        </w:rPr>
        <w:t>人，其中：行政人员编制</w:t>
      </w:r>
      <w:r>
        <w:rPr>
          <w:rFonts w:ascii="仿宋_GB2312" w:eastAsia="仿宋_GB2312" w:hAnsi="仿宋_GB2312" w:cs="仿宋_GB2312"/>
          <w:sz w:val="32"/>
          <w:szCs w:val="32"/>
        </w:rPr>
        <w:t>35</w:t>
      </w:r>
      <w:r>
        <w:rPr>
          <w:rFonts w:ascii="仿宋_GB2312" w:eastAsia="仿宋_GB2312" w:hAnsi="仿宋_GB2312" w:cs="仿宋_GB2312" w:hint="eastAsia"/>
          <w:sz w:val="32"/>
          <w:szCs w:val="32"/>
        </w:rPr>
        <w:t>人，参照公务员管理的事业单位人员编制</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人，全额拨款事业单位人员编制</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人，工勤编制人数</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人。实有在职人数</w:t>
      </w:r>
      <w:r>
        <w:rPr>
          <w:rFonts w:ascii="仿宋_GB2312" w:eastAsia="仿宋_GB2312" w:hAnsi="仿宋_GB2312" w:cs="仿宋_GB2312"/>
          <w:sz w:val="32"/>
          <w:szCs w:val="32"/>
        </w:rPr>
        <w:t>33</w:t>
      </w:r>
      <w:r>
        <w:rPr>
          <w:rFonts w:ascii="仿宋_GB2312" w:eastAsia="仿宋_GB2312" w:hAnsi="仿宋_GB2312" w:cs="仿宋_GB2312" w:hint="eastAsia"/>
          <w:sz w:val="32"/>
          <w:szCs w:val="32"/>
        </w:rPr>
        <w:t>人，其中：行政在职</w:t>
      </w:r>
      <w:r>
        <w:rPr>
          <w:rFonts w:ascii="仿宋_GB2312" w:eastAsia="仿宋_GB2312" w:hAnsi="仿宋_GB2312" w:cs="仿宋_GB2312"/>
          <w:sz w:val="32"/>
          <w:szCs w:val="32"/>
        </w:rPr>
        <w:t>30</w:t>
      </w:r>
      <w:r>
        <w:rPr>
          <w:rFonts w:ascii="仿宋_GB2312" w:eastAsia="仿宋_GB2312" w:hAnsi="仿宋_GB2312" w:cs="仿宋_GB2312" w:hint="eastAsia"/>
          <w:sz w:val="32"/>
          <w:szCs w:val="32"/>
        </w:rPr>
        <w:t>人，参照公务员管理的事业单位人员</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人，事业在职</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人，工勤在职人数</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人。离退休人员</w:t>
      </w:r>
      <w:r>
        <w:rPr>
          <w:rFonts w:ascii="仿宋_GB2312" w:eastAsia="仿宋_GB2312" w:hAnsi="仿宋_GB2312" w:cs="仿宋_GB2312"/>
          <w:sz w:val="32"/>
          <w:szCs w:val="32"/>
        </w:rPr>
        <w:t>17</w:t>
      </w:r>
      <w:r>
        <w:rPr>
          <w:rFonts w:ascii="仿宋_GB2312" w:eastAsia="仿宋_GB2312" w:hAnsi="仿宋_GB2312" w:cs="仿宋_GB2312" w:hint="eastAsia"/>
          <w:sz w:val="32"/>
          <w:szCs w:val="32"/>
        </w:rPr>
        <w:t>人，其中：退休人员</w:t>
      </w:r>
      <w:r>
        <w:rPr>
          <w:rFonts w:ascii="仿宋_GB2312" w:eastAsia="仿宋_GB2312" w:hAnsi="仿宋_GB2312" w:cs="仿宋_GB2312"/>
          <w:sz w:val="32"/>
          <w:szCs w:val="32"/>
        </w:rPr>
        <w:t>17</w:t>
      </w:r>
      <w:r>
        <w:rPr>
          <w:rFonts w:ascii="仿宋_GB2312" w:eastAsia="仿宋_GB2312" w:hAnsi="仿宋_GB2312" w:cs="仿宋_GB2312" w:hint="eastAsia"/>
          <w:sz w:val="32"/>
          <w:szCs w:val="32"/>
        </w:rPr>
        <w:t>人。</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二、部门决算单位构成</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从决算单位构成看，塔什库尔干县人民法院部门决算包括：塔什库尔干县人民法院本级决算、所属单位决算等。</w:t>
      </w:r>
    </w:p>
    <w:p w:rsidR="00E01EE0" w:rsidRDefault="00E01EE0">
      <w:pPr>
        <w:spacing w:line="560" w:lineRule="exact"/>
        <w:ind w:firstLineChars="200" w:firstLine="616"/>
        <w:rPr>
          <w:rFonts w:ascii="仿宋_GB2312" w:eastAsia="仿宋_GB2312" w:hAnsi="仿宋_GB2312" w:cs="仿宋_GB2312"/>
          <w:spacing w:val="-6"/>
          <w:sz w:val="32"/>
          <w:szCs w:val="32"/>
        </w:rPr>
      </w:pPr>
      <w:r>
        <w:rPr>
          <w:rFonts w:ascii="仿宋_GB2312" w:eastAsia="仿宋_GB2312" w:hAnsi="仿宋_GB2312" w:cs="仿宋_GB2312" w:hint="eastAsia"/>
          <w:spacing w:val="-6"/>
          <w:sz w:val="32"/>
          <w:szCs w:val="32"/>
        </w:rPr>
        <w:t>纳入塔什库尔干县人民法院</w:t>
      </w:r>
      <w:r>
        <w:rPr>
          <w:rFonts w:ascii="仿宋_GB2312" w:eastAsia="仿宋_GB2312" w:hAnsi="仿宋_GB2312" w:cs="仿宋_GB2312"/>
          <w:spacing w:val="-6"/>
          <w:sz w:val="32"/>
          <w:szCs w:val="32"/>
        </w:rPr>
        <w:t>2017</w:t>
      </w:r>
      <w:r>
        <w:rPr>
          <w:rFonts w:ascii="仿宋_GB2312" w:eastAsia="仿宋_GB2312" w:hAnsi="仿宋_GB2312" w:cs="仿宋_GB2312" w:hint="eastAsia"/>
          <w:spacing w:val="-6"/>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81"/>
        <w:gridCol w:w="4713"/>
        <w:gridCol w:w="1828"/>
      </w:tblGrid>
      <w:tr w:rsidR="00E01EE0">
        <w:tc>
          <w:tcPr>
            <w:tcW w:w="1981" w:type="dxa"/>
          </w:tcPr>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序号</w:t>
            </w:r>
          </w:p>
        </w:tc>
        <w:tc>
          <w:tcPr>
            <w:tcW w:w="4713" w:type="dxa"/>
          </w:tcPr>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单位名称</w:t>
            </w:r>
          </w:p>
        </w:tc>
        <w:tc>
          <w:tcPr>
            <w:tcW w:w="1828" w:type="dxa"/>
          </w:tcPr>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备注</w:t>
            </w:r>
          </w:p>
        </w:tc>
      </w:tr>
      <w:tr w:rsidR="00E01EE0">
        <w:tc>
          <w:tcPr>
            <w:tcW w:w="1981" w:type="dxa"/>
          </w:tcPr>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w:t>
            </w:r>
          </w:p>
        </w:tc>
        <w:tc>
          <w:tcPr>
            <w:tcW w:w="4713" w:type="dxa"/>
          </w:tcPr>
          <w:p w:rsidR="00E01EE0" w:rsidRDefault="00E01EE0">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塔什库尔干县人民法院</w:t>
            </w:r>
          </w:p>
        </w:tc>
        <w:tc>
          <w:tcPr>
            <w:tcW w:w="1828" w:type="dxa"/>
          </w:tcPr>
          <w:p w:rsidR="00E01EE0" w:rsidRDefault="00E01EE0">
            <w:pPr>
              <w:spacing w:line="560" w:lineRule="exact"/>
              <w:ind w:firstLineChars="200" w:firstLine="640"/>
              <w:rPr>
                <w:rFonts w:ascii="仿宋_GB2312" w:eastAsia="仿宋_GB2312" w:hAnsi="仿宋_GB2312" w:cs="仿宋_GB2312"/>
                <w:sz w:val="32"/>
                <w:szCs w:val="32"/>
              </w:rPr>
            </w:pPr>
          </w:p>
        </w:tc>
      </w:tr>
    </w:tbl>
    <w:p w:rsidR="00E01EE0" w:rsidRDefault="00E01EE0">
      <w:pPr>
        <w:spacing w:line="560" w:lineRule="exact"/>
        <w:rPr>
          <w:rFonts w:ascii="黑体" w:eastAsia="黑体" w:hAnsi="黑体" w:cs="黑体"/>
          <w:sz w:val="32"/>
          <w:szCs w:val="32"/>
        </w:rPr>
      </w:pPr>
    </w:p>
    <w:p w:rsidR="00E01EE0" w:rsidRDefault="00E01EE0">
      <w:pPr>
        <w:spacing w:line="560" w:lineRule="exact"/>
        <w:ind w:firstLineChars="200" w:firstLine="640"/>
        <w:jc w:val="center"/>
        <w:rPr>
          <w:rFonts w:ascii="黑体" w:eastAsia="黑体" w:hAnsi="黑体" w:cs="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Pr>
          <w:rFonts w:ascii="黑体" w:eastAsia="黑体" w:hAnsi="黑体" w:cs="黑体" w:hint="eastAsia"/>
          <w:sz w:val="32"/>
          <w:szCs w:val="32"/>
        </w:rPr>
        <w:t>部门决算情况说明</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一、部门收支总体情况</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（一）部门收入支出决算总体情况说明</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年度收入</w:t>
      </w:r>
      <w:r>
        <w:rPr>
          <w:rFonts w:ascii="仿宋_GB2312" w:eastAsia="仿宋_GB2312" w:hAnsi="仿宋_GB2312" w:cs="仿宋_GB2312"/>
          <w:sz w:val="32"/>
          <w:szCs w:val="32"/>
        </w:rPr>
        <w:t>839.83</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与上年相比，增加</w:t>
      </w:r>
      <w:r>
        <w:rPr>
          <w:rFonts w:ascii="仿宋_GB2312" w:eastAsia="仿宋_GB2312" w:hAnsi="仿宋_GB2312" w:cs="仿宋_GB2312"/>
          <w:sz w:val="32"/>
          <w:szCs w:val="32"/>
        </w:rPr>
        <w:t>14.6</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1.77%</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839.83</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与上年相比，增加</w:t>
      </w:r>
      <w:r>
        <w:rPr>
          <w:rFonts w:ascii="仿宋_GB2312" w:eastAsia="仿宋_GB2312" w:hAnsi="仿宋_GB2312" w:cs="仿宋_GB2312"/>
          <w:sz w:val="32"/>
          <w:szCs w:val="32"/>
        </w:rPr>
        <w:t>14.6</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1.77%</w:t>
      </w:r>
      <w:r>
        <w:rPr>
          <w:rFonts w:ascii="仿宋_GB2312" w:eastAsia="仿宋_GB2312" w:hAnsi="仿宋_GB2312" w:cs="仿宋_GB2312" w:hint="eastAsia"/>
          <w:sz w:val="32"/>
          <w:szCs w:val="32"/>
        </w:rPr>
        <w:t>，结余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。增减变化主要原因是：人员工资及社保增加。</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与预算情况相比：</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年收入</w:t>
      </w:r>
      <w:r>
        <w:rPr>
          <w:rFonts w:ascii="仿宋_GB2312" w:eastAsia="仿宋_GB2312" w:hAnsi="仿宋_GB2312" w:cs="仿宋_GB2312"/>
          <w:sz w:val="32"/>
          <w:szCs w:val="32"/>
        </w:rPr>
        <w:t>839.83</w:t>
      </w:r>
      <w:r>
        <w:rPr>
          <w:rFonts w:ascii="仿宋_GB2312" w:eastAsia="仿宋_GB2312" w:hAnsi="仿宋_GB2312" w:cs="仿宋_GB2312" w:hint="eastAsia"/>
          <w:sz w:val="32"/>
          <w:szCs w:val="32"/>
        </w:rPr>
        <w:t>万元，年初预算数</w:t>
      </w:r>
      <w:r>
        <w:rPr>
          <w:rFonts w:ascii="仿宋_GB2312" w:eastAsia="仿宋_GB2312" w:hAnsi="仿宋_GB2312" w:cs="仿宋_GB2312"/>
          <w:sz w:val="32"/>
          <w:szCs w:val="32"/>
        </w:rPr>
        <w:t>665.07</w:t>
      </w:r>
      <w:r>
        <w:rPr>
          <w:rFonts w:ascii="仿宋_GB2312" w:eastAsia="仿宋_GB2312" w:hAnsi="仿宋_GB2312" w:cs="仿宋_GB2312" w:hint="eastAsia"/>
          <w:sz w:val="32"/>
          <w:szCs w:val="32"/>
        </w:rPr>
        <w:t>万元，与预算相比，增加</w:t>
      </w:r>
      <w:r>
        <w:rPr>
          <w:rFonts w:ascii="仿宋_GB2312" w:eastAsia="仿宋_GB2312" w:hAnsi="仿宋_GB2312" w:cs="仿宋_GB2312"/>
          <w:sz w:val="32"/>
          <w:szCs w:val="32"/>
        </w:rPr>
        <w:t>174.76</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26.28%</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年支出</w:t>
      </w:r>
      <w:r>
        <w:rPr>
          <w:rFonts w:ascii="仿宋_GB2312" w:eastAsia="仿宋_GB2312" w:hAnsi="仿宋_GB2312" w:cs="仿宋_GB2312"/>
          <w:sz w:val="32"/>
          <w:szCs w:val="32"/>
        </w:rPr>
        <w:t>839.83</w:t>
      </w:r>
      <w:r>
        <w:rPr>
          <w:rFonts w:ascii="仿宋_GB2312" w:eastAsia="仿宋_GB2312" w:hAnsi="仿宋_GB2312" w:cs="仿宋_GB2312" w:hint="eastAsia"/>
          <w:sz w:val="32"/>
          <w:szCs w:val="32"/>
        </w:rPr>
        <w:t>万元，与预算相比，增加</w:t>
      </w:r>
      <w:r>
        <w:rPr>
          <w:rFonts w:ascii="仿宋_GB2312" w:eastAsia="仿宋_GB2312" w:hAnsi="仿宋_GB2312" w:cs="仿宋_GB2312"/>
          <w:sz w:val="32"/>
          <w:szCs w:val="32"/>
        </w:rPr>
        <w:t>174.76</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26.28%</w:t>
      </w:r>
      <w:r>
        <w:rPr>
          <w:rFonts w:ascii="仿宋_GB2312" w:eastAsia="仿宋_GB2312" w:hAnsi="仿宋_GB2312" w:cs="仿宋_GB2312" w:hint="eastAsia"/>
          <w:sz w:val="32"/>
          <w:szCs w:val="32"/>
        </w:rPr>
        <w:t>，增长的主要原因是调入员额法官</w:t>
      </w:r>
      <w:r>
        <w:rPr>
          <w:rFonts w:ascii="仿宋_GB2312" w:eastAsia="仿宋_GB2312" w:hAnsi="仿宋_GB2312" w:cs="仿宋_GB2312"/>
          <w:sz w:val="32"/>
          <w:szCs w:val="32"/>
        </w:rPr>
        <w:t>10</w:t>
      </w:r>
      <w:r>
        <w:rPr>
          <w:rFonts w:ascii="仿宋_GB2312" w:eastAsia="仿宋_GB2312" w:hAnsi="仿宋_GB2312" w:cs="仿宋_GB2312" w:hint="eastAsia"/>
          <w:sz w:val="32"/>
          <w:szCs w:val="32"/>
        </w:rPr>
        <w:t>人导致人员经费增加。</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其他有关说明情况内容：无。</w:t>
      </w:r>
    </w:p>
    <w:p w:rsidR="00E01EE0" w:rsidRDefault="00E01EE0">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（二）部门收入总体情况说明</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本年收入合计</w:t>
      </w:r>
      <w:r>
        <w:rPr>
          <w:rFonts w:ascii="仿宋_GB2312" w:eastAsia="仿宋_GB2312" w:hAnsi="仿宋_GB2312" w:cs="仿宋_GB2312"/>
          <w:sz w:val="32"/>
          <w:szCs w:val="32"/>
        </w:rPr>
        <w:t>839.83</w:t>
      </w:r>
      <w:r>
        <w:rPr>
          <w:rFonts w:ascii="仿宋_GB2312" w:eastAsia="仿宋_GB2312" w:hAnsi="仿宋_GB2312" w:cs="仿宋_GB2312" w:hint="eastAsia"/>
          <w:sz w:val="32"/>
          <w:szCs w:val="32"/>
        </w:rPr>
        <w:t>万元，其中：财政拨款收入</w:t>
      </w:r>
      <w:r>
        <w:rPr>
          <w:rFonts w:ascii="仿宋_GB2312" w:eastAsia="仿宋_GB2312" w:hAnsi="仿宋_GB2312" w:cs="仿宋_GB2312"/>
          <w:sz w:val="32"/>
          <w:szCs w:val="32"/>
        </w:rPr>
        <w:t>839.83</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；上级补助收入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；事业收入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；经营收入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；附属单位缴款</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；其他收入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。增减变化的主要原因是：人员工资及社保增加。</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w:t>
      </w:r>
      <w:r>
        <w:rPr>
          <w:rFonts w:ascii="仿宋_GB2312" w:eastAsia="仿宋_GB2312" w:hAnsi="仿宋_GB2312" w:cs="仿宋_GB2312"/>
          <w:color w:val="000000"/>
          <w:spacing w:val="-2"/>
          <w:sz w:val="32"/>
          <w:szCs w:val="32"/>
        </w:rPr>
        <w:t>2017</w:t>
      </w:r>
      <w:r>
        <w:rPr>
          <w:rFonts w:ascii="仿宋_GB2312" w:eastAsia="仿宋_GB2312" w:hAnsi="仿宋_GB2312" w:cs="仿宋_GB2312" w:hint="eastAsia"/>
          <w:color w:val="000000"/>
          <w:spacing w:val="-2"/>
          <w:sz w:val="32"/>
          <w:szCs w:val="32"/>
        </w:rPr>
        <w:t>年财政预算数收入为</w:t>
      </w:r>
      <w:r>
        <w:rPr>
          <w:rFonts w:ascii="仿宋_GB2312" w:eastAsia="仿宋_GB2312" w:hAnsi="仿宋_GB2312" w:cs="仿宋_GB2312"/>
          <w:color w:val="000000"/>
          <w:spacing w:val="-2"/>
          <w:sz w:val="32"/>
          <w:szCs w:val="32"/>
        </w:rPr>
        <w:t>665.07</w:t>
      </w:r>
      <w:r>
        <w:rPr>
          <w:rFonts w:ascii="仿宋_GB2312" w:eastAsia="仿宋_GB2312" w:hAnsi="仿宋_GB2312" w:cs="仿宋_GB2312" w:hint="eastAsia"/>
          <w:color w:val="000000"/>
          <w:spacing w:val="-2"/>
          <w:sz w:val="32"/>
          <w:szCs w:val="32"/>
        </w:rPr>
        <w:t>万元，</w:t>
      </w:r>
      <w:r>
        <w:rPr>
          <w:rFonts w:ascii="仿宋_GB2312" w:eastAsia="仿宋_GB2312" w:hAnsi="仿宋_GB2312" w:cs="仿宋_GB2312"/>
          <w:color w:val="000000"/>
          <w:spacing w:val="-2"/>
          <w:sz w:val="32"/>
          <w:szCs w:val="32"/>
        </w:rPr>
        <w:t>2017</w:t>
      </w:r>
      <w:r>
        <w:rPr>
          <w:rFonts w:ascii="仿宋_GB2312" w:eastAsia="仿宋_GB2312" w:hAnsi="仿宋_GB2312" w:cs="仿宋_GB2312" w:hint="eastAsia"/>
          <w:color w:val="000000"/>
          <w:spacing w:val="-2"/>
          <w:sz w:val="32"/>
          <w:szCs w:val="32"/>
        </w:rPr>
        <w:t>年财政决算收入数为</w:t>
      </w:r>
      <w:r>
        <w:rPr>
          <w:rFonts w:ascii="仿宋_GB2312" w:eastAsia="仿宋_GB2312" w:hAnsi="仿宋_GB2312" w:cs="仿宋_GB2312"/>
          <w:color w:val="000000"/>
          <w:spacing w:val="-2"/>
          <w:sz w:val="32"/>
          <w:szCs w:val="32"/>
        </w:rPr>
        <w:t>839.83</w:t>
      </w:r>
      <w:r>
        <w:rPr>
          <w:rFonts w:ascii="仿宋_GB2312" w:eastAsia="仿宋_GB2312" w:hAnsi="仿宋_GB2312" w:cs="仿宋_GB2312" w:hint="eastAsia"/>
          <w:color w:val="000000"/>
          <w:spacing w:val="-2"/>
          <w:sz w:val="32"/>
          <w:szCs w:val="32"/>
        </w:rPr>
        <w:t>万元，与预算相比，增加</w:t>
      </w:r>
      <w:r>
        <w:rPr>
          <w:rFonts w:ascii="仿宋_GB2312" w:eastAsia="仿宋_GB2312" w:hAnsi="仿宋_GB2312" w:cs="仿宋_GB2312"/>
          <w:color w:val="000000"/>
          <w:spacing w:val="-2"/>
          <w:sz w:val="32"/>
          <w:szCs w:val="32"/>
        </w:rPr>
        <w:t>174.76</w:t>
      </w:r>
      <w:r>
        <w:rPr>
          <w:rFonts w:ascii="仿宋_GB2312" w:eastAsia="仿宋_GB2312" w:hAnsi="仿宋_GB2312" w:cs="仿宋_GB2312" w:hint="eastAsia"/>
          <w:color w:val="000000"/>
          <w:spacing w:val="-2"/>
          <w:sz w:val="32"/>
          <w:szCs w:val="32"/>
        </w:rPr>
        <w:t>万元，增长</w:t>
      </w:r>
      <w:r>
        <w:rPr>
          <w:rFonts w:ascii="仿宋_GB2312" w:eastAsia="仿宋_GB2312" w:hAnsi="仿宋_GB2312" w:cs="仿宋_GB2312"/>
          <w:color w:val="000000"/>
          <w:spacing w:val="-2"/>
          <w:sz w:val="32"/>
          <w:szCs w:val="32"/>
        </w:rPr>
        <w:t>26.28%</w:t>
      </w:r>
      <w:r>
        <w:rPr>
          <w:rFonts w:ascii="仿宋_GB2312" w:eastAsia="仿宋_GB2312" w:hAnsi="仿宋_GB2312" w:cs="仿宋_GB2312" w:hint="eastAsia"/>
          <w:color w:val="000000"/>
          <w:spacing w:val="-2"/>
          <w:sz w:val="32"/>
          <w:szCs w:val="32"/>
        </w:rPr>
        <w:t>，增加的主要原因是</w:t>
      </w:r>
      <w:r>
        <w:rPr>
          <w:rFonts w:ascii="仿宋_GB2312" w:eastAsia="仿宋_GB2312" w:hAnsi="仿宋_GB2312" w:cs="仿宋_GB2312" w:hint="eastAsia"/>
          <w:sz w:val="32"/>
          <w:szCs w:val="32"/>
        </w:rPr>
        <w:t>调入员额法官</w:t>
      </w:r>
      <w:r>
        <w:rPr>
          <w:rFonts w:ascii="仿宋_GB2312" w:eastAsia="仿宋_GB2312" w:hAnsi="仿宋_GB2312" w:cs="仿宋_GB2312"/>
          <w:sz w:val="32"/>
          <w:szCs w:val="32"/>
        </w:rPr>
        <w:t>10</w:t>
      </w:r>
      <w:r>
        <w:rPr>
          <w:rFonts w:ascii="仿宋_GB2312" w:eastAsia="仿宋_GB2312" w:hAnsi="仿宋_GB2312" w:cs="仿宋_GB2312" w:hint="eastAsia"/>
          <w:sz w:val="32"/>
          <w:szCs w:val="32"/>
        </w:rPr>
        <w:t>人导致人员经费增加。</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其他有关说明情况内容：无</w:t>
      </w:r>
    </w:p>
    <w:p w:rsidR="00E01EE0" w:rsidRDefault="00E01EE0">
      <w:pPr>
        <w:pStyle w:val="NormalWeb"/>
        <w:widowControl/>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（三）部门支出总体情况说明</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本年支出合计</w:t>
      </w:r>
      <w:r>
        <w:rPr>
          <w:rFonts w:ascii="仿宋_GB2312" w:eastAsia="仿宋_GB2312" w:hAnsi="仿宋_GB2312" w:cs="仿宋_GB2312"/>
          <w:sz w:val="32"/>
          <w:szCs w:val="32"/>
        </w:rPr>
        <w:t>839.83</w:t>
      </w:r>
      <w:r>
        <w:rPr>
          <w:rFonts w:ascii="仿宋_GB2312" w:eastAsia="仿宋_GB2312" w:hAnsi="仿宋_GB2312" w:cs="仿宋_GB2312" w:hint="eastAsia"/>
          <w:sz w:val="32"/>
          <w:szCs w:val="32"/>
        </w:rPr>
        <w:t>万元，其中：基本支出</w:t>
      </w:r>
      <w:r>
        <w:rPr>
          <w:rFonts w:ascii="仿宋_GB2312" w:eastAsia="仿宋_GB2312" w:hAnsi="仿宋_GB2312" w:cs="仿宋_GB2312"/>
          <w:sz w:val="32"/>
          <w:szCs w:val="32"/>
        </w:rPr>
        <w:t>668.83</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79.64%</w:t>
      </w:r>
      <w:r>
        <w:rPr>
          <w:rFonts w:ascii="仿宋_GB2312" w:eastAsia="仿宋_GB2312" w:hAnsi="仿宋_GB2312" w:cs="仿宋_GB2312" w:hint="eastAsia"/>
          <w:sz w:val="32"/>
          <w:szCs w:val="32"/>
        </w:rPr>
        <w:t>；项目支出</w:t>
      </w:r>
      <w:r>
        <w:rPr>
          <w:rFonts w:ascii="仿宋_GB2312" w:eastAsia="仿宋_GB2312" w:hAnsi="仿宋_GB2312" w:cs="仿宋_GB2312"/>
          <w:sz w:val="32"/>
          <w:szCs w:val="32"/>
        </w:rPr>
        <w:t>171</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20.36%</w:t>
      </w:r>
      <w:r>
        <w:rPr>
          <w:rFonts w:ascii="仿宋_GB2312" w:eastAsia="仿宋_GB2312" w:hAnsi="仿宋_GB2312" w:cs="仿宋_GB2312" w:hint="eastAsia"/>
          <w:sz w:val="32"/>
          <w:szCs w:val="32"/>
        </w:rPr>
        <w:t>；上缴上级支出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；经营支出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；对附属单位补助支出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。增减变化的主要原因是调入员额法官</w:t>
      </w:r>
      <w:r>
        <w:rPr>
          <w:rFonts w:ascii="仿宋_GB2312" w:eastAsia="仿宋_GB2312" w:hAnsi="仿宋_GB2312" w:cs="仿宋_GB2312"/>
          <w:sz w:val="32"/>
          <w:szCs w:val="32"/>
        </w:rPr>
        <w:t>10</w:t>
      </w:r>
      <w:r>
        <w:rPr>
          <w:rFonts w:ascii="仿宋_GB2312" w:eastAsia="仿宋_GB2312" w:hAnsi="仿宋_GB2312" w:cs="仿宋_GB2312" w:hint="eastAsia"/>
          <w:sz w:val="32"/>
          <w:szCs w:val="32"/>
        </w:rPr>
        <w:t>人导致人员经费增加。</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w:t>
      </w:r>
      <w:r>
        <w:rPr>
          <w:rFonts w:ascii="仿宋_GB2312" w:eastAsia="仿宋_GB2312" w:hAnsi="仿宋_GB2312" w:cs="仿宋_GB2312"/>
          <w:color w:val="000000"/>
          <w:spacing w:val="-2"/>
          <w:sz w:val="32"/>
          <w:szCs w:val="32"/>
        </w:rPr>
        <w:t>2017</w:t>
      </w:r>
      <w:r>
        <w:rPr>
          <w:rFonts w:ascii="仿宋_GB2312" w:eastAsia="仿宋_GB2312" w:hAnsi="仿宋_GB2312" w:cs="仿宋_GB2312" w:hint="eastAsia"/>
          <w:color w:val="000000"/>
          <w:spacing w:val="-2"/>
          <w:sz w:val="32"/>
          <w:szCs w:val="32"/>
        </w:rPr>
        <w:t>年财政预算数支出为</w:t>
      </w:r>
      <w:r>
        <w:rPr>
          <w:rFonts w:ascii="仿宋_GB2312" w:eastAsia="仿宋_GB2312" w:hAnsi="仿宋_GB2312" w:cs="仿宋_GB2312"/>
          <w:color w:val="000000"/>
          <w:spacing w:val="-2"/>
          <w:sz w:val="32"/>
          <w:szCs w:val="32"/>
        </w:rPr>
        <w:t>665.07</w:t>
      </w:r>
      <w:r>
        <w:rPr>
          <w:rFonts w:ascii="仿宋_GB2312" w:eastAsia="仿宋_GB2312" w:hAnsi="仿宋_GB2312" w:cs="仿宋_GB2312" w:hint="eastAsia"/>
          <w:color w:val="000000"/>
          <w:spacing w:val="-2"/>
          <w:sz w:val="32"/>
          <w:szCs w:val="32"/>
        </w:rPr>
        <w:t>万元，</w:t>
      </w:r>
      <w:r>
        <w:rPr>
          <w:rFonts w:ascii="仿宋_GB2312" w:eastAsia="仿宋_GB2312" w:hAnsi="仿宋_GB2312" w:cs="仿宋_GB2312"/>
          <w:color w:val="000000"/>
          <w:spacing w:val="-2"/>
          <w:sz w:val="32"/>
          <w:szCs w:val="32"/>
        </w:rPr>
        <w:t>2017</w:t>
      </w:r>
      <w:r>
        <w:rPr>
          <w:rFonts w:ascii="仿宋_GB2312" w:eastAsia="仿宋_GB2312" w:hAnsi="仿宋_GB2312" w:cs="仿宋_GB2312" w:hint="eastAsia"/>
          <w:color w:val="000000"/>
          <w:spacing w:val="-2"/>
          <w:sz w:val="32"/>
          <w:szCs w:val="32"/>
        </w:rPr>
        <w:t>年财政决算支出数为</w:t>
      </w:r>
      <w:r>
        <w:rPr>
          <w:rFonts w:ascii="仿宋_GB2312" w:eastAsia="仿宋_GB2312" w:hAnsi="仿宋_GB2312" w:cs="仿宋_GB2312"/>
          <w:sz w:val="32"/>
          <w:szCs w:val="32"/>
        </w:rPr>
        <w:t>839.83</w:t>
      </w:r>
      <w:r>
        <w:rPr>
          <w:rFonts w:ascii="仿宋_GB2312" w:eastAsia="仿宋_GB2312" w:hAnsi="仿宋_GB2312" w:cs="仿宋_GB2312" w:hint="eastAsia"/>
          <w:color w:val="000000"/>
          <w:spacing w:val="-2"/>
          <w:sz w:val="32"/>
          <w:szCs w:val="32"/>
        </w:rPr>
        <w:t>万元，与预算相比，增加</w:t>
      </w:r>
      <w:r>
        <w:rPr>
          <w:rFonts w:ascii="仿宋_GB2312" w:eastAsia="仿宋_GB2312" w:hAnsi="仿宋_GB2312" w:cs="仿宋_GB2312"/>
          <w:color w:val="000000"/>
          <w:spacing w:val="-2"/>
          <w:sz w:val="32"/>
          <w:szCs w:val="32"/>
        </w:rPr>
        <w:t>174.76</w:t>
      </w:r>
      <w:r>
        <w:rPr>
          <w:rFonts w:ascii="仿宋_GB2312" w:eastAsia="仿宋_GB2312" w:hAnsi="仿宋_GB2312" w:cs="仿宋_GB2312" w:hint="eastAsia"/>
          <w:color w:val="000000"/>
          <w:spacing w:val="-2"/>
          <w:sz w:val="32"/>
          <w:szCs w:val="32"/>
        </w:rPr>
        <w:t>万元，增长</w:t>
      </w:r>
      <w:r>
        <w:rPr>
          <w:rFonts w:ascii="仿宋_GB2312" w:eastAsia="仿宋_GB2312" w:hAnsi="仿宋_GB2312" w:cs="仿宋_GB2312"/>
          <w:color w:val="000000"/>
          <w:spacing w:val="-2"/>
          <w:sz w:val="32"/>
          <w:szCs w:val="32"/>
        </w:rPr>
        <w:t>26.28%</w:t>
      </w:r>
      <w:r>
        <w:rPr>
          <w:rFonts w:ascii="仿宋_GB2312" w:eastAsia="仿宋_GB2312" w:hAnsi="仿宋_GB2312" w:cs="仿宋_GB2312" w:hint="eastAsia"/>
          <w:color w:val="000000"/>
          <w:spacing w:val="-2"/>
          <w:sz w:val="32"/>
          <w:szCs w:val="32"/>
        </w:rPr>
        <w:t>，增加的主要</w:t>
      </w:r>
      <w:r>
        <w:rPr>
          <w:rFonts w:ascii="仿宋_GB2312" w:eastAsia="仿宋_GB2312" w:hAnsi="仿宋_GB2312" w:cs="仿宋_GB2312" w:hint="eastAsia"/>
          <w:sz w:val="32"/>
          <w:szCs w:val="32"/>
        </w:rPr>
        <w:t>原因是：调入员额法官</w:t>
      </w:r>
      <w:r>
        <w:rPr>
          <w:rFonts w:ascii="仿宋_GB2312" w:eastAsia="仿宋_GB2312" w:hAnsi="仿宋_GB2312" w:cs="仿宋_GB2312"/>
          <w:sz w:val="32"/>
          <w:szCs w:val="32"/>
        </w:rPr>
        <w:t>10</w:t>
      </w:r>
      <w:r>
        <w:rPr>
          <w:rFonts w:ascii="仿宋_GB2312" w:eastAsia="仿宋_GB2312" w:hAnsi="仿宋_GB2312" w:cs="仿宋_GB2312" w:hint="eastAsia"/>
          <w:sz w:val="32"/>
          <w:szCs w:val="32"/>
        </w:rPr>
        <w:t>人导致人员经费增加。</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其他有关说明情况内容：无</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二、部门财政拨款收支情况</w:t>
      </w:r>
    </w:p>
    <w:p w:rsidR="00E01EE0" w:rsidRDefault="00E01EE0">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（一）财政拨款收支总体情况说明</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年度财政拨款收入</w:t>
      </w:r>
      <w:r>
        <w:rPr>
          <w:rFonts w:ascii="仿宋_GB2312" w:eastAsia="仿宋_GB2312" w:hAnsi="仿宋_GB2312" w:cs="仿宋_GB2312"/>
          <w:sz w:val="32"/>
          <w:szCs w:val="32"/>
        </w:rPr>
        <w:t>839.83</w:t>
      </w:r>
      <w:r>
        <w:rPr>
          <w:rFonts w:ascii="仿宋_GB2312" w:eastAsia="仿宋_GB2312" w:hAnsi="仿宋_GB2312" w:cs="仿宋_GB2312" w:hint="eastAsia"/>
          <w:sz w:val="32"/>
          <w:szCs w:val="32"/>
        </w:rPr>
        <w:t>万元，与上年相比，增加</w:t>
      </w:r>
      <w:r>
        <w:rPr>
          <w:rFonts w:ascii="仿宋_GB2312" w:eastAsia="仿宋_GB2312" w:hAnsi="仿宋_GB2312" w:cs="仿宋_GB2312"/>
          <w:sz w:val="32"/>
          <w:szCs w:val="32"/>
        </w:rPr>
        <w:t>14.6</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1.77%</w:t>
      </w:r>
      <w:r>
        <w:rPr>
          <w:rFonts w:ascii="仿宋_GB2312" w:eastAsia="仿宋_GB2312" w:hAnsi="仿宋_GB2312" w:cs="仿宋_GB2312" w:hint="eastAsia"/>
          <w:sz w:val="32"/>
          <w:szCs w:val="32"/>
        </w:rPr>
        <w:t>，增减变化主要原因是：调入员额法官</w:t>
      </w:r>
      <w:r>
        <w:rPr>
          <w:rFonts w:ascii="仿宋_GB2312" w:eastAsia="仿宋_GB2312" w:hAnsi="仿宋_GB2312" w:cs="仿宋_GB2312"/>
          <w:sz w:val="32"/>
          <w:szCs w:val="32"/>
        </w:rPr>
        <w:t>10</w:t>
      </w:r>
      <w:r>
        <w:rPr>
          <w:rFonts w:ascii="仿宋_GB2312" w:eastAsia="仿宋_GB2312" w:hAnsi="仿宋_GB2312" w:cs="仿宋_GB2312" w:hint="eastAsia"/>
          <w:sz w:val="32"/>
          <w:szCs w:val="32"/>
        </w:rPr>
        <w:t>人导致人员经费增加。财政拨款支出</w:t>
      </w:r>
      <w:r>
        <w:rPr>
          <w:rFonts w:ascii="仿宋_GB2312" w:eastAsia="仿宋_GB2312" w:hAnsi="仿宋_GB2312" w:cs="仿宋_GB2312"/>
          <w:sz w:val="32"/>
          <w:szCs w:val="32"/>
        </w:rPr>
        <w:t>839.83</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与上年相比，增加</w:t>
      </w:r>
      <w:r>
        <w:rPr>
          <w:rFonts w:ascii="仿宋_GB2312" w:eastAsia="仿宋_GB2312" w:hAnsi="仿宋_GB2312" w:cs="仿宋_GB2312"/>
          <w:sz w:val="32"/>
          <w:szCs w:val="32"/>
        </w:rPr>
        <w:t>14.6</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1.77%</w:t>
      </w:r>
      <w:r>
        <w:rPr>
          <w:rFonts w:ascii="仿宋_GB2312" w:eastAsia="仿宋_GB2312" w:hAnsi="仿宋_GB2312" w:cs="仿宋_GB2312" w:hint="eastAsia"/>
          <w:sz w:val="32"/>
          <w:szCs w:val="32"/>
        </w:rPr>
        <w:t>，其中：基本支出</w:t>
      </w:r>
      <w:r>
        <w:rPr>
          <w:rFonts w:ascii="仿宋_GB2312" w:eastAsia="仿宋_GB2312" w:hAnsi="仿宋_GB2312" w:cs="仿宋_GB2312"/>
          <w:sz w:val="32"/>
          <w:szCs w:val="32"/>
        </w:rPr>
        <w:t>668.83</w:t>
      </w:r>
      <w:r>
        <w:rPr>
          <w:rFonts w:ascii="仿宋_GB2312" w:eastAsia="仿宋_GB2312" w:hAnsi="仿宋_GB2312" w:cs="仿宋_GB2312" w:hint="eastAsia"/>
          <w:sz w:val="32"/>
          <w:szCs w:val="32"/>
        </w:rPr>
        <w:t>万元，项目支出</w:t>
      </w:r>
      <w:r>
        <w:rPr>
          <w:rFonts w:ascii="仿宋_GB2312" w:eastAsia="仿宋_GB2312" w:hAnsi="仿宋_GB2312" w:cs="仿宋_GB2312"/>
          <w:sz w:val="32"/>
          <w:szCs w:val="32"/>
        </w:rPr>
        <w:t>171</w:t>
      </w:r>
      <w:r>
        <w:rPr>
          <w:rFonts w:ascii="仿宋_GB2312" w:eastAsia="仿宋_GB2312" w:hAnsi="仿宋_GB2312" w:cs="仿宋_GB2312" w:hint="eastAsia"/>
          <w:sz w:val="32"/>
          <w:szCs w:val="32"/>
        </w:rPr>
        <w:t>万元。增减变化的主要原因是：调入员额法官</w:t>
      </w:r>
      <w:r>
        <w:rPr>
          <w:rFonts w:ascii="仿宋_GB2312" w:eastAsia="仿宋_GB2312" w:hAnsi="仿宋_GB2312" w:cs="仿宋_GB2312"/>
          <w:sz w:val="32"/>
          <w:szCs w:val="32"/>
        </w:rPr>
        <w:t>10</w:t>
      </w:r>
      <w:r>
        <w:rPr>
          <w:rFonts w:ascii="仿宋_GB2312" w:eastAsia="仿宋_GB2312" w:hAnsi="仿宋_GB2312" w:cs="仿宋_GB2312" w:hint="eastAsia"/>
          <w:sz w:val="32"/>
          <w:szCs w:val="32"/>
        </w:rPr>
        <w:t>人导致人员经费增加。财政拨款结转结余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。增减变化的主要原因是：无结转结余。</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w:t>
      </w:r>
      <w:r>
        <w:rPr>
          <w:rFonts w:ascii="仿宋_GB2312" w:eastAsia="仿宋_GB2312" w:hAnsi="仿宋_GB2312" w:cs="仿宋_GB2312"/>
          <w:color w:val="000000"/>
          <w:spacing w:val="-2"/>
          <w:sz w:val="32"/>
          <w:szCs w:val="32"/>
        </w:rPr>
        <w:t>2017</w:t>
      </w:r>
      <w:r>
        <w:rPr>
          <w:rFonts w:ascii="仿宋_GB2312" w:eastAsia="仿宋_GB2312" w:hAnsi="仿宋_GB2312" w:cs="仿宋_GB2312" w:hint="eastAsia"/>
          <w:color w:val="000000"/>
          <w:spacing w:val="-2"/>
          <w:sz w:val="32"/>
          <w:szCs w:val="32"/>
        </w:rPr>
        <w:t>年财政预算数收入为</w:t>
      </w:r>
      <w:r>
        <w:rPr>
          <w:rFonts w:ascii="仿宋_GB2312" w:eastAsia="仿宋_GB2312" w:hAnsi="仿宋_GB2312" w:cs="仿宋_GB2312"/>
          <w:color w:val="000000"/>
          <w:spacing w:val="-2"/>
          <w:sz w:val="32"/>
          <w:szCs w:val="32"/>
        </w:rPr>
        <w:t>665.07</w:t>
      </w:r>
      <w:r>
        <w:rPr>
          <w:rFonts w:ascii="仿宋_GB2312" w:eastAsia="仿宋_GB2312" w:hAnsi="仿宋_GB2312" w:cs="仿宋_GB2312" w:hint="eastAsia"/>
          <w:color w:val="000000"/>
          <w:spacing w:val="-2"/>
          <w:sz w:val="32"/>
          <w:szCs w:val="32"/>
        </w:rPr>
        <w:t>万元，</w:t>
      </w:r>
      <w:r>
        <w:rPr>
          <w:rFonts w:ascii="仿宋_GB2312" w:eastAsia="仿宋_GB2312" w:hAnsi="仿宋_GB2312" w:cs="仿宋_GB2312"/>
          <w:color w:val="000000"/>
          <w:spacing w:val="-2"/>
          <w:sz w:val="32"/>
          <w:szCs w:val="32"/>
        </w:rPr>
        <w:t>2017</w:t>
      </w:r>
      <w:r>
        <w:rPr>
          <w:rFonts w:ascii="仿宋_GB2312" w:eastAsia="仿宋_GB2312" w:hAnsi="仿宋_GB2312" w:cs="仿宋_GB2312" w:hint="eastAsia"/>
          <w:color w:val="000000"/>
          <w:spacing w:val="-2"/>
          <w:sz w:val="32"/>
          <w:szCs w:val="32"/>
        </w:rPr>
        <w:t>年财政决算收入数为</w:t>
      </w:r>
      <w:r>
        <w:rPr>
          <w:rFonts w:ascii="仿宋_GB2312" w:eastAsia="仿宋_GB2312" w:hAnsi="仿宋_GB2312" w:cs="仿宋_GB2312"/>
          <w:color w:val="000000"/>
          <w:spacing w:val="-2"/>
          <w:sz w:val="32"/>
          <w:szCs w:val="32"/>
        </w:rPr>
        <w:t>839.83</w:t>
      </w:r>
      <w:r>
        <w:rPr>
          <w:rFonts w:ascii="仿宋_GB2312" w:eastAsia="仿宋_GB2312" w:hAnsi="仿宋_GB2312" w:cs="仿宋_GB2312" w:hint="eastAsia"/>
          <w:color w:val="000000"/>
          <w:spacing w:val="-2"/>
          <w:sz w:val="32"/>
          <w:szCs w:val="32"/>
        </w:rPr>
        <w:t>万元，与预算相比，增加</w:t>
      </w:r>
      <w:r>
        <w:rPr>
          <w:rFonts w:ascii="仿宋_GB2312" w:eastAsia="仿宋_GB2312" w:hAnsi="仿宋_GB2312" w:cs="仿宋_GB2312"/>
          <w:color w:val="000000"/>
          <w:spacing w:val="-2"/>
          <w:sz w:val="32"/>
          <w:szCs w:val="32"/>
        </w:rPr>
        <w:t>174.76</w:t>
      </w:r>
      <w:r>
        <w:rPr>
          <w:rFonts w:ascii="仿宋_GB2312" w:eastAsia="仿宋_GB2312" w:hAnsi="仿宋_GB2312" w:cs="仿宋_GB2312" w:hint="eastAsia"/>
          <w:color w:val="000000"/>
          <w:spacing w:val="-2"/>
          <w:sz w:val="32"/>
          <w:szCs w:val="32"/>
        </w:rPr>
        <w:t>万元，增长</w:t>
      </w:r>
      <w:r>
        <w:rPr>
          <w:rFonts w:ascii="仿宋_GB2312" w:eastAsia="仿宋_GB2312" w:hAnsi="仿宋_GB2312" w:cs="仿宋_GB2312"/>
          <w:color w:val="000000"/>
          <w:spacing w:val="-2"/>
          <w:sz w:val="32"/>
          <w:szCs w:val="32"/>
        </w:rPr>
        <w:t>26.28%</w:t>
      </w:r>
      <w:r>
        <w:rPr>
          <w:rFonts w:ascii="仿宋_GB2312" w:eastAsia="仿宋_GB2312" w:hAnsi="仿宋_GB2312" w:cs="仿宋_GB2312" w:hint="eastAsia"/>
          <w:color w:val="000000"/>
          <w:spacing w:val="-2"/>
          <w:sz w:val="32"/>
          <w:szCs w:val="32"/>
        </w:rPr>
        <w:t>，</w:t>
      </w:r>
      <w:r>
        <w:rPr>
          <w:rFonts w:ascii="仿宋_GB2312" w:eastAsia="仿宋_GB2312" w:hAnsi="仿宋_GB2312" w:cs="仿宋_GB2312"/>
          <w:color w:val="000000"/>
          <w:spacing w:val="-2"/>
          <w:sz w:val="32"/>
          <w:szCs w:val="32"/>
        </w:rPr>
        <w:t>2017</w:t>
      </w:r>
      <w:r>
        <w:rPr>
          <w:rFonts w:ascii="仿宋_GB2312" w:eastAsia="仿宋_GB2312" w:hAnsi="仿宋_GB2312" w:cs="仿宋_GB2312" w:hint="eastAsia"/>
          <w:color w:val="000000"/>
          <w:spacing w:val="-2"/>
          <w:sz w:val="32"/>
          <w:szCs w:val="32"/>
        </w:rPr>
        <w:t>年财政预算数支出为</w:t>
      </w:r>
      <w:r>
        <w:rPr>
          <w:rFonts w:ascii="仿宋_GB2312" w:eastAsia="仿宋_GB2312" w:hAnsi="仿宋_GB2312" w:cs="仿宋_GB2312"/>
          <w:color w:val="000000"/>
          <w:spacing w:val="-2"/>
          <w:sz w:val="32"/>
          <w:szCs w:val="32"/>
        </w:rPr>
        <w:t>665.07</w:t>
      </w:r>
      <w:r>
        <w:rPr>
          <w:rFonts w:ascii="仿宋_GB2312" w:eastAsia="仿宋_GB2312" w:hAnsi="仿宋_GB2312" w:cs="仿宋_GB2312" w:hint="eastAsia"/>
          <w:color w:val="000000"/>
          <w:spacing w:val="-2"/>
          <w:sz w:val="32"/>
          <w:szCs w:val="32"/>
        </w:rPr>
        <w:t>万元，</w:t>
      </w:r>
      <w:r>
        <w:rPr>
          <w:rFonts w:ascii="仿宋_GB2312" w:eastAsia="仿宋_GB2312" w:hAnsi="仿宋_GB2312" w:cs="仿宋_GB2312"/>
          <w:color w:val="000000"/>
          <w:spacing w:val="-2"/>
          <w:sz w:val="32"/>
          <w:szCs w:val="32"/>
        </w:rPr>
        <w:t>2017</w:t>
      </w:r>
      <w:r>
        <w:rPr>
          <w:rFonts w:ascii="仿宋_GB2312" w:eastAsia="仿宋_GB2312" w:hAnsi="仿宋_GB2312" w:cs="仿宋_GB2312" w:hint="eastAsia"/>
          <w:color w:val="000000"/>
          <w:spacing w:val="-2"/>
          <w:sz w:val="32"/>
          <w:szCs w:val="32"/>
        </w:rPr>
        <w:t>年财政决算支出数为</w:t>
      </w:r>
      <w:r>
        <w:rPr>
          <w:rFonts w:ascii="仿宋_GB2312" w:eastAsia="仿宋_GB2312" w:hAnsi="仿宋_GB2312" w:cs="仿宋_GB2312"/>
          <w:color w:val="000000"/>
          <w:spacing w:val="-2"/>
          <w:sz w:val="32"/>
          <w:szCs w:val="32"/>
        </w:rPr>
        <w:t>839.83</w:t>
      </w:r>
      <w:r>
        <w:rPr>
          <w:rFonts w:ascii="仿宋_GB2312" w:eastAsia="仿宋_GB2312" w:hAnsi="仿宋_GB2312" w:cs="仿宋_GB2312" w:hint="eastAsia"/>
          <w:color w:val="000000"/>
          <w:spacing w:val="-2"/>
          <w:sz w:val="32"/>
          <w:szCs w:val="32"/>
        </w:rPr>
        <w:t>万元，与预算相比，增加</w:t>
      </w:r>
      <w:r>
        <w:rPr>
          <w:rFonts w:ascii="仿宋_GB2312" w:eastAsia="仿宋_GB2312" w:hAnsi="仿宋_GB2312" w:cs="仿宋_GB2312"/>
          <w:color w:val="000000"/>
          <w:spacing w:val="-2"/>
          <w:sz w:val="32"/>
          <w:szCs w:val="32"/>
        </w:rPr>
        <w:t>174.76</w:t>
      </w:r>
      <w:r>
        <w:rPr>
          <w:rFonts w:ascii="仿宋_GB2312" w:eastAsia="仿宋_GB2312" w:hAnsi="仿宋_GB2312" w:cs="仿宋_GB2312" w:hint="eastAsia"/>
          <w:color w:val="000000"/>
          <w:spacing w:val="-2"/>
          <w:sz w:val="32"/>
          <w:szCs w:val="32"/>
        </w:rPr>
        <w:t>万元，增长</w:t>
      </w:r>
      <w:r>
        <w:rPr>
          <w:rFonts w:ascii="仿宋_GB2312" w:eastAsia="仿宋_GB2312" w:hAnsi="仿宋_GB2312" w:cs="仿宋_GB2312"/>
          <w:color w:val="000000"/>
          <w:spacing w:val="-2"/>
          <w:sz w:val="32"/>
          <w:szCs w:val="32"/>
        </w:rPr>
        <w:t>26.28%</w:t>
      </w:r>
      <w:r>
        <w:rPr>
          <w:rFonts w:ascii="仿宋_GB2312" w:eastAsia="仿宋_GB2312" w:hAnsi="仿宋_GB2312" w:cs="仿宋_GB2312" w:hint="eastAsia"/>
          <w:color w:val="000000"/>
          <w:spacing w:val="-2"/>
          <w:sz w:val="32"/>
          <w:szCs w:val="32"/>
        </w:rPr>
        <w:t>，增减变化的主要原因是</w:t>
      </w:r>
      <w:r>
        <w:rPr>
          <w:rFonts w:ascii="仿宋_GB2312" w:eastAsia="仿宋_GB2312" w:hAnsi="仿宋_GB2312" w:cs="仿宋_GB2312" w:hint="eastAsia"/>
          <w:sz w:val="32"/>
          <w:szCs w:val="32"/>
        </w:rPr>
        <w:t>调入员额法官</w:t>
      </w:r>
      <w:r>
        <w:rPr>
          <w:rFonts w:ascii="仿宋_GB2312" w:eastAsia="仿宋_GB2312" w:hAnsi="仿宋_GB2312" w:cs="仿宋_GB2312"/>
          <w:sz w:val="32"/>
          <w:szCs w:val="32"/>
        </w:rPr>
        <w:t>10</w:t>
      </w:r>
      <w:r>
        <w:rPr>
          <w:rFonts w:ascii="仿宋_GB2312" w:eastAsia="仿宋_GB2312" w:hAnsi="仿宋_GB2312" w:cs="仿宋_GB2312" w:hint="eastAsia"/>
          <w:sz w:val="32"/>
          <w:szCs w:val="32"/>
        </w:rPr>
        <w:t>人导致人员经费增加。</w:t>
      </w:r>
    </w:p>
    <w:p w:rsidR="00E01EE0" w:rsidRDefault="00E01EE0">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其他有关说明情况内容：无</w:t>
      </w:r>
    </w:p>
    <w:p w:rsidR="00E01EE0" w:rsidRDefault="00E01EE0">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（二）一般公共预算支出决算情况说明</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年度一般公共预算财政拨款支出</w:t>
      </w:r>
      <w:r>
        <w:rPr>
          <w:rFonts w:ascii="仿宋_GB2312" w:eastAsia="仿宋_GB2312" w:hAnsi="仿宋_GB2312" w:cs="仿宋_GB2312"/>
          <w:sz w:val="32"/>
          <w:szCs w:val="32"/>
        </w:rPr>
        <w:t>839.83</w:t>
      </w:r>
      <w:r>
        <w:rPr>
          <w:rFonts w:ascii="仿宋_GB2312" w:eastAsia="仿宋_GB2312" w:hAnsi="仿宋_GB2312" w:cs="仿宋_GB2312" w:hint="eastAsia"/>
          <w:sz w:val="32"/>
          <w:szCs w:val="32"/>
        </w:rPr>
        <w:t>万元。与上年相比，增加</w:t>
      </w:r>
      <w:r>
        <w:rPr>
          <w:rFonts w:ascii="仿宋_GB2312" w:eastAsia="仿宋_GB2312" w:hAnsi="仿宋_GB2312" w:cs="仿宋_GB2312"/>
          <w:sz w:val="32"/>
          <w:szCs w:val="32"/>
        </w:rPr>
        <w:t>14.6</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1.77%</w:t>
      </w:r>
      <w:r>
        <w:rPr>
          <w:rFonts w:ascii="仿宋_GB2312" w:eastAsia="仿宋_GB2312" w:hAnsi="仿宋_GB2312" w:cs="仿宋_GB2312" w:hint="eastAsia"/>
          <w:sz w:val="32"/>
          <w:szCs w:val="32"/>
        </w:rPr>
        <w:t>。增减变化的主要原因是：调入员额法官</w:t>
      </w:r>
      <w:r>
        <w:rPr>
          <w:rFonts w:ascii="仿宋_GB2312" w:eastAsia="仿宋_GB2312" w:hAnsi="仿宋_GB2312" w:cs="仿宋_GB2312"/>
          <w:sz w:val="32"/>
          <w:szCs w:val="32"/>
        </w:rPr>
        <w:t>10</w:t>
      </w:r>
      <w:r>
        <w:rPr>
          <w:rFonts w:ascii="仿宋_GB2312" w:eastAsia="仿宋_GB2312" w:hAnsi="仿宋_GB2312" w:cs="仿宋_GB2312" w:hint="eastAsia"/>
          <w:sz w:val="32"/>
          <w:szCs w:val="32"/>
        </w:rPr>
        <w:t>人导致人员经费增加。其中：按功能分类科目，公共安全支出</w:t>
      </w:r>
      <w:r>
        <w:rPr>
          <w:rFonts w:ascii="仿宋_GB2312" w:eastAsia="仿宋_GB2312" w:hAnsi="仿宋_GB2312" w:cs="仿宋_GB2312"/>
          <w:sz w:val="32"/>
          <w:szCs w:val="32"/>
        </w:rPr>
        <w:t>736.11</w:t>
      </w:r>
      <w:r>
        <w:rPr>
          <w:rFonts w:ascii="仿宋_GB2312" w:eastAsia="仿宋_GB2312" w:hAnsi="仿宋_GB2312" w:cs="仿宋_GB2312" w:hint="eastAsia"/>
          <w:sz w:val="32"/>
          <w:szCs w:val="32"/>
        </w:rPr>
        <w:t>万元，社会保障和就业支出</w:t>
      </w:r>
      <w:r>
        <w:rPr>
          <w:rFonts w:ascii="仿宋_GB2312" w:eastAsia="仿宋_GB2312" w:hAnsi="仿宋_GB2312" w:cs="仿宋_GB2312"/>
          <w:sz w:val="32"/>
          <w:szCs w:val="32"/>
        </w:rPr>
        <w:t>62.44</w:t>
      </w:r>
      <w:r>
        <w:rPr>
          <w:rFonts w:ascii="仿宋_GB2312" w:eastAsia="仿宋_GB2312" w:hAnsi="仿宋_GB2312" w:cs="仿宋_GB2312" w:hint="eastAsia"/>
          <w:sz w:val="32"/>
          <w:szCs w:val="32"/>
        </w:rPr>
        <w:t>万元，住房保障支出</w:t>
      </w:r>
      <w:r>
        <w:rPr>
          <w:rFonts w:ascii="仿宋_GB2312" w:eastAsia="仿宋_GB2312" w:hAnsi="仿宋_GB2312" w:cs="仿宋_GB2312"/>
          <w:sz w:val="32"/>
          <w:szCs w:val="32"/>
        </w:rPr>
        <w:t>41.29</w:t>
      </w:r>
      <w:r>
        <w:rPr>
          <w:rFonts w:ascii="仿宋_GB2312" w:eastAsia="仿宋_GB2312" w:hAnsi="仿宋_GB2312" w:cs="仿宋_GB2312" w:hint="eastAsia"/>
          <w:sz w:val="32"/>
          <w:szCs w:val="32"/>
        </w:rPr>
        <w:t>万元。按经济分类科目，工资福利支出</w:t>
      </w:r>
      <w:r>
        <w:rPr>
          <w:rFonts w:ascii="仿宋_GB2312" w:eastAsia="仿宋_GB2312" w:hAnsi="仿宋_GB2312" w:cs="仿宋_GB2312"/>
          <w:sz w:val="32"/>
          <w:szCs w:val="32"/>
        </w:rPr>
        <w:t>566.06</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商品和服务支出</w:t>
      </w:r>
      <w:r>
        <w:rPr>
          <w:rFonts w:ascii="仿宋_GB2312" w:eastAsia="仿宋_GB2312" w:hAnsi="仿宋_GB2312" w:cs="仿宋_GB2312"/>
          <w:sz w:val="32"/>
          <w:szCs w:val="32"/>
        </w:rPr>
        <w:t>134.8</w:t>
      </w:r>
      <w:r>
        <w:rPr>
          <w:rFonts w:ascii="仿宋_GB2312" w:eastAsia="仿宋_GB2312" w:hAnsi="仿宋_GB2312" w:cs="仿宋_GB2312" w:hint="eastAsia"/>
          <w:sz w:val="32"/>
          <w:szCs w:val="32"/>
        </w:rPr>
        <w:t>万元，对个人和家庭的补助</w:t>
      </w:r>
      <w:r>
        <w:rPr>
          <w:rFonts w:ascii="仿宋_GB2312" w:eastAsia="仿宋_GB2312" w:hAnsi="仿宋_GB2312" w:cs="仿宋_GB2312"/>
          <w:sz w:val="32"/>
          <w:szCs w:val="32"/>
        </w:rPr>
        <w:t>88.96</w:t>
      </w:r>
      <w:r>
        <w:rPr>
          <w:rFonts w:ascii="仿宋_GB2312" w:eastAsia="仿宋_GB2312" w:hAnsi="仿宋_GB2312" w:cs="仿宋_GB2312" w:hint="eastAsia"/>
          <w:sz w:val="32"/>
          <w:szCs w:val="32"/>
        </w:rPr>
        <w:t>万元，其他资本性支出</w:t>
      </w:r>
      <w:r>
        <w:rPr>
          <w:rFonts w:ascii="仿宋_GB2312" w:eastAsia="仿宋_GB2312" w:hAnsi="仿宋_GB2312" w:cs="仿宋_GB2312"/>
          <w:sz w:val="32"/>
          <w:szCs w:val="32"/>
        </w:rPr>
        <w:t>50</w:t>
      </w:r>
      <w:r>
        <w:rPr>
          <w:rFonts w:ascii="仿宋_GB2312" w:eastAsia="仿宋_GB2312" w:hAnsi="仿宋_GB2312" w:cs="仿宋_GB2312" w:hint="eastAsia"/>
          <w:sz w:val="32"/>
          <w:szCs w:val="32"/>
        </w:rPr>
        <w:t>万元。</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w:t>
      </w:r>
      <w:r>
        <w:rPr>
          <w:rFonts w:ascii="仿宋_GB2312" w:eastAsia="仿宋_GB2312" w:hAnsi="仿宋_GB2312" w:cs="仿宋_GB2312"/>
          <w:color w:val="000000"/>
          <w:spacing w:val="-2"/>
          <w:sz w:val="32"/>
          <w:szCs w:val="32"/>
        </w:rPr>
        <w:t>2017</w:t>
      </w:r>
      <w:r>
        <w:rPr>
          <w:rFonts w:ascii="仿宋_GB2312" w:eastAsia="仿宋_GB2312" w:hAnsi="仿宋_GB2312" w:cs="仿宋_GB2312" w:hint="eastAsia"/>
          <w:color w:val="000000"/>
          <w:spacing w:val="-2"/>
          <w:sz w:val="32"/>
          <w:szCs w:val="32"/>
        </w:rPr>
        <w:t>年财政预算数支出为</w:t>
      </w:r>
      <w:r>
        <w:rPr>
          <w:rFonts w:ascii="仿宋_GB2312" w:eastAsia="仿宋_GB2312" w:hAnsi="仿宋_GB2312" w:cs="仿宋_GB2312"/>
          <w:sz w:val="32"/>
          <w:szCs w:val="32"/>
        </w:rPr>
        <w:t>665.07</w:t>
      </w:r>
      <w:r>
        <w:rPr>
          <w:rFonts w:ascii="仿宋_GB2312" w:eastAsia="仿宋_GB2312" w:hAnsi="仿宋_GB2312" w:cs="仿宋_GB2312" w:hint="eastAsia"/>
          <w:color w:val="000000"/>
          <w:spacing w:val="-2"/>
          <w:sz w:val="32"/>
          <w:szCs w:val="32"/>
        </w:rPr>
        <w:t>万元，</w:t>
      </w:r>
      <w:r>
        <w:rPr>
          <w:rFonts w:ascii="仿宋_GB2312" w:eastAsia="仿宋_GB2312" w:hAnsi="仿宋_GB2312" w:cs="仿宋_GB2312"/>
          <w:color w:val="000000"/>
          <w:spacing w:val="-2"/>
          <w:sz w:val="32"/>
          <w:szCs w:val="32"/>
        </w:rPr>
        <w:t>2017</w:t>
      </w:r>
      <w:r>
        <w:rPr>
          <w:rFonts w:ascii="仿宋_GB2312" w:eastAsia="仿宋_GB2312" w:hAnsi="仿宋_GB2312" w:cs="仿宋_GB2312" w:hint="eastAsia"/>
          <w:color w:val="000000"/>
          <w:spacing w:val="-2"/>
          <w:sz w:val="32"/>
          <w:szCs w:val="32"/>
        </w:rPr>
        <w:t>年财政决算支出数为</w:t>
      </w:r>
      <w:r>
        <w:rPr>
          <w:rFonts w:ascii="仿宋_GB2312" w:eastAsia="仿宋_GB2312" w:hAnsi="仿宋_GB2312" w:cs="仿宋_GB2312"/>
          <w:color w:val="000000"/>
          <w:spacing w:val="-2"/>
          <w:sz w:val="32"/>
          <w:szCs w:val="32"/>
        </w:rPr>
        <w:t>839.83</w:t>
      </w:r>
      <w:r>
        <w:rPr>
          <w:rFonts w:ascii="仿宋_GB2312" w:eastAsia="仿宋_GB2312" w:hAnsi="仿宋_GB2312" w:cs="仿宋_GB2312" w:hint="eastAsia"/>
          <w:color w:val="000000"/>
          <w:spacing w:val="-2"/>
          <w:sz w:val="32"/>
          <w:szCs w:val="32"/>
        </w:rPr>
        <w:t>万元，与预算相比，增加</w:t>
      </w:r>
      <w:r>
        <w:rPr>
          <w:rFonts w:ascii="仿宋_GB2312" w:eastAsia="仿宋_GB2312" w:hAnsi="仿宋_GB2312" w:cs="仿宋_GB2312"/>
          <w:color w:val="000000"/>
          <w:spacing w:val="-2"/>
          <w:sz w:val="32"/>
          <w:szCs w:val="32"/>
        </w:rPr>
        <w:t>174.76</w:t>
      </w:r>
      <w:r>
        <w:rPr>
          <w:rFonts w:ascii="仿宋_GB2312" w:eastAsia="仿宋_GB2312" w:hAnsi="仿宋_GB2312" w:cs="仿宋_GB2312" w:hint="eastAsia"/>
          <w:color w:val="000000"/>
          <w:spacing w:val="-2"/>
          <w:sz w:val="32"/>
          <w:szCs w:val="32"/>
        </w:rPr>
        <w:t>万元，增长</w:t>
      </w:r>
      <w:r>
        <w:rPr>
          <w:rFonts w:ascii="仿宋_GB2312" w:eastAsia="仿宋_GB2312" w:hAnsi="仿宋_GB2312" w:cs="仿宋_GB2312"/>
          <w:color w:val="000000"/>
          <w:spacing w:val="-2"/>
          <w:sz w:val="32"/>
          <w:szCs w:val="32"/>
        </w:rPr>
        <w:t>26.28%</w:t>
      </w:r>
      <w:r>
        <w:rPr>
          <w:rFonts w:ascii="仿宋_GB2312" w:eastAsia="仿宋_GB2312" w:hAnsi="仿宋_GB2312" w:cs="仿宋_GB2312" w:hint="eastAsia"/>
          <w:color w:val="000000"/>
          <w:spacing w:val="-2"/>
          <w:sz w:val="32"/>
          <w:szCs w:val="32"/>
        </w:rPr>
        <w:t>，增减变化的主要原因是：</w:t>
      </w:r>
      <w:r>
        <w:rPr>
          <w:rFonts w:ascii="仿宋_GB2312" w:eastAsia="仿宋_GB2312" w:hAnsi="仿宋_GB2312" w:cs="仿宋_GB2312" w:hint="eastAsia"/>
          <w:sz w:val="32"/>
          <w:szCs w:val="32"/>
        </w:rPr>
        <w:t>调入员额法官</w:t>
      </w:r>
      <w:r>
        <w:rPr>
          <w:rFonts w:ascii="仿宋_GB2312" w:eastAsia="仿宋_GB2312" w:hAnsi="仿宋_GB2312" w:cs="仿宋_GB2312"/>
          <w:sz w:val="32"/>
          <w:szCs w:val="32"/>
        </w:rPr>
        <w:t>10</w:t>
      </w:r>
      <w:r>
        <w:rPr>
          <w:rFonts w:ascii="仿宋_GB2312" w:eastAsia="仿宋_GB2312" w:hAnsi="仿宋_GB2312" w:cs="仿宋_GB2312" w:hint="eastAsia"/>
          <w:sz w:val="32"/>
          <w:szCs w:val="32"/>
        </w:rPr>
        <w:t>人导致人员经费增加。其中：按功能分类科目，公共安全支出</w:t>
      </w:r>
      <w:r>
        <w:rPr>
          <w:rFonts w:ascii="仿宋_GB2312" w:eastAsia="仿宋_GB2312" w:hAnsi="仿宋_GB2312" w:cs="仿宋_GB2312"/>
          <w:sz w:val="32"/>
          <w:szCs w:val="32"/>
        </w:rPr>
        <w:t>556</w:t>
      </w:r>
      <w:r>
        <w:rPr>
          <w:rFonts w:ascii="仿宋_GB2312" w:eastAsia="仿宋_GB2312" w:hAnsi="仿宋_GB2312" w:cs="仿宋_GB2312" w:hint="eastAsia"/>
          <w:sz w:val="32"/>
          <w:szCs w:val="32"/>
        </w:rPr>
        <w:t>万元，社会保障和就业支出</w:t>
      </w:r>
      <w:r>
        <w:rPr>
          <w:rFonts w:ascii="仿宋_GB2312" w:eastAsia="仿宋_GB2312" w:hAnsi="仿宋_GB2312" w:cs="仿宋_GB2312"/>
          <w:sz w:val="32"/>
          <w:szCs w:val="32"/>
        </w:rPr>
        <w:t>67.92</w:t>
      </w:r>
      <w:r>
        <w:rPr>
          <w:rFonts w:ascii="仿宋_GB2312" w:eastAsia="仿宋_GB2312" w:hAnsi="仿宋_GB2312" w:cs="仿宋_GB2312" w:hint="eastAsia"/>
          <w:sz w:val="32"/>
          <w:szCs w:val="32"/>
        </w:rPr>
        <w:t>万元，住房保障支出</w:t>
      </w:r>
      <w:r>
        <w:rPr>
          <w:rFonts w:ascii="仿宋_GB2312" w:eastAsia="仿宋_GB2312" w:hAnsi="仿宋_GB2312" w:cs="仿宋_GB2312"/>
          <w:sz w:val="32"/>
          <w:szCs w:val="32"/>
        </w:rPr>
        <w:t>41.14</w:t>
      </w:r>
      <w:r>
        <w:rPr>
          <w:rFonts w:ascii="仿宋_GB2312" w:eastAsia="仿宋_GB2312" w:hAnsi="仿宋_GB2312" w:cs="仿宋_GB2312" w:hint="eastAsia"/>
          <w:sz w:val="32"/>
          <w:szCs w:val="32"/>
        </w:rPr>
        <w:t>万元。按经济分类科目，工资福利支出</w:t>
      </w:r>
      <w:r>
        <w:rPr>
          <w:rFonts w:ascii="仿宋_GB2312" w:eastAsia="仿宋_GB2312" w:hAnsi="仿宋_GB2312" w:cs="仿宋_GB2312"/>
          <w:sz w:val="32"/>
          <w:szCs w:val="32"/>
        </w:rPr>
        <w:t>634.94</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商品和服务支出</w:t>
      </w:r>
      <w:r>
        <w:rPr>
          <w:rFonts w:ascii="仿宋_GB2312" w:eastAsia="仿宋_GB2312" w:hAnsi="仿宋_GB2312" w:cs="仿宋_GB2312"/>
          <w:sz w:val="32"/>
          <w:szCs w:val="32"/>
        </w:rPr>
        <w:t>30.13</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 xml:space="preserve"> </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其他有关说明情况内容：无</w:t>
      </w:r>
    </w:p>
    <w:p w:rsidR="00E01EE0" w:rsidRDefault="00E01EE0">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（三）政府性基金预算收支决算情况说明</w:t>
      </w:r>
    </w:p>
    <w:p w:rsidR="00E01EE0" w:rsidRDefault="00E01EE0">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年度政府性基金预算财政拨款收入</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。增减变化的主要原因是：本单位无政府性基金预算财政拨款收入。政府性基金预算财政拨款支出</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。增减变化的主要原因是：本单位无政府性基金预算财政拨款支出。</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与预算相比情况：本单位无政府性基金预算收支。</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其他有关说明情况内容：无</w:t>
      </w:r>
    </w:p>
    <w:p w:rsidR="00E01EE0" w:rsidRDefault="00E01EE0">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（四）政府性基金预算支出决算情况说明</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年度政府性基金预算支出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。增减变化的主要原因是：本单位无政府性基金预算财政拨款支出。按功能分类科目，</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万元。按经济分类科目，</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与预算相比情况：本单位无政府性基金预算支出。</w:t>
      </w:r>
    </w:p>
    <w:p w:rsidR="00E01EE0" w:rsidRDefault="00E01EE0">
      <w:pPr>
        <w:spacing w:line="560" w:lineRule="exact"/>
        <w:ind w:firstLineChars="200" w:firstLine="640"/>
        <w:rPr>
          <w:rFonts w:ascii="仿宋_GB2312" w:eastAsia="仿宋_GB2312" w:hAnsi="仿宋_GB2312" w:cs="仿宋_GB2312"/>
          <w:sz w:val="32"/>
          <w:szCs w:val="32"/>
          <w:lang w:val="en-GB"/>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三、部门结转结余情况</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年末结转结余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其中财政拨款结转结余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：无</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四、一般公共预算“三公”经费支出情况</w:t>
      </w:r>
    </w:p>
    <w:p w:rsidR="00E01EE0" w:rsidRPr="009275F3" w:rsidRDefault="00E01EE0">
      <w:pPr>
        <w:spacing w:line="560" w:lineRule="exact"/>
        <w:ind w:firstLineChars="200" w:firstLine="640"/>
        <w:rPr>
          <w:rFonts w:ascii="仿宋_GB2312" w:eastAsia="仿宋_GB2312" w:hAnsi="仿宋_GB2312" w:cs="仿宋_GB2312"/>
          <w:sz w:val="32"/>
          <w:szCs w:val="32"/>
        </w:rPr>
      </w:pPr>
      <w:r w:rsidRPr="009275F3">
        <w:rPr>
          <w:rFonts w:ascii="仿宋_GB2312" w:eastAsia="仿宋_GB2312" w:hAnsi="仿宋_GB2312" w:cs="仿宋_GB2312"/>
          <w:sz w:val="32"/>
          <w:szCs w:val="32"/>
        </w:rPr>
        <w:t>2017</w:t>
      </w:r>
      <w:r w:rsidRPr="009275F3">
        <w:rPr>
          <w:rFonts w:ascii="仿宋_GB2312" w:eastAsia="仿宋_GB2312" w:hAnsi="仿宋_GB2312" w:cs="仿宋_GB2312" w:hint="eastAsia"/>
          <w:sz w:val="32"/>
          <w:szCs w:val="32"/>
        </w:rPr>
        <w:t>年度一般公共预算“三公”经费支出决算</w:t>
      </w:r>
      <w:r w:rsidRPr="009275F3">
        <w:rPr>
          <w:rFonts w:ascii="仿宋_GB2312" w:eastAsia="仿宋_GB2312" w:hAnsi="仿宋_GB2312" w:cs="仿宋_GB2312"/>
          <w:sz w:val="32"/>
          <w:szCs w:val="32"/>
        </w:rPr>
        <w:t>4</w:t>
      </w:r>
      <w:r w:rsidRPr="009275F3">
        <w:rPr>
          <w:rFonts w:ascii="仿宋_GB2312" w:eastAsia="仿宋_GB2312" w:hAnsi="仿宋_GB2312" w:cs="仿宋_GB2312" w:hint="eastAsia"/>
          <w:sz w:val="32"/>
          <w:szCs w:val="32"/>
        </w:rPr>
        <w:t>万元，比上年增加（减少）</w:t>
      </w:r>
      <w:r w:rsidRPr="009275F3">
        <w:rPr>
          <w:rFonts w:ascii="仿宋_GB2312" w:eastAsia="仿宋_GB2312" w:hAnsi="仿宋_GB2312" w:cs="仿宋_GB2312"/>
          <w:sz w:val="32"/>
          <w:szCs w:val="32"/>
        </w:rPr>
        <w:t>0</w:t>
      </w:r>
      <w:r w:rsidRPr="009275F3">
        <w:rPr>
          <w:rFonts w:ascii="仿宋_GB2312" w:eastAsia="仿宋_GB2312" w:hAnsi="仿宋_GB2312" w:cs="仿宋_GB2312" w:hint="eastAsia"/>
          <w:sz w:val="32"/>
          <w:szCs w:val="32"/>
        </w:rPr>
        <w:t>万元，增长（降低）</w:t>
      </w:r>
      <w:r w:rsidRPr="009275F3">
        <w:rPr>
          <w:rFonts w:ascii="仿宋_GB2312" w:eastAsia="仿宋_GB2312" w:hAnsi="仿宋_GB2312" w:cs="仿宋_GB2312"/>
          <w:sz w:val="32"/>
          <w:szCs w:val="32"/>
        </w:rPr>
        <w:t>0%</w:t>
      </w:r>
      <w:r w:rsidRPr="009275F3">
        <w:rPr>
          <w:rFonts w:ascii="仿宋_GB2312" w:eastAsia="仿宋_GB2312" w:hAnsi="仿宋_GB2312" w:cs="仿宋_GB2312" w:hint="eastAsia"/>
          <w:sz w:val="32"/>
          <w:szCs w:val="32"/>
        </w:rPr>
        <w:t>。增加（减少）的原因是无支出。其中，因公出国（境）费支出</w:t>
      </w:r>
      <w:r w:rsidRPr="009275F3">
        <w:rPr>
          <w:rFonts w:ascii="仿宋_GB2312" w:eastAsia="仿宋_GB2312" w:hAnsi="仿宋_GB2312" w:cs="仿宋_GB2312"/>
          <w:sz w:val="32"/>
          <w:szCs w:val="32"/>
        </w:rPr>
        <w:t>0</w:t>
      </w:r>
      <w:r w:rsidRPr="009275F3">
        <w:rPr>
          <w:rFonts w:ascii="仿宋_GB2312" w:eastAsia="仿宋_GB2312" w:hAnsi="仿宋_GB2312" w:cs="仿宋_GB2312" w:hint="eastAsia"/>
          <w:sz w:val="32"/>
          <w:szCs w:val="32"/>
        </w:rPr>
        <w:t>万元，占</w:t>
      </w:r>
      <w:r w:rsidRPr="009275F3">
        <w:rPr>
          <w:rFonts w:ascii="仿宋_GB2312" w:eastAsia="仿宋_GB2312" w:hAnsi="仿宋_GB2312" w:cs="仿宋_GB2312"/>
          <w:sz w:val="32"/>
          <w:szCs w:val="32"/>
        </w:rPr>
        <w:t>0%</w:t>
      </w:r>
      <w:r w:rsidRPr="009275F3">
        <w:rPr>
          <w:rFonts w:ascii="仿宋_GB2312" w:eastAsia="仿宋_GB2312" w:hAnsi="仿宋_GB2312" w:cs="仿宋_GB2312" w:hint="eastAsia"/>
          <w:sz w:val="32"/>
          <w:szCs w:val="32"/>
        </w:rPr>
        <w:t>，比上年增加（减少）</w:t>
      </w:r>
      <w:r w:rsidRPr="009275F3">
        <w:rPr>
          <w:rFonts w:ascii="仿宋_GB2312" w:eastAsia="仿宋_GB2312" w:hAnsi="仿宋_GB2312" w:cs="仿宋_GB2312"/>
          <w:sz w:val="32"/>
          <w:szCs w:val="32"/>
        </w:rPr>
        <w:t>0</w:t>
      </w:r>
      <w:r w:rsidRPr="009275F3">
        <w:rPr>
          <w:rFonts w:ascii="仿宋_GB2312" w:eastAsia="仿宋_GB2312" w:hAnsi="仿宋_GB2312" w:cs="仿宋_GB2312" w:hint="eastAsia"/>
          <w:sz w:val="32"/>
          <w:szCs w:val="32"/>
        </w:rPr>
        <w:t>万元，增长（降低）</w:t>
      </w:r>
      <w:r w:rsidRPr="009275F3">
        <w:rPr>
          <w:rFonts w:ascii="仿宋_GB2312" w:eastAsia="仿宋_GB2312" w:hAnsi="仿宋_GB2312" w:cs="仿宋_GB2312"/>
          <w:sz w:val="32"/>
          <w:szCs w:val="32"/>
        </w:rPr>
        <w:t>0%</w:t>
      </w:r>
      <w:r w:rsidRPr="009275F3">
        <w:rPr>
          <w:rFonts w:ascii="仿宋_GB2312" w:eastAsia="仿宋_GB2312" w:hAnsi="仿宋_GB2312" w:cs="仿宋_GB2312" w:hint="eastAsia"/>
          <w:sz w:val="32"/>
          <w:szCs w:val="32"/>
        </w:rPr>
        <w:t>。增加（减少）的原因是无支出；公务用车运行维护费支出</w:t>
      </w:r>
      <w:r w:rsidRPr="009275F3">
        <w:rPr>
          <w:rFonts w:ascii="仿宋_GB2312" w:eastAsia="仿宋_GB2312" w:hAnsi="仿宋_GB2312" w:cs="仿宋_GB2312"/>
          <w:sz w:val="32"/>
          <w:szCs w:val="32"/>
        </w:rPr>
        <w:t>4</w:t>
      </w:r>
      <w:r w:rsidRPr="009275F3">
        <w:rPr>
          <w:rFonts w:ascii="仿宋_GB2312" w:eastAsia="仿宋_GB2312" w:hAnsi="仿宋_GB2312" w:cs="仿宋_GB2312" w:hint="eastAsia"/>
          <w:sz w:val="32"/>
          <w:szCs w:val="32"/>
        </w:rPr>
        <w:t>万元，占</w:t>
      </w:r>
      <w:r w:rsidRPr="009275F3">
        <w:rPr>
          <w:rFonts w:ascii="仿宋_GB2312" w:eastAsia="仿宋_GB2312" w:hAnsi="仿宋_GB2312" w:cs="仿宋_GB2312"/>
          <w:sz w:val="32"/>
          <w:szCs w:val="32"/>
        </w:rPr>
        <w:t>100%</w:t>
      </w:r>
      <w:r w:rsidRPr="009275F3">
        <w:rPr>
          <w:rFonts w:ascii="仿宋_GB2312" w:eastAsia="仿宋_GB2312" w:hAnsi="仿宋_GB2312" w:cs="仿宋_GB2312" w:hint="eastAsia"/>
          <w:sz w:val="32"/>
          <w:szCs w:val="32"/>
        </w:rPr>
        <w:t>，比上年增加（减少）</w:t>
      </w:r>
      <w:r w:rsidRPr="009275F3">
        <w:rPr>
          <w:rFonts w:ascii="仿宋_GB2312" w:eastAsia="仿宋_GB2312" w:hAnsi="仿宋_GB2312" w:cs="仿宋_GB2312"/>
          <w:sz w:val="32"/>
          <w:szCs w:val="32"/>
        </w:rPr>
        <w:t>0</w:t>
      </w:r>
      <w:r w:rsidRPr="009275F3">
        <w:rPr>
          <w:rFonts w:ascii="仿宋_GB2312" w:eastAsia="仿宋_GB2312" w:hAnsi="仿宋_GB2312" w:cs="仿宋_GB2312" w:hint="eastAsia"/>
          <w:sz w:val="32"/>
          <w:szCs w:val="32"/>
        </w:rPr>
        <w:t>万元，增长（降低）</w:t>
      </w:r>
      <w:r w:rsidRPr="009275F3">
        <w:rPr>
          <w:rFonts w:ascii="仿宋_GB2312" w:eastAsia="仿宋_GB2312" w:hAnsi="仿宋_GB2312" w:cs="仿宋_GB2312"/>
          <w:sz w:val="32"/>
          <w:szCs w:val="32"/>
        </w:rPr>
        <w:t>0%</w:t>
      </w:r>
      <w:r w:rsidRPr="009275F3">
        <w:rPr>
          <w:rFonts w:ascii="仿宋_GB2312" w:eastAsia="仿宋_GB2312" w:hAnsi="仿宋_GB2312" w:cs="仿宋_GB2312" w:hint="eastAsia"/>
          <w:sz w:val="32"/>
          <w:szCs w:val="32"/>
        </w:rPr>
        <w:t>。增加（减少）的原因是无变化；公务接待费支出</w:t>
      </w:r>
      <w:r w:rsidRPr="009275F3">
        <w:rPr>
          <w:rFonts w:ascii="仿宋_GB2312" w:eastAsia="仿宋_GB2312" w:hAnsi="仿宋_GB2312" w:cs="仿宋_GB2312"/>
          <w:sz w:val="32"/>
          <w:szCs w:val="32"/>
        </w:rPr>
        <w:t>0</w:t>
      </w:r>
      <w:r w:rsidRPr="009275F3">
        <w:rPr>
          <w:rFonts w:ascii="仿宋_GB2312" w:eastAsia="仿宋_GB2312" w:hAnsi="仿宋_GB2312" w:cs="仿宋_GB2312" w:hint="eastAsia"/>
          <w:sz w:val="32"/>
          <w:szCs w:val="32"/>
        </w:rPr>
        <w:t>万元，占</w:t>
      </w:r>
      <w:r w:rsidRPr="009275F3">
        <w:rPr>
          <w:rFonts w:ascii="仿宋_GB2312" w:eastAsia="仿宋_GB2312" w:hAnsi="仿宋_GB2312" w:cs="仿宋_GB2312"/>
          <w:sz w:val="32"/>
          <w:szCs w:val="32"/>
        </w:rPr>
        <w:t>0%</w:t>
      </w:r>
      <w:r w:rsidRPr="009275F3">
        <w:rPr>
          <w:rFonts w:ascii="仿宋_GB2312" w:eastAsia="仿宋_GB2312" w:hAnsi="仿宋_GB2312" w:cs="仿宋_GB2312" w:hint="eastAsia"/>
          <w:sz w:val="32"/>
          <w:szCs w:val="32"/>
        </w:rPr>
        <w:t>，比上年增加（减少）</w:t>
      </w:r>
      <w:r w:rsidRPr="009275F3">
        <w:rPr>
          <w:rFonts w:ascii="仿宋_GB2312" w:eastAsia="仿宋_GB2312" w:hAnsi="仿宋_GB2312" w:cs="仿宋_GB2312"/>
          <w:sz w:val="32"/>
          <w:szCs w:val="32"/>
        </w:rPr>
        <w:t>0</w:t>
      </w:r>
      <w:r w:rsidRPr="009275F3">
        <w:rPr>
          <w:rFonts w:ascii="仿宋_GB2312" w:eastAsia="仿宋_GB2312" w:hAnsi="仿宋_GB2312" w:cs="仿宋_GB2312" w:hint="eastAsia"/>
          <w:sz w:val="32"/>
          <w:szCs w:val="32"/>
        </w:rPr>
        <w:t>万元，增长（降低）</w:t>
      </w:r>
      <w:r w:rsidRPr="009275F3">
        <w:rPr>
          <w:rFonts w:ascii="仿宋_GB2312" w:eastAsia="仿宋_GB2312" w:hAnsi="仿宋_GB2312" w:cs="仿宋_GB2312"/>
          <w:sz w:val="32"/>
          <w:szCs w:val="32"/>
        </w:rPr>
        <w:t>0%</w:t>
      </w:r>
      <w:r w:rsidRPr="009275F3">
        <w:rPr>
          <w:rFonts w:ascii="仿宋_GB2312" w:eastAsia="仿宋_GB2312" w:hAnsi="仿宋_GB2312" w:cs="仿宋_GB2312" w:hint="eastAsia"/>
          <w:sz w:val="32"/>
          <w:szCs w:val="32"/>
        </w:rPr>
        <w:t>。增加（减少）的原因是无支出。具体情况如下：</w:t>
      </w:r>
    </w:p>
    <w:p w:rsidR="00E01EE0" w:rsidRPr="009275F3" w:rsidRDefault="00E01EE0">
      <w:pPr>
        <w:spacing w:line="560" w:lineRule="exact"/>
        <w:ind w:firstLineChars="200" w:firstLine="640"/>
        <w:rPr>
          <w:rFonts w:ascii="仿宋_GB2312" w:eastAsia="仿宋_GB2312" w:hAnsi="仿宋_GB2312" w:cs="仿宋_GB2312"/>
          <w:sz w:val="32"/>
          <w:szCs w:val="32"/>
        </w:rPr>
      </w:pPr>
      <w:r w:rsidRPr="009275F3">
        <w:rPr>
          <w:rFonts w:ascii="仿宋_GB2312" w:eastAsia="仿宋_GB2312" w:hAnsi="仿宋_GB2312" w:cs="仿宋_GB2312" w:hint="eastAsia"/>
          <w:sz w:val="32"/>
          <w:szCs w:val="32"/>
        </w:rPr>
        <w:t>因公出国（境）费支出</w:t>
      </w:r>
      <w:r w:rsidRPr="009275F3">
        <w:rPr>
          <w:rFonts w:ascii="仿宋_GB2312" w:eastAsia="仿宋_GB2312" w:hAnsi="仿宋_GB2312" w:cs="仿宋_GB2312"/>
          <w:sz w:val="32"/>
          <w:szCs w:val="32"/>
        </w:rPr>
        <w:t>0</w:t>
      </w:r>
      <w:r w:rsidRPr="009275F3">
        <w:rPr>
          <w:rFonts w:ascii="仿宋_GB2312" w:eastAsia="仿宋_GB2312" w:hAnsi="仿宋_GB2312" w:cs="仿宋_GB2312" w:hint="eastAsia"/>
          <w:sz w:val="32"/>
          <w:szCs w:val="32"/>
        </w:rPr>
        <w:t>万元。</w:t>
      </w:r>
      <w:r w:rsidRPr="009275F3">
        <w:rPr>
          <w:rFonts w:ascii="仿宋_GB2312" w:eastAsia="仿宋_GB2312" w:hAnsi="仿宋_GB2312" w:cs="仿宋_GB2312" w:hint="eastAsia"/>
          <w:color w:val="000000"/>
          <w:spacing w:val="-2"/>
          <w:sz w:val="32"/>
          <w:szCs w:val="32"/>
        </w:rPr>
        <w:t>塔什库尔干县人民法院</w:t>
      </w:r>
      <w:r w:rsidRPr="009275F3">
        <w:rPr>
          <w:rFonts w:ascii="仿宋_GB2312" w:eastAsia="仿宋_GB2312" w:hAnsi="仿宋_GB2312" w:cs="仿宋_GB2312" w:hint="eastAsia"/>
          <w:sz w:val="32"/>
          <w:szCs w:val="32"/>
        </w:rPr>
        <w:t>全年使用一般公共预算财政拨款安排的出国（境）团组</w:t>
      </w:r>
      <w:r w:rsidRPr="009275F3">
        <w:rPr>
          <w:rFonts w:ascii="仿宋_GB2312" w:eastAsia="仿宋_GB2312" w:hAnsi="仿宋_GB2312" w:cs="仿宋_GB2312"/>
          <w:sz w:val="32"/>
          <w:szCs w:val="32"/>
        </w:rPr>
        <w:t>0</w:t>
      </w:r>
      <w:r w:rsidRPr="009275F3">
        <w:rPr>
          <w:rFonts w:ascii="仿宋_GB2312" w:eastAsia="仿宋_GB2312" w:hAnsi="仿宋_GB2312" w:cs="仿宋_GB2312" w:hint="eastAsia"/>
          <w:sz w:val="32"/>
          <w:szCs w:val="32"/>
        </w:rPr>
        <w:t>个，累计</w:t>
      </w:r>
      <w:r w:rsidRPr="009275F3">
        <w:rPr>
          <w:rFonts w:ascii="仿宋_GB2312" w:eastAsia="仿宋_GB2312" w:hAnsi="仿宋_GB2312" w:cs="仿宋_GB2312"/>
          <w:sz w:val="32"/>
          <w:szCs w:val="32"/>
        </w:rPr>
        <w:t>0</w:t>
      </w:r>
      <w:r w:rsidRPr="009275F3">
        <w:rPr>
          <w:rFonts w:ascii="仿宋_GB2312" w:eastAsia="仿宋_GB2312" w:hAnsi="仿宋_GB2312" w:cs="仿宋_GB2312" w:hint="eastAsia"/>
          <w:sz w:val="32"/>
          <w:szCs w:val="32"/>
        </w:rPr>
        <w:t>人次。开支内容包括：无。</w:t>
      </w:r>
    </w:p>
    <w:p w:rsidR="00E01EE0" w:rsidRPr="009275F3" w:rsidRDefault="00E01EE0">
      <w:pPr>
        <w:spacing w:line="560" w:lineRule="exact"/>
        <w:ind w:firstLineChars="200" w:firstLine="640"/>
        <w:rPr>
          <w:rFonts w:ascii="仿宋_GB2312" w:eastAsia="仿宋_GB2312" w:hAnsi="仿宋_GB2312" w:cs="仿宋_GB2312"/>
          <w:sz w:val="32"/>
          <w:szCs w:val="32"/>
        </w:rPr>
      </w:pPr>
      <w:r w:rsidRPr="009275F3">
        <w:rPr>
          <w:rFonts w:ascii="仿宋_GB2312" w:eastAsia="仿宋_GB2312" w:hAnsi="仿宋_GB2312" w:cs="仿宋_GB2312" w:hint="eastAsia"/>
          <w:sz w:val="32"/>
          <w:szCs w:val="32"/>
        </w:rPr>
        <w:t>公务用车购置及运行维护费</w:t>
      </w:r>
      <w:r w:rsidRPr="009275F3">
        <w:rPr>
          <w:rFonts w:ascii="仿宋_GB2312" w:eastAsia="仿宋_GB2312" w:hAnsi="仿宋_GB2312" w:cs="仿宋_GB2312"/>
          <w:sz w:val="32"/>
          <w:szCs w:val="32"/>
        </w:rPr>
        <w:t>4</w:t>
      </w:r>
      <w:r w:rsidRPr="009275F3">
        <w:rPr>
          <w:rFonts w:ascii="仿宋_GB2312" w:eastAsia="仿宋_GB2312" w:hAnsi="仿宋_GB2312" w:cs="仿宋_GB2312" w:hint="eastAsia"/>
          <w:sz w:val="32"/>
          <w:szCs w:val="32"/>
        </w:rPr>
        <w:t>万元</w:t>
      </w:r>
      <w:r w:rsidRPr="009275F3">
        <w:rPr>
          <w:rFonts w:ascii="仿宋_GB2312" w:eastAsia="仿宋_GB2312" w:hAnsi="仿宋_GB2312" w:cs="仿宋_GB2312"/>
          <w:sz w:val="32"/>
          <w:szCs w:val="32"/>
        </w:rPr>
        <w:t>,</w:t>
      </w:r>
      <w:r w:rsidRPr="009275F3">
        <w:rPr>
          <w:rFonts w:ascii="仿宋_GB2312" w:eastAsia="仿宋_GB2312" w:hAnsi="仿宋_GB2312" w:cs="仿宋_GB2312" w:hint="eastAsia"/>
          <w:sz w:val="32"/>
          <w:szCs w:val="32"/>
        </w:rPr>
        <w:t>其中，公务用车购置</w:t>
      </w:r>
      <w:r w:rsidRPr="009275F3">
        <w:rPr>
          <w:rFonts w:ascii="仿宋_GB2312" w:eastAsia="仿宋_GB2312" w:hAnsi="仿宋_GB2312" w:cs="仿宋_GB2312"/>
          <w:sz w:val="32"/>
          <w:szCs w:val="32"/>
        </w:rPr>
        <w:t>0</w:t>
      </w:r>
      <w:r w:rsidRPr="009275F3">
        <w:rPr>
          <w:rFonts w:ascii="仿宋_GB2312" w:eastAsia="仿宋_GB2312" w:hAnsi="仿宋_GB2312" w:cs="仿宋_GB2312" w:hint="eastAsia"/>
          <w:sz w:val="32"/>
          <w:szCs w:val="32"/>
        </w:rPr>
        <w:t>万元，公务用车运行维护费</w:t>
      </w:r>
      <w:r w:rsidRPr="009275F3">
        <w:rPr>
          <w:rFonts w:ascii="仿宋_GB2312" w:eastAsia="仿宋_GB2312" w:hAnsi="仿宋_GB2312" w:cs="仿宋_GB2312"/>
          <w:sz w:val="32"/>
          <w:szCs w:val="32"/>
        </w:rPr>
        <w:t>4</w:t>
      </w:r>
      <w:r w:rsidRPr="009275F3">
        <w:rPr>
          <w:rFonts w:ascii="仿宋_GB2312" w:eastAsia="仿宋_GB2312" w:hAnsi="仿宋_GB2312" w:cs="仿宋_GB2312" w:hint="eastAsia"/>
          <w:sz w:val="32"/>
          <w:szCs w:val="32"/>
        </w:rPr>
        <w:t>万元。主要用于车辆加油、维修、车辆保险等。</w:t>
      </w:r>
      <w:r w:rsidRPr="009275F3">
        <w:rPr>
          <w:rFonts w:ascii="仿宋_GB2312" w:eastAsia="仿宋_GB2312" w:hAnsi="仿宋_GB2312" w:cs="仿宋_GB2312"/>
          <w:sz w:val="32"/>
          <w:szCs w:val="32"/>
        </w:rPr>
        <w:t>2017</w:t>
      </w:r>
      <w:r w:rsidRPr="009275F3">
        <w:rPr>
          <w:rFonts w:ascii="仿宋_GB2312" w:eastAsia="仿宋_GB2312" w:hAnsi="仿宋_GB2312" w:cs="仿宋_GB2312" w:hint="eastAsia"/>
          <w:sz w:val="32"/>
          <w:szCs w:val="32"/>
        </w:rPr>
        <w:t>年，单位一般公共财政拨款安排的公</w:t>
      </w:r>
      <w:bookmarkStart w:id="0" w:name="_GoBack"/>
      <w:bookmarkEnd w:id="0"/>
      <w:r w:rsidRPr="009275F3">
        <w:rPr>
          <w:rFonts w:ascii="仿宋_GB2312" w:eastAsia="仿宋_GB2312" w:hAnsi="仿宋_GB2312" w:cs="仿宋_GB2312" w:hint="eastAsia"/>
          <w:sz w:val="32"/>
          <w:szCs w:val="32"/>
        </w:rPr>
        <w:t>务用车购置量</w:t>
      </w:r>
      <w:r w:rsidRPr="009275F3">
        <w:rPr>
          <w:rFonts w:ascii="仿宋_GB2312" w:eastAsia="仿宋_GB2312" w:hAnsi="仿宋_GB2312" w:cs="仿宋_GB2312"/>
          <w:sz w:val="32"/>
          <w:szCs w:val="32"/>
        </w:rPr>
        <w:t>0</w:t>
      </w:r>
      <w:r w:rsidRPr="009275F3">
        <w:rPr>
          <w:rFonts w:ascii="仿宋_GB2312" w:eastAsia="仿宋_GB2312" w:hAnsi="仿宋_GB2312" w:cs="仿宋_GB2312" w:hint="eastAsia"/>
          <w:sz w:val="32"/>
          <w:szCs w:val="32"/>
        </w:rPr>
        <w:t>辆，保有量为</w:t>
      </w:r>
      <w:r w:rsidRPr="009275F3">
        <w:rPr>
          <w:rFonts w:ascii="仿宋_GB2312" w:eastAsia="仿宋_GB2312" w:hAnsi="仿宋_GB2312" w:cs="仿宋_GB2312"/>
          <w:sz w:val="32"/>
          <w:szCs w:val="32"/>
        </w:rPr>
        <w:t>11</w:t>
      </w:r>
      <w:r w:rsidRPr="009275F3">
        <w:rPr>
          <w:rFonts w:ascii="仿宋_GB2312" w:eastAsia="仿宋_GB2312" w:hAnsi="仿宋_GB2312" w:cs="仿宋_GB2312" w:hint="eastAsia"/>
          <w:sz w:val="32"/>
          <w:szCs w:val="32"/>
        </w:rPr>
        <w:t>辆。</w:t>
      </w:r>
    </w:p>
    <w:p w:rsidR="00E01EE0" w:rsidRPr="009275F3" w:rsidRDefault="00E01EE0">
      <w:pPr>
        <w:spacing w:line="560" w:lineRule="exact"/>
        <w:ind w:firstLineChars="200" w:firstLine="640"/>
        <w:rPr>
          <w:rFonts w:ascii="仿宋_GB2312" w:eastAsia="仿宋_GB2312" w:hAnsi="仿宋_GB2312" w:cs="仿宋_GB2312"/>
          <w:sz w:val="32"/>
          <w:szCs w:val="32"/>
        </w:rPr>
      </w:pPr>
      <w:r w:rsidRPr="009275F3">
        <w:rPr>
          <w:rFonts w:ascii="仿宋_GB2312" w:eastAsia="仿宋_GB2312" w:hAnsi="仿宋_GB2312" w:cs="仿宋_GB2312" w:hint="eastAsia"/>
          <w:sz w:val="32"/>
          <w:szCs w:val="32"/>
        </w:rPr>
        <w:t>公务接待费</w:t>
      </w:r>
      <w:r w:rsidRPr="009275F3">
        <w:rPr>
          <w:rFonts w:ascii="仿宋_GB2312" w:eastAsia="仿宋_GB2312" w:hAnsi="仿宋_GB2312" w:cs="仿宋_GB2312"/>
          <w:sz w:val="32"/>
          <w:szCs w:val="32"/>
        </w:rPr>
        <w:t>0</w:t>
      </w:r>
      <w:r w:rsidRPr="009275F3">
        <w:rPr>
          <w:rFonts w:ascii="仿宋_GB2312" w:eastAsia="仿宋_GB2312" w:hAnsi="仿宋_GB2312" w:cs="仿宋_GB2312" w:hint="eastAsia"/>
          <w:sz w:val="32"/>
          <w:szCs w:val="32"/>
        </w:rPr>
        <w:t>万元。具体是：国内公务接待支出</w:t>
      </w:r>
      <w:r w:rsidRPr="009275F3">
        <w:rPr>
          <w:rFonts w:ascii="仿宋_GB2312" w:eastAsia="仿宋_GB2312" w:hAnsi="仿宋_GB2312" w:cs="仿宋_GB2312"/>
          <w:sz w:val="32"/>
          <w:szCs w:val="32"/>
        </w:rPr>
        <w:t>0</w:t>
      </w:r>
      <w:r w:rsidRPr="009275F3">
        <w:rPr>
          <w:rFonts w:ascii="仿宋_GB2312" w:eastAsia="仿宋_GB2312" w:hAnsi="仿宋_GB2312" w:cs="仿宋_GB2312" w:hint="eastAsia"/>
          <w:sz w:val="32"/>
          <w:szCs w:val="32"/>
        </w:rPr>
        <w:t>万元。主要是无。</w:t>
      </w:r>
      <w:r w:rsidRPr="009275F3">
        <w:rPr>
          <w:rFonts w:ascii="仿宋_GB2312" w:eastAsia="仿宋_GB2312" w:hAnsi="仿宋_GB2312" w:cs="仿宋_GB2312" w:hint="eastAsia"/>
          <w:color w:val="000000"/>
          <w:spacing w:val="-2"/>
          <w:sz w:val="32"/>
          <w:szCs w:val="32"/>
        </w:rPr>
        <w:t>塔什库尔干县人民法院</w:t>
      </w:r>
      <w:r w:rsidRPr="009275F3">
        <w:rPr>
          <w:rFonts w:ascii="仿宋_GB2312" w:eastAsia="仿宋_GB2312" w:hAnsi="仿宋_GB2312" w:cs="仿宋_GB2312" w:hint="eastAsia"/>
          <w:sz w:val="32"/>
          <w:szCs w:val="32"/>
        </w:rPr>
        <w:t>内公务接待</w:t>
      </w:r>
      <w:r w:rsidRPr="009275F3">
        <w:rPr>
          <w:rFonts w:ascii="仿宋_GB2312" w:eastAsia="仿宋_GB2312" w:hAnsi="仿宋_GB2312" w:cs="仿宋_GB2312"/>
          <w:sz w:val="32"/>
          <w:szCs w:val="32"/>
        </w:rPr>
        <w:t>0</w:t>
      </w:r>
      <w:r w:rsidRPr="009275F3">
        <w:rPr>
          <w:rFonts w:ascii="仿宋_GB2312" w:eastAsia="仿宋_GB2312" w:hAnsi="仿宋_GB2312" w:cs="仿宋_GB2312" w:hint="eastAsia"/>
          <w:sz w:val="32"/>
          <w:szCs w:val="32"/>
        </w:rPr>
        <w:t>批次，</w:t>
      </w:r>
      <w:r w:rsidRPr="009275F3">
        <w:rPr>
          <w:rFonts w:ascii="仿宋_GB2312" w:eastAsia="仿宋_GB2312" w:hAnsi="仿宋_GB2312" w:cs="仿宋_GB2312"/>
          <w:sz w:val="32"/>
          <w:szCs w:val="32"/>
        </w:rPr>
        <w:t>0</w:t>
      </w:r>
      <w:r w:rsidRPr="009275F3">
        <w:rPr>
          <w:rFonts w:ascii="仿宋_GB2312" w:eastAsia="仿宋_GB2312" w:hAnsi="仿宋_GB2312" w:cs="仿宋_GB2312" w:hint="eastAsia"/>
          <w:sz w:val="32"/>
          <w:szCs w:val="32"/>
        </w:rPr>
        <w:t>人次。</w:t>
      </w:r>
    </w:p>
    <w:p w:rsidR="00E01EE0" w:rsidRPr="009275F3" w:rsidRDefault="00E01EE0">
      <w:pPr>
        <w:spacing w:line="560" w:lineRule="exact"/>
        <w:ind w:firstLineChars="200" w:firstLine="640"/>
        <w:rPr>
          <w:rFonts w:ascii="仿宋_GB2312" w:eastAsia="仿宋_GB2312" w:hAnsi="仿宋_GB2312" w:cs="仿宋_GB2312"/>
          <w:sz w:val="32"/>
          <w:szCs w:val="32"/>
        </w:rPr>
      </w:pPr>
      <w:r w:rsidRPr="009275F3">
        <w:rPr>
          <w:rFonts w:ascii="仿宋_GB2312" w:eastAsia="仿宋_GB2312" w:hAnsi="仿宋_GB2312" w:cs="仿宋_GB2312" w:hint="eastAsia"/>
          <w:sz w:val="32"/>
          <w:szCs w:val="32"/>
        </w:rPr>
        <w:t>与预算相比情况：与预算相比，无变化。</w:t>
      </w:r>
    </w:p>
    <w:p w:rsidR="00E01EE0" w:rsidRPr="009275F3" w:rsidRDefault="00E01EE0">
      <w:pPr>
        <w:spacing w:line="560" w:lineRule="exact"/>
        <w:ind w:firstLineChars="200" w:firstLine="640"/>
        <w:rPr>
          <w:rFonts w:ascii="仿宋_GB2312" w:eastAsia="仿宋_GB2312" w:hAnsi="仿宋_GB2312" w:cs="仿宋_GB2312"/>
          <w:sz w:val="32"/>
          <w:szCs w:val="32"/>
        </w:rPr>
      </w:pPr>
      <w:r w:rsidRPr="009275F3">
        <w:rPr>
          <w:rFonts w:ascii="仿宋_GB2312" w:eastAsia="仿宋_GB2312" w:hAnsi="仿宋_GB2312" w:cs="仿宋_GB2312" w:hint="eastAsia"/>
          <w:sz w:val="32"/>
          <w:szCs w:val="32"/>
        </w:rPr>
        <w:t>其他有关说明内容</w:t>
      </w:r>
      <w:r w:rsidRPr="009275F3">
        <w:rPr>
          <w:rFonts w:ascii="仿宋_GB2312" w:eastAsia="仿宋_GB2312" w:hAnsi="仿宋_GB2312" w:cs="仿宋_GB2312" w:hint="eastAsia"/>
          <w:sz w:val="32"/>
          <w:szCs w:val="32"/>
          <w:lang w:val="en-GB"/>
        </w:rPr>
        <w:t>：无。</w:t>
      </w:r>
    </w:p>
    <w:p w:rsidR="00E01EE0" w:rsidRPr="009275F3" w:rsidRDefault="00E01EE0">
      <w:pPr>
        <w:spacing w:line="560" w:lineRule="exact"/>
        <w:ind w:firstLineChars="200" w:firstLine="640"/>
        <w:rPr>
          <w:rFonts w:ascii="仿宋_GB2312" w:eastAsia="仿宋_GB2312" w:hAnsi="仿宋_GB2312" w:cs="仿宋_GB2312"/>
          <w:sz w:val="32"/>
          <w:szCs w:val="32"/>
        </w:rPr>
      </w:pPr>
      <w:r w:rsidRPr="009275F3">
        <w:rPr>
          <w:rFonts w:ascii="仿宋_GB2312" w:eastAsia="仿宋_GB2312" w:hAnsi="仿宋_GB2312" w:cs="仿宋_GB2312" w:hint="eastAsia"/>
          <w:sz w:val="32"/>
          <w:szCs w:val="32"/>
        </w:rPr>
        <w:t>五、机关运行经费支出情况</w:t>
      </w:r>
    </w:p>
    <w:p w:rsidR="00E01EE0" w:rsidRPr="009275F3" w:rsidRDefault="00E01EE0">
      <w:pPr>
        <w:spacing w:line="560" w:lineRule="exact"/>
        <w:ind w:firstLineChars="200" w:firstLine="640"/>
        <w:rPr>
          <w:rFonts w:ascii="仿宋_GB2312" w:eastAsia="仿宋_GB2312" w:hAnsi="仿宋_GB2312" w:cs="仿宋_GB2312"/>
          <w:sz w:val="32"/>
          <w:szCs w:val="32"/>
        </w:rPr>
      </w:pPr>
      <w:r w:rsidRPr="009275F3">
        <w:rPr>
          <w:rFonts w:ascii="仿宋_GB2312" w:eastAsia="仿宋_GB2312" w:hAnsi="仿宋_GB2312" w:cs="仿宋_GB2312"/>
          <w:sz w:val="32"/>
          <w:szCs w:val="32"/>
        </w:rPr>
        <w:t>2017</w:t>
      </w:r>
      <w:r w:rsidRPr="009275F3">
        <w:rPr>
          <w:rFonts w:ascii="仿宋_GB2312" w:eastAsia="仿宋_GB2312" w:hAnsi="仿宋_GB2312" w:cs="仿宋_GB2312" w:hint="eastAsia"/>
          <w:sz w:val="32"/>
          <w:szCs w:val="32"/>
        </w:rPr>
        <w:t>年度</w:t>
      </w:r>
      <w:r w:rsidRPr="009275F3">
        <w:rPr>
          <w:rFonts w:ascii="仿宋_GB2312" w:eastAsia="仿宋_GB2312" w:hAnsi="仿宋_GB2312" w:cs="仿宋_GB2312" w:hint="eastAsia"/>
          <w:color w:val="000000"/>
          <w:spacing w:val="-2"/>
          <w:sz w:val="32"/>
          <w:szCs w:val="32"/>
        </w:rPr>
        <w:t>塔什库尔干县人民法院</w:t>
      </w:r>
      <w:r w:rsidRPr="009275F3">
        <w:rPr>
          <w:rFonts w:ascii="仿宋_GB2312" w:eastAsia="仿宋_GB2312" w:hAnsi="仿宋_GB2312" w:cs="仿宋_GB2312" w:hint="eastAsia"/>
          <w:sz w:val="32"/>
          <w:szCs w:val="32"/>
        </w:rPr>
        <w:t>机关运行经费支出</w:t>
      </w:r>
      <w:r w:rsidRPr="009275F3">
        <w:rPr>
          <w:rFonts w:ascii="仿宋_GB2312" w:eastAsia="仿宋_GB2312" w:hAnsi="仿宋_GB2312" w:cs="仿宋_GB2312"/>
          <w:sz w:val="32"/>
          <w:szCs w:val="32"/>
        </w:rPr>
        <w:t>13.8</w:t>
      </w:r>
      <w:r w:rsidRPr="009275F3">
        <w:rPr>
          <w:rFonts w:ascii="仿宋_GB2312" w:eastAsia="仿宋_GB2312" w:hAnsi="仿宋_GB2312" w:cs="仿宋_GB2312" w:hint="eastAsia"/>
          <w:sz w:val="32"/>
          <w:szCs w:val="32"/>
        </w:rPr>
        <w:t>万元，比上年减少</w:t>
      </w:r>
      <w:r w:rsidRPr="009275F3">
        <w:rPr>
          <w:rFonts w:ascii="仿宋_GB2312" w:eastAsia="仿宋_GB2312" w:hAnsi="仿宋_GB2312" w:cs="仿宋_GB2312"/>
          <w:sz w:val="32"/>
          <w:szCs w:val="32"/>
        </w:rPr>
        <w:t>2.07</w:t>
      </w:r>
      <w:r w:rsidRPr="009275F3">
        <w:rPr>
          <w:rFonts w:ascii="仿宋_GB2312" w:eastAsia="仿宋_GB2312" w:hAnsi="仿宋_GB2312" w:cs="仿宋_GB2312" w:hint="eastAsia"/>
          <w:sz w:val="32"/>
          <w:szCs w:val="32"/>
        </w:rPr>
        <w:t>万元，降低</w:t>
      </w:r>
      <w:r w:rsidRPr="009275F3">
        <w:rPr>
          <w:rFonts w:ascii="仿宋_GB2312" w:eastAsia="仿宋_GB2312" w:hAnsi="仿宋_GB2312" w:cs="仿宋_GB2312"/>
          <w:sz w:val="32"/>
          <w:szCs w:val="32"/>
        </w:rPr>
        <w:t>13.04%</w:t>
      </w:r>
      <w:r w:rsidRPr="009275F3">
        <w:rPr>
          <w:rFonts w:ascii="仿宋_GB2312" w:eastAsia="仿宋_GB2312" w:hAnsi="仿宋_GB2312" w:cs="仿宋_GB2312" w:hint="eastAsia"/>
          <w:sz w:val="32"/>
          <w:szCs w:val="32"/>
        </w:rPr>
        <w:t>，主要原因是</w:t>
      </w:r>
      <w:r w:rsidRPr="009275F3">
        <w:rPr>
          <w:rFonts w:ascii="仿宋_GB2312" w:eastAsia="仿宋_GB2312" w:hAnsi="仿宋_GB2312" w:cs="仿宋_GB2312"/>
          <w:sz w:val="32"/>
          <w:szCs w:val="32"/>
        </w:rPr>
        <w:t>2017</w:t>
      </w:r>
      <w:r w:rsidRPr="009275F3">
        <w:rPr>
          <w:rFonts w:ascii="仿宋_GB2312" w:eastAsia="仿宋_GB2312" w:hAnsi="仿宋_GB2312" w:cs="仿宋_GB2312" w:hint="eastAsia"/>
          <w:sz w:val="32"/>
          <w:szCs w:val="32"/>
        </w:rPr>
        <w:t>年水费未支付，人员减少差旅费及培训费都减少。</w:t>
      </w:r>
    </w:p>
    <w:p w:rsidR="00E01EE0" w:rsidRPr="009275F3" w:rsidRDefault="00E01EE0">
      <w:pPr>
        <w:spacing w:line="560" w:lineRule="exact"/>
        <w:ind w:firstLineChars="200" w:firstLine="640"/>
        <w:rPr>
          <w:rFonts w:ascii="仿宋_GB2312" w:eastAsia="仿宋_GB2312" w:hAnsi="仿宋_GB2312" w:cs="仿宋_GB2312"/>
          <w:sz w:val="32"/>
          <w:szCs w:val="32"/>
        </w:rPr>
      </w:pPr>
      <w:r w:rsidRPr="009275F3">
        <w:rPr>
          <w:rFonts w:ascii="仿宋_GB2312" w:eastAsia="仿宋_GB2312" w:hAnsi="仿宋_GB2312" w:cs="仿宋_GB2312" w:hint="eastAsia"/>
          <w:sz w:val="32"/>
          <w:szCs w:val="32"/>
        </w:rPr>
        <w:t>其他有关说明内容</w:t>
      </w:r>
      <w:r w:rsidRPr="009275F3">
        <w:rPr>
          <w:rFonts w:ascii="仿宋_GB2312" w:eastAsia="仿宋_GB2312" w:hAnsi="仿宋_GB2312" w:cs="仿宋_GB2312" w:hint="eastAsia"/>
          <w:sz w:val="32"/>
          <w:szCs w:val="32"/>
          <w:lang w:val="en-GB"/>
        </w:rPr>
        <w:t>：无。</w:t>
      </w:r>
    </w:p>
    <w:p w:rsidR="00E01EE0" w:rsidRPr="009275F3" w:rsidRDefault="00E01EE0">
      <w:pPr>
        <w:spacing w:line="560" w:lineRule="exact"/>
        <w:ind w:firstLineChars="200" w:firstLine="640"/>
        <w:rPr>
          <w:rFonts w:ascii="仿宋_GB2312" w:eastAsia="仿宋_GB2312" w:hAnsi="仿宋_GB2312" w:cs="仿宋_GB2312"/>
          <w:sz w:val="32"/>
          <w:szCs w:val="32"/>
        </w:rPr>
      </w:pPr>
      <w:r w:rsidRPr="009275F3">
        <w:rPr>
          <w:rFonts w:ascii="仿宋_GB2312" w:eastAsia="仿宋_GB2312" w:hAnsi="仿宋_GB2312" w:cs="仿宋_GB2312" w:hint="eastAsia"/>
          <w:sz w:val="32"/>
          <w:szCs w:val="32"/>
        </w:rPr>
        <w:t>六、政府采购情况</w:t>
      </w:r>
    </w:p>
    <w:p w:rsidR="00E01EE0" w:rsidRDefault="00E01EE0">
      <w:pPr>
        <w:spacing w:line="560" w:lineRule="exact"/>
        <w:ind w:firstLineChars="200" w:firstLine="632"/>
        <w:rPr>
          <w:rFonts w:ascii="仿宋_GB2312" w:eastAsia="仿宋_GB2312" w:hAnsi="仿宋_GB2312" w:cs="仿宋_GB2312"/>
          <w:sz w:val="32"/>
          <w:szCs w:val="32"/>
        </w:rPr>
      </w:pPr>
      <w:r w:rsidRPr="009275F3">
        <w:rPr>
          <w:rFonts w:ascii="仿宋_GB2312" w:eastAsia="仿宋_GB2312" w:hAnsi="仿宋_GB2312" w:cs="仿宋_GB2312" w:hint="eastAsia"/>
          <w:color w:val="000000"/>
          <w:spacing w:val="-2"/>
          <w:sz w:val="32"/>
          <w:szCs w:val="32"/>
        </w:rPr>
        <w:t>塔什库尔干县人民法院</w:t>
      </w:r>
      <w:r w:rsidRPr="009275F3">
        <w:rPr>
          <w:rFonts w:ascii="仿宋_GB2312" w:eastAsia="仿宋_GB2312" w:hAnsi="仿宋_GB2312" w:cs="仿宋_GB2312" w:hint="eastAsia"/>
          <w:sz w:val="32"/>
          <w:szCs w:val="32"/>
        </w:rPr>
        <w:t>政府采购计划</w:t>
      </w:r>
      <w:r w:rsidRPr="009275F3">
        <w:rPr>
          <w:rFonts w:ascii="仿宋_GB2312" w:eastAsia="仿宋_GB2312" w:hAnsi="仿宋_GB2312" w:cs="仿宋_GB2312"/>
          <w:sz w:val="32"/>
          <w:szCs w:val="32"/>
        </w:rPr>
        <w:t>0</w:t>
      </w:r>
      <w:r w:rsidRPr="009275F3">
        <w:rPr>
          <w:rFonts w:ascii="仿宋_GB2312" w:eastAsia="仿宋_GB2312" w:hAnsi="仿宋_GB2312" w:cs="仿宋_GB2312" w:hint="eastAsia"/>
          <w:sz w:val="32"/>
          <w:szCs w:val="32"/>
        </w:rPr>
        <w:t>万元，其中：政府采购货</w:t>
      </w:r>
      <w:r>
        <w:rPr>
          <w:rFonts w:ascii="仿宋_GB2312" w:eastAsia="仿宋_GB2312" w:hAnsi="仿宋_GB2312" w:cs="仿宋_GB2312" w:hint="eastAsia"/>
          <w:sz w:val="32"/>
          <w:szCs w:val="32"/>
        </w:rPr>
        <w:t>物支出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万元、政府采购工程支出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万元、政府采购服务支出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万元；实际采购</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万元，其中：政府采购货物支出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万元、政府采购工程支出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万元、政府采购服务支出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：无。</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七、其他重要事项的情况</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（一）国有资产占用情况说明</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截至</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31</w:t>
      </w:r>
      <w:r>
        <w:rPr>
          <w:rFonts w:ascii="仿宋_GB2312" w:eastAsia="仿宋_GB2312" w:hAnsi="仿宋_GB2312" w:cs="仿宋_GB2312" w:hint="eastAsia"/>
          <w:sz w:val="32"/>
          <w:szCs w:val="32"/>
        </w:rPr>
        <w:t>日，资产总计</w:t>
      </w:r>
      <w:r>
        <w:rPr>
          <w:rFonts w:ascii="仿宋_GB2312" w:eastAsia="仿宋_GB2312" w:hAnsi="仿宋_GB2312" w:cs="仿宋_GB2312"/>
          <w:sz w:val="32"/>
          <w:szCs w:val="32"/>
        </w:rPr>
        <w:t>1430.38</w:t>
      </w:r>
      <w:r>
        <w:rPr>
          <w:rFonts w:ascii="仿宋_GB2312" w:eastAsia="仿宋_GB2312" w:hAnsi="仿宋_GB2312" w:cs="仿宋_GB2312" w:hint="eastAsia"/>
          <w:sz w:val="32"/>
          <w:szCs w:val="32"/>
        </w:rPr>
        <w:t>万元，其中：流动资产</w:t>
      </w:r>
      <w:r>
        <w:rPr>
          <w:rFonts w:ascii="仿宋_GB2312" w:eastAsia="仿宋_GB2312" w:hAnsi="仿宋_GB2312" w:cs="仿宋_GB2312"/>
          <w:sz w:val="32"/>
          <w:szCs w:val="32"/>
        </w:rPr>
        <w:t>451.53</w:t>
      </w:r>
      <w:r>
        <w:rPr>
          <w:rFonts w:ascii="仿宋_GB2312" w:eastAsia="仿宋_GB2312" w:hAnsi="仿宋_GB2312" w:cs="仿宋_GB2312" w:hint="eastAsia"/>
          <w:sz w:val="32"/>
          <w:szCs w:val="32"/>
        </w:rPr>
        <w:t>万元，固定资产</w:t>
      </w:r>
      <w:r>
        <w:rPr>
          <w:rFonts w:ascii="仿宋_GB2312" w:eastAsia="仿宋_GB2312" w:hAnsi="仿宋_GB2312" w:cs="仿宋_GB2312"/>
          <w:sz w:val="32"/>
          <w:szCs w:val="32"/>
        </w:rPr>
        <w:t>978.84</w:t>
      </w:r>
      <w:r>
        <w:rPr>
          <w:rFonts w:ascii="仿宋_GB2312" w:eastAsia="仿宋_GB2312" w:hAnsi="仿宋_GB2312" w:cs="仿宋_GB2312" w:hint="eastAsia"/>
          <w:sz w:val="32"/>
          <w:szCs w:val="32"/>
        </w:rPr>
        <w:t>万元，其中：房屋</w:t>
      </w:r>
      <w:r>
        <w:rPr>
          <w:rFonts w:ascii="仿宋_GB2312" w:eastAsia="仿宋_GB2312" w:hAnsi="仿宋_GB2312" w:cs="仿宋_GB2312"/>
          <w:sz w:val="32"/>
          <w:szCs w:val="32"/>
        </w:rPr>
        <w:t>1179</w:t>
      </w:r>
      <w:r>
        <w:rPr>
          <w:rFonts w:ascii="仿宋_GB2312" w:eastAsia="仿宋_GB2312" w:hAnsi="仿宋_GB2312" w:cs="仿宋_GB2312" w:hint="eastAsia"/>
          <w:sz w:val="32"/>
          <w:szCs w:val="32"/>
        </w:rPr>
        <w:t>（平方米），价值</w:t>
      </w:r>
      <w:r>
        <w:rPr>
          <w:rFonts w:ascii="仿宋_GB2312" w:eastAsia="仿宋_GB2312" w:hAnsi="仿宋_GB2312" w:cs="仿宋_GB2312"/>
          <w:sz w:val="32"/>
          <w:szCs w:val="32"/>
        </w:rPr>
        <w:t>129.2</w:t>
      </w:r>
      <w:r>
        <w:rPr>
          <w:rFonts w:ascii="仿宋_GB2312" w:eastAsia="仿宋_GB2312" w:hAnsi="仿宋_GB2312" w:cs="仿宋_GB2312" w:hint="eastAsia"/>
          <w:sz w:val="32"/>
          <w:szCs w:val="32"/>
        </w:rPr>
        <w:t>万元，共有车辆</w:t>
      </w:r>
      <w:r>
        <w:rPr>
          <w:rFonts w:ascii="仿宋_GB2312" w:eastAsia="仿宋_GB2312" w:hAnsi="仿宋_GB2312" w:cs="仿宋_GB2312"/>
          <w:sz w:val="32"/>
          <w:szCs w:val="32"/>
        </w:rPr>
        <w:t>11</w:t>
      </w:r>
      <w:r>
        <w:rPr>
          <w:rFonts w:ascii="仿宋_GB2312" w:eastAsia="仿宋_GB2312" w:hAnsi="仿宋_GB2312" w:cs="仿宋_GB2312" w:hint="eastAsia"/>
          <w:sz w:val="32"/>
          <w:szCs w:val="32"/>
        </w:rPr>
        <w:t>辆，价值</w:t>
      </w:r>
      <w:r>
        <w:rPr>
          <w:rFonts w:ascii="仿宋_GB2312" w:eastAsia="仿宋_GB2312" w:hAnsi="仿宋_GB2312" w:cs="仿宋_GB2312"/>
          <w:sz w:val="32"/>
          <w:szCs w:val="32"/>
        </w:rPr>
        <w:t>99.13</w:t>
      </w:r>
      <w:r>
        <w:rPr>
          <w:rFonts w:ascii="仿宋_GB2312" w:eastAsia="仿宋_GB2312" w:hAnsi="仿宋_GB2312" w:cs="仿宋_GB2312" w:hint="eastAsia"/>
          <w:sz w:val="32"/>
          <w:szCs w:val="32"/>
        </w:rPr>
        <w:t>万元，其中：部级领导干部用车</w:t>
      </w:r>
      <w:r>
        <w:rPr>
          <w:rFonts w:ascii="仿宋_GB2312" w:eastAsia="仿宋_GB2312" w:hAnsi="仿宋_GB2312" w:cs="仿宋_GB2312"/>
          <w:sz w:val="32"/>
          <w:szCs w:val="32"/>
        </w:rPr>
        <w:t>0</w:t>
      </w:r>
      <w:r w:rsidRPr="00CC6682">
        <w:rPr>
          <w:rFonts w:ascii="仿宋_GB2312" w:eastAsia="仿宋_GB2312" w:hAnsi="仿宋_GB2312" w:cs="仿宋_GB2312" w:hint="eastAsia"/>
          <w:sz w:val="32"/>
          <w:szCs w:val="32"/>
        </w:rPr>
        <w:t>辆、一般公务用车</w:t>
      </w:r>
      <w:r w:rsidRPr="00CC6682">
        <w:rPr>
          <w:rFonts w:ascii="仿宋_GB2312" w:eastAsia="仿宋_GB2312" w:hAnsi="仿宋_GB2312" w:cs="仿宋_GB2312"/>
          <w:sz w:val="32"/>
          <w:szCs w:val="32"/>
        </w:rPr>
        <w:t>2</w:t>
      </w:r>
      <w:r w:rsidRPr="00CC6682">
        <w:rPr>
          <w:rFonts w:ascii="仿宋_GB2312" w:eastAsia="仿宋_GB2312" w:hAnsi="仿宋_GB2312" w:cs="仿宋_GB2312" w:hint="eastAsia"/>
          <w:sz w:val="32"/>
          <w:szCs w:val="32"/>
        </w:rPr>
        <w:t>辆、一般执法执勤用车</w:t>
      </w:r>
      <w:r w:rsidRPr="00CC6682">
        <w:rPr>
          <w:rFonts w:ascii="仿宋_GB2312" w:eastAsia="仿宋_GB2312" w:hAnsi="仿宋_GB2312" w:cs="仿宋_GB2312"/>
          <w:sz w:val="32"/>
          <w:szCs w:val="32"/>
        </w:rPr>
        <w:t>9</w:t>
      </w:r>
      <w:r w:rsidRPr="00CC6682">
        <w:rPr>
          <w:rFonts w:ascii="仿宋_GB2312" w:eastAsia="仿宋_GB2312" w:hAnsi="仿宋_GB2312" w:cs="仿宋_GB2312" w:hint="eastAsia"/>
          <w:sz w:val="32"/>
          <w:szCs w:val="32"/>
        </w:rPr>
        <w:t>辆、特种专业技术用车</w:t>
      </w:r>
      <w:r w:rsidRPr="00CC6682">
        <w:rPr>
          <w:rFonts w:ascii="仿宋_GB2312" w:eastAsia="仿宋_GB2312" w:hAnsi="仿宋_GB2312" w:cs="仿宋_GB2312"/>
          <w:sz w:val="32"/>
          <w:szCs w:val="32"/>
        </w:rPr>
        <w:t>0</w:t>
      </w:r>
      <w:r w:rsidRPr="00CC6682">
        <w:rPr>
          <w:rFonts w:ascii="仿宋_GB2312" w:eastAsia="仿宋_GB2312" w:hAnsi="仿宋_GB2312" w:cs="仿宋_GB2312" w:hint="eastAsia"/>
          <w:sz w:val="32"/>
          <w:szCs w:val="32"/>
        </w:rPr>
        <w:t>辆、其他用车</w:t>
      </w:r>
      <w:r w:rsidRPr="00CC6682">
        <w:rPr>
          <w:rFonts w:ascii="仿宋_GB2312" w:eastAsia="仿宋_GB2312" w:hAnsi="仿宋_GB2312" w:cs="仿宋_GB2312"/>
          <w:sz w:val="32"/>
          <w:szCs w:val="32"/>
        </w:rPr>
        <w:t>0</w:t>
      </w:r>
      <w:r w:rsidRPr="00CC6682">
        <w:rPr>
          <w:rFonts w:ascii="仿宋_GB2312" w:eastAsia="仿宋_GB2312" w:hAnsi="仿宋_GB2312" w:cs="仿宋_GB2312" w:hint="eastAsia"/>
          <w:sz w:val="32"/>
          <w:szCs w:val="32"/>
        </w:rPr>
        <w:t>辆（其他</w:t>
      </w:r>
      <w:r>
        <w:rPr>
          <w:rFonts w:ascii="仿宋_GB2312" w:eastAsia="仿宋_GB2312" w:hAnsi="仿宋_GB2312" w:cs="仿宋_GB2312" w:hint="eastAsia"/>
          <w:sz w:val="32"/>
          <w:szCs w:val="32"/>
        </w:rPr>
        <w:t>用车主要是：无）；单位价值</w:t>
      </w:r>
      <w:r>
        <w:rPr>
          <w:rFonts w:ascii="仿宋_GB2312" w:eastAsia="仿宋_GB2312" w:hAnsi="仿宋_GB2312" w:cs="仿宋_GB2312"/>
          <w:sz w:val="32"/>
          <w:szCs w:val="32"/>
        </w:rPr>
        <w:t>50</w:t>
      </w:r>
      <w:r>
        <w:rPr>
          <w:rFonts w:ascii="仿宋_GB2312" w:eastAsia="仿宋_GB2312" w:hAnsi="仿宋_GB2312" w:cs="仿宋_GB2312" w:hint="eastAsia"/>
          <w:sz w:val="32"/>
          <w:szCs w:val="32"/>
        </w:rPr>
        <w:t>万元以上通用设备</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台（套）、单位价值</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万元以上专用设备</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台（套），其他固定资产价值</w:t>
      </w:r>
      <w:r>
        <w:rPr>
          <w:rFonts w:ascii="仿宋_GB2312" w:eastAsia="仿宋_GB2312" w:hAnsi="仿宋_GB2312" w:cs="仿宋_GB2312"/>
          <w:sz w:val="32"/>
          <w:szCs w:val="32"/>
        </w:rPr>
        <w:t>750.52</w:t>
      </w:r>
      <w:r>
        <w:rPr>
          <w:rFonts w:ascii="仿宋_GB2312" w:eastAsia="仿宋_GB2312" w:hAnsi="仿宋_GB2312" w:cs="仿宋_GB2312" w:hint="eastAsia"/>
          <w:sz w:val="32"/>
          <w:szCs w:val="32"/>
        </w:rPr>
        <w:t>万元。</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其他有关说明内容：无。</w:t>
      </w:r>
    </w:p>
    <w:p w:rsidR="00E01EE0" w:rsidRDefault="00E01EE0">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（二）国有资产收益征缴情况说明</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截至</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31</w:t>
      </w:r>
      <w:r>
        <w:rPr>
          <w:rFonts w:ascii="仿宋_GB2312" w:eastAsia="仿宋_GB2312" w:hAnsi="仿宋_GB2312" w:cs="仿宋_GB2312" w:hint="eastAsia"/>
          <w:sz w:val="32"/>
          <w:szCs w:val="32"/>
        </w:rPr>
        <w:t>日，</w:t>
      </w:r>
      <w:r>
        <w:rPr>
          <w:rFonts w:ascii="仿宋_GB2312" w:eastAsia="仿宋_GB2312" w:hAnsi="仿宋_GB2312" w:cs="仿宋_GB2312" w:hint="eastAsia"/>
          <w:color w:val="000000"/>
          <w:spacing w:val="-2"/>
          <w:sz w:val="32"/>
          <w:szCs w:val="32"/>
        </w:rPr>
        <w:t>塔什库尔干县人民法院</w:t>
      </w:r>
      <w:r>
        <w:rPr>
          <w:rFonts w:ascii="仿宋_GB2312" w:eastAsia="仿宋_GB2312" w:hAnsi="仿宋_GB2312" w:cs="仿宋_GB2312" w:hint="eastAsia"/>
          <w:sz w:val="32"/>
          <w:szCs w:val="32"/>
        </w:rPr>
        <w:t>资产有偿使用收入合计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万元，资产处置收入合计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万元。其中：已缴国库</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万元，已缴财政专户</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万元，应缴未缴</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万元，单位留用</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：无。</w:t>
      </w:r>
    </w:p>
    <w:p w:rsidR="00E01EE0" w:rsidRDefault="00E01EE0">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（三）部门项目支出情况和项目绩效评价情况说明</w:t>
      </w:r>
    </w:p>
    <w:p w:rsidR="00E01EE0" w:rsidRDefault="00E01EE0">
      <w:pPr>
        <w:spacing w:line="560" w:lineRule="exact"/>
        <w:ind w:firstLineChars="200" w:firstLine="640"/>
        <w:rPr>
          <w:rFonts w:ascii="仿宋_GB2312" w:eastAsia="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年度，本部门单位实行绩效管理的项目</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个，涉及预算</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万元，项目支出决算</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r>
        <w:rPr>
          <w:rFonts w:ascii="仿宋_GB2312" w:eastAsia="仿宋_GB2312" w:hAnsi="宋体" w:cs="宋体" w:hint="eastAsia"/>
          <w:sz w:val="32"/>
          <w:szCs w:val="32"/>
        </w:rPr>
        <w:t>年末</w:t>
      </w:r>
      <w:r>
        <w:rPr>
          <w:rFonts w:ascii="仿宋_GB2312" w:eastAsia="仿宋_GB2312" w:hint="eastAsia"/>
          <w:sz w:val="32"/>
          <w:szCs w:val="32"/>
        </w:rPr>
        <w:t>本部门单位民生项目和重点支出项目的绩效评价开展情况及结果：无</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其他有关说明内容：无。</w:t>
      </w:r>
    </w:p>
    <w:p w:rsidR="00E01EE0" w:rsidRDefault="00E01EE0">
      <w:pPr>
        <w:spacing w:line="560" w:lineRule="exact"/>
        <w:rPr>
          <w:rFonts w:ascii="仿宋_GB2312" w:eastAsia="仿宋_GB2312" w:hAnsi="仿宋_GB2312" w:cs="仿宋_GB2312"/>
          <w:sz w:val="32"/>
          <w:szCs w:val="32"/>
        </w:rPr>
      </w:pPr>
    </w:p>
    <w:p w:rsidR="00E01EE0" w:rsidRDefault="00E01EE0">
      <w:pPr>
        <w:spacing w:line="560" w:lineRule="exact"/>
        <w:ind w:firstLineChars="200" w:firstLine="640"/>
        <w:jc w:val="center"/>
        <w:rPr>
          <w:rFonts w:ascii="黑体" w:eastAsia="黑体" w:hAnsi="黑体" w:cs="黑体"/>
          <w:sz w:val="32"/>
          <w:szCs w:val="32"/>
        </w:rPr>
      </w:pPr>
      <w:r>
        <w:rPr>
          <w:rFonts w:ascii="黑体" w:eastAsia="黑体" w:hAnsi="黑体" w:cs="黑体" w:hint="eastAsia"/>
          <w:sz w:val="32"/>
          <w:szCs w:val="32"/>
        </w:rPr>
        <w:t>第三部分</w:t>
      </w:r>
      <w:r>
        <w:rPr>
          <w:rFonts w:ascii="黑体" w:eastAsia="黑体" w:hAnsi="黑体" w:cs="黑体"/>
          <w:sz w:val="32"/>
          <w:szCs w:val="32"/>
        </w:rPr>
        <w:t xml:space="preserve"> </w:t>
      </w:r>
      <w:r>
        <w:rPr>
          <w:rFonts w:ascii="黑体" w:eastAsia="黑体" w:hAnsi="黑体" w:cs="黑体" w:hint="eastAsia"/>
          <w:sz w:val="32"/>
          <w:szCs w:val="32"/>
        </w:rPr>
        <w:t>专业名词解释</w:t>
      </w:r>
    </w:p>
    <w:p w:rsidR="00E01EE0" w:rsidRDefault="00E01EE0">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财政拨款收入：指同级财政当年拨付的资金。</w:t>
      </w:r>
    </w:p>
    <w:p w:rsidR="00E01EE0" w:rsidRDefault="00E01EE0">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上级补助收入：指事业单位从主管部门和上级单位取得的非财政补助收入。</w:t>
      </w:r>
    </w:p>
    <w:p w:rsidR="00E01EE0" w:rsidRDefault="00E01EE0">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事业收入：指事业单位开展专业业务活动及其辅助活动所取得的收入。</w:t>
      </w:r>
    </w:p>
    <w:p w:rsidR="00E01EE0" w:rsidRDefault="00E01EE0">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经营收入：指事业单位在专业业务活动及其辅助活动之外开展非独立核算经营活动取得的收入。</w:t>
      </w:r>
    </w:p>
    <w:p w:rsidR="00E01EE0" w:rsidRDefault="00E01EE0">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附属单位缴款：指事业单位附属的独立核算单位按有关规定上缴的收入。</w:t>
      </w:r>
    </w:p>
    <w:p w:rsidR="00E01EE0" w:rsidRDefault="00E01EE0">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其他收入：指除上述“财政拨款收入”、“事业收入”、“经营收入”、“附属单位缴款”等之外取得的收入。</w:t>
      </w:r>
    </w:p>
    <w:p w:rsidR="00E01EE0" w:rsidRDefault="00E01EE0">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E01EE0" w:rsidRDefault="00E01EE0">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E01EE0" w:rsidRDefault="00E01EE0">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结余分配：反映单位当年结余的分配情况。</w:t>
      </w:r>
    </w:p>
    <w:p w:rsidR="00E01EE0" w:rsidRDefault="00E01EE0">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E01EE0" w:rsidRDefault="00E01EE0">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基本支出：指为保障机构正常运转、完成日常工作任务而发生的人员支出和公用支出。</w:t>
      </w:r>
    </w:p>
    <w:p w:rsidR="00E01EE0" w:rsidRDefault="00E01EE0">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项目支出：指在基本支出之外为完成特定行政任务和事业发展目标所发生的支出。</w:t>
      </w:r>
    </w:p>
    <w:p w:rsidR="00E01EE0" w:rsidRDefault="00E01EE0">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经营支出：指事业单位在专业业务活动及其辅助活动之外开展非独立核算经营活动发生的支出。</w:t>
      </w:r>
    </w:p>
    <w:p w:rsidR="00E01EE0" w:rsidRDefault="00E01EE0">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对附属单位补助支出：指事业单位发生的用非财政预算资金对附属单位的补助支出。</w:t>
      </w:r>
    </w:p>
    <w:p w:rsidR="00E01EE0" w:rsidRDefault="00E01EE0">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本单位支出功能分类说明。</w:t>
      </w:r>
      <w:r>
        <w:rPr>
          <w:rFonts w:ascii="仿宋_GB2312" w:eastAsia="仿宋_GB2312" w:hAnsi="仿宋_GB2312" w:cs="仿宋_GB2312"/>
          <w:sz w:val="32"/>
          <w:szCs w:val="32"/>
        </w:rPr>
        <w:t>204</w:t>
      </w:r>
      <w:r>
        <w:rPr>
          <w:rFonts w:ascii="仿宋_GB2312" w:eastAsia="仿宋_GB2312" w:hAnsi="仿宋_GB2312" w:cs="仿宋_GB2312" w:hint="eastAsia"/>
          <w:sz w:val="32"/>
          <w:szCs w:val="32"/>
        </w:rPr>
        <w:t>（类）</w:t>
      </w:r>
      <w:r>
        <w:rPr>
          <w:rFonts w:ascii="仿宋_GB2312" w:eastAsia="仿宋_GB2312" w:hAnsi="仿宋_GB2312" w:cs="仿宋_GB2312"/>
          <w:sz w:val="32"/>
          <w:szCs w:val="32"/>
        </w:rPr>
        <w:t>05</w:t>
      </w:r>
      <w:r>
        <w:rPr>
          <w:rFonts w:ascii="仿宋_GB2312" w:eastAsia="仿宋_GB2312" w:hAnsi="仿宋_GB2312" w:cs="仿宋_GB2312" w:hint="eastAsia"/>
          <w:sz w:val="32"/>
          <w:szCs w:val="32"/>
        </w:rPr>
        <w:t>（款）</w:t>
      </w:r>
      <w:r>
        <w:rPr>
          <w:rFonts w:ascii="仿宋_GB2312" w:eastAsia="仿宋_GB2312" w:hAnsi="仿宋_GB2312" w:cs="仿宋_GB2312"/>
          <w:sz w:val="32"/>
          <w:szCs w:val="32"/>
        </w:rPr>
        <w:t>01</w:t>
      </w:r>
      <w:r>
        <w:rPr>
          <w:rFonts w:ascii="仿宋_GB2312" w:eastAsia="仿宋_GB2312" w:hAnsi="仿宋_GB2312" w:cs="仿宋_GB2312" w:hint="eastAsia"/>
          <w:sz w:val="32"/>
          <w:szCs w:val="32"/>
        </w:rPr>
        <w:t>（项）：指法院一般运行经费。</w:t>
      </w:r>
      <w:r>
        <w:rPr>
          <w:rFonts w:ascii="仿宋_GB2312" w:eastAsia="仿宋_GB2312" w:hAnsi="仿宋_GB2312" w:cs="仿宋_GB2312"/>
          <w:sz w:val="32"/>
          <w:szCs w:val="32"/>
        </w:rPr>
        <w:t>204</w:t>
      </w:r>
      <w:r>
        <w:rPr>
          <w:rFonts w:ascii="仿宋_GB2312" w:eastAsia="仿宋_GB2312" w:hAnsi="仿宋_GB2312" w:cs="仿宋_GB2312" w:hint="eastAsia"/>
          <w:sz w:val="32"/>
          <w:szCs w:val="32"/>
        </w:rPr>
        <w:t>（类）</w:t>
      </w:r>
      <w:r>
        <w:rPr>
          <w:rFonts w:ascii="仿宋_GB2312" w:eastAsia="仿宋_GB2312" w:hAnsi="仿宋_GB2312" w:cs="仿宋_GB2312"/>
          <w:sz w:val="32"/>
          <w:szCs w:val="32"/>
        </w:rPr>
        <w:t>05</w:t>
      </w:r>
      <w:r>
        <w:rPr>
          <w:rFonts w:ascii="仿宋_GB2312" w:eastAsia="仿宋_GB2312" w:hAnsi="仿宋_GB2312" w:cs="仿宋_GB2312" w:hint="eastAsia"/>
          <w:sz w:val="32"/>
          <w:szCs w:val="32"/>
        </w:rPr>
        <w:t>（款）</w:t>
      </w:r>
      <w:r>
        <w:rPr>
          <w:rFonts w:ascii="仿宋_GB2312" w:eastAsia="仿宋_GB2312" w:hAnsi="仿宋_GB2312" w:cs="仿宋_GB2312"/>
          <w:sz w:val="32"/>
          <w:szCs w:val="32"/>
        </w:rPr>
        <w:t>99</w:t>
      </w:r>
      <w:r>
        <w:rPr>
          <w:rFonts w:ascii="仿宋_GB2312" w:eastAsia="仿宋_GB2312" w:hAnsi="仿宋_GB2312" w:cs="仿宋_GB2312" w:hint="eastAsia"/>
          <w:sz w:val="32"/>
          <w:szCs w:val="32"/>
        </w:rPr>
        <w:t>（项）：指其他法院支出。</w:t>
      </w:r>
      <w:r>
        <w:rPr>
          <w:rFonts w:ascii="仿宋_GB2312" w:eastAsia="仿宋_GB2312" w:hAnsi="仿宋_GB2312" w:cs="仿宋_GB2312"/>
          <w:sz w:val="32"/>
          <w:szCs w:val="32"/>
        </w:rPr>
        <w:t>204</w:t>
      </w:r>
      <w:r>
        <w:rPr>
          <w:rFonts w:ascii="仿宋_GB2312" w:eastAsia="仿宋_GB2312" w:hAnsi="仿宋_GB2312" w:cs="仿宋_GB2312" w:hint="eastAsia"/>
          <w:sz w:val="32"/>
          <w:szCs w:val="32"/>
        </w:rPr>
        <w:t>（类）</w:t>
      </w:r>
      <w:r>
        <w:rPr>
          <w:rFonts w:ascii="仿宋_GB2312" w:eastAsia="仿宋_GB2312" w:hAnsi="仿宋_GB2312" w:cs="仿宋_GB2312"/>
          <w:sz w:val="32"/>
          <w:szCs w:val="32"/>
        </w:rPr>
        <w:t>05</w:t>
      </w:r>
      <w:r>
        <w:rPr>
          <w:rFonts w:ascii="仿宋_GB2312" w:eastAsia="仿宋_GB2312" w:hAnsi="仿宋_GB2312" w:cs="仿宋_GB2312" w:hint="eastAsia"/>
          <w:sz w:val="32"/>
          <w:szCs w:val="32"/>
        </w:rPr>
        <w:t>（款）</w:t>
      </w:r>
      <w:r>
        <w:rPr>
          <w:rFonts w:ascii="仿宋_GB2312" w:eastAsia="仿宋_GB2312" w:hAnsi="仿宋_GB2312" w:cs="仿宋_GB2312"/>
          <w:sz w:val="32"/>
          <w:szCs w:val="32"/>
        </w:rPr>
        <w:t>02</w:t>
      </w:r>
      <w:r>
        <w:rPr>
          <w:rFonts w:ascii="仿宋_GB2312" w:eastAsia="仿宋_GB2312" w:hAnsi="仿宋_GB2312" w:cs="仿宋_GB2312" w:hint="eastAsia"/>
          <w:sz w:val="32"/>
          <w:szCs w:val="32"/>
        </w:rPr>
        <w:t>（项）：指法院一般行政管理事务。</w:t>
      </w:r>
      <w:r>
        <w:rPr>
          <w:rFonts w:ascii="仿宋_GB2312" w:eastAsia="仿宋_GB2312" w:hAnsi="仿宋_GB2312" w:cs="仿宋_GB2312"/>
          <w:sz w:val="32"/>
          <w:szCs w:val="32"/>
        </w:rPr>
        <w:t>204</w:t>
      </w:r>
      <w:r>
        <w:rPr>
          <w:rFonts w:ascii="仿宋_GB2312" w:eastAsia="仿宋_GB2312" w:hAnsi="仿宋_GB2312" w:cs="仿宋_GB2312" w:hint="eastAsia"/>
          <w:sz w:val="32"/>
          <w:szCs w:val="32"/>
        </w:rPr>
        <w:t>（类）</w:t>
      </w:r>
      <w:r>
        <w:rPr>
          <w:rFonts w:ascii="仿宋_GB2312" w:eastAsia="仿宋_GB2312" w:hAnsi="仿宋_GB2312" w:cs="仿宋_GB2312"/>
          <w:sz w:val="32"/>
          <w:szCs w:val="32"/>
        </w:rPr>
        <w:t>05</w:t>
      </w:r>
      <w:r>
        <w:rPr>
          <w:rFonts w:ascii="仿宋_GB2312" w:eastAsia="仿宋_GB2312" w:hAnsi="仿宋_GB2312" w:cs="仿宋_GB2312" w:hint="eastAsia"/>
          <w:sz w:val="32"/>
          <w:szCs w:val="32"/>
        </w:rPr>
        <w:t>（款）</w:t>
      </w:r>
      <w:r>
        <w:rPr>
          <w:rFonts w:ascii="仿宋_GB2312" w:eastAsia="仿宋_GB2312" w:hAnsi="仿宋_GB2312" w:cs="仿宋_GB2312"/>
          <w:sz w:val="32"/>
          <w:szCs w:val="32"/>
        </w:rPr>
        <w:t>03</w:t>
      </w:r>
      <w:r>
        <w:rPr>
          <w:rFonts w:ascii="仿宋_GB2312" w:eastAsia="仿宋_GB2312" w:hAnsi="仿宋_GB2312" w:cs="仿宋_GB2312" w:hint="eastAsia"/>
          <w:sz w:val="32"/>
          <w:szCs w:val="32"/>
        </w:rPr>
        <w:t>（项）：指法院机关服务。</w:t>
      </w:r>
      <w:r>
        <w:rPr>
          <w:rFonts w:ascii="仿宋_GB2312" w:eastAsia="仿宋_GB2312" w:hAnsi="仿宋_GB2312" w:cs="仿宋_GB2312"/>
          <w:sz w:val="32"/>
          <w:szCs w:val="32"/>
        </w:rPr>
        <w:t>204</w:t>
      </w:r>
      <w:r>
        <w:rPr>
          <w:rFonts w:ascii="仿宋_GB2312" w:eastAsia="仿宋_GB2312" w:hAnsi="仿宋_GB2312" w:cs="仿宋_GB2312" w:hint="eastAsia"/>
          <w:sz w:val="32"/>
          <w:szCs w:val="32"/>
        </w:rPr>
        <w:t>（类）</w:t>
      </w:r>
      <w:r>
        <w:rPr>
          <w:rFonts w:ascii="仿宋_GB2312" w:eastAsia="仿宋_GB2312" w:hAnsi="仿宋_GB2312" w:cs="仿宋_GB2312"/>
          <w:sz w:val="32"/>
          <w:szCs w:val="32"/>
        </w:rPr>
        <w:t>05</w:t>
      </w:r>
      <w:r>
        <w:rPr>
          <w:rFonts w:ascii="仿宋_GB2312" w:eastAsia="仿宋_GB2312" w:hAnsi="仿宋_GB2312" w:cs="仿宋_GB2312" w:hint="eastAsia"/>
          <w:sz w:val="32"/>
          <w:szCs w:val="32"/>
        </w:rPr>
        <w:t>（款）</w:t>
      </w:r>
      <w:r>
        <w:rPr>
          <w:rFonts w:ascii="仿宋_GB2312" w:eastAsia="仿宋_GB2312" w:hAnsi="仿宋_GB2312" w:cs="仿宋_GB2312"/>
          <w:sz w:val="32"/>
          <w:szCs w:val="32"/>
        </w:rPr>
        <w:t>04</w:t>
      </w:r>
      <w:r>
        <w:rPr>
          <w:rFonts w:ascii="仿宋_GB2312" w:eastAsia="仿宋_GB2312" w:hAnsi="仿宋_GB2312" w:cs="仿宋_GB2312" w:hint="eastAsia"/>
          <w:sz w:val="32"/>
          <w:szCs w:val="32"/>
        </w:rPr>
        <w:t>（项）：指法院案件审判。</w:t>
      </w:r>
      <w:r>
        <w:rPr>
          <w:rFonts w:ascii="仿宋_GB2312" w:eastAsia="仿宋_GB2312" w:hAnsi="仿宋_GB2312" w:cs="仿宋_GB2312"/>
          <w:sz w:val="32"/>
          <w:szCs w:val="32"/>
        </w:rPr>
        <w:t>204</w:t>
      </w:r>
      <w:r>
        <w:rPr>
          <w:rFonts w:ascii="仿宋_GB2312" w:eastAsia="仿宋_GB2312" w:hAnsi="仿宋_GB2312" w:cs="仿宋_GB2312" w:hint="eastAsia"/>
          <w:sz w:val="32"/>
          <w:szCs w:val="32"/>
        </w:rPr>
        <w:t>（类）</w:t>
      </w:r>
      <w:r>
        <w:rPr>
          <w:rFonts w:ascii="仿宋_GB2312" w:eastAsia="仿宋_GB2312" w:hAnsi="仿宋_GB2312" w:cs="仿宋_GB2312"/>
          <w:sz w:val="32"/>
          <w:szCs w:val="32"/>
        </w:rPr>
        <w:t>05</w:t>
      </w:r>
      <w:r>
        <w:rPr>
          <w:rFonts w:ascii="仿宋_GB2312" w:eastAsia="仿宋_GB2312" w:hAnsi="仿宋_GB2312" w:cs="仿宋_GB2312" w:hint="eastAsia"/>
          <w:sz w:val="32"/>
          <w:szCs w:val="32"/>
        </w:rPr>
        <w:t>（款）</w:t>
      </w:r>
      <w:r>
        <w:rPr>
          <w:rFonts w:ascii="仿宋_GB2312" w:eastAsia="仿宋_GB2312" w:hAnsi="仿宋_GB2312" w:cs="仿宋_GB2312"/>
          <w:sz w:val="32"/>
          <w:szCs w:val="32"/>
        </w:rPr>
        <w:t>05</w:t>
      </w:r>
      <w:r>
        <w:rPr>
          <w:rFonts w:ascii="仿宋_GB2312" w:eastAsia="仿宋_GB2312" w:hAnsi="仿宋_GB2312" w:cs="仿宋_GB2312" w:hint="eastAsia"/>
          <w:sz w:val="32"/>
          <w:szCs w:val="32"/>
        </w:rPr>
        <w:t>（项）：指法院案件执行。</w:t>
      </w:r>
      <w:r>
        <w:rPr>
          <w:rFonts w:ascii="仿宋_GB2312" w:eastAsia="仿宋_GB2312" w:hAnsi="仿宋_GB2312" w:cs="仿宋_GB2312"/>
          <w:sz w:val="32"/>
          <w:szCs w:val="32"/>
        </w:rPr>
        <w:t>204</w:t>
      </w:r>
      <w:r>
        <w:rPr>
          <w:rFonts w:ascii="仿宋_GB2312" w:eastAsia="仿宋_GB2312" w:hAnsi="仿宋_GB2312" w:cs="仿宋_GB2312" w:hint="eastAsia"/>
          <w:sz w:val="32"/>
          <w:szCs w:val="32"/>
        </w:rPr>
        <w:t>（类）</w:t>
      </w:r>
      <w:r>
        <w:rPr>
          <w:rFonts w:ascii="仿宋_GB2312" w:eastAsia="仿宋_GB2312" w:hAnsi="仿宋_GB2312" w:cs="仿宋_GB2312"/>
          <w:sz w:val="32"/>
          <w:szCs w:val="32"/>
        </w:rPr>
        <w:t>05</w:t>
      </w:r>
      <w:r>
        <w:rPr>
          <w:rFonts w:ascii="仿宋_GB2312" w:eastAsia="仿宋_GB2312" w:hAnsi="仿宋_GB2312" w:cs="仿宋_GB2312" w:hint="eastAsia"/>
          <w:sz w:val="32"/>
          <w:szCs w:val="32"/>
        </w:rPr>
        <w:t>（款）</w:t>
      </w:r>
      <w:r>
        <w:rPr>
          <w:rFonts w:ascii="仿宋_GB2312" w:eastAsia="仿宋_GB2312" w:hAnsi="仿宋_GB2312" w:cs="仿宋_GB2312"/>
          <w:sz w:val="32"/>
          <w:szCs w:val="32"/>
        </w:rPr>
        <w:t>06</w:t>
      </w:r>
      <w:r>
        <w:rPr>
          <w:rFonts w:ascii="仿宋_GB2312" w:eastAsia="仿宋_GB2312" w:hAnsi="仿宋_GB2312" w:cs="仿宋_GB2312" w:hint="eastAsia"/>
          <w:sz w:val="32"/>
          <w:szCs w:val="32"/>
        </w:rPr>
        <w:t>（项）：指法院“两庭”建设。</w:t>
      </w:r>
      <w:r>
        <w:rPr>
          <w:rFonts w:ascii="仿宋_GB2312" w:eastAsia="仿宋_GB2312" w:hAnsi="仿宋_GB2312" w:cs="仿宋_GB2312"/>
          <w:sz w:val="32"/>
          <w:szCs w:val="32"/>
        </w:rPr>
        <w:t>204</w:t>
      </w:r>
      <w:r>
        <w:rPr>
          <w:rFonts w:ascii="仿宋_GB2312" w:eastAsia="仿宋_GB2312" w:hAnsi="仿宋_GB2312" w:cs="仿宋_GB2312" w:hint="eastAsia"/>
          <w:sz w:val="32"/>
          <w:szCs w:val="32"/>
        </w:rPr>
        <w:t>（类）</w:t>
      </w:r>
      <w:r>
        <w:rPr>
          <w:rFonts w:ascii="仿宋_GB2312" w:eastAsia="仿宋_GB2312" w:hAnsi="仿宋_GB2312" w:cs="仿宋_GB2312"/>
          <w:sz w:val="32"/>
          <w:szCs w:val="32"/>
        </w:rPr>
        <w:t>05</w:t>
      </w:r>
      <w:r>
        <w:rPr>
          <w:rFonts w:ascii="仿宋_GB2312" w:eastAsia="仿宋_GB2312" w:hAnsi="仿宋_GB2312" w:cs="仿宋_GB2312" w:hint="eastAsia"/>
          <w:sz w:val="32"/>
          <w:szCs w:val="32"/>
        </w:rPr>
        <w:t>（款）</w:t>
      </w:r>
      <w:r>
        <w:rPr>
          <w:rFonts w:ascii="仿宋_GB2312" w:eastAsia="仿宋_GB2312" w:hAnsi="仿宋_GB2312" w:cs="仿宋_GB2312"/>
          <w:sz w:val="32"/>
          <w:szCs w:val="32"/>
        </w:rPr>
        <w:t>50</w:t>
      </w:r>
      <w:r>
        <w:rPr>
          <w:rFonts w:ascii="仿宋_GB2312" w:eastAsia="仿宋_GB2312" w:hAnsi="仿宋_GB2312" w:cs="仿宋_GB2312" w:hint="eastAsia"/>
          <w:sz w:val="32"/>
          <w:szCs w:val="32"/>
        </w:rPr>
        <w:t>（项）：指法院事业运行。</w:t>
      </w:r>
      <w:r>
        <w:rPr>
          <w:rFonts w:ascii="仿宋_GB2312" w:eastAsia="仿宋_GB2312" w:hAnsi="仿宋_GB2312" w:cs="仿宋_GB2312"/>
          <w:sz w:val="32"/>
          <w:szCs w:val="32"/>
        </w:rPr>
        <w:t>221</w:t>
      </w:r>
      <w:r>
        <w:rPr>
          <w:rFonts w:ascii="仿宋_GB2312" w:eastAsia="仿宋_GB2312" w:hAnsi="仿宋_GB2312" w:cs="仿宋_GB2312" w:hint="eastAsia"/>
          <w:sz w:val="32"/>
          <w:szCs w:val="32"/>
        </w:rPr>
        <w:t>（类）</w:t>
      </w:r>
      <w:r>
        <w:rPr>
          <w:rFonts w:ascii="仿宋_GB2312" w:eastAsia="仿宋_GB2312" w:hAnsi="仿宋_GB2312" w:cs="仿宋_GB2312"/>
          <w:sz w:val="32"/>
          <w:szCs w:val="32"/>
        </w:rPr>
        <w:t>02</w:t>
      </w:r>
      <w:r>
        <w:rPr>
          <w:rFonts w:ascii="仿宋_GB2312" w:eastAsia="仿宋_GB2312" w:hAnsi="仿宋_GB2312" w:cs="仿宋_GB2312" w:hint="eastAsia"/>
          <w:sz w:val="32"/>
          <w:szCs w:val="32"/>
        </w:rPr>
        <w:t>（款）</w:t>
      </w:r>
      <w:r>
        <w:rPr>
          <w:rFonts w:ascii="仿宋_GB2312" w:eastAsia="仿宋_GB2312" w:hAnsi="仿宋_GB2312" w:cs="仿宋_GB2312"/>
          <w:sz w:val="32"/>
          <w:szCs w:val="32"/>
        </w:rPr>
        <w:t>01</w:t>
      </w:r>
      <w:r>
        <w:rPr>
          <w:rFonts w:ascii="仿宋_GB2312" w:eastAsia="仿宋_GB2312" w:hAnsi="仿宋_GB2312" w:cs="仿宋_GB2312" w:hint="eastAsia"/>
          <w:sz w:val="32"/>
          <w:szCs w:val="32"/>
        </w:rPr>
        <w:t>（项）：指住房公积金。</w:t>
      </w:r>
      <w:r>
        <w:rPr>
          <w:rFonts w:ascii="仿宋_GB2312" w:eastAsia="仿宋_GB2312" w:hAnsi="仿宋_GB2312" w:cs="仿宋_GB2312"/>
          <w:sz w:val="32"/>
          <w:szCs w:val="32"/>
        </w:rPr>
        <w:t>208</w:t>
      </w:r>
      <w:r>
        <w:rPr>
          <w:rFonts w:ascii="仿宋_GB2312" w:eastAsia="仿宋_GB2312" w:hAnsi="仿宋_GB2312" w:cs="仿宋_GB2312" w:hint="eastAsia"/>
          <w:sz w:val="32"/>
          <w:szCs w:val="32"/>
        </w:rPr>
        <w:t>（类）</w:t>
      </w:r>
      <w:r>
        <w:rPr>
          <w:rFonts w:ascii="仿宋_GB2312" w:eastAsia="仿宋_GB2312" w:hAnsi="仿宋_GB2312" w:cs="仿宋_GB2312"/>
          <w:sz w:val="32"/>
          <w:szCs w:val="32"/>
        </w:rPr>
        <w:t>05</w:t>
      </w:r>
      <w:r>
        <w:rPr>
          <w:rFonts w:ascii="仿宋_GB2312" w:eastAsia="仿宋_GB2312" w:hAnsi="仿宋_GB2312" w:cs="仿宋_GB2312" w:hint="eastAsia"/>
          <w:sz w:val="32"/>
          <w:szCs w:val="32"/>
        </w:rPr>
        <w:t>（款）</w:t>
      </w:r>
      <w:r>
        <w:rPr>
          <w:rFonts w:ascii="仿宋_GB2312" w:eastAsia="仿宋_GB2312" w:hAnsi="仿宋_GB2312" w:cs="仿宋_GB2312"/>
          <w:sz w:val="32"/>
          <w:szCs w:val="32"/>
        </w:rPr>
        <w:t>05</w:t>
      </w:r>
      <w:r>
        <w:rPr>
          <w:rFonts w:ascii="仿宋_GB2312" w:eastAsia="仿宋_GB2312" w:hAnsi="仿宋_GB2312" w:cs="仿宋_GB2312" w:hint="eastAsia"/>
          <w:sz w:val="32"/>
          <w:szCs w:val="32"/>
        </w:rPr>
        <w:t>（项）：机关事业单位基本养老保险缴费支出。</w:t>
      </w:r>
    </w:p>
    <w:p w:rsidR="00E01EE0" w:rsidRDefault="00E01EE0">
      <w:pPr>
        <w:spacing w:line="56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其他有关说明内容</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无。</w:t>
      </w:r>
    </w:p>
    <w:p w:rsidR="00E01EE0" w:rsidRDefault="00E01EE0">
      <w:pPr>
        <w:spacing w:line="560" w:lineRule="exact"/>
        <w:ind w:firstLine="640"/>
        <w:rPr>
          <w:rFonts w:ascii="仿宋_GB2312" w:eastAsia="仿宋_GB2312" w:hAnsi="仿宋_GB2312" w:cs="仿宋_GB2312"/>
          <w:sz w:val="32"/>
          <w:szCs w:val="32"/>
        </w:rPr>
      </w:pPr>
    </w:p>
    <w:p w:rsidR="00E01EE0" w:rsidRDefault="00E01EE0">
      <w:pPr>
        <w:spacing w:line="560" w:lineRule="exact"/>
        <w:ind w:firstLineChars="200" w:firstLine="640"/>
        <w:jc w:val="center"/>
        <w:rPr>
          <w:rFonts w:ascii="黑体" w:eastAsia="黑体" w:hAnsi="黑体" w:cs="黑体"/>
          <w:bCs/>
          <w:sz w:val="32"/>
          <w:szCs w:val="32"/>
        </w:rPr>
      </w:pPr>
      <w:r>
        <w:rPr>
          <w:rFonts w:ascii="黑体" w:eastAsia="黑体" w:hAnsi="黑体" w:cs="黑体" w:hint="eastAsia"/>
          <w:bCs/>
          <w:sz w:val="32"/>
          <w:szCs w:val="32"/>
        </w:rPr>
        <w:t>第四部分</w:t>
      </w:r>
      <w:r>
        <w:rPr>
          <w:rFonts w:ascii="黑体" w:eastAsia="黑体" w:hAnsi="黑体" w:cs="黑体"/>
          <w:bCs/>
          <w:sz w:val="32"/>
          <w:szCs w:val="32"/>
        </w:rPr>
        <w:t xml:space="preserve"> </w:t>
      </w:r>
      <w:r>
        <w:rPr>
          <w:rFonts w:ascii="黑体" w:eastAsia="黑体" w:hAnsi="黑体" w:cs="黑体" w:hint="eastAsia"/>
          <w:bCs/>
          <w:sz w:val="32"/>
          <w:szCs w:val="32"/>
        </w:rPr>
        <w:t>部门决算报表（见附表）</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一、报表封面</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二、《收入支出决算总表》</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三、《收入决算表》</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四、《支出决算表》</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五、《收入支出决算表》</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六、《项目收入支出决算表》</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七、《行政事业类项目收入支出决算表》</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八、《基本建设类项目收入支出决算表》</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九、《支出决算明细表》</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十、《基本支出决算明细表》</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十一、《项目支出决算明细表》</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十二、《财政专户管理资金收入支出决算表》</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十三、《财政拨款收入支出决算总表》</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十四、《一般公共预算财政拨款收入支出决算表》</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十五、《一般公共预算财政拨款支出决算明细表》</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十六、《一般公共预算财政拨款基本支出决算明细表》</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十七、《一般公共预算财政拨款项目支出决算明细表》</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十八、《政府性基金预算财政拨款收入支出决算表》</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十九、《政府性基金预算财政拨款支出决算明细表》</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二十、《政府性基金预算财政拨款基本支出决算明细表》</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二十一、《政府性基金预算财政拨款项目支出决算明细表》</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二十二、《资产负债简表》</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二十三、《资产情况表》</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二十四、《国有资产收益征缴情况表》</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二十五、《基本数字表》</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二十六、《机构人员情况表》</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二十七、《非税收入征缴情况表》</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二十八、《部门决算相关信息统计表》</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二十九、《政府采购情况表》</w:t>
      </w:r>
    </w:p>
    <w:p w:rsidR="00E01EE0" w:rsidRDefault="00E01EE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三十、《</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年度一般公共预算“三公”经费支出情况表》</w:t>
      </w:r>
    </w:p>
    <w:p w:rsidR="00E01EE0" w:rsidRDefault="00E01EE0">
      <w:pPr>
        <w:spacing w:line="560" w:lineRule="exact"/>
        <w:ind w:firstLineChars="100" w:firstLine="320"/>
        <w:rPr>
          <w:rFonts w:ascii="仿宋_GB2312" w:eastAsia="仿宋_GB2312" w:hAnsi="仿宋_GB2312" w:cs="仿宋_GB2312"/>
          <w:sz w:val="32"/>
          <w:szCs w:val="32"/>
        </w:rPr>
      </w:pPr>
    </w:p>
    <w:p w:rsidR="00E01EE0" w:rsidRDefault="00E01EE0">
      <w:pPr>
        <w:spacing w:line="560" w:lineRule="exact"/>
        <w:ind w:firstLineChars="100" w:firstLine="320"/>
        <w:rPr>
          <w:rFonts w:ascii="仿宋_GB2312" w:eastAsia="仿宋_GB2312" w:hAnsi="仿宋_GB2312" w:cs="仿宋_GB2312"/>
          <w:sz w:val="32"/>
          <w:szCs w:val="32"/>
        </w:rPr>
      </w:pPr>
    </w:p>
    <w:p w:rsidR="00E01EE0" w:rsidRDefault="00E01EE0">
      <w:pPr>
        <w:spacing w:line="560" w:lineRule="exact"/>
        <w:ind w:firstLineChars="100" w:firstLine="320"/>
        <w:rPr>
          <w:rFonts w:ascii="仿宋_GB2312" w:eastAsia="仿宋_GB2312" w:hAnsi="仿宋_GB2312" w:cs="仿宋_GB2312"/>
          <w:sz w:val="32"/>
          <w:szCs w:val="32"/>
        </w:rPr>
      </w:pPr>
    </w:p>
    <w:p w:rsidR="00E01EE0" w:rsidRDefault="00E01EE0">
      <w:pPr>
        <w:spacing w:line="560" w:lineRule="exact"/>
        <w:ind w:firstLineChars="100" w:firstLine="320"/>
        <w:rPr>
          <w:rFonts w:ascii="仿宋_GB2312" w:eastAsia="仿宋_GB2312" w:hAnsi="仿宋_GB2312" w:cs="仿宋_GB2312"/>
          <w:sz w:val="32"/>
          <w:szCs w:val="32"/>
        </w:rPr>
      </w:pPr>
    </w:p>
    <w:p w:rsidR="00E01EE0" w:rsidRDefault="00E01EE0">
      <w:pPr>
        <w:spacing w:line="560" w:lineRule="exact"/>
        <w:ind w:firstLineChars="100" w:firstLine="320"/>
        <w:rPr>
          <w:rFonts w:ascii="仿宋_GB2312" w:eastAsia="仿宋_GB2312" w:hAnsi="仿宋_GB2312" w:cs="仿宋_GB2312"/>
          <w:sz w:val="32"/>
          <w:szCs w:val="32"/>
        </w:rPr>
      </w:pPr>
    </w:p>
    <w:p w:rsidR="00E01EE0" w:rsidRDefault="00E01EE0">
      <w:pPr>
        <w:spacing w:line="560" w:lineRule="exact"/>
        <w:ind w:firstLineChars="100" w:firstLine="320"/>
        <w:rPr>
          <w:rFonts w:ascii="仿宋_GB2312" w:eastAsia="仿宋_GB2312" w:hAnsi="仿宋_GB2312" w:cs="仿宋_GB2312"/>
          <w:sz w:val="32"/>
          <w:szCs w:val="32"/>
        </w:rPr>
      </w:pPr>
    </w:p>
    <w:p w:rsidR="00E01EE0" w:rsidRDefault="00E01EE0">
      <w:pPr>
        <w:spacing w:line="560" w:lineRule="exact"/>
        <w:rPr>
          <w:rFonts w:ascii="仿宋_GB2312" w:eastAsia="仿宋_GB2312"/>
          <w:sz w:val="32"/>
          <w:szCs w:val="32"/>
        </w:rPr>
      </w:pPr>
    </w:p>
    <w:sectPr w:rsidR="00E01EE0" w:rsidSect="00844298">
      <w:headerReference w:type="even" r:id="rId6"/>
      <w:headerReference w:type="default" r:id="rId7"/>
      <w:footerReference w:type="even" r:id="rId8"/>
      <w:footerReference w:type="default" r:id="rId9"/>
      <w:headerReference w:type="first" r:id="rId10"/>
      <w:footerReference w:type="first" r:id="rId11"/>
      <w:pgSz w:w="11906" w:h="16838"/>
      <w:pgMar w:top="2098" w:right="1474" w:bottom="1985" w:left="1588" w:header="851" w:footer="992" w:gutter="0"/>
      <w:cols w:space="720"/>
      <w:docGrid w:type="lines" w:linePitch="435" w:charSpace="-167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1EE0" w:rsidRDefault="00E01EE0">
      <w:r>
        <w:separator/>
      </w:r>
    </w:p>
  </w:endnote>
  <w:endnote w:type="continuationSeparator" w:id="0">
    <w:p w:rsidR="00E01EE0" w:rsidRDefault="00E01E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altName w:val="宋体"/>
    <w:panose1 w:val="00000000000000000000"/>
    <w:charset w:val="86"/>
    <w:family w:val="auto"/>
    <w:notTrueType/>
    <w:pitch w:val="variable"/>
    <w:sig w:usb0="00000287" w:usb1="080E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EE0" w:rsidRDefault="00E01EE0">
    <w:pPr>
      <w:pStyle w:val="Footer"/>
      <w:framePr w:wrap="around" w:vAnchor="text" w:hAnchor="margin" w:xAlign="center" w:y="1"/>
      <w:rPr>
        <w:rStyle w:val="PageNumber"/>
        <w:rFonts w:cs="黑体"/>
      </w:rPr>
    </w:pPr>
    <w:r>
      <w:rPr>
        <w:rStyle w:val="PageNumber"/>
        <w:rFonts w:cs="黑体"/>
      </w:rPr>
      <w:fldChar w:fldCharType="begin"/>
    </w:r>
    <w:r>
      <w:rPr>
        <w:rStyle w:val="PageNumber"/>
        <w:rFonts w:cs="黑体"/>
      </w:rPr>
      <w:instrText xml:space="preserve">PAGE  </w:instrText>
    </w:r>
    <w:r>
      <w:rPr>
        <w:rStyle w:val="PageNumber"/>
        <w:rFonts w:cs="黑体"/>
      </w:rPr>
      <w:fldChar w:fldCharType="end"/>
    </w:r>
  </w:p>
  <w:p w:rsidR="00E01EE0" w:rsidRDefault="00E01EE0">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EE0" w:rsidRDefault="00E01EE0">
    <w:pPr>
      <w:pStyle w:val="Footer"/>
      <w:framePr w:w="827" w:wrap="around" w:vAnchor="text" w:hAnchor="margin" w:xAlign="outside" w:y="1"/>
      <w:rPr>
        <w:rStyle w:val="PageNumber"/>
        <w:rFonts w:cs="黑体"/>
      </w:rPr>
    </w:pPr>
    <w:r>
      <w:rPr>
        <w:rStyle w:val="PageNumber"/>
        <w:rFonts w:cs="黑体"/>
      </w:rPr>
      <w:t>—</w:t>
    </w:r>
    <w:r>
      <w:rPr>
        <w:rStyle w:val="PageNumber"/>
        <w:rFonts w:cs="黑体"/>
        <w:sz w:val="28"/>
        <w:szCs w:val="28"/>
      </w:rPr>
      <w:fldChar w:fldCharType="begin"/>
    </w:r>
    <w:r>
      <w:rPr>
        <w:rStyle w:val="PageNumber"/>
        <w:rFonts w:cs="黑体"/>
        <w:sz w:val="28"/>
        <w:szCs w:val="28"/>
      </w:rPr>
      <w:instrText xml:space="preserve">PAGE  </w:instrText>
    </w:r>
    <w:r>
      <w:rPr>
        <w:rStyle w:val="PageNumber"/>
        <w:rFonts w:cs="黑体"/>
        <w:sz w:val="28"/>
        <w:szCs w:val="28"/>
      </w:rPr>
      <w:fldChar w:fldCharType="separate"/>
    </w:r>
    <w:r>
      <w:rPr>
        <w:rStyle w:val="PageNumber"/>
        <w:rFonts w:cs="黑体"/>
        <w:noProof/>
        <w:sz w:val="28"/>
        <w:szCs w:val="28"/>
      </w:rPr>
      <w:t>16</w:t>
    </w:r>
    <w:r>
      <w:rPr>
        <w:rStyle w:val="PageNumber"/>
        <w:rFonts w:cs="黑体"/>
        <w:sz w:val="28"/>
        <w:szCs w:val="28"/>
      </w:rPr>
      <w:fldChar w:fldCharType="end"/>
    </w:r>
    <w:r>
      <w:rPr>
        <w:rStyle w:val="PageNumber"/>
        <w:rFonts w:cs="黑体"/>
      </w:rPr>
      <w:t>—</w:t>
    </w:r>
  </w:p>
  <w:p w:rsidR="00E01EE0" w:rsidRDefault="00E01EE0">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EE0" w:rsidRDefault="00E01E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1EE0" w:rsidRDefault="00E01EE0">
      <w:r>
        <w:separator/>
      </w:r>
    </w:p>
  </w:footnote>
  <w:footnote w:type="continuationSeparator" w:id="0">
    <w:p w:rsidR="00E01EE0" w:rsidRDefault="00E01E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EE0" w:rsidRDefault="00E01EE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EE0" w:rsidRDefault="00E01EE0" w:rsidP="009275F3">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EE0" w:rsidRDefault="00E01EE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B0571"/>
    <w:rsid w:val="000434A4"/>
    <w:rsid w:val="00053B1E"/>
    <w:rsid w:val="000A66E5"/>
    <w:rsid w:val="00142D6D"/>
    <w:rsid w:val="00144C48"/>
    <w:rsid w:val="0017122A"/>
    <w:rsid w:val="001C5D70"/>
    <w:rsid w:val="00207B8D"/>
    <w:rsid w:val="002B0571"/>
    <w:rsid w:val="00304040"/>
    <w:rsid w:val="00320C85"/>
    <w:rsid w:val="0036782B"/>
    <w:rsid w:val="00387240"/>
    <w:rsid w:val="003B7D3A"/>
    <w:rsid w:val="00445B09"/>
    <w:rsid w:val="00552808"/>
    <w:rsid w:val="005C7B8E"/>
    <w:rsid w:val="00606934"/>
    <w:rsid w:val="006327D7"/>
    <w:rsid w:val="0070777F"/>
    <w:rsid w:val="00772535"/>
    <w:rsid w:val="007A174C"/>
    <w:rsid w:val="007F03A1"/>
    <w:rsid w:val="007F0CBD"/>
    <w:rsid w:val="00841338"/>
    <w:rsid w:val="00844298"/>
    <w:rsid w:val="0089628A"/>
    <w:rsid w:val="008A666B"/>
    <w:rsid w:val="008B3976"/>
    <w:rsid w:val="008D4371"/>
    <w:rsid w:val="008F7021"/>
    <w:rsid w:val="00927187"/>
    <w:rsid w:val="009275F3"/>
    <w:rsid w:val="00983629"/>
    <w:rsid w:val="00990A13"/>
    <w:rsid w:val="009D26E7"/>
    <w:rsid w:val="009E139A"/>
    <w:rsid w:val="009F3CC9"/>
    <w:rsid w:val="00A4380F"/>
    <w:rsid w:val="00A52EC3"/>
    <w:rsid w:val="00AA62BA"/>
    <w:rsid w:val="00AD5B63"/>
    <w:rsid w:val="00AE5746"/>
    <w:rsid w:val="00AF513C"/>
    <w:rsid w:val="00B00D1A"/>
    <w:rsid w:val="00B00E68"/>
    <w:rsid w:val="00B068F4"/>
    <w:rsid w:val="00BC7509"/>
    <w:rsid w:val="00BD27FD"/>
    <w:rsid w:val="00BD6825"/>
    <w:rsid w:val="00C11A21"/>
    <w:rsid w:val="00C43C00"/>
    <w:rsid w:val="00C81782"/>
    <w:rsid w:val="00C84A47"/>
    <w:rsid w:val="00C91E83"/>
    <w:rsid w:val="00CB6652"/>
    <w:rsid w:val="00CC6682"/>
    <w:rsid w:val="00CC69F5"/>
    <w:rsid w:val="00CF5AD6"/>
    <w:rsid w:val="00CF79C4"/>
    <w:rsid w:val="00D13256"/>
    <w:rsid w:val="00D170F7"/>
    <w:rsid w:val="00D706E4"/>
    <w:rsid w:val="00DD538F"/>
    <w:rsid w:val="00DF7BA6"/>
    <w:rsid w:val="00E01EE0"/>
    <w:rsid w:val="00E04B17"/>
    <w:rsid w:val="00E1589F"/>
    <w:rsid w:val="00E26B79"/>
    <w:rsid w:val="00F00A0D"/>
    <w:rsid w:val="00FD23FA"/>
    <w:rsid w:val="01496FDA"/>
    <w:rsid w:val="01965D76"/>
    <w:rsid w:val="01EE3F99"/>
    <w:rsid w:val="02662CA3"/>
    <w:rsid w:val="02B74BD4"/>
    <w:rsid w:val="02CB2DBD"/>
    <w:rsid w:val="030C701B"/>
    <w:rsid w:val="03841D97"/>
    <w:rsid w:val="038D4826"/>
    <w:rsid w:val="03C97CD6"/>
    <w:rsid w:val="03FA3DAB"/>
    <w:rsid w:val="04681162"/>
    <w:rsid w:val="051A67F5"/>
    <w:rsid w:val="06D946C5"/>
    <w:rsid w:val="071F43C2"/>
    <w:rsid w:val="07561267"/>
    <w:rsid w:val="07864747"/>
    <w:rsid w:val="07BA21E9"/>
    <w:rsid w:val="07D12B18"/>
    <w:rsid w:val="07DD2DA8"/>
    <w:rsid w:val="088C6CBF"/>
    <w:rsid w:val="08936598"/>
    <w:rsid w:val="08DC7819"/>
    <w:rsid w:val="09395B37"/>
    <w:rsid w:val="0ABD35BC"/>
    <w:rsid w:val="0B222CAB"/>
    <w:rsid w:val="0B9A4D16"/>
    <w:rsid w:val="0C6D3BE4"/>
    <w:rsid w:val="0C766203"/>
    <w:rsid w:val="0D0A2B8E"/>
    <w:rsid w:val="0D2D744E"/>
    <w:rsid w:val="0DB3052F"/>
    <w:rsid w:val="0DE91614"/>
    <w:rsid w:val="0E91020F"/>
    <w:rsid w:val="0EED0DDD"/>
    <w:rsid w:val="107F00E0"/>
    <w:rsid w:val="10D83085"/>
    <w:rsid w:val="118607A0"/>
    <w:rsid w:val="124252CE"/>
    <w:rsid w:val="12D76EC5"/>
    <w:rsid w:val="13423639"/>
    <w:rsid w:val="1380487A"/>
    <w:rsid w:val="14812AAC"/>
    <w:rsid w:val="14866C86"/>
    <w:rsid w:val="14A250C1"/>
    <w:rsid w:val="174A5EC4"/>
    <w:rsid w:val="176B2F97"/>
    <w:rsid w:val="17C15C6B"/>
    <w:rsid w:val="191A3C8B"/>
    <w:rsid w:val="1928465F"/>
    <w:rsid w:val="1A6465F1"/>
    <w:rsid w:val="1AC827E1"/>
    <w:rsid w:val="1ADC786D"/>
    <w:rsid w:val="1AEB02BA"/>
    <w:rsid w:val="1B181849"/>
    <w:rsid w:val="1B2C3DB0"/>
    <w:rsid w:val="1B3A5345"/>
    <w:rsid w:val="1BFB6D3F"/>
    <w:rsid w:val="1C0A0597"/>
    <w:rsid w:val="1C113075"/>
    <w:rsid w:val="1C1A3607"/>
    <w:rsid w:val="1C284D65"/>
    <w:rsid w:val="1CA62E69"/>
    <w:rsid w:val="1CE85353"/>
    <w:rsid w:val="1D0C1C50"/>
    <w:rsid w:val="1D1603B4"/>
    <w:rsid w:val="1E6539BC"/>
    <w:rsid w:val="1E6A5421"/>
    <w:rsid w:val="1E7B04DF"/>
    <w:rsid w:val="1F6D71D6"/>
    <w:rsid w:val="1FBA43BC"/>
    <w:rsid w:val="1FCF2339"/>
    <w:rsid w:val="1FD91372"/>
    <w:rsid w:val="20023D22"/>
    <w:rsid w:val="203044DF"/>
    <w:rsid w:val="21696046"/>
    <w:rsid w:val="217637D6"/>
    <w:rsid w:val="21EB2E20"/>
    <w:rsid w:val="22013F27"/>
    <w:rsid w:val="22102183"/>
    <w:rsid w:val="223820D4"/>
    <w:rsid w:val="223C09BD"/>
    <w:rsid w:val="22682D0B"/>
    <w:rsid w:val="22CC1135"/>
    <w:rsid w:val="23381D16"/>
    <w:rsid w:val="234471FD"/>
    <w:rsid w:val="23B02C6D"/>
    <w:rsid w:val="241905EF"/>
    <w:rsid w:val="24CB7D9C"/>
    <w:rsid w:val="25B93FA5"/>
    <w:rsid w:val="25FF6EEF"/>
    <w:rsid w:val="27093F4F"/>
    <w:rsid w:val="27487934"/>
    <w:rsid w:val="276C5D14"/>
    <w:rsid w:val="27AE6ACC"/>
    <w:rsid w:val="2819545A"/>
    <w:rsid w:val="28A158DC"/>
    <w:rsid w:val="29B22659"/>
    <w:rsid w:val="29D42FF9"/>
    <w:rsid w:val="2A4536F8"/>
    <w:rsid w:val="2AED07BD"/>
    <w:rsid w:val="2C105B48"/>
    <w:rsid w:val="2C553C96"/>
    <w:rsid w:val="2C765C61"/>
    <w:rsid w:val="2CC22BFF"/>
    <w:rsid w:val="2CC85EFA"/>
    <w:rsid w:val="2D3E6399"/>
    <w:rsid w:val="2D9F6B68"/>
    <w:rsid w:val="2DA61277"/>
    <w:rsid w:val="2E622C14"/>
    <w:rsid w:val="2E8C0D33"/>
    <w:rsid w:val="2F01296E"/>
    <w:rsid w:val="2FA9399D"/>
    <w:rsid w:val="306F3716"/>
    <w:rsid w:val="31301541"/>
    <w:rsid w:val="31557ED2"/>
    <w:rsid w:val="31B9081E"/>
    <w:rsid w:val="340425B3"/>
    <w:rsid w:val="34B4703E"/>
    <w:rsid w:val="3524754D"/>
    <w:rsid w:val="35B772D2"/>
    <w:rsid w:val="36B73A3D"/>
    <w:rsid w:val="37381618"/>
    <w:rsid w:val="37FC46F1"/>
    <w:rsid w:val="38D96AFD"/>
    <w:rsid w:val="393C5AB0"/>
    <w:rsid w:val="39427603"/>
    <w:rsid w:val="39524C73"/>
    <w:rsid w:val="3A11723E"/>
    <w:rsid w:val="3A2C01C8"/>
    <w:rsid w:val="3B143E27"/>
    <w:rsid w:val="3B33648C"/>
    <w:rsid w:val="3BA9186F"/>
    <w:rsid w:val="3C2E0EC7"/>
    <w:rsid w:val="3C924D22"/>
    <w:rsid w:val="3D453ACC"/>
    <w:rsid w:val="3D8E7BA6"/>
    <w:rsid w:val="3D9D1194"/>
    <w:rsid w:val="3E6C0149"/>
    <w:rsid w:val="3EBA1105"/>
    <w:rsid w:val="3EBA7F9C"/>
    <w:rsid w:val="3EF6423D"/>
    <w:rsid w:val="3FCF3D72"/>
    <w:rsid w:val="3FD47819"/>
    <w:rsid w:val="3FD978F2"/>
    <w:rsid w:val="40571C8F"/>
    <w:rsid w:val="40982AE2"/>
    <w:rsid w:val="409974CC"/>
    <w:rsid w:val="40B42BDE"/>
    <w:rsid w:val="40F90294"/>
    <w:rsid w:val="41697F5C"/>
    <w:rsid w:val="417C4A13"/>
    <w:rsid w:val="41C25C84"/>
    <w:rsid w:val="4246326A"/>
    <w:rsid w:val="427F51A3"/>
    <w:rsid w:val="42912E1D"/>
    <w:rsid w:val="43F417D8"/>
    <w:rsid w:val="4433323D"/>
    <w:rsid w:val="44E60C14"/>
    <w:rsid w:val="456C47D6"/>
    <w:rsid w:val="462330D5"/>
    <w:rsid w:val="46DB56BF"/>
    <w:rsid w:val="46EF46A8"/>
    <w:rsid w:val="471A768D"/>
    <w:rsid w:val="47777A26"/>
    <w:rsid w:val="48502362"/>
    <w:rsid w:val="48595967"/>
    <w:rsid w:val="48A21A41"/>
    <w:rsid w:val="49ED0C18"/>
    <w:rsid w:val="4B033246"/>
    <w:rsid w:val="4B201E75"/>
    <w:rsid w:val="4B5941A3"/>
    <w:rsid w:val="4B6D0507"/>
    <w:rsid w:val="4C2A70AA"/>
    <w:rsid w:val="4C807D2A"/>
    <w:rsid w:val="4D2E75C6"/>
    <w:rsid w:val="4D5004FA"/>
    <w:rsid w:val="4DA64DD9"/>
    <w:rsid w:val="4DB44B97"/>
    <w:rsid w:val="4E1753B1"/>
    <w:rsid w:val="4E9C1491"/>
    <w:rsid w:val="4FDC2054"/>
    <w:rsid w:val="4FF1392C"/>
    <w:rsid w:val="5013202E"/>
    <w:rsid w:val="50680ABD"/>
    <w:rsid w:val="516D0650"/>
    <w:rsid w:val="519135EB"/>
    <w:rsid w:val="51E74F82"/>
    <w:rsid w:val="53220611"/>
    <w:rsid w:val="54A6663C"/>
    <w:rsid w:val="54CE067F"/>
    <w:rsid w:val="55140B0F"/>
    <w:rsid w:val="557F60B8"/>
    <w:rsid w:val="55A9439D"/>
    <w:rsid w:val="566E0F1B"/>
    <w:rsid w:val="56A43876"/>
    <w:rsid w:val="56C2309B"/>
    <w:rsid w:val="579A3EF2"/>
    <w:rsid w:val="586C1903"/>
    <w:rsid w:val="5A323514"/>
    <w:rsid w:val="5A746BCB"/>
    <w:rsid w:val="5A971EEA"/>
    <w:rsid w:val="5ACB3614"/>
    <w:rsid w:val="5B5366C0"/>
    <w:rsid w:val="5BA85C98"/>
    <w:rsid w:val="5D457390"/>
    <w:rsid w:val="5D827514"/>
    <w:rsid w:val="5DD47790"/>
    <w:rsid w:val="5DFF30A2"/>
    <w:rsid w:val="5E012C37"/>
    <w:rsid w:val="5E416CFF"/>
    <w:rsid w:val="5E77155C"/>
    <w:rsid w:val="5F1560C4"/>
    <w:rsid w:val="5FC4483A"/>
    <w:rsid w:val="5FF662C5"/>
    <w:rsid w:val="60986CE4"/>
    <w:rsid w:val="60B46F04"/>
    <w:rsid w:val="60E41D3D"/>
    <w:rsid w:val="61127298"/>
    <w:rsid w:val="614A264C"/>
    <w:rsid w:val="61746EFF"/>
    <w:rsid w:val="61A91FA2"/>
    <w:rsid w:val="61E360C8"/>
    <w:rsid w:val="62310425"/>
    <w:rsid w:val="630C3A43"/>
    <w:rsid w:val="64483F5E"/>
    <w:rsid w:val="64A64A06"/>
    <w:rsid w:val="650579E2"/>
    <w:rsid w:val="65431146"/>
    <w:rsid w:val="66303185"/>
    <w:rsid w:val="66351748"/>
    <w:rsid w:val="665E7855"/>
    <w:rsid w:val="667F67B7"/>
    <w:rsid w:val="673B7885"/>
    <w:rsid w:val="67612177"/>
    <w:rsid w:val="67AB41E9"/>
    <w:rsid w:val="67C12680"/>
    <w:rsid w:val="681267AB"/>
    <w:rsid w:val="682319FC"/>
    <w:rsid w:val="687F1C06"/>
    <w:rsid w:val="694C6248"/>
    <w:rsid w:val="69B23E36"/>
    <w:rsid w:val="69B47C8A"/>
    <w:rsid w:val="69F00DC2"/>
    <w:rsid w:val="6B6071BB"/>
    <w:rsid w:val="6B8D1065"/>
    <w:rsid w:val="6BF80724"/>
    <w:rsid w:val="6C1F76B2"/>
    <w:rsid w:val="6C2F035D"/>
    <w:rsid w:val="6C762410"/>
    <w:rsid w:val="6D436D92"/>
    <w:rsid w:val="6DA02115"/>
    <w:rsid w:val="6E1F48BF"/>
    <w:rsid w:val="6E604C68"/>
    <w:rsid w:val="6E785DD4"/>
    <w:rsid w:val="6FBA176B"/>
    <w:rsid w:val="70767244"/>
    <w:rsid w:val="7100791A"/>
    <w:rsid w:val="710B7BF1"/>
    <w:rsid w:val="718D5A1C"/>
    <w:rsid w:val="71E600CD"/>
    <w:rsid w:val="72807D9F"/>
    <w:rsid w:val="72AB5AAB"/>
    <w:rsid w:val="72FF7C4A"/>
    <w:rsid w:val="734053B4"/>
    <w:rsid w:val="74147A12"/>
    <w:rsid w:val="74957FD5"/>
    <w:rsid w:val="74E04C84"/>
    <w:rsid w:val="752911D0"/>
    <w:rsid w:val="76860A5A"/>
    <w:rsid w:val="76D427B4"/>
    <w:rsid w:val="778F25ED"/>
    <w:rsid w:val="77E9104C"/>
    <w:rsid w:val="78947D5D"/>
    <w:rsid w:val="797E1B2F"/>
    <w:rsid w:val="79F92B7B"/>
    <w:rsid w:val="7A165BD9"/>
    <w:rsid w:val="7A615BEB"/>
    <w:rsid w:val="7B4B4EB6"/>
    <w:rsid w:val="7B4D6579"/>
    <w:rsid w:val="7BF362A0"/>
    <w:rsid w:val="7BFC4474"/>
    <w:rsid w:val="7C8276BF"/>
    <w:rsid w:val="7CF816D2"/>
    <w:rsid w:val="7D8C6342"/>
    <w:rsid w:val="7DBF77E6"/>
    <w:rsid w:val="7DD75AF0"/>
    <w:rsid w:val="7E020F33"/>
    <w:rsid w:val="7E5A70A4"/>
    <w:rsid w:val="7EC060BF"/>
    <w:rsid w:val="7EC26FBE"/>
    <w:rsid w:val="7F3B0FE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0" w:defSemiHidden="0" w:defUnhideWhenUsed="0" w:defQFormat="0" w:count="267">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header" w:locked="1" w:semiHidden="1" w:uiPriority="99" w:unhideWhenUsed="1"/>
    <w:lsdException w:name="footer" w:locked="1" w:semiHidden="1" w:uiPriority="99" w:unhideWhenUsed="1"/>
    <w:lsdException w:name="caption" w:locked="1" w:semiHidden="1" w:uiPriority="35" w:unhideWhenUsed="1" w:qFormat="1"/>
    <w:lsdException w:name="page number" w:locked="1" w:semiHidden="1" w:uiPriority="99" w:unhideWhenUsed="1"/>
    <w:lsdException w:name="Title" w:locked="1" w:uiPriority="10" w:qFormat="1"/>
    <w:lsdException w:name="Default Paragraph Font" w:locked="1" w:semiHidden="1" w:uiPriority="1" w:unhideWhenUsed="1"/>
    <w:lsdException w:name="Subtitle" w:locked="1" w:uiPriority="11" w:qFormat="1"/>
    <w:lsdException w:name="Strong" w:locked="1" w:uiPriority="22" w:qFormat="1"/>
    <w:lsdException w:name="Emphasis" w:locked="1" w:uiPriority="20" w:qFormat="1"/>
    <w:lsdException w:name="HTML Top of Form" w:locked="1" w:semiHidden="1" w:uiPriority="99" w:unhideWhenUsed="1"/>
    <w:lsdException w:name="HTML Bottom of Form" w:locked="1" w:semiHidden="1" w:uiPriority="99" w:unhideWhenUsed="1"/>
    <w:lsdException w:name="Normal (Web)" w:locked="1" w:semiHidden="1" w:uiPriority="99" w:unhideWhenUsed="1"/>
    <w:lsdException w:name="Normal Table" w:locked="1" w:semiHidden="1" w:uiPriority="99" w:unhideWhenUsed="1"/>
    <w:lsdException w:name="No List" w:locked="1" w:semiHidden="1" w:uiPriority="99" w:unhideWhenUsed="1"/>
    <w:lsdException w:name="Outline List 1" w:locked="1" w:semiHidden="1" w:uiPriority="99" w:unhideWhenUsed="1"/>
    <w:lsdException w:name="Outline List 2" w:locked="1" w:semiHidden="1" w:uiPriority="99" w:unhideWhenUsed="1"/>
    <w:lsdException w:name="Outline List 3" w:locked="1" w:semiHidden="1" w:uiPriority="99" w:unhideWhenUsed="1"/>
    <w:lsdException w:name="Table Simple 1" w:locked="1" w:semiHidden="1" w:uiPriority="99" w:unhideWhenUsed="1"/>
    <w:lsdException w:name="Table Simple 2" w:locked="1" w:semiHidden="1" w:uiPriority="99" w:unhideWhenUsed="1"/>
    <w:lsdException w:name="Table Simple 3" w:locked="1" w:semiHidden="1" w:uiPriority="99" w:unhideWhenUsed="1"/>
    <w:lsdException w:name="Table Classic 1" w:locked="1" w:semiHidden="1" w:uiPriority="99" w:unhideWhenUsed="1"/>
    <w:lsdException w:name="Table Classic 2" w:locked="1" w:semiHidden="1" w:uiPriority="99" w:unhideWhenUsed="1"/>
    <w:lsdException w:name="Table Classic 3" w:locked="1" w:semiHidden="1" w:uiPriority="99" w:unhideWhenUsed="1"/>
    <w:lsdException w:name="Table Classic 4" w:locked="1" w:semiHidden="1" w:uiPriority="99" w:unhideWhenUsed="1"/>
    <w:lsdException w:name="Table Colorful 1" w:locked="1" w:semiHidden="1" w:uiPriority="99" w:unhideWhenUsed="1"/>
    <w:lsdException w:name="Table Colorful 2" w:locked="1" w:semiHidden="1" w:uiPriority="99" w:unhideWhenUsed="1"/>
    <w:lsdException w:name="Table Colorful 3" w:locked="1" w:semiHidden="1" w:uiPriority="99" w:unhideWhenUsed="1"/>
    <w:lsdException w:name="Table Columns 1" w:locked="1" w:semiHidden="1" w:uiPriority="99" w:unhideWhenUsed="1"/>
    <w:lsdException w:name="Table Columns 2" w:locked="1" w:semiHidden="1" w:uiPriority="99" w:unhideWhenUsed="1"/>
    <w:lsdException w:name="Table Columns 3" w:locked="1" w:semiHidden="1" w:uiPriority="99" w:unhideWhenUsed="1"/>
    <w:lsdException w:name="Table Columns 4" w:locked="1" w:semiHidden="1" w:uiPriority="99" w:unhideWhenUsed="1"/>
    <w:lsdException w:name="Table Columns 5" w:locked="1" w:semiHidden="1" w:uiPriority="99" w:unhideWhenUsed="1"/>
    <w:lsdException w:name="Table Grid 1" w:locked="1" w:semiHidden="1" w:uiPriority="99" w:unhideWhenUsed="1"/>
    <w:lsdException w:name="Table Grid 2" w:locked="1" w:semiHidden="1" w:uiPriority="99" w:unhideWhenUsed="1"/>
    <w:lsdException w:name="Table Grid 3" w:locked="1" w:semiHidden="1" w:uiPriority="99" w:unhideWhenUsed="1"/>
    <w:lsdException w:name="Table Grid 4" w:locked="1" w:semiHidden="1" w:uiPriority="99" w:unhideWhenUsed="1"/>
    <w:lsdException w:name="Table Grid 5" w:locked="1" w:semiHidden="1" w:uiPriority="99" w:unhideWhenUsed="1"/>
    <w:lsdException w:name="Table Grid 6" w:locked="1" w:semiHidden="1" w:uiPriority="99" w:unhideWhenUsed="1"/>
    <w:lsdException w:name="Table Grid 7" w:locked="1" w:semiHidden="1" w:uiPriority="99" w:unhideWhenUsed="1"/>
    <w:lsdException w:name="Table Grid 8" w:locked="1" w:semiHidden="1" w:uiPriority="99" w:unhideWhenUsed="1"/>
    <w:lsdException w:name="Table List 1" w:locked="1" w:semiHidden="1" w:uiPriority="99" w:unhideWhenUsed="1"/>
    <w:lsdException w:name="Table List 2" w:locked="1" w:semiHidden="1" w:uiPriority="99" w:unhideWhenUsed="1"/>
    <w:lsdException w:name="Table List 3" w:locked="1" w:semiHidden="1" w:uiPriority="99" w:unhideWhenUsed="1"/>
    <w:lsdException w:name="Table List 4" w:locked="1" w:semiHidden="1" w:uiPriority="99" w:unhideWhenUsed="1"/>
    <w:lsdException w:name="Table List 5" w:locked="1" w:semiHidden="1" w:uiPriority="99" w:unhideWhenUsed="1"/>
    <w:lsdException w:name="Table List 6" w:locked="1" w:semiHidden="1" w:uiPriority="99" w:unhideWhenUsed="1"/>
    <w:lsdException w:name="Table List 7" w:locked="1" w:semiHidden="1" w:uiPriority="99" w:unhideWhenUsed="1"/>
    <w:lsdException w:name="Table List 8" w:locked="1" w:semiHidden="1" w:uiPriority="99" w:unhideWhenUsed="1"/>
    <w:lsdException w:name="Table 3D effects 1" w:locked="1" w:semiHidden="1" w:uiPriority="99" w:unhideWhenUsed="1"/>
    <w:lsdException w:name="Table 3D effects 2" w:locked="1" w:semiHidden="1" w:uiPriority="99" w:unhideWhenUsed="1"/>
    <w:lsdException w:name="Table 3D effects 3" w:locked="1" w:semiHidden="1" w:uiPriority="99" w:unhideWhenUsed="1"/>
    <w:lsdException w:name="Table Contemporary" w:locked="1" w:semiHidden="1" w:uiPriority="99" w:unhideWhenUsed="1"/>
    <w:lsdException w:name="Table Elegant" w:locked="1" w:semiHidden="1" w:uiPriority="99" w:unhideWhenUsed="1"/>
    <w:lsdException w:name="Table Professional" w:locked="1" w:semiHidden="1" w:uiPriority="99" w:unhideWhenUsed="1"/>
    <w:lsdException w:name="Table Subtle 1" w:locked="1" w:semiHidden="1" w:uiPriority="99" w:unhideWhenUsed="1"/>
    <w:lsdException w:name="Table Subtle 2" w:locked="1" w:semiHidden="1" w:uiPriority="99" w:unhideWhenUsed="1"/>
    <w:lsdException w:name="Table Web 1" w:locked="1" w:semiHidden="1" w:uiPriority="99" w:unhideWhenUsed="1"/>
    <w:lsdException w:name="Table Web 2" w:locked="1" w:semiHidden="1" w:uiPriority="99" w:unhideWhenUsed="1"/>
    <w:lsdException w:name="Table Web 3" w:locked="1" w:semiHidden="1" w:uiPriority="99" w:unhideWhenUsed="1"/>
    <w:lsdException w:name="Table Grid" w:locked="1" w:uiPriority="59"/>
    <w:lsdException w:name="Table Theme" w:locked="1"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4298"/>
    <w:pPr>
      <w:widowControl w:val="0"/>
      <w:jc w:val="both"/>
    </w:pPr>
    <w:rPr>
      <w:kern w:val="0"/>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4429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844298"/>
    <w:rPr>
      <w:sz w:val="18"/>
    </w:rPr>
  </w:style>
  <w:style w:type="paragraph" w:styleId="Header">
    <w:name w:val="header"/>
    <w:basedOn w:val="Normal"/>
    <w:link w:val="HeaderChar"/>
    <w:uiPriority w:val="99"/>
    <w:rsid w:val="0084429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844298"/>
    <w:rPr>
      <w:sz w:val="18"/>
    </w:rPr>
  </w:style>
  <w:style w:type="paragraph" w:styleId="NormalWeb">
    <w:name w:val="Normal (Web)"/>
    <w:basedOn w:val="Normal"/>
    <w:uiPriority w:val="99"/>
    <w:semiHidden/>
    <w:rsid w:val="00844298"/>
    <w:rPr>
      <w:sz w:val="24"/>
    </w:rPr>
  </w:style>
  <w:style w:type="character" w:styleId="PageNumber">
    <w:name w:val="page number"/>
    <w:basedOn w:val="DefaultParagraphFont"/>
    <w:uiPriority w:val="99"/>
    <w:rsid w:val="00844298"/>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16</Pages>
  <Words>1037</Words>
  <Characters>5915</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subject/>
  <dc:creator>董志强</dc:creator>
  <cp:keywords/>
  <dc:description/>
  <cp:lastModifiedBy>微软用户</cp:lastModifiedBy>
  <cp:revision>37</cp:revision>
  <dcterms:created xsi:type="dcterms:W3CDTF">2018-04-24T05:40:00Z</dcterms:created>
  <dcterms:modified xsi:type="dcterms:W3CDTF">2019-01-10T12:50:00Z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