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275" w:rsidRDefault="00A90FF1">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C04275" w:rsidRDefault="00A90FF1">
      <w:pPr>
        <w:jc w:val="center"/>
        <w:rPr>
          <w:rFonts w:ascii="仿宋_GB2312" w:eastAsia="仿宋_GB2312" w:hAnsi="宋体" w:cs="仿宋_GB2312"/>
          <w:sz w:val="44"/>
          <w:szCs w:val="44"/>
        </w:rPr>
      </w:pPr>
      <w:r>
        <w:rPr>
          <w:rFonts w:ascii="仿宋_GB2312" w:eastAsia="仿宋_GB2312" w:hAnsi="宋体" w:cs="仿宋_GB2312" w:hint="eastAsia"/>
          <w:sz w:val="44"/>
          <w:szCs w:val="44"/>
        </w:rPr>
        <w:t>2016</w:t>
      </w:r>
      <w:r>
        <w:rPr>
          <w:rFonts w:ascii="仿宋_GB2312" w:eastAsia="仿宋_GB2312" w:hAnsi="宋体" w:cs="仿宋_GB2312" w:hint="eastAsia"/>
          <w:sz w:val="44"/>
          <w:szCs w:val="44"/>
        </w:rPr>
        <w:t>年塔什库尔干县机要局部门决算</w:t>
      </w:r>
    </w:p>
    <w:p w:rsidR="00C04275" w:rsidRDefault="00A90FF1">
      <w:pPr>
        <w:jc w:val="center"/>
        <w:rPr>
          <w:rFonts w:ascii="仿宋_GB2312" w:eastAsia="仿宋_GB2312"/>
          <w:sz w:val="44"/>
          <w:szCs w:val="44"/>
        </w:rPr>
      </w:pPr>
      <w:r>
        <w:rPr>
          <w:rFonts w:ascii="仿宋_GB2312" w:eastAsia="仿宋_GB2312" w:hAnsi="宋体" w:cs="仿宋_GB2312" w:hint="eastAsia"/>
          <w:sz w:val="44"/>
          <w:szCs w:val="44"/>
        </w:rPr>
        <w:t>公开</w:t>
      </w:r>
      <w:r>
        <w:rPr>
          <w:rFonts w:ascii="仿宋_GB2312" w:eastAsia="仿宋_GB2312" w:hAnsi="宋体" w:cs="仿宋_GB2312" w:hint="eastAsia"/>
          <w:sz w:val="44"/>
          <w:szCs w:val="44"/>
        </w:rPr>
        <w:t>说明</w:t>
      </w:r>
    </w:p>
    <w:p w:rsidR="00C04275" w:rsidRDefault="00C04275">
      <w:pPr>
        <w:spacing w:line="560" w:lineRule="exact"/>
        <w:jc w:val="center"/>
        <w:rPr>
          <w:rFonts w:ascii="仿宋_GB2312" w:eastAsia="仿宋_GB2312" w:hAnsi="宋体"/>
          <w:b/>
          <w:bCs/>
          <w:sz w:val="32"/>
          <w:szCs w:val="32"/>
        </w:rPr>
      </w:pPr>
    </w:p>
    <w:p w:rsidR="00C04275" w:rsidRDefault="00A90FF1" w:rsidP="00AB6F15">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C04275" w:rsidRDefault="00A90FF1" w:rsidP="00AB6F15">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塔什库尔干县机要局单位性质为行政单位全额拨款，执行会计制度为行政会计制度。独立编制机构</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个，独立编制机构与上年无变动，变动原因：无。</w:t>
      </w:r>
    </w:p>
    <w:p w:rsidR="00C04275" w:rsidRDefault="00A90FF1">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C04275" w:rsidRDefault="00A90FF1" w:rsidP="00AB6F15">
      <w:pPr>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塔什库尔干县机要局是自治县密码工作的主管部门，并承担自治县的保密工作。承担与地区的密码通信工作，负责党政部门密码、密码通信的管理和密码电报的办理。负责明传电报、各类信息的传输办理。负责密码通信技术的更新、机要设备维护和更新。贯彻执行关于保密工作的方针、政策，具体实施各项保密法规制度的宣传教育工作。完成县委和县委办公室交办的其他工作。</w:t>
      </w:r>
    </w:p>
    <w:p w:rsidR="00C04275" w:rsidRDefault="00A90FF1" w:rsidP="00AB6F15">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hint="eastAsia"/>
          <w:sz w:val="32"/>
          <w:szCs w:val="32"/>
        </w:rPr>
        <w:t>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三、决算单位构成</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w:t>
      </w:r>
      <w:r>
        <w:rPr>
          <w:rFonts w:ascii="仿宋_GB2312" w:eastAsia="仿宋_GB2312" w:hAnsi="宋体" w:cs="仿宋_GB2312" w:hint="eastAsia"/>
          <w:sz w:val="32"/>
          <w:szCs w:val="32"/>
        </w:rPr>
        <w:t>干县机要局</w:t>
      </w:r>
      <w:r>
        <w:rPr>
          <w:rFonts w:ascii="仿宋_GB2312" w:eastAsia="仿宋_GB2312" w:cs="仿宋_GB2312" w:hint="eastAsia"/>
          <w:sz w:val="32"/>
          <w:szCs w:val="32"/>
        </w:rPr>
        <w:t>2016</w:t>
      </w:r>
      <w:r>
        <w:rPr>
          <w:rFonts w:ascii="仿宋_GB2312" w:eastAsia="仿宋_GB2312" w:cs="仿宋_GB2312" w:hint="eastAsia"/>
          <w:sz w:val="32"/>
          <w:szCs w:val="32"/>
        </w:rPr>
        <w:t>年部门决算编制范围</w:t>
      </w:r>
      <w:r>
        <w:rPr>
          <w:rFonts w:ascii="仿宋_GB2312" w:eastAsia="仿宋_GB2312" w:cs="仿宋_GB2312" w:hint="eastAsia"/>
          <w:sz w:val="32"/>
          <w:szCs w:val="32"/>
        </w:rPr>
        <w:lastRenderedPageBreak/>
        <w:t>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2"/>
        <w:gridCol w:w="4069"/>
        <w:gridCol w:w="2841"/>
      </w:tblGrid>
      <w:tr w:rsidR="00C04275">
        <w:tc>
          <w:tcPr>
            <w:tcW w:w="1612" w:type="dxa"/>
          </w:tcPr>
          <w:p w:rsidR="00C04275" w:rsidRDefault="00A90FF1">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069" w:type="dxa"/>
          </w:tcPr>
          <w:p w:rsidR="00C04275" w:rsidRDefault="00A90FF1">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C04275" w:rsidRDefault="00A90FF1">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C04275">
        <w:tc>
          <w:tcPr>
            <w:tcW w:w="1612" w:type="dxa"/>
          </w:tcPr>
          <w:p w:rsidR="00C04275" w:rsidRDefault="00A90FF1">
            <w:pPr>
              <w:spacing w:line="560" w:lineRule="exact"/>
              <w:rPr>
                <w:rFonts w:ascii="仿宋_GB2312" w:eastAsia="仿宋_GB2312"/>
                <w:sz w:val="32"/>
                <w:szCs w:val="32"/>
              </w:rPr>
            </w:pPr>
            <w:r>
              <w:rPr>
                <w:rFonts w:ascii="仿宋_GB2312" w:eastAsia="仿宋_GB2312" w:hint="eastAsia"/>
                <w:sz w:val="32"/>
                <w:szCs w:val="32"/>
              </w:rPr>
              <w:t>1</w:t>
            </w:r>
          </w:p>
        </w:tc>
        <w:tc>
          <w:tcPr>
            <w:tcW w:w="4069" w:type="dxa"/>
          </w:tcPr>
          <w:p w:rsidR="00C04275" w:rsidRDefault="00A90FF1">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塔什库尔干县机要局</w:t>
            </w:r>
          </w:p>
        </w:tc>
        <w:tc>
          <w:tcPr>
            <w:tcW w:w="2841" w:type="dxa"/>
          </w:tcPr>
          <w:p w:rsidR="00C04275" w:rsidRDefault="00C04275">
            <w:pPr>
              <w:spacing w:line="560" w:lineRule="exact"/>
              <w:rPr>
                <w:rFonts w:ascii="仿宋_GB2312" w:eastAsia="仿宋_GB2312"/>
                <w:sz w:val="32"/>
                <w:szCs w:val="32"/>
              </w:rPr>
            </w:pPr>
          </w:p>
        </w:tc>
      </w:tr>
    </w:tbl>
    <w:p w:rsidR="00C04275" w:rsidRDefault="00C04275" w:rsidP="00AB6F15">
      <w:pPr>
        <w:snapToGrid w:val="0"/>
        <w:spacing w:line="560" w:lineRule="exact"/>
        <w:ind w:firstLineChars="200" w:firstLine="672"/>
        <w:rPr>
          <w:rFonts w:ascii="仿宋_GB2312" w:eastAsia="仿宋_GB2312" w:hAnsi="宋体"/>
          <w:b/>
          <w:bCs/>
          <w:sz w:val="32"/>
          <w:szCs w:val="32"/>
        </w:rPr>
      </w:pPr>
      <w:bookmarkStart w:id="0" w:name="YS060102"/>
    </w:p>
    <w:p w:rsidR="00C04275" w:rsidRDefault="00A90FF1" w:rsidP="00AB6F15">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bCs/>
          <w:sz w:val="32"/>
          <w:szCs w:val="32"/>
        </w:rPr>
        <w:t>塔什库尔干县机要局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年度部门决算报表</w:t>
      </w:r>
    </w:p>
    <w:p w:rsidR="00C04275" w:rsidRDefault="00A90FF1">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C04275" w:rsidRDefault="00A90FF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C04275" w:rsidRDefault="00A90FF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w:t>
      </w:r>
      <w:r>
        <w:rPr>
          <w:rFonts w:ascii="仿宋_GB2312" w:eastAsia="仿宋_GB2312" w:hAnsi="宋体" w:cs="仿宋_GB2312" w:hint="eastAsia"/>
          <w:sz w:val="32"/>
          <w:szCs w:val="32"/>
        </w:rPr>
        <w:lastRenderedPageBreak/>
        <w:t>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C04275" w:rsidRDefault="00A90FF1" w:rsidP="00AB6F15">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C04275" w:rsidRDefault="00A90FF1" w:rsidP="00AB6F1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C04275" w:rsidRDefault="00A90FF1" w:rsidP="00AB6F1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C04275" w:rsidRDefault="00A90FF1" w:rsidP="00AB6F1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C04275" w:rsidRDefault="00A90FF1" w:rsidP="00AB6F15">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C04275" w:rsidRDefault="00C04275" w:rsidP="00AB6F15">
      <w:pPr>
        <w:snapToGrid w:val="0"/>
        <w:spacing w:line="560" w:lineRule="exact"/>
        <w:ind w:firstLineChars="200" w:firstLine="672"/>
        <w:rPr>
          <w:rFonts w:ascii="仿宋_GB2312" w:eastAsia="仿宋_GB2312" w:hAnsi="宋体" w:cs="仿宋_GB2312"/>
          <w:b/>
          <w:bCs/>
          <w:sz w:val="32"/>
          <w:szCs w:val="32"/>
        </w:rPr>
      </w:pPr>
    </w:p>
    <w:p w:rsidR="00C04275" w:rsidRDefault="00A90FF1" w:rsidP="00AB6F15">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bCs/>
          <w:sz w:val="32"/>
          <w:szCs w:val="32"/>
        </w:rPr>
        <w:t>塔什库尔干县机要局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年度部门决算情况说明</w:t>
      </w:r>
    </w:p>
    <w:p w:rsidR="00C04275" w:rsidRDefault="00A90FF1" w:rsidP="00AB6F15">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C04275" w:rsidRDefault="00A90FF1" w:rsidP="00AB6F15">
      <w:pPr>
        <w:spacing w:line="560" w:lineRule="exact"/>
        <w:ind w:firstLineChars="200" w:firstLine="672"/>
        <w:rPr>
          <w:rFonts w:ascii="仿宋_GB2312" w:eastAsia="仿宋_GB2312" w:cs="Arial"/>
          <w:color w:val="000000"/>
          <w:kern w:val="0"/>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元，支出合计</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bookmarkEnd w:id="0"/>
    <w:p w:rsidR="00C04275" w:rsidRDefault="00A90FF1">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C04275" w:rsidRDefault="00A90FF1" w:rsidP="00AB6F15">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元，其中：财政拨款收入</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元，事业收入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C04275" w:rsidRDefault="00A90FF1" w:rsidP="00AB6F15">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lastRenderedPageBreak/>
        <w:t>三、支出情况说明</w:t>
      </w:r>
    </w:p>
    <w:p w:rsidR="00C04275" w:rsidRDefault="00A90FF1" w:rsidP="00AB6F15">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w:t>
      </w:r>
    </w:p>
    <w:p w:rsidR="00C04275" w:rsidRDefault="00A90FF1" w:rsidP="00AB6F15">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C04275" w:rsidRDefault="00A90FF1" w:rsidP="00AB6F15">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w:t>
      </w:r>
    </w:p>
    <w:p w:rsidR="00C04275" w:rsidRDefault="00A90FF1" w:rsidP="00AB6F15">
      <w:pPr>
        <w:numPr>
          <w:ilvl w:val="0"/>
          <w:numId w:val="4"/>
        </w:num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“三公”经费、会议费和培训费支出情况说明</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元。主要原因为：无。</w:t>
      </w:r>
    </w:p>
    <w:p w:rsidR="00C04275" w:rsidRDefault="00A90FF1">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年在县委办统一核算公开。</w:t>
      </w:r>
    </w:p>
    <w:p w:rsidR="00C04275" w:rsidRDefault="00A90FF1" w:rsidP="00AB6F15">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年在县委办统一核算</w:t>
      </w:r>
      <w:r>
        <w:rPr>
          <w:rFonts w:ascii="仿宋_GB2312" w:eastAsia="仿宋_GB2312" w:hAnsi="宋体" w:cs="仿宋_GB2312" w:hint="eastAsia"/>
          <w:sz w:val="32"/>
          <w:szCs w:val="32"/>
        </w:rPr>
        <w:lastRenderedPageBreak/>
        <w:t>公开。</w:t>
      </w:r>
    </w:p>
    <w:p w:rsidR="00C04275" w:rsidRDefault="00A90FF1" w:rsidP="00AB6F15">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563912.14</w:t>
      </w:r>
      <w:r>
        <w:rPr>
          <w:rFonts w:ascii="仿宋_GB2312" w:eastAsia="仿宋_GB2312" w:hAnsi="宋体" w:cs="仿宋_GB2312" w:hint="eastAsia"/>
          <w:sz w:val="32"/>
          <w:szCs w:val="32"/>
        </w:rPr>
        <w:t>元，年初预算数</w:t>
      </w:r>
      <w:r>
        <w:rPr>
          <w:rFonts w:ascii="仿宋_GB2312" w:eastAsia="仿宋_GB2312" w:hAnsi="宋体" w:cs="仿宋_GB2312" w:hint="eastAsia"/>
          <w:sz w:val="32"/>
          <w:szCs w:val="32"/>
        </w:rPr>
        <w:t>623175.37</w:t>
      </w:r>
      <w:r>
        <w:rPr>
          <w:rFonts w:ascii="仿宋_GB2312" w:eastAsia="仿宋_GB2312" w:hAnsi="宋体" w:cs="仿宋_GB2312" w:hint="eastAsia"/>
          <w:sz w:val="32"/>
          <w:szCs w:val="32"/>
        </w:rPr>
        <w:t>元，差异原因：工资的部分项、养老保险及绩效的增加。</w:t>
      </w:r>
    </w:p>
    <w:p w:rsidR="00C04275" w:rsidRDefault="00A90FF1" w:rsidP="00AB6F15">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七、决算公开其他重要事项情况说明</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（一）机关运行经费支出情况</w:t>
      </w:r>
    </w:p>
    <w:p w:rsidR="00C04275" w:rsidRDefault="00A90FF1" w:rsidP="00AB6F15">
      <w:pPr>
        <w:spacing w:line="560" w:lineRule="exact"/>
        <w:ind w:firstLineChars="200" w:firstLine="672"/>
        <w:rPr>
          <w:rFonts w:ascii="仿宋_GB2312" w:eastAsia="仿宋_GB2312" w:hAnsi="宋体"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年塔什库尔干</w:t>
      </w:r>
      <w:r>
        <w:rPr>
          <w:rFonts w:ascii="仿宋_GB2312" w:eastAsia="仿宋_GB2312" w:hAnsi="宋体" w:cs="仿宋_GB2312" w:hint="eastAsia"/>
          <w:sz w:val="32"/>
          <w:szCs w:val="32"/>
        </w:rPr>
        <w:t>县机要局</w:t>
      </w:r>
      <w:r>
        <w:rPr>
          <w:rFonts w:ascii="仿宋_GB2312" w:eastAsia="仿宋_GB2312" w:cs="仿宋_GB2312" w:hint="eastAsia"/>
          <w:sz w:val="32"/>
          <w:szCs w:val="32"/>
        </w:rPr>
        <w:t>机关运行经费支</w:t>
      </w:r>
      <w:r>
        <w:rPr>
          <w:rFonts w:ascii="仿宋_GB2312" w:eastAsia="仿宋_GB2312" w:hAnsi="宋体" w:cs="仿宋_GB2312" w:hint="eastAsia"/>
          <w:sz w:val="32"/>
          <w:szCs w:val="32"/>
        </w:rPr>
        <w:t>95</w:t>
      </w:r>
      <w:bookmarkStart w:id="1" w:name="_GoBack"/>
      <w:bookmarkEnd w:id="1"/>
      <w:r>
        <w:rPr>
          <w:rFonts w:ascii="仿宋_GB2312" w:eastAsia="仿宋_GB2312" w:hAnsi="宋体" w:cs="仿宋_GB2312" w:hint="eastAsia"/>
          <w:sz w:val="32"/>
          <w:szCs w:val="32"/>
        </w:rPr>
        <w:t>256.00</w:t>
      </w:r>
      <w:r>
        <w:rPr>
          <w:rFonts w:ascii="仿宋_GB2312" w:eastAsia="仿宋_GB2312" w:cs="仿宋_GB2312" w:hint="eastAsia"/>
          <w:sz w:val="32"/>
          <w:szCs w:val="32"/>
        </w:rPr>
        <w:t>元，比</w:t>
      </w:r>
      <w:r>
        <w:rPr>
          <w:rFonts w:ascii="仿宋_GB2312" w:eastAsia="仿宋_GB2312" w:cs="仿宋_GB2312" w:hint="eastAsia"/>
          <w:sz w:val="32"/>
          <w:szCs w:val="32"/>
        </w:rPr>
        <w:t>2015</w:t>
      </w:r>
      <w:r>
        <w:rPr>
          <w:rFonts w:ascii="仿宋_GB2312" w:eastAsia="仿宋_GB2312" w:cs="仿宋_GB2312" w:hint="eastAsia"/>
          <w:sz w:val="32"/>
          <w:szCs w:val="32"/>
        </w:rPr>
        <w:t>年增加（减少</w:t>
      </w:r>
      <w:r>
        <w:rPr>
          <w:rFonts w:ascii="仿宋_GB2312" w:eastAsia="仿宋_GB2312" w:cs="仿宋_GB2312" w:hint="eastAsia"/>
          <w:sz w:val="32"/>
          <w:szCs w:val="32"/>
        </w:rPr>
        <w:t>)0</w:t>
      </w:r>
      <w:r>
        <w:rPr>
          <w:rFonts w:ascii="仿宋_GB2312" w:eastAsia="仿宋_GB2312" w:cs="仿宋_GB2312" w:hint="eastAsia"/>
          <w:sz w:val="32"/>
          <w:szCs w:val="32"/>
        </w:rPr>
        <w:t>元，增长（降低）</w:t>
      </w:r>
      <w:r>
        <w:rPr>
          <w:rFonts w:ascii="仿宋_GB2312" w:eastAsia="仿宋_GB2312" w:cs="仿宋_GB2312" w:hint="eastAsia"/>
          <w:sz w:val="32"/>
          <w:szCs w:val="32"/>
        </w:rPr>
        <w:t>0%</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年在县委办统一核算公开。</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年，塔什库尔干</w:t>
      </w:r>
      <w:r>
        <w:rPr>
          <w:rFonts w:ascii="仿宋_GB2312" w:eastAsia="仿宋_GB2312" w:hAnsi="宋体" w:cs="仿宋_GB2312" w:hint="eastAsia"/>
          <w:sz w:val="32"/>
          <w:szCs w:val="32"/>
        </w:rPr>
        <w:t>县机要局</w:t>
      </w:r>
      <w:r>
        <w:rPr>
          <w:rFonts w:ascii="仿宋_GB2312" w:eastAsia="仿宋_GB2312" w:cs="仿宋_GB2312" w:hint="eastAsia"/>
          <w:sz w:val="32"/>
          <w:szCs w:val="32"/>
        </w:rPr>
        <w:t>政府采购支出总额</w:t>
      </w:r>
      <w:r>
        <w:rPr>
          <w:rFonts w:ascii="仿宋_GB2312" w:eastAsia="仿宋_GB2312" w:cs="仿宋_GB2312" w:hint="eastAsia"/>
          <w:sz w:val="32"/>
          <w:szCs w:val="32"/>
        </w:rPr>
        <w:t>0</w:t>
      </w:r>
      <w:r>
        <w:rPr>
          <w:rFonts w:ascii="仿宋_GB2312" w:eastAsia="仿宋_GB2312" w:cs="仿宋_GB2312" w:hint="eastAsia"/>
          <w:sz w:val="32"/>
          <w:szCs w:val="32"/>
        </w:rPr>
        <w:t>元，其中政府采购货物支出</w:t>
      </w:r>
      <w:r>
        <w:rPr>
          <w:rFonts w:ascii="仿宋_GB2312" w:eastAsia="仿宋_GB2312" w:cs="仿宋_GB2312" w:hint="eastAsia"/>
          <w:sz w:val="32"/>
          <w:szCs w:val="32"/>
        </w:rPr>
        <w:t>0</w:t>
      </w:r>
      <w:r>
        <w:rPr>
          <w:rFonts w:ascii="仿宋_GB2312" w:eastAsia="仿宋_GB2312" w:cs="仿宋_GB2312" w:hint="eastAsia"/>
          <w:sz w:val="32"/>
          <w:szCs w:val="32"/>
        </w:rPr>
        <w:t>元，政府采购工程支出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仿宋_GB2312" w:hint="eastAsia"/>
          <w:sz w:val="32"/>
          <w:szCs w:val="32"/>
        </w:rPr>
        <w:t>0</w:t>
      </w:r>
      <w:r>
        <w:rPr>
          <w:rFonts w:ascii="仿宋_GB2312" w:eastAsia="仿宋_GB2312" w:cs="仿宋_GB2312" w:hint="eastAsia"/>
          <w:sz w:val="32"/>
          <w:szCs w:val="32"/>
        </w:rPr>
        <w:t>元。喀什地区为偏远地区，参与招投标的供应商基本为中小微企业。</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31</w:t>
      </w:r>
      <w:r>
        <w:rPr>
          <w:rFonts w:ascii="仿宋_GB2312" w:eastAsia="仿宋_GB2312" w:cs="仿宋_GB2312" w:hint="eastAsia"/>
          <w:sz w:val="32"/>
          <w:szCs w:val="32"/>
        </w:rPr>
        <w:t>日，本单位共有车辆</w:t>
      </w:r>
      <w:r>
        <w:rPr>
          <w:rFonts w:ascii="仿宋_GB2312" w:eastAsia="仿宋_GB2312" w:cs="仿宋_GB2312" w:hint="eastAsia"/>
          <w:sz w:val="32"/>
          <w:szCs w:val="32"/>
        </w:rPr>
        <w:t>0</w:t>
      </w:r>
      <w:r>
        <w:rPr>
          <w:rFonts w:ascii="仿宋_GB2312" w:eastAsia="仿宋_GB2312" w:cs="仿宋_GB2312" w:hint="eastAsia"/>
          <w:sz w:val="32"/>
          <w:szCs w:val="32"/>
        </w:rPr>
        <w:t>辆，其中一般公务用车</w:t>
      </w:r>
      <w:r>
        <w:rPr>
          <w:rFonts w:ascii="仿宋_GB2312" w:eastAsia="仿宋_GB2312" w:cs="仿宋_GB2312" w:hint="eastAsia"/>
          <w:sz w:val="32"/>
          <w:szCs w:val="32"/>
        </w:rPr>
        <w:t>0</w:t>
      </w:r>
      <w:r>
        <w:rPr>
          <w:rFonts w:ascii="仿宋_GB2312" w:eastAsia="仿宋_GB2312" w:cs="仿宋_GB2312" w:hint="eastAsia"/>
          <w:sz w:val="32"/>
          <w:szCs w:val="32"/>
        </w:rPr>
        <w:t>辆，一般执法执勤用车</w:t>
      </w:r>
      <w:r>
        <w:rPr>
          <w:rFonts w:ascii="仿宋_GB2312" w:eastAsia="仿宋_GB2312" w:cs="仿宋_GB2312" w:hint="eastAsia"/>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w:t>
      </w:r>
      <w:r>
        <w:rPr>
          <w:rFonts w:ascii="仿宋_GB2312" w:eastAsia="仿宋_GB2312" w:cs="仿宋_GB2312" w:hint="eastAsia"/>
          <w:sz w:val="32"/>
          <w:szCs w:val="32"/>
        </w:rPr>
        <w:t>（套），价值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年，塔什库尔干</w:t>
      </w:r>
      <w:r>
        <w:rPr>
          <w:rFonts w:ascii="仿宋_GB2312" w:eastAsia="仿宋_GB2312" w:hAnsi="宋体" w:cs="仿宋_GB2312" w:hint="eastAsia"/>
          <w:sz w:val="32"/>
          <w:szCs w:val="32"/>
        </w:rPr>
        <w:t>县机要局</w:t>
      </w:r>
      <w:r>
        <w:rPr>
          <w:rFonts w:ascii="仿宋_GB2312" w:eastAsia="仿宋_GB2312" w:cs="仿宋_GB2312" w:hint="eastAsia"/>
          <w:sz w:val="32"/>
          <w:szCs w:val="32"/>
        </w:rPr>
        <w:t>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hint="eastAsia"/>
          <w:sz w:val="32"/>
          <w:szCs w:val="32"/>
        </w:rPr>
        <w:t>0</w:t>
      </w:r>
      <w:r>
        <w:rPr>
          <w:rFonts w:ascii="仿宋_GB2312" w:eastAsia="仿宋_GB2312" w:cs="仿宋_GB2312" w:hint="eastAsia"/>
          <w:sz w:val="32"/>
          <w:szCs w:val="32"/>
        </w:rPr>
        <w:t>元。绩效评价结果：无。</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（五）事业收入明细、经营收入明细</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lastRenderedPageBreak/>
        <w:t>本单位无事业收入、经营收入。</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C04275" w:rsidRDefault="00A90FF1">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w:t>
      </w:r>
      <w:r>
        <w:rPr>
          <w:rFonts w:ascii="仿宋_GB2312" w:eastAsia="仿宋_GB2312" w:cs="仿宋_GB2312" w:hint="eastAsia"/>
          <w:sz w:val="32"/>
          <w:szCs w:val="32"/>
        </w:rPr>
        <w:t>建设单位按规定应交回的基本建设竣工项目结余资金。</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C04275" w:rsidRDefault="00A90FF1">
      <w:pPr>
        <w:spacing w:line="560" w:lineRule="exact"/>
        <w:rPr>
          <w:rFonts w:ascii="仿宋_GB2312" w:eastAsia="仿宋_GB2312" w:cs="仿宋_GB2312"/>
          <w:sz w:val="32"/>
          <w:szCs w:val="32"/>
        </w:rPr>
      </w:pPr>
      <w:r>
        <w:rPr>
          <w:rFonts w:ascii="仿宋_GB2312" w:eastAsia="仿宋_GB2312" w:cs="仿宋_GB2312" w:hint="eastAsia"/>
          <w:sz w:val="32"/>
          <w:szCs w:val="32"/>
        </w:rPr>
        <w:lastRenderedPageBreak/>
        <w:t>因客观条件发生变化无法按原计划实施，需要延迟到以后年度按有关规定继续使用的资金。</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C04275" w:rsidRDefault="00A90FF1" w:rsidP="00AB6F15">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w:t>
      </w:r>
      <w:r>
        <w:rPr>
          <w:rFonts w:ascii="仿宋_GB2312" w:eastAsia="仿宋_GB2312" w:cs="仿宋_GB2312" w:hint="eastAsia"/>
          <w:sz w:val="32"/>
          <w:szCs w:val="32"/>
        </w:rPr>
        <w:t>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C04275" w:rsidRDefault="00A90FF1" w:rsidP="00AB6F15">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C04275" w:rsidRDefault="00C04275">
      <w:pPr>
        <w:spacing w:line="560" w:lineRule="exact"/>
        <w:rPr>
          <w:rFonts w:ascii="仿宋_GB2312" w:eastAsia="仿宋_GB2312"/>
          <w:sz w:val="32"/>
          <w:szCs w:val="32"/>
        </w:rPr>
      </w:pPr>
    </w:p>
    <w:sectPr w:rsidR="00C04275" w:rsidSect="00C0427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FF1" w:rsidRDefault="00A90FF1" w:rsidP="00C04275">
      <w:r>
        <w:separator/>
      </w:r>
    </w:p>
  </w:endnote>
  <w:endnote w:type="continuationSeparator" w:id="0">
    <w:p w:rsidR="00A90FF1" w:rsidRDefault="00A90FF1" w:rsidP="00C04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75" w:rsidRDefault="00C04275">
    <w:pPr>
      <w:pStyle w:val="a5"/>
      <w:framePr w:wrap="around" w:vAnchor="text" w:hAnchor="margin" w:xAlign="right" w:y="1"/>
      <w:rPr>
        <w:rStyle w:val="a7"/>
      </w:rPr>
    </w:pPr>
    <w:r>
      <w:rPr>
        <w:rStyle w:val="a7"/>
      </w:rPr>
      <w:fldChar w:fldCharType="begin"/>
    </w:r>
    <w:r w:rsidR="00A90FF1">
      <w:rPr>
        <w:rStyle w:val="a7"/>
      </w:rPr>
      <w:instrText xml:space="preserve">PAGE  </w:instrText>
    </w:r>
    <w:r>
      <w:rPr>
        <w:rStyle w:val="a7"/>
      </w:rPr>
      <w:fldChar w:fldCharType="separate"/>
    </w:r>
    <w:r w:rsidR="00AB6F15">
      <w:rPr>
        <w:rStyle w:val="a7"/>
        <w:noProof/>
      </w:rPr>
      <w:t>4</w:t>
    </w:r>
    <w:r>
      <w:rPr>
        <w:rStyle w:val="a7"/>
      </w:rPr>
      <w:fldChar w:fldCharType="end"/>
    </w:r>
  </w:p>
  <w:p w:rsidR="00C04275" w:rsidRDefault="00C0427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FF1" w:rsidRDefault="00A90FF1" w:rsidP="00C04275">
      <w:r>
        <w:separator/>
      </w:r>
    </w:p>
  </w:footnote>
  <w:footnote w:type="continuationSeparator" w:id="0">
    <w:p w:rsidR="00A90FF1" w:rsidRDefault="00A90FF1" w:rsidP="00C04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75" w:rsidRDefault="00C04275">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E1BB9"/>
    <w:multiLevelType w:val="singleLevel"/>
    <w:tmpl w:val="5ADE1BB9"/>
    <w:lvl w:ilvl="0">
      <w:start w:val="5"/>
      <w:numFmt w:val="chineseCounting"/>
      <w:suff w:val="nothing"/>
      <w:lvlText w:val="%1、"/>
      <w:lvlJc w:val="left"/>
    </w:lvl>
  </w:abstractNum>
  <w:abstractNum w:abstractNumId="3">
    <w:nsid w:val="7446672D"/>
    <w:multiLevelType w:val="multilevel"/>
    <w:tmpl w:val="7446672D"/>
    <w:lvl w:ilvl="0">
      <w:start w:val="1"/>
      <w:numFmt w:val="japaneseCounting"/>
      <w:lvlText w:val="%1、"/>
      <w:lvlJc w:val="left"/>
      <w:pPr>
        <w:ind w:left="1800" w:hanging="120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57D2"/>
    <w:rsid w:val="00006A87"/>
    <w:rsid w:val="00024B7F"/>
    <w:rsid w:val="00034248"/>
    <w:rsid w:val="00047295"/>
    <w:rsid w:val="00052FE0"/>
    <w:rsid w:val="00054384"/>
    <w:rsid w:val="000703F5"/>
    <w:rsid w:val="00074AA0"/>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D09C9"/>
    <w:rsid w:val="001D4422"/>
    <w:rsid w:val="001E4658"/>
    <w:rsid w:val="001E7C6A"/>
    <w:rsid w:val="001F2B9D"/>
    <w:rsid w:val="001F33C0"/>
    <w:rsid w:val="001F6EF5"/>
    <w:rsid w:val="0020099B"/>
    <w:rsid w:val="00205C3B"/>
    <w:rsid w:val="002107E8"/>
    <w:rsid w:val="00242FE4"/>
    <w:rsid w:val="00262C89"/>
    <w:rsid w:val="00265B72"/>
    <w:rsid w:val="002743C3"/>
    <w:rsid w:val="00287A2E"/>
    <w:rsid w:val="002B5B38"/>
    <w:rsid w:val="002C37F3"/>
    <w:rsid w:val="002C677C"/>
    <w:rsid w:val="002C740B"/>
    <w:rsid w:val="002D02F4"/>
    <w:rsid w:val="002F5D3A"/>
    <w:rsid w:val="00303B2E"/>
    <w:rsid w:val="003158E9"/>
    <w:rsid w:val="00333969"/>
    <w:rsid w:val="003472C5"/>
    <w:rsid w:val="00347996"/>
    <w:rsid w:val="003632BC"/>
    <w:rsid w:val="003972B1"/>
    <w:rsid w:val="003B0831"/>
    <w:rsid w:val="003B594E"/>
    <w:rsid w:val="003C2E54"/>
    <w:rsid w:val="003C424E"/>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A2A89"/>
    <w:rsid w:val="004B6AAB"/>
    <w:rsid w:val="004D2787"/>
    <w:rsid w:val="004D48D7"/>
    <w:rsid w:val="004D6F93"/>
    <w:rsid w:val="0050291C"/>
    <w:rsid w:val="005272D8"/>
    <w:rsid w:val="00532879"/>
    <w:rsid w:val="005456D7"/>
    <w:rsid w:val="00552B99"/>
    <w:rsid w:val="00564B25"/>
    <w:rsid w:val="00565025"/>
    <w:rsid w:val="005766BD"/>
    <w:rsid w:val="00592401"/>
    <w:rsid w:val="00595CD5"/>
    <w:rsid w:val="005A0EA5"/>
    <w:rsid w:val="005A63DE"/>
    <w:rsid w:val="005C7006"/>
    <w:rsid w:val="005D008D"/>
    <w:rsid w:val="005D5345"/>
    <w:rsid w:val="005D6922"/>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0004"/>
    <w:rsid w:val="007226FB"/>
    <w:rsid w:val="007543F0"/>
    <w:rsid w:val="007740A6"/>
    <w:rsid w:val="00774810"/>
    <w:rsid w:val="00782159"/>
    <w:rsid w:val="00793D15"/>
    <w:rsid w:val="007978CD"/>
    <w:rsid w:val="007A2BDC"/>
    <w:rsid w:val="007D75E2"/>
    <w:rsid w:val="007E0724"/>
    <w:rsid w:val="007F238C"/>
    <w:rsid w:val="007F3642"/>
    <w:rsid w:val="008012F4"/>
    <w:rsid w:val="008104D1"/>
    <w:rsid w:val="00815033"/>
    <w:rsid w:val="00842279"/>
    <w:rsid w:val="00847706"/>
    <w:rsid w:val="00854186"/>
    <w:rsid w:val="008664F8"/>
    <w:rsid w:val="00877032"/>
    <w:rsid w:val="00880D0D"/>
    <w:rsid w:val="008872A2"/>
    <w:rsid w:val="00891763"/>
    <w:rsid w:val="00895A64"/>
    <w:rsid w:val="008A0DC9"/>
    <w:rsid w:val="008A5180"/>
    <w:rsid w:val="008B02AA"/>
    <w:rsid w:val="008C5ABD"/>
    <w:rsid w:val="008D28A9"/>
    <w:rsid w:val="008D402A"/>
    <w:rsid w:val="008E26A2"/>
    <w:rsid w:val="00906E23"/>
    <w:rsid w:val="009078E5"/>
    <w:rsid w:val="00910498"/>
    <w:rsid w:val="00912ADD"/>
    <w:rsid w:val="00921F8C"/>
    <w:rsid w:val="00954B4B"/>
    <w:rsid w:val="009629E8"/>
    <w:rsid w:val="00985694"/>
    <w:rsid w:val="00986E5F"/>
    <w:rsid w:val="009A7D21"/>
    <w:rsid w:val="009C453B"/>
    <w:rsid w:val="009C7F6B"/>
    <w:rsid w:val="009F1B75"/>
    <w:rsid w:val="009F39C7"/>
    <w:rsid w:val="009F6D25"/>
    <w:rsid w:val="00A32422"/>
    <w:rsid w:val="00A3418E"/>
    <w:rsid w:val="00A407D1"/>
    <w:rsid w:val="00A65801"/>
    <w:rsid w:val="00A90FF1"/>
    <w:rsid w:val="00A97E66"/>
    <w:rsid w:val="00AA1759"/>
    <w:rsid w:val="00AA3003"/>
    <w:rsid w:val="00AB6F15"/>
    <w:rsid w:val="00AC139B"/>
    <w:rsid w:val="00AC4897"/>
    <w:rsid w:val="00AD5773"/>
    <w:rsid w:val="00AD7784"/>
    <w:rsid w:val="00AE6CFF"/>
    <w:rsid w:val="00B0409B"/>
    <w:rsid w:val="00B10E34"/>
    <w:rsid w:val="00B21656"/>
    <w:rsid w:val="00B24563"/>
    <w:rsid w:val="00B635BA"/>
    <w:rsid w:val="00B919A9"/>
    <w:rsid w:val="00B927D7"/>
    <w:rsid w:val="00BA574A"/>
    <w:rsid w:val="00BA5ACB"/>
    <w:rsid w:val="00BB2497"/>
    <w:rsid w:val="00BB372B"/>
    <w:rsid w:val="00C04275"/>
    <w:rsid w:val="00C15174"/>
    <w:rsid w:val="00C17D9A"/>
    <w:rsid w:val="00C4155A"/>
    <w:rsid w:val="00C45F21"/>
    <w:rsid w:val="00C519BC"/>
    <w:rsid w:val="00C605BD"/>
    <w:rsid w:val="00C61DC5"/>
    <w:rsid w:val="00C62423"/>
    <w:rsid w:val="00C955CC"/>
    <w:rsid w:val="00CA6F46"/>
    <w:rsid w:val="00CB3117"/>
    <w:rsid w:val="00CC57F0"/>
    <w:rsid w:val="00CE1862"/>
    <w:rsid w:val="00CE37ED"/>
    <w:rsid w:val="00D16906"/>
    <w:rsid w:val="00D211D8"/>
    <w:rsid w:val="00D4613F"/>
    <w:rsid w:val="00D5318C"/>
    <w:rsid w:val="00D554FC"/>
    <w:rsid w:val="00D81E3D"/>
    <w:rsid w:val="00D949F7"/>
    <w:rsid w:val="00DA057C"/>
    <w:rsid w:val="00DA16BE"/>
    <w:rsid w:val="00DA4163"/>
    <w:rsid w:val="00DB13AB"/>
    <w:rsid w:val="00DB2FC5"/>
    <w:rsid w:val="00DD340D"/>
    <w:rsid w:val="00DE344D"/>
    <w:rsid w:val="00DE619D"/>
    <w:rsid w:val="00E058B5"/>
    <w:rsid w:val="00E339F2"/>
    <w:rsid w:val="00E6374F"/>
    <w:rsid w:val="00E64D12"/>
    <w:rsid w:val="00E7591B"/>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4DD7"/>
    <w:rsid w:val="00F16C5D"/>
    <w:rsid w:val="00F453E0"/>
    <w:rsid w:val="00F627E2"/>
    <w:rsid w:val="00F81C9E"/>
    <w:rsid w:val="00F820FC"/>
    <w:rsid w:val="00FA08FE"/>
    <w:rsid w:val="00FB61FC"/>
    <w:rsid w:val="00FC1406"/>
    <w:rsid w:val="00FF5D03"/>
    <w:rsid w:val="00FF660F"/>
    <w:rsid w:val="01556188"/>
    <w:rsid w:val="03CC504C"/>
    <w:rsid w:val="049400DE"/>
    <w:rsid w:val="05F80FEE"/>
    <w:rsid w:val="075D22F1"/>
    <w:rsid w:val="0DCD6D42"/>
    <w:rsid w:val="0DEB710C"/>
    <w:rsid w:val="109F5046"/>
    <w:rsid w:val="11B54B10"/>
    <w:rsid w:val="199E2CCE"/>
    <w:rsid w:val="1AC05A98"/>
    <w:rsid w:val="1B9540A9"/>
    <w:rsid w:val="1C336D3B"/>
    <w:rsid w:val="1F872CF2"/>
    <w:rsid w:val="223B29A5"/>
    <w:rsid w:val="249A2078"/>
    <w:rsid w:val="282858FE"/>
    <w:rsid w:val="2A772A55"/>
    <w:rsid w:val="2CA00082"/>
    <w:rsid w:val="2CBA588E"/>
    <w:rsid w:val="2F9350ED"/>
    <w:rsid w:val="31CA3AC6"/>
    <w:rsid w:val="36E4225D"/>
    <w:rsid w:val="375E4028"/>
    <w:rsid w:val="387C53E2"/>
    <w:rsid w:val="3A2F2703"/>
    <w:rsid w:val="3E466720"/>
    <w:rsid w:val="3F0F4FBF"/>
    <w:rsid w:val="40197935"/>
    <w:rsid w:val="40F02D9F"/>
    <w:rsid w:val="42431EA4"/>
    <w:rsid w:val="43EA1BD4"/>
    <w:rsid w:val="45F84AB8"/>
    <w:rsid w:val="49F51E32"/>
    <w:rsid w:val="4C1E7273"/>
    <w:rsid w:val="4D7A7402"/>
    <w:rsid w:val="4EB2380C"/>
    <w:rsid w:val="4EFA4572"/>
    <w:rsid w:val="51481788"/>
    <w:rsid w:val="53ED298C"/>
    <w:rsid w:val="54803953"/>
    <w:rsid w:val="57232F21"/>
    <w:rsid w:val="5E0D2592"/>
    <w:rsid w:val="5E3F19C5"/>
    <w:rsid w:val="5E410AA9"/>
    <w:rsid w:val="62034904"/>
    <w:rsid w:val="63136093"/>
    <w:rsid w:val="653146A0"/>
    <w:rsid w:val="656F3E15"/>
    <w:rsid w:val="6A290731"/>
    <w:rsid w:val="6B6B51DC"/>
    <w:rsid w:val="6BFA29FC"/>
    <w:rsid w:val="6C6B2B3B"/>
    <w:rsid w:val="6CA964A9"/>
    <w:rsid w:val="6D784E4A"/>
    <w:rsid w:val="74E81FD8"/>
    <w:rsid w:val="7A151ADE"/>
    <w:rsid w:val="7CAC71D8"/>
    <w:rsid w:val="7CD15651"/>
    <w:rsid w:val="7EE61A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27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C04275"/>
    <w:pPr>
      <w:ind w:leftChars="2500" w:left="100"/>
    </w:pPr>
    <w:rPr>
      <w:kern w:val="0"/>
    </w:rPr>
  </w:style>
  <w:style w:type="paragraph" w:styleId="a4">
    <w:name w:val="Balloon Text"/>
    <w:basedOn w:val="a"/>
    <w:link w:val="Char0"/>
    <w:uiPriority w:val="99"/>
    <w:semiHidden/>
    <w:qFormat/>
    <w:rsid w:val="00C04275"/>
    <w:rPr>
      <w:sz w:val="18"/>
      <w:szCs w:val="18"/>
    </w:rPr>
  </w:style>
  <w:style w:type="paragraph" w:styleId="a5">
    <w:name w:val="footer"/>
    <w:basedOn w:val="a"/>
    <w:link w:val="Char1"/>
    <w:uiPriority w:val="99"/>
    <w:qFormat/>
    <w:rsid w:val="00C04275"/>
    <w:pPr>
      <w:tabs>
        <w:tab w:val="center" w:pos="4153"/>
        <w:tab w:val="right" w:pos="8306"/>
      </w:tabs>
      <w:snapToGrid w:val="0"/>
      <w:jc w:val="left"/>
    </w:pPr>
    <w:rPr>
      <w:sz w:val="18"/>
      <w:szCs w:val="18"/>
    </w:rPr>
  </w:style>
  <w:style w:type="paragraph" w:styleId="a6">
    <w:name w:val="header"/>
    <w:basedOn w:val="a"/>
    <w:link w:val="Char2"/>
    <w:uiPriority w:val="99"/>
    <w:qFormat/>
    <w:rsid w:val="00C04275"/>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C04275"/>
    <w:rPr>
      <w:rFonts w:cs="Times New Roman"/>
    </w:rPr>
  </w:style>
  <w:style w:type="table" w:styleId="a8">
    <w:name w:val="Table Grid"/>
    <w:basedOn w:val="a1"/>
    <w:uiPriority w:val="99"/>
    <w:qFormat/>
    <w:rsid w:val="00C0427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C04275"/>
    <w:rPr>
      <w:rFonts w:cs="Times New Roman"/>
      <w:sz w:val="21"/>
      <w:szCs w:val="21"/>
    </w:rPr>
  </w:style>
  <w:style w:type="character" w:customStyle="1" w:styleId="Char2">
    <w:name w:val="页眉 Char"/>
    <w:basedOn w:val="a0"/>
    <w:link w:val="a6"/>
    <w:uiPriority w:val="99"/>
    <w:qFormat/>
    <w:locked/>
    <w:rsid w:val="00C04275"/>
    <w:rPr>
      <w:rFonts w:cs="Times New Roman"/>
      <w:kern w:val="2"/>
      <w:sz w:val="18"/>
      <w:szCs w:val="18"/>
    </w:rPr>
  </w:style>
  <w:style w:type="character" w:customStyle="1" w:styleId="Char1">
    <w:name w:val="页脚 Char"/>
    <w:basedOn w:val="a0"/>
    <w:link w:val="a5"/>
    <w:uiPriority w:val="99"/>
    <w:qFormat/>
    <w:locked/>
    <w:rsid w:val="00C04275"/>
    <w:rPr>
      <w:rFonts w:cs="Times New Roman"/>
      <w:kern w:val="2"/>
      <w:sz w:val="18"/>
      <w:szCs w:val="18"/>
    </w:rPr>
  </w:style>
  <w:style w:type="character" w:customStyle="1" w:styleId="Char0">
    <w:name w:val="批注框文本 Char"/>
    <w:basedOn w:val="a0"/>
    <w:link w:val="a4"/>
    <w:uiPriority w:val="99"/>
    <w:qFormat/>
    <w:locked/>
    <w:rsid w:val="00C04275"/>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457</Words>
  <Characters>2605</Characters>
  <Application>Microsoft Office Word</Application>
  <DocSecurity>0</DocSecurity>
  <Lines>21</Lines>
  <Paragraphs>6</Paragraphs>
  <ScaleCrop>false</ScaleCrop>
  <Company>MC SYSTEM</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48</cp:revision>
  <cp:lastPrinted>2016-08-03T02:49:00Z</cp:lastPrinted>
  <dcterms:created xsi:type="dcterms:W3CDTF">2016-08-02T09:43:00Z</dcterms:created>
  <dcterms:modified xsi:type="dcterms:W3CDTF">2018-12-31T12:22:00Z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