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7F4" w:rsidRDefault="004717F4">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4717F4" w:rsidRDefault="004717F4">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年塔什库尔干县人民武装部部门决算公开说明</w:t>
      </w:r>
    </w:p>
    <w:p w:rsidR="004717F4" w:rsidRDefault="004717F4">
      <w:pPr>
        <w:spacing w:line="560" w:lineRule="exact"/>
        <w:jc w:val="center"/>
        <w:rPr>
          <w:rFonts w:ascii="仿宋_GB2312" w:eastAsia="仿宋_GB2312" w:hAnsi="宋体"/>
          <w:b/>
          <w:bCs/>
          <w:sz w:val="32"/>
          <w:szCs w:val="32"/>
        </w:rPr>
      </w:pPr>
    </w:p>
    <w:p w:rsidR="004717F4" w:rsidRDefault="004717F4" w:rsidP="00A94B47">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4717F4" w:rsidRDefault="004717F4" w:rsidP="00A94B47">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塔什库尔干县人民武装部</w:t>
      </w:r>
      <w:r>
        <w:rPr>
          <w:rStyle w:val="TitleChar"/>
          <w:rFonts w:ascii="仿宋_GB2312" w:eastAsia="仿宋_GB2312" w:hint="eastAsia"/>
          <w:b w:val="0"/>
        </w:rPr>
        <w:t>单位性质为</w:t>
      </w:r>
      <w:r>
        <w:rPr>
          <w:rFonts w:ascii="仿宋_GB2312" w:eastAsia="仿宋_GB2312" w:hAnsi="宋体" w:cs="仿宋_GB2312" w:hint="eastAsia"/>
          <w:sz w:val="32"/>
          <w:szCs w:val="32"/>
        </w:rPr>
        <w:t>全额事业单位全额拨款，执行会计制度为事业会计制度。独立编制机构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p>
    <w:p w:rsidR="004717F4" w:rsidRDefault="004717F4" w:rsidP="00A94B47">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hint="eastAsia"/>
          <w:sz w:val="32"/>
          <w:szCs w:val="32"/>
        </w:rPr>
        <w:t>第一，做好民兵武器库的装备安全和防止事故工作。</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hint="eastAsia"/>
          <w:sz w:val="32"/>
          <w:szCs w:val="32"/>
        </w:rPr>
        <w:t>第二，常年担负全县民兵武器的养护工作。</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hint="eastAsia"/>
          <w:sz w:val="32"/>
          <w:szCs w:val="32"/>
        </w:rPr>
        <w:t>第三，常年担负全县民兵武器的收拢分、发、放工作。</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hint="eastAsia"/>
          <w:sz w:val="32"/>
          <w:szCs w:val="32"/>
        </w:rPr>
        <w:t>第四，保守民兵武器装备。</w:t>
      </w:r>
    </w:p>
    <w:p w:rsidR="004717F4" w:rsidRDefault="004717F4" w:rsidP="00A94B47">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6</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6</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6</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6</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4717F4" w:rsidRDefault="004717F4" w:rsidP="00A94B47">
      <w:pPr>
        <w:spacing w:line="560" w:lineRule="exact"/>
        <w:ind w:firstLineChars="200" w:firstLine="640"/>
        <w:rPr>
          <w:rFonts w:ascii="仿宋_GB2312" w:eastAsia="仿宋_GB2312"/>
          <w:b/>
          <w:sz w:val="32"/>
          <w:szCs w:val="32"/>
        </w:rPr>
      </w:pPr>
      <w:r>
        <w:rPr>
          <w:rStyle w:val="TitleChar"/>
          <w:rFonts w:ascii="仿宋_GB2312" w:eastAsia="仿宋_GB2312" w:hint="eastAsia"/>
          <w:b w:val="0"/>
        </w:rPr>
        <w:t>纳入</w:t>
      </w:r>
      <w:r>
        <w:rPr>
          <w:rFonts w:ascii="仿宋_GB2312" w:eastAsia="仿宋_GB2312" w:hAnsi="宋体" w:cs="仿宋_GB2312" w:hint="eastAsia"/>
          <w:sz w:val="32"/>
          <w:szCs w:val="32"/>
        </w:rPr>
        <w:t>塔什库尔干县人民武装部</w:t>
      </w:r>
      <w:r>
        <w:rPr>
          <w:rStyle w:val="TitleChar"/>
          <w:rFonts w:ascii="仿宋_GB2312" w:eastAsia="仿宋_GB2312"/>
          <w:b w:val="0"/>
        </w:rPr>
        <w:t>201</w:t>
      </w:r>
      <w:r>
        <w:rPr>
          <w:rFonts w:ascii="仿宋_GB2312" w:eastAsia="仿宋_GB2312" w:cs="仿宋_GB2312"/>
          <w:sz w:val="32"/>
          <w:szCs w:val="32"/>
        </w:rPr>
        <w:t>6</w:t>
      </w:r>
      <w:r>
        <w:rPr>
          <w:rFonts w:ascii="仿宋_GB2312" w:eastAsia="仿宋_GB2312" w:cs="仿宋_GB2312" w:hint="eastAsia"/>
          <w:sz w:val="32"/>
          <w:szCs w:val="32"/>
        </w:rPr>
        <w:t>年部门决算编制范围的单</w:t>
      </w:r>
      <w:r>
        <w:rPr>
          <w:rFonts w:ascii="仿宋_GB2312" w:eastAsia="仿宋_GB2312" w:cs="仿宋_GB2312" w:hint="eastAsia"/>
          <w:b/>
          <w:sz w:val="32"/>
          <w:szCs w:val="32"/>
        </w:rPr>
        <w:t>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92"/>
        <w:gridCol w:w="4410"/>
        <w:gridCol w:w="2320"/>
      </w:tblGrid>
      <w:tr w:rsidR="004717F4">
        <w:tc>
          <w:tcPr>
            <w:tcW w:w="1792" w:type="dxa"/>
          </w:tcPr>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序号</w:t>
            </w:r>
          </w:p>
        </w:tc>
        <w:tc>
          <w:tcPr>
            <w:tcW w:w="4410" w:type="dxa"/>
          </w:tcPr>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单位名称</w:t>
            </w:r>
          </w:p>
        </w:tc>
        <w:tc>
          <w:tcPr>
            <w:tcW w:w="2320" w:type="dxa"/>
          </w:tcPr>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备注</w:t>
            </w:r>
          </w:p>
        </w:tc>
      </w:tr>
      <w:tr w:rsidR="004717F4">
        <w:tc>
          <w:tcPr>
            <w:tcW w:w="1792" w:type="dxa"/>
          </w:tcPr>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sz w:val="32"/>
                <w:szCs w:val="32"/>
              </w:rPr>
              <w:t>1</w:t>
            </w:r>
          </w:p>
        </w:tc>
        <w:tc>
          <w:tcPr>
            <w:tcW w:w="4410" w:type="dxa"/>
          </w:tcPr>
          <w:p w:rsidR="004717F4" w:rsidRDefault="004717F4">
            <w:pPr>
              <w:spacing w:line="560" w:lineRule="exact"/>
              <w:rPr>
                <w:rFonts w:ascii="仿宋_GB2312" w:eastAsia="仿宋_GB2312"/>
                <w:b/>
                <w:sz w:val="32"/>
                <w:szCs w:val="32"/>
              </w:rPr>
            </w:pPr>
            <w:r>
              <w:rPr>
                <w:rFonts w:ascii="仿宋_GB2312" w:eastAsia="仿宋_GB2312" w:hAnsi="宋体" w:cs="仿宋_GB2312" w:hint="eastAsia"/>
                <w:sz w:val="32"/>
                <w:szCs w:val="32"/>
              </w:rPr>
              <w:t>塔什库尔干县</w:t>
            </w:r>
            <w:r>
              <w:rPr>
                <w:rStyle w:val="TitleChar"/>
                <w:rFonts w:ascii="仿宋_GB2312" w:eastAsia="仿宋_GB2312" w:hint="eastAsia"/>
                <w:b w:val="0"/>
              </w:rPr>
              <w:t>人民武装部</w:t>
            </w:r>
          </w:p>
        </w:tc>
        <w:tc>
          <w:tcPr>
            <w:tcW w:w="2320" w:type="dxa"/>
          </w:tcPr>
          <w:p w:rsidR="004717F4" w:rsidRDefault="004717F4" w:rsidP="00A94B47">
            <w:pPr>
              <w:spacing w:line="560" w:lineRule="exact"/>
              <w:ind w:firstLineChars="200" w:firstLine="640"/>
              <w:rPr>
                <w:rFonts w:ascii="仿宋_GB2312" w:eastAsia="仿宋_GB2312"/>
                <w:sz w:val="32"/>
                <w:szCs w:val="32"/>
              </w:rPr>
            </w:pPr>
          </w:p>
        </w:tc>
      </w:tr>
    </w:tbl>
    <w:p w:rsidR="004717F4" w:rsidRDefault="004717F4" w:rsidP="0064603E">
      <w:pPr>
        <w:snapToGrid w:val="0"/>
        <w:spacing w:line="560" w:lineRule="exact"/>
        <w:ind w:firstLineChars="200" w:firstLine="643"/>
        <w:rPr>
          <w:rFonts w:ascii="仿宋_GB2312" w:eastAsia="仿宋_GB2312" w:hAnsi="宋体"/>
          <w:b/>
          <w:bCs/>
          <w:sz w:val="32"/>
          <w:szCs w:val="32"/>
        </w:rPr>
      </w:pPr>
      <w:bookmarkStart w:id="0" w:name="YS060102"/>
    </w:p>
    <w:p w:rsidR="004717F4" w:rsidRDefault="004717F4" w:rsidP="00A94B4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塔什库尔干县人民武装部</w:t>
      </w:r>
      <w:r>
        <w:rPr>
          <w:rStyle w:val="TitleChar"/>
          <w:rFonts w:ascii="仿宋_GB2312" w:eastAsia="仿宋_GB2312"/>
        </w:rPr>
        <w:t>2</w:t>
      </w:r>
      <w:r>
        <w:rPr>
          <w:rFonts w:ascii="仿宋_GB2312" w:eastAsia="仿宋_GB2312" w:hAnsi="宋体" w:cs="仿宋_GB2312"/>
          <w:b/>
          <w:bCs/>
          <w:sz w:val="32"/>
          <w:szCs w:val="32"/>
        </w:rPr>
        <w:t>016</w:t>
      </w:r>
      <w:r>
        <w:rPr>
          <w:rFonts w:ascii="仿宋_GB2312" w:eastAsia="仿宋_GB2312" w:hAnsi="宋体" w:cs="仿宋_GB2312" w:hint="eastAsia"/>
          <w:b/>
          <w:bCs/>
          <w:sz w:val="32"/>
          <w:szCs w:val="32"/>
        </w:rPr>
        <w:t>年度部门决算报表</w:t>
      </w:r>
    </w:p>
    <w:p w:rsidR="004717F4" w:rsidRDefault="004717F4">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4717F4" w:rsidRDefault="004717F4">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4717F4" w:rsidRDefault="004717F4">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4717F4" w:rsidRDefault="004717F4" w:rsidP="00A94B4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4717F4" w:rsidRDefault="004717F4" w:rsidP="00A94B4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4717F4" w:rsidRDefault="004717F4" w:rsidP="00A94B4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4717F4" w:rsidRDefault="004717F4" w:rsidP="00A94B4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4717F4" w:rsidRDefault="004717F4" w:rsidP="00A94B4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4717F4" w:rsidRDefault="004717F4" w:rsidP="00A94B4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4717F4" w:rsidRDefault="004717F4" w:rsidP="00A94B4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4717F4" w:rsidRDefault="004717F4" w:rsidP="00A94B4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4717F4" w:rsidRDefault="004717F4" w:rsidP="00A94B47">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4717F4" w:rsidRDefault="004717F4" w:rsidP="00A94B4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4717F4" w:rsidRDefault="004717F4" w:rsidP="00A94B4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4717F4" w:rsidRDefault="004717F4" w:rsidP="00A94B4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4717F4" w:rsidRDefault="004717F4" w:rsidP="00A94B47">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4717F4" w:rsidRDefault="004717F4" w:rsidP="00A94B47">
      <w:pPr>
        <w:snapToGrid w:val="0"/>
        <w:spacing w:line="560" w:lineRule="exact"/>
        <w:ind w:firstLineChars="200" w:firstLine="643"/>
        <w:rPr>
          <w:rFonts w:ascii="仿宋_GB2312" w:eastAsia="仿宋_GB2312" w:hAnsi="宋体" w:cs="仿宋_GB2312"/>
          <w:b/>
          <w:bCs/>
          <w:sz w:val="32"/>
          <w:szCs w:val="32"/>
        </w:rPr>
      </w:pPr>
    </w:p>
    <w:p w:rsidR="004717F4" w:rsidRDefault="004717F4" w:rsidP="00A94B4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塔什库尔干县人民武装部</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4717F4" w:rsidRDefault="004717F4" w:rsidP="00A94B47">
      <w:pPr>
        <w:snapToGrid w:val="0"/>
        <w:spacing w:line="560" w:lineRule="exact"/>
        <w:ind w:leftChars="71" w:left="149" w:firstLineChars="200" w:firstLine="64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4717F4" w:rsidRDefault="004717F4" w:rsidP="0064603E">
      <w:pPr>
        <w:snapToGrid w:val="0"/>
        <w:spacing w:line="560" w:lineRule="exact"/>
        <w:ind w:leftChars="71" w:left="149"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863170.67</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863170.67</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738470.67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124700</w:t>
      </w:r>
      <w:r>
        <w:rPr>
          <w:rFonts w:ascii="仿宋_GB2312" w:eastAsia="仿宋_GB2312" w:hAnsi="宋体" w:cs="仿宋_GB2312" w:hint="eastAsia"/>
          <w:sz w:val="32"/>
          <w:szCs w:val="32"/>
        </w:rPr>
        <w:t>元。</w:t>
      </w:r>
    </w:p>
    <w:bookmarkEnd w:id="0"/>
    <w:p w:rsidR="004717F4" w:rsidRDefault="004717F4">
      <w:pPr>
        <w:snapToGrid w:val="0"/>
        <w:spacing w:line="560" w:lineRule="exact"/>
        <w:ind w:leftChars="200" w:left="420"/>
        <w:rPr>
          <w:rFonts w:ascii="仿宋_GB2312" w:eastAsia="仿宋_GB2312" w:hAnsi="宋体"/>
          <w:sz w:val="32"/>
          <w:szCs w:val="32"/>
        </w:rPr>
      </w:pPr>
      <w:r>
        <w:rPr>
          <w:rFonts w:ascii="仿宋_GB2312" w:eastAsia="仿宋_GB2312" w:hAnsi="宋体" w:cs="仿宋_GB2312" w:hint="eastAsia"/>
          <w:sz w:val="32"/>
          <w:szCs w:val="32"/>
        </w:rPr>
        <w:t>二、收入情况说明</w:t>
      </w:r>
    </w:p>
    <w:p w:rsidR="004717F4" w:rsidRDefault="004717F4" w:rsidP="00A94B47">
      <w:pPr>
        <w:snapToGrid w:val="0"/>
        <w:spacing w:line="560" w:lineRule="exact"/>
        <w:ind w:leftChars="70" w:left="147"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863170.67</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863170.67</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717F4" w:rsidRDefault="004717F4" w:rsidP="00A94B47">
      <w:pPr>
        <w:snapToGrid w:val="0"/>
        <w:spacing w:line="560" w:lineRule="exact"/>
        <w:ind w:leftChars="70" w:left="147" w:firstLineChars="200" w:firstLine="64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4717F4" w:rsidRDefault="004717F4" w:rsidP="00A94B47">
      <w:pPr>
        <w:snapToGrid w:val="0"/>
        <w:spacing w:line="560" w:lineRule="exact"/>
        <w:ind w:leftChars="100" w:left="210" w:firstLineChars="200" w:firstLine="64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863170.67</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738470.67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124700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717F4" w:rsidRDefault="004717F4" w:rsidP="00A94B47">
      <w:pPr>
        <w:snapToGrid w:val="0"/>
        <w:spacing w:line="560" w:lineRule="exact"/>
        <w:ind w:leftChars="100" w:left="210" w:firstLineChars="200" w:firstLine="64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4717F4" w:rsidRDefault="004717F4" w:rsidP="00A94B47">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4717F4" w:rsidRDefault="004717F4" w:rsidP="00A94B4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717F4" w:rsidRDefault="004717F4" w:rsidP="00A94B47">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863170.67</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31764.72</w:t>
      </w:r>
      <w:r>
        <w:rPr>
          <w:rFonts w:ascii="仿宋_GB2312" w:eastAsia="仿宋_GB2312" w:hAnsi="宋体" w:cs="仿宋_GB2312" w:hint="eastAsia"/>
          <w:sz w:val="32"/>
          <w:szCs w:val="32"/>
        </w:rPr>
        <w:t>元，增加原因：人员工资增加</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863170.67</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31764.72</w:t>
      </w:r>
      <w:r>
        <w:rPr>
          <w:rFonts w:ascii="仿宋_GB2312" w:eastAsia="仿宋_GB2312" w:hAnsi="宋体" w:cs="仿宋_GB2312" w:hint="eastAsia"/>
          <w:sz w:val="32"/>
          <w:szCs w:val="32"/>
        </w:rPr>
        <w:t>元，增加原因：人员工资增加。</w:t>
      </w:r>
    </w:p>
    <w:p w:rsidR="004717F4" w:rsidRDefault="004717F4" w:rsidP="00A94B47">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863170.67</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1039669.44</w:t>
      </w:r>
      <w:r>
        <w:rPr>
          <w:rFonts w:ascii="仿宋_GB2312" w:eastAsia="仿宋_GB2312" w:hAnsi="宋体" w:cs="仿宋_GB2312" w:hint="eastAsia"/>
          <w:sz w:val="32"/>
          <w:szCs w:val="32"/>
        </w:rPr>
        <w:t>元，差异原因：人员工资和专项均比预算减少。</w:t>
      </w:r>
      <w:bookmarkStart w:id="1" w:name="_GoBack"/>
      <w:bookmarkEnd w:id="1"/>
    </w:p>
    <w:p w:rsidR="004717F4" w:rsidRDefault="004717F4" w:rsidP="00A94B47">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塔什库尔干县人民武装部</w:t>
      </w:r>
      <w:r>
        <w:rPr>
          <w:rFonts w:ascii="仿宋_GB2312" w:eastAsia="仿宋_GB2312" w:cs="仿宋_GB2312" w:hint="eastAsia"/>
          <w:sz w:val="32"/>
          <w:szCs w:val="32"/>
        </w:rPr>
        <w:t>机关运行经费支出</w:t>
      </w:r>
      <w:r>
        <w:rPr>
          <w:rFonts w:ascii="仿宋_GB2312" w:eastAsia="仿宋_GB2312" w:cs="仿宋_GB2312"/>
          <w:sz w:val="32"/>
          <w:szCs w:val="32"/>
        </w:rPr>
        <w:t>0</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年增加（减少）</w:t>
      </w:r>
      <w:r>
        <w:rPr>
          <w:rFonts w:ascii="仿宋_GB2312" w:eastAsia="仿宋_GB2312" w:cs="仿宋_GB2312"/>
          <w:sz w:val="32"/>
          <w:szCs w:val="32"/>
        </w:rPr>
        <w:t>0</w:t>
      </w:r>
      <w:r>
        <w:rPr>
          <w:rFonts w:ascii="仿宋_GB2312" w:eastAsia="仿宋_GB2312" w:cs="仿宋_GB2312" w:hint="eastAsia"/>
          <w:sz w:val="32"/>
          <w:szCs w:val="32"/>
        </w:rPr>
        <w:t>元，增长（降低）</w:t>
      </w:r>
      <w:r>
        <w:rPr>
          <w:rFonts w:ascii="仿宋_GB2312" w:eastAsia="仿宋_GB2312" w:cs="仿宋_GB2312"/>
          <w:sz w:val="32"/>
          <w:szCs w:val="32"/>
        </w:rPr>
        <w:t>0%</w:t>
      </w:r>
      <w:r>
        <w:rPr>
          <w:rFonts w:ascii="仿宋_GB2312" w:eastAsia="仿宋_GB2312" w:cs="仿宋_GB2312" w:hint="eastAsia"/>
          <w:sz w:val="32"/>
          <w:szCs w:val="32"/>
        </w:rPr>
        <w:t>，主要原因是：无。</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4717F4" w:rsidRDefault="004717F4" w:rsidP="00A94B47">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塔什库尔干县人民武装部</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0</w:t>
      </w:r>
      <w:r>
        <w:rPr>
          <w:rFonts w:ascii="仿宋_GB2312" w:eastAsia="仿宋_GB2312" w:cs="仿宋_GB2312" w:hint="eastAsia"/>
          <w:sz w:val="32"/>
          <w:szCs w:val="32"/>
        </w:rPr>
        <w:t>辆，其中一般公务用车</w:t>
      </w:r>
      <w:r>
        <w:rPr>
          <w:rFonts w:ascii="仿宋_GB2312" w:eastAsia="仿宋_GB2312" w:cs="仿宋_GB2312"/>
          <w:sz w:val="32"/>
          <w:szCs w:val="32"/>
        </w:rPr>
        <w:t>0</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w:t>
      </w:r>
      <w:r>
        <w:rPr>
          <w:rFonts w:ascii="仿宋_GB2312" w:eastAsia="仿宋_GB2312" w:cs="仿宋_GB2312"/>
          <w:sz w:val="32"/>
          <w:szCs w:val="32"/>
        </w:rPr>
        <w:t>0</w:t>
      </w:r>
      <w:r>
        <w:rPr>
          <w:rFonts w:ascii="仿宋_GB2312" w:eastAsia="仿宋_GB2312" w:cs="仿宋_GB2312" w:hint="eastAsia"/>
          <w:sz w:val="32"/>
          <w:szCs w:val="32"/>
        </w:rPr>
        <w:t>，单位价值在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塔什库尔干县人民武装部</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4717F4" w:rsidRDefault="004717F4" w:rsidP="00A94B47">
      <w:pPr>
        <w:numPr>
          <w:ilvl w:val="0"/>
          <w:numId w:val="2"/>
        </w:num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事业收入明细、经营收入明细：</w:t>
      </w:r>
    </w:p>
    <w:p w:rsidR="004717F4" w:rsidRDefault="004717F4">
      <w:pPr>
        <w:spacing w:line="560" w:lineRule="exact"/>
        <w:ind w:firstLine="640"/>
        <w:rPr>
          <w:rFonts w:ascii="仿宋_GB2312" w:eastAsia="仿宋_GB2312" w:cs="仿宋_GB2312"/>
          <w:sz w:val="32"/>
          <w:szCs w:val="32"/>
        </w:rPr>
      </w:pPr>
      <w:r>
        <w:rPr>
          <w:rFonts w:ascii="仿宋_GB2312" w:eastAsia="仿宋_GB2312" w:cs="仿宋_GB2312" w:hint="eastAsia"/>
          <w:sz w:val="32"/>
          <w:szCs w:val="32"/>
        </w:rPr>
        <w:t>按收入项目分别列示：无</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4717F4" w:rsidRDefault="004717F4" w:rsidP="00A94B4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4717F4" w:rsidRDefault="004717F4" w:rsidP="00A94B4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4717F4" w:rsidRDefault="004717F4" w:rsidP="00A94B4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4717F4" w:rsidRDefault="004717F4" w:rsidP="00A94B4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4717F4" w:rsidRDefault="004717F4" w:rsidP="00A94B47">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4717F4" w:rsidRDefault="004717F4">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4717F4" w:rsidRDefault="004717F4">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4717F4" w:rsidRDefault="004717F4" w:rsidP="00A94B4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4717F4" w:rsidRDefault="004717F4" w:rsidP="00A94B4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4717F4" w:rsidRDefault="004717F4" w:rsidP="00A94B4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4717F4" w:rsidRDefault="004717F4" w:rsidP="00A94B47">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4717F4" w:rsidRDefault="004717F4" w:rsidP="00A94B4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4717F4" w:rsidRDefault="004717F4">
      <w:pPr>
        <w:spacing w:line="560" w:lineRule="exact"/>
        <w:ind w:firstLine="640"/>
        <w:rPr>
          <w:rFonts w:ascii="仿宋_GB2312" w:eastAsia="仿宋_GB2312" w:cs="仿宋_GB2312"/>
          <w:sz w:val="32"/>
          <w:szCs w:val="32"/>
        </w:rPr>
      </w:pPr>
    </w:p>
    <w:sectPr w:rsidR="004717F4" w:rsidSect="00AC2BF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7F4" w:rsidRDefault="004717F4" w:rsidP="00AC2BF7">
      <w:r>
        <w:separator/>
      </w:r>
    </w:p>
  </w:endnote>
  <w:endnote w:type="continuationSeparator" w:id="0">
    <w:p w:rsidR="004717F4" w:rsidRDefault="004717F4" w:rsidP="00AC2B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仿宋_GB2312">
    <w:altName w:val="Malgun Gothic Semilight"/>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7F4" w:rsidRDefault="004717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7F4" w:rsidRDefault="004717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717F4" w:rsidRDefault="004717F4">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7F4" w:rsidRDefault="004717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7F4" w:rsidRDefault="004717F4" w:rsidP="00AC2BF7">
      <w:r>
        <w:separator/>
      </w:r>
    </w:p>
  </w:footnote>
  <w:footnote w:type="continuationSeparator" w:id="0">
    <w:p w:rsidR="004717F4" w:rsidRDefault="004717F4" w:rsidP="00AC2B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7F4" w:rsidRDefault="004717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7F4" w:rsidRDefault="004717F4" w:rsidP="00A94B4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7F4" w:rsidRDefault="004717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C11F772"/>
    <w:multiLevelType w:val="singleLevel"/>
    <w:tmpl w:val="5C11F772"/>
    <w:lvl w:ilvl="0">
      <w:start w:val="5"/>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45CE"/>
    <w:rsid w:val="00024B7F"/>
    <w:rsid w:val="00034248"/>
    <w:rsid w:val="00052EAE"/>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11F91"/>
    <w:rsid w:val="00140E78"/>
    <w:rsid w:val="00142BCE"/>
    <w:rsid w:val="00147040"/>
    <w:rsid w:val="0015070D"/>
    <w:rsid w:val="00151463"/>
    <w:rsid w:val="001660D3"/>
    <w:rsid w:val="00170582"/>
    <w:rsid w:val="001870FE"/>
    <w:rsid w:val="001943AB"/>
    <w:rsid w:val="001D09C9"/>
    <w:rsid w:val="001E4658"/>
    <w:rsid w:val="001E7C6A"/>
    <w:rsid w:val="001F2B9D"/>
    <w:rsid w:val="001F33C0"/>
    <w:rsid w:val="001F6EF5"/>
    <w:rsid w:val="0020099B"/>
    <w:rsid w:val="00205C3B"/>
    <w:rsid w:val="00242FE4"/>
    <w:rsid w:val="002508CC"/>
    <w:rsid w:val="0025576B"/>
    <w:rsid w:val="00262C89"/>
    <w:rsid w:val="00265B72"/>
    <w:rsid w:val="00266B93"/>
    <w:rsid w:val="002743C3"/>
    <w:rsid w:val="00287A2E"/>
    <w:rsid w:val="002B5B38"/>
    <w:rsid w:val="002C37F3"/>
    <w:rsid w:val="002C677C"/>
    <w:rsid w:val="002C740B"/>
    <w:rsid w:val="002D02F4"/>
    <w:rsid w:val="00303B2E"/>
    <w:rsid w:val="003158E9"/>
    <w:rsid w:val="00333969"/>
    <w:rsid w:val="003472C5"/>
    <w:rsid w:val="00347996"/>
    <w:rsid w:val="003632BC"/>
    <w:rsid w:val="00374DF7"/>
    <w:rsid w:val="003A3EDB"/>
    <w:rsid w:val="003B0831"/>
    <w:rsid w:val="003B594E"/>
    <w:rsid w:val="003C2E54"/>
    <w:rsid w:val="003D0C72"/>
    <w:rsid w:val="004011AD"/>
    <w:rsid w:val="0040177E"/>
    <w:rsid w:val="00406AB0"/>
    <w:rsid w:val="00417715"/>
    <w:rsid w:val="00420614"/>
    <w:rsid w:val="0043072D"/>
    <w:rsid w:val="00434EEE"/>
    <w:rsid w:val="0045212A"/>
    <w:rsid w:val="00457BD9"/>
    <w:rsid w:val="004717F4"/>
    <w:rsid w:val="004743B3"/>
    <w:rsid w:val="00486188"/>
    <w:rsid w:val="00487059"/>
    <w:rsid w:val="004A08C1"/>
    <w:rsid w:val="004A28B1"/>
    <w:rsid w:val="004B01A1"/>
    <w:rsid w:val="004B6AAB"/>
    <w:rsid w:val="004D2787"/>
    <w:rsid w:val="004D48D7"/>
    <w:rsid w:val="004D6F93"/>
    <w:rsid w:val="004D7AB8"/>
    <w:rsid w:val="0050291C"/>
    <w:rsid w:val="005272D8"/>
    <w:rsid w:val="00532879"/>
    <w:rsid w:val="00552B99"/>
    <w:rsid w:val="00565025"/>
    <w:rsid w:val="005766BD"/>
    <w:rsid w:val="00592401"/>
    <w:rsid w:val="00595CD5"/>
    <w:rsid w:val="005A0EA5"/>
    <w:rsid w:val="005D008D"/>
    <w:rsid w:val="005D5345"/>
    <w:rsid w:val="005D6922"/>
    <w:rsid w:val="00642F1B"/>
    <w:rsid w:val="0064603E"/>
    <w:rsid w:val="006537AC"/>
    <w:rsid w:val="00656882"/>
    <w:rsid w:val="00657D3D"/>
    <w:rsid w:val="00672B4C"/>
    <w:rsid w:val="006773BD"/>
    <w:rsid w:val="00687879"/>
    <w:rsid w:val="00696752"/>
    <w:rsid w:val="006A1621"/>
    <w:rsid w:val="006A2219"/>
    <w:rsid w:val="006A56FC"/>
    <w:rsid w:val="006A7356"/>
    <w:rsid w:val="006D4B96"/>
    <w:rsid w:val="006E01B5"/>
    <w:rsid w:val="006F1159"/>
    <w:rsid w:val="006F13E9"/>
    <w:rsid w:val="006F3090"/>
    <w:rsid w:val="006F7FA8"/>
    <w:rsid w:val="007226FB"/>
    <w:rsid w:val="00757603"/>
    <w:rsid w:val="00774810"/>
    <w:rsid w:val="00782159"/>
    <w:rsid w:val="00793D15"/>
    <w:rsid w:val="007978CD"/>
    <w:rsid w:val="007A2BDC"/>
    <w:rsid w:val="007C1D2D"/>
    <w:rsid w:val="007D75E2"/>
    <w:rsid w:val="007E63F9"/>
    <w:rsid w:val="007F238C"/>
    <w:rsid w:val="008012F4"/>
    <w:rsid w:val="008104D1"/>
    <w:rsid w:val="00815033"/>
    <w:rsid w:val="00842279"/>
    <w:rsid w:val="00847706"/>
    <w:rsid w:val="00854186"/>
    <w:rsid w:val="008664F8"/>
    <w:rsid w:val="00877032"/>
    <w:rsid w:val="00880D0D"/>
    <w:rsid w:val="008872A2"/>
    <w:rsid w:val="00895A64"/>
    <w:rsid w:val="008A0DC9"/>
    <w:rsid w:val="008B02AA"/>
    <w:rsid w:val="008C5ABD"/>
    <w:rsid w:val="008D28A9"/>
    <w:rsid w:val="008E26A2"/>
    <w:rsid w:val="009078E5"/>
    <w:rsid w:val="00910498"/>
    <w:rsid w:val="00912ADD"/>
    <w:rsid w:val="0091423F"/>
    <w:rsid w:val="00921F8C"/>
    <w:rsid w:val="00954B4B"/>
    <w:rsid w:val="009629E8"/>
    <w:rsid w:val="00986E5F"/>
    <w:rsid w:val="009A7D21"/>
    <w:rsid w:val="009C453B"/>
    <w:rsid w:val="009C7F6B"/>
    <w:rsid w:val="009D0C80"/>
    <w:rsid w:val="009F1B75"/>
    <w:rsid w:val="009F39C7"/>
    <w:rsid w:val="009F6D25"/>
    <w:rsid w:val="00A03D16"/>
    <w:rsid w:val="00A151A9"/>
    <w:rsid w:val="00A32422"/>
    <w:rsid w:val="00A3418E"/>
    <w:rsid w:val="00A407D1"/>
    <w:rsid w:val="00A40EC8"/>
    <w:rsid w:val="00A45B5D"/>
    <w:rsid w:val="00A64E17"/>
    <w:rsid w:val="00A65801"/>
    <w:rsid w:val="00A94B47"/>
    <w:rsid w:val="00A97E66"/>
    <w:rsid w:val="00AA1759"/>
    <w:rsid w:val="00AA3003"/>
    <w:rsid w:val="00AC139B"/>
    <w:rsid w:val="00AC2984"/>
    <w:rsid w:val="00AC2BF7"/>
    <w:rsid w:val="00AC4897"/>
    <w:rsid w:val="00AD7784"/>
    <w:rsid w:val="00AE6CFF"/>
    <w:rsid w:val="00AF474C"/>
    <w:rsid w:val="00B0409B"/>
    <w:rsid w:val="00B21656"/>
    <w:rsid w:val="00B24563"/>
    <w:rsid w:val="00B635BA"/>
    <w:rsid w:val="00B919A9"/>
    <w:rsid w:val="00BA5ACB"/>
    <w:rsid w:val="00BB2497"/>
    <w:rsid w:val="00BB372B"/>
    <w:rsid w:val="00C15174"/>
    <w:rsid w:val="00C17D9A"/>
    <w:rsid w:val="00C4155A"/>
    <w:rsid w:val="00C45F21"/>
    <w:rsid w:val="00C519BC"/>
    <w:rsid w:val="00C605BD"/>
    <w:rsid w:val="00C60E92"/>
    <w:rsid w:val="00C61DC5"/>
    <w:rsid w:val="00C622B6"/>
    <w:rsid w:val="00C62423"/>
    <w:rsid w:val="00C8061D"/>
    <w:rsid w:val="00C955CC"/>
    <w:rsid w:val="00CA6F46"/>
    <w:rsid w:val="00CB3117"/>
    <w:rsid w:val="00CC57F0"/>
    <w:rsid w:val="00CE1862"/>
    <w:rsid w:val="00CE37ED"/>
    <w:rsid w:val="00D16906"/>
    <w:rsid w:val="00D32FC4"/>
    <w:rsid w:val="00D40048"/>
    <w:rsid w:val="00D4613F"/>
    <w:rsid w:val="00D5318C"/>
    <w:rsid w:val="00D554FC"/>
    <w:rsid w:val="00D81E3D"/>
    <w:rsid w:val="00D84F92"/>
    <w:rsid w:val="00D949F7"/>
    <w:rsid w:val="00DA057C"/>
    <w:rsid w:val="00DA16BE"/>
    <w:rsid w:val="00DB13AB"/>
    <w:rsid w:val="00DB2FC5"/>
    <w:rsid w:val="00DE344D"/>
    <w:rsid w:val="00DE619D"/>
    <w:rsid w:val="00E058B5"/>
    <w:rsid w:val="00E23FC6"/>
    <w:rsid w:val="00E339F2"/>
    <w:rsid w:val="00E572EA"/>
    <w:rsid w:val="00E774D0"/>
    <w:rsid w:val="00E8388E"/>
    <w:rsid w:val="00E84DA5"/>
    <w:rsid w:val="00EA5F52"/>
    <w:rsid w:val="00EB563F"/>
    <w:rsid w:val="00EB7DD0"/>
    <w:rsid w:val="00EC1979"/>
    <w:rsid w:val="00EC282F"/>
    <w:rsid w:val="00ED7C8E"/>
    <w:rsid w:val="00EE1729"/>
    <w:rsid w:val="00EE2E07"/>
    <w:rsid w:val="00EE66B1"/>
    <w:rsid w:val="00EF3B2C"/>
    <w:rsid w:val="00EF7B17"/>
    <w:rsid w:val="00F0364D"/>
    <w:rsid w:val="00F06CB4"/>
    <w:rsid w:val="00F13FC2"/>
    <w:rsid w:val="00F16C5D"/>
    <w:rsid w:val="00F20D04"/>
    <w:rsid w:val="00F32716"/>
    <w:rsid w:val="00F453E0"/>
    <w:rsid w:val="00F627E2"/>
    <w:rsid w:val="00F7509F"/>
    <w:rsid w:val="00F81C9E"/>
    <w:rsid w:val="00F820FC"/>
    <w:rsid w:val="00FA08FE"/>
    <w:rsid w:val="00FB61FC"/>
    <w:rsid w:val="00FC1406"/>
    <w:rsid w:val="00FF5D03"/>
    <w:rsid w:val="02E10A98"/>
    <w:rsid w:val="05943A2A"/>
    <w:rsid w:val="0967083B"/>
    <w:rsid w:val="097C0893"/>
    <w:rsid w:val="0E15651E"/>
    <w:rsid w:val="0E190DA7"/>
    <w:rsid w:val="0E3F62FC"/>
    <w:rsid w:val="12B719F7"/>
    <w:rsid w:val="18697D70"/>
    <w:rsid w:val="1B4B6B0E"/>
    <w:rsid w:val="249E5ABD"/>
    <w:rsid w:val="288B0FDD"/>
    <w:rsid w:val="2BE8216E"/>
    <w:rsid w:val="2EA4372B"/>
    <w:rsid w:val="313F3E56"/>
    <w:rsid w:val="317A5002"/>
    <w:rsid w:val="32DC7462"/>
    <w:rsid w:val="3D1A3286"/>
    <w:rsid w:val="3E8E1403"/>
    <w:rsid w:val="40C0241A"/>
    <w:rsid w:val="48F751BB"/>
    <w:rsid w:val="4BDA4519"/>
    <w:rsid w:val="55966CE2"/>
    <w:rsid w:val="57655C2A"/>
    <w:rsid w:val="57BF1658"/>
    <w:rsid w:val="58D93B2B"/>
    <w:rsid w:val="5AE65338"/>
    <w:rsid w:val="5CAF20FC"/>
    <w:rsid w:val="65A10DA9"/>
    <w:rsid w:val="6A2465AA"/>
    <w:rsid w:val="6A687141"/>
    <w:rsid w:val="6DEC13DC"/>
    <w:rsid w:val="70010F5A"/>
    <w:rsid w:val="73CF5666"/>
    <w:rsid w:val="75D057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BF7"/>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AC2BF7"/>
    <w:pPr>
      <w:ind w:leftChars="2500" w:left="100"/>
    </w:pPr>
    <w:rPr>
      <w:kern w:val="0"/>
    </w:rPr>
  </w:style>
  <w:style w:type="character" w:customStyle="1" w:styleId="DateChar">
    <w:name w:val="Date Char"/>
    <w:basedOn w:val="DefaultParagraphFont"/>
    <w:link w:val="Date"/>
    <w:uiPriority w:val="99"/>
    <w:semiHidden/>
    <w:locked/>
    <w:rsid w:val="00AC2BF7"/>
    <w:rPr>
      <w:rFonts w:cs="Times New Roman"/>
      <w:sz w:val="21"/>
      <w:szCs w:val="21"/>
    </w:rPr>
  </w:style>
  <w:style w:type="paragraph" w:styleId="BalloonText">
    <w:name w:val="Balloon Text"/>
    <w:basedOn w:val="Normal"/>
    <w:link w:val="BalloonTextChar"/>
    <w:uiPriority w:val="99"/>
    <w:semiHidden/>
    <w:rsid w:val="00AC2BF7"/>
    <w:rPr>
      <w:sz w:val="18"/>
      <w:szCs w:val="18"/>
    </w:rPr>
  </w:style>
  <w:style w:type="character" w:customStyle="1" w:styleId="BalloonTextChar">
    <w:name w:val="Balloon Text Char"/>
    <w:basedOn w:val="DefaultParagraphFont"/>
    <w:link w:val="BalloonText"/>
    <w:uiPriority w:val="99"/>
    <w:locked/>
    <w:rsid w:val="00AC2BF7"/>
    <w:rPr>
      <w:rFonts w:cs="Times New Roman"/>
      <w:kern w:val="2"/>
      <w:sz w:val="18"/>
      <w:szCs w:val="18"/>
    </w:rPr>
  </w:style>
  <w:style w:type="paragraph" w:styleId="Footer">
    <w:name w:val="footer"/>
    <w:basedOn w:val="Normal"/>
    <w:link w:val="FooterChar"/>
    <w:uiPriority w:val="99"/>
    <w:rsid w:val="00AC2BF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C2BF7"/>
    <w:rPr>
      <w:rFonts w:cs="Times New Roman"/>
      <w:kern w:val="2"/>
      <w:sz w:val="18"/>
      <w:szCs w:val="18"/>
    </w:rPr>
  </w:style>
  <w:style w:type="paragraph" w:styleId="Header">
    <w:name w:val="header"/>
    <w:basedOn w:val="Normal"/>
    <w:link w:val="HeaderChar"/>
    <w:uiPriority w:val="99"/>
    <w:rsid w:val="00AC2BF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C2BF7"/>
    <w:rPr>
      <w:rFonts w:cs="Times New Roman"/>
      <w:kern w:val="2"/>
      <w:sz w:val="18"/>
      <w:szCs w:val="18"/>
    </w:rPr>
  </w:style>
  <w:style w:type="paragraph" w:styleId="Title">
    <w:name w:val="Title"/>
    <w:basedOn w:val="Normal"/>
    <w:next w:val="Normal"/>
    <w:link w:val="TitleChar"/>
    <w:uiPriority w:val="99"/>
    <w:qFormat/>
    <w:locked/>
    <w:rsid w:val="00AC2BF7"/>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uiPriority w:val="99"/>
    <w:locked/>
    <w:rsid w:val="00AC2BF7"/>
    <w:rPr>
      <w:rFonts w:ascii="Cambria" w:hAnsi="Cambria" w:cs="Times New Roman"/>
      <w:b/>
      <w:bCs/>
      <w:sz w:val="32"/>
      <w:szCs w:val="32"/>
    </w:rPr>
  </w:style>
  <w:style w:type="character" w:styleId="PageNumber">
    <w:name w:val="page number"/>
    <w:basedOn w:val="DefaultParagraphFont"/>
    <w:uiPriority w:val="99"/>
    <w:rsid w:val="00AC2BF7"/>
    <w:rPr>
      <w:rFonts w:cs="Times New Roman"/>
    </w:rPr>
  </w:style>
  <w:style w:type="table" w:styleId="TableGrid">
    <w:name w:val="Table Grid"/>
    <w:basedOn w:val="TableNormal"/>
    <w:uiPriority w:val="99"/>
    <w:rsid w:val="00AC2BF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440</Words>
  <Characters>2513</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51</cp:revision>
  <cp:lastPrinted>2016-08-03T02:49:00Z</cp:lastPrinted>
  <dcterms:created xsi:type="dcterms:W3CDTF">2016-08-02T09:43:00Z</dcterms:created>
  <dcterms:modified xsi:type="dcterms:W3CDTF">2018-05-12T16:58:00Z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