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ascii="宋体"/>
          <w:b w:val="0"/>
          <w:bCs w:val="0"/>
          <w:sz w:val="44"/>
          <w:szCs w:val="44"/>
        </w:rPr>
      </w:pPr>
    </w:p>
    <w:p>
      <w:pPr>
        <w:spacing w:line="580" w:lineRule="exact"/>
        <w:jc w:val="center"/>
        <w:rPr>
          <w:rFonts w:ascii="宋体"/>
          <w:b w:val="0"/>
          <w:bCs w:val="0"/>
          <w:sz w:val="44"/>
          <w:szCs w:val="44"/>
        </w:rPr>
      </w:pPr>
      <w:r>
        <w:rPr>
          <w:rFonts w:ascii="宋体" w:hAnsi="宋体"/>
          <w:b w:val="0"/>
          <w:bCs w:val="0"/>
          <w:sz w:val="44"/>
          <w:szCs w:val="44"/>
        </w:rPr>
        <w:t>2017</w:t>
      </w:r>
      <w:r>
        <w:rPr>
          <w:rFonts w:hint="eastAsia" w:ascii="宋体" w:hAnsi="宋体"/>
          <w:b w:val="0"/>
          <w:bCs w:val="0"/>
          <w:sz w:val="44"/>
          <w:szCs w:val="44"/>
        </w:rPr>
        <w:t>年度塔什库尔干县发展与改革委员会部门决算公开说明</w:t>
      </w:r>
    </w:p>
    <w:p>
      <w:pPr>
        <w:spacing w:line="580" w:lineRule="exact"/>
        <w:jc w:val="both"/>
        <w:outlineLvl w:val="1"/>
        <w:rPr>
          <w:rFonts w:ascii="华文中宋" w:hAnsi="华文中宋" w:eastAsia="华文中宋"/>
          <w:b/>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3534" w:firstLineChars="1100"/>
        <w:textAlignment w:val="auto"/>
        <w:outlineLvl w:val="1"/>
        <w:rPr>
          <w:rFonts w:ascii="华文中宋" w:hAnsi="华文中宋" w:eastAsia="华文中宋"/>
          <w:b/>
          <w:sz w:val="32"/>
          <w:szCs w:val="32"/>
        </w:rPr>
      </w:pPr>
      <w:r>
        <w:rPr>
          <w:rFonts w:hint="eastAsia" w:ascii="华文中宋" w:hAnsi="华文中宋" w:eastAsia="华文中宋"/>
          <w:b/>
          <w:sz w:val="32"/>
          <w:szCs w:val="32"/>
          <w:lang w:val="en-US" w:eastAsia="zh-CN"/>
        </w:rPr>
        <w:t xml:space="preserve"> </w:t>
      </w: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塔什库尔干县发展与改革委员会单位概况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widowControl w:val="0"/>
        <w:kinsoku/>
        <w:wordWrap/>
        <w:overflowPunct/>
        <w:topLinePunct w:val="0"/>
        <w:bidi w:val="0"/>
        <w:snapToGrid/>
        <w:spacing w:line="560" w:lineRule="exact"/>
        <w:ind w:left="0" w:leftChars="0" w:right="0" w:rightChars="0"/>
        <w:jc w:val="both"/>
        <w:textAlignment w:val="auto"/>
        <w:rPr>
          <w:rFonts w:ascii="黑体" w:hAnsi="黑体" w:eastAsia="黑体"/>
          <w:sz w:val="32"/>
          <w:szCs w:val="32"/>
        </w:rPr>
      </w:pPr>
    </w:p>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hAnsi="Times New Roman" w:eastAsia="仿宋_GB2312" w:cs="Times New Roman"/>
          <w:kern w:val="0"/>
          <w:sz w:val="32"/>
          <w:szCs w:val="32"/>
          <w:lang w:val="en-US" w:eastAsia="zh-CN" w:bidi="ar-SA"/>
        </w:rPr>
        <w:t>一、部门单位基本情况，包括：部门主要职能和机构设置情况、年末编制情</w:t>
      </w:r>
      <w:r>
        <w:rPr>
          <w:rFonts w:hint="eastAsia" w:ascii="仿宋_GB2312" w:eastAsia="仿宋_GB2312"/>
          <w:sz w:val="32"/>
          <w:szCs w:val="32"/>
        </w:rPr>
        <w:t>况、实有人数情况等。</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（一）</w:t>
      </w:r>
      <w:r>
        <w:rPr>
          <w:rFonts w:hint="eastAsia" w:ascii="仿宋_GB2312" w:eastAsia="仿宋_GB2312"/>
          <w:sz w:val="32"/>
          <w:szCs w:val="32"/>
        </w:rPr>
        <w:t>主要职能</w:t>
      </w:r>
      <w:r>
        <w:rPr>
          <w:rFonts w:hint="eastAsia" w:ascii="仿宋_GB2312" w:eastAsia="仿宋_GB2312"/>
          <w:sz w:val="32"/>
          <w:szCs w:val="32"/>
          <w:lang w:eastAsia="zh-CN"/>
        </w:rPr>
        <w:t>情况</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1、塔什库尔干县发展与改革委员会是政府工作部门，县发改委挂价格监督检查局、粮食局、商务和经济信息委员会牌子。</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2、县发改委是负责研究提出国民经济和社会发展战略的规划、总量平衡、结构调整、行使价格管理与监督、促进市场经济健康发展的宏观调控。</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3、提出全县社会固定资产投资总规模，规划重点项目布局的部门。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s="Times New Roman"/>
          <w:kern w:val="0"/>
          <w:sz w:val="32"/>
          <w:szCs w:val="32"/>
          <w:lang w:val="en-US" w:eastAsia="zh-CN" w:bidi="ar-SA"/>
        </w:rPr>
      </w:pPr>
      <w:r>
        <w:rPr>
          <w:rFonts w:hint="eastAsia" w:ascii="仿宋_GB2312" w:eastAsia="仿宋_GB2312" w:cs="Times New Roman"/>
          <w:kern w:val="0"/>
          <w:sz w:val="32"/>
          <w:szCs w:val="32"/>
          <w:lang w:val="en-US" w:eastAsia="zh-CN" w:bidi="ar-SA"/>
        </w:rPr>
        <w:t>（二）机构设置情况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s="Times New Roman"/>
          <w:kern w:val="0"/>
          <w:sz w:val="32"/>
          <w:szCs w:val="32"/>
          <w:lang w:val="en-US" w:eastAsia="zh-CN" w:bidi="ar-SA"/>
        </w:rPr>
      </w:pPr>
      <w:r>
        <w:rPr>
          <w:rFonts w:hint="eastAsia" w:ascii="仿宋_GB2312" w:eastAsia="仿宋_GB2312"/>
          <w:sz w:val="32"/>
          <w:szCs w:val="32"/>
        </w:rPr>
        <w:t>塔什库尔干县发改委单位性质为行政单位全额拨款，执行会计制度为行政会计制度。独立编制机构</w:t>
      </w:r>
      <w:r>
        <w:rPr>
          <w:rFonts w:ascii="仿宋_GB2312" w:eastAsia="仿宋_GB2312"/>
          <w:sz w:val="32"/>
          <w:szCs w:val="32"/>
        </w:rPr>
        <w:t>1</w:t>
      </w:r>
      <w:r>
        <w:rPr>
          <w:rFonts w:hint="eastAsia" w:ascii="仿宋_GB2312" w:eastAsia="仿宋_GB2312"/>
          <w:sz w:val="32"/>
          <w:szCs w:val="32"/>
        </w:rPr>
        <w:t>个，独立编制机构与上年无变动。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eastAsia="仿宋_GB2312" w:cs="Times New Roman"/>
          <w:kern w:val="0"/>
          <w:sz w:val="32"/>
          <w:szCs w:val="32"/>
          <w:lang w:val="en-US" w:eastAsia="zh-CN" w:bidi="ar-SA"/>
        </w:rPr>
        <w:t>（三）年末编制和实有人数情况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总编制人数 16人，其中：行政人员编制 11人，参照公务员管理的事业单位人员编制0 人，全额拨款事业单位人员编制 5 人。实有在职人数 11人，其中：行政在职 7人，参照公务员管理的事业单位人员 0人，事业在职 4人，工勤在职人数 0人。离退休人员</w:t>
      </w:r>
      <w:r>
        <w:rPr>
          <w:rFonts w:hint="eastAsia" w:ascii="仿宋_GB2312" w:eastAsia="仿宋_GB2312" w:cs="Times New Roman"/>
          <w:kern w:val="0"/>
          <w:sz w:val="32"/>
          <w:szCs w:val="32"/>
          <w:lang w:val="en-US" w:eastAsia="zh-CN" w:bidi="ar-SA"/>
        </w:rPr>
        <w:t>3</w:t>
      </w:r>
      <w:r>
        <w:rPr>
          <w:rFonts w:hint="eastAsia" w:ascii="仿宋_GB2312" w:hAnsi="Times New Roman" w:eastAsia="仿宋_GB2312" w:cs="Times New Roman"/>
          <w:kern w:val="0"/>
          <w:sz w:val="32"/>
          <w:szCs w:val="32"/>
          <w:lang w:val="en-US" w:eastAsia="zh-CN" w:bidi="ar-SA"/>
        </w:rPr>
        <w:t>人，其中：离休人员 0人，退休人员3人。人员增减变动主要原因是2018年辞职1人。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二、部门决算单位构成。</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从决算单位构成看，塔什库尔干县发展与改革委员会部门决算包括：塔什库尔干县发展与改革委员会部门本级决算、所属单位决算等。</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r>
        <w:rPr>
          <w:rFonts w:hint="eastAsia" w:ascii="仿宋_GB2312" w:eastAsia="仿宋_GB2312"/>
          <w:spacing w:val="-6"/>
          <w:sz w:val="32"/>
          <w:szCs w:val="32"/>
        </w:rPr>
        <w:t>纳入</w:t>
      </w:r>
      <w:r>
        <w:rPr>
          <w:rFonts w:hint="eastAsia" w:ascii="仿宋_GB2312" w:eastAsia="仿宋_GB2312"/>
          <w:sz w:val="32"/>
          <w:szCs w:val="32"/>
        </w:rPr>
        <w:t>塔什库尔干县发展与改革委员会</w:t>
      </w:r>
      <w:r>
        <w:rPr>
          <w:rFonts w:ascii="仿宋_GB2312" w:eastAsia="仿宋_GB2312"/>
          <w:sz w:val="32"/>
          <w:szCs w:val="32"/>
        </w:rPr>
        <w:t>2017</w:t>
      </w:r>
      <w:r>
        <w:rPr>
          <w:rFonts w:hint="eastAsia" w:ascii="仿宋_GB2312" w:eastAsia="仿宋_GB2312"/>
          <w:spacing w:val="-6"/>
          <w:sz w:val="32"/>
          <w:szCs w:val="32"/>
        </w:rPr>
        <w:t>年部门决算编制范围的单位名单见下表：</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p>
    <w:tbl>
      <w:tblPr>
        <w:tblStyle w:val="7"/>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
        <w:gridCol w:w="5204"/>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35"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rPr>
              <w:t>序号</w:t>
            </w:r>
          </w:p>
        </w:tc>
        <w:tc>
          <w:tcPr>
            <w:tcW w:w="5204"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单位名称</w:t>
            </w:r>
          </w:p>
        </w:tc>
        <w:tc>
          <w:tcPr>
            <w:tcW w:w="2821"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35"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ascii="仿宋_GB2312" w:eastAsia="仿宋_GB2312"/>
                <w:sz w:val="32"/>
                <w:szCs w:val="32"/>
              </w:rPr>
              <w:t>1</w:t>
            </w:r>
          </w:p>
        </w:tc>
        <w:tc>
          <w:tcPr>
            <w:tcW w:w="5204"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塔什库尔干县发展与改革委员会</w:t>
            </w:r>
          </w:p>
        </w:tc>
        <w:tc>
          <w:tcPr>
            <w:tcW w:w="2821"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35"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ascii="仿宋_GB2312" w:eastAsia="仿宋_GB2312"/>
                <w:sz w:val="32"/>
                <w:szCs w:val="32"/>
              </w:rPr>
              <w:t>2</w:t>
            </w:r>
          </w:p>
        </w:tc>
        <w:tc>
          <w:tcPr>
            <w:tcW w:w="5204"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塔什库尔干县军粮站</w:t>
            </w:r>
          </w:p>
        </w:tc>
        <w:tc>
          <w:tcPr>
            <w:tcW w:w="2821"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35"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ascii="仿宋_GB2312" w:eastAsia="仿宋_GB2312"/>
                <w:sz w:val="32"/>
                <w:szCs w:val="32"/>
              </w:rPr>
              <w:t>3</w:t>
            </w:r>
          </w:p>
        </w:tc>
        <w:tc>
          <w:tcPr>
            <w:tcW w:w="5204"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塔什库尔干县物价局</w:t>
            </w:r>
          </w:p>
        </w:tc>
        <w:tc>
          <w:tcPr>
            <w:tcW w:w="2821"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35"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ascii="仿宋_GB2312" w:eastAsia="仿宋_GB2312"/>
                <w:sz w:val="32"/>
                <w:szCs w:val="32"/>
              </w:rPr>
              <w:t>4</w:t>
            </w:r>
          </w:p>
        </w:tc>
        <w:tc>
          <w:tcPr>
            <w:tcW w:w="5204"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塔什库尔干县商务局</w:t>
            </w:r>
          </w:p>
        </w:tc>
        <w:tc>
          <w:tcPr>
            <w:tcW w:w="2821"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35"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ascii="仿宋_GB2312" w:eastAsia="仿宋_GB2312"/>
                <w:sz w:val="32"/>
                <w:szCs w:val="32"/>
              </w:rPr>
              <w:t>5</w:t>
            </w:r>
          </w:p>
        </w:tc>
        <w:tc>
          <w:tcPr>
            <w:tcW w:w="5204"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塔什库尔干县经信委</w:t>
            </w:r>
          </w:p>
        </w:tc>
        <w:tc>
          <w:tcPr>
            <w:tcW w:w="2821"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35"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ascii="仿宋_GB2312" w:eastAsia="仿宋_GB2312"/>
                <w:sz w:val="32"/>
                <w:szCs w:val="32"/>
              </w:rPr>
              <w:t>6</w:t>
            </w:r>
          </w:p>
        </w:tc>
        <w:tc>
          <w:tcPr>
            <w:tcW w:w="5204"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塔什库尔干县粮食局</w:t>
            </w:r>
          </w:p>
        </w:tc>
        <w:tc>
          <w:tcPr>
            <w:tcW w:w="2821"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35"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ascii="仿宋_GB2312" w:eastAsia="仿宋_GB2312"/>
                <w:sz w:val="32"/>
                <w:szCs w:val="32"/>
              </w:rPr>
              <w:t>7</w:t>
            </w:r>
          </w:p>
        </w:tc>
        <w:tc>
          <w:tcPr>
            <w:tcW w:w="5204"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塔什库尔干县援疆办</w:t>
            </w:r>
          </w:p>
        </w:tc>
        <w:tc>
          <w:tcPr>
            <w:tcW w:w="2821"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035" w:type="dxa"/>
            <w:vAlign w:val="center"/>
          </w:tcPr>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ascii="仿宋_GB2312" w:eastAsia="仿宋_GB2312"/>
                <w:sz w:val="32"/>
                <w:szCs w:val="32"/>
              </w:rPr>
              <w:t>8</w:t>
            </w:r>
          </w:p>
        </w:tc>
        <w:tc>
          <w:tcPr>
            <w:tcW w:w="5204"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塔什库尔干县节能监察局</w:t>
            </w:r>
          </w:p>
        </w:tc>
        <w:tc>
          <w:tcPr>
            <w:tcW w:w="2821"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bl>
    <w:p>
      <w:pPr>
        <w:keepNext w:val="0"/>
        <w:keepLines w:val="0"/>
        <w:pageBreakBefore w:val="0"/>
        <w:widowControl w:val="0"/>
        <w:kinsoku/>
        <w:wordWrap/>
        <w:overflowPunct/>
        <w:topLinePunct w:val="0"/>
        <w:bidi w:val="0"/>
        <w:snapToGrid/>
        <w:spacing w:line="560" w:lineRule="exact"/>
        <w:ind w:left="0" w:leftChars="0" w:right="0" w:rightChars="0" w:firstLine="643" w:firstLineChars="200"/>
        <w:textAlignment w:val="auto"/>
        <w:rPr>
          <w:rFonts w:ascii="仿宋_GB2312" w:eastAsia="仿宋_GB2312"/>
          <w:b/>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27"/>
        <w:jc w:val="center"/>
        <w:textAlignment w:val="auto"/>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2136.37</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与上年相比，减少</w:t>
      </w:r>
      <w:r>
        <w:rPr>
          <w:rFonts w:ascii="仿宋_GB2312" w:eastAsia="仿宋_GB2312"/>
          <w:sz w:val="32"/>
          <w:szCs w:val="32"/>
        </w:rPr>
        <w:t>18.7</w:t>
      </w:r>
      <w:r>
        <w:rPr>
          <w:rFonts w:hint="eastAsia" w:ascii="仿宋_GB2312" w:eastAsia="仿宋_GB2312"/>
          <w:sz w:val="32"/>
          <w:szCs w:val="32"/>
        </w:rPr>
        <w:t>万元，降低</w:t>
      </w:r>
      <w:r>
        <w:rPr>
          <w:rFonts w:ascii="仿宋_GB2312" w:eastAsia="仿宋_GB2312"/>
          <w:sz w:val="32"/>
          <w:szCs w:val="32"/>
        </w:rPr>
        <w:t>0.87%</w:t>
      </w:r>
      <w:r>
        <w:rPr>
          <w:rFonts w:hint="eastAsia" w:ascii="仿宋_GB2312" w:eastAsia="仿宋_GB2312"/>
          <w:sz w:val="32"/>
          <w:szCs w:val="32"/>
        </w:rPr>
        <w:t>，支出</w:t>
      </w:r>
      <w:r>
        <w:rPr>
          <w:rFonts w:ascii="仿宋_GB2312" w:eastAsia="仿宋_GB2312"/>
          <w:sz w:val="32"/>
          <w:szCs w:val="32"/>
        </w:rPr>
        <w:t>2136.37</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与上年相比，减少</w:t>
      </w:r>
      <w:r>
        <w:rPr>
          <w:rFonts w:ascii="仿宋_GB2312" w:eastAsia="仿宋_GB2312"/>
          <w:sz w:val="32"/>
          <w:szCs w:val="32"/>
        </w:rPr>
        <w:t>18.7</w:t>
      </w:r>
      <w:r>
        <w:rPr>
          <w:rFonts w:hint="eastAsia" w:ascii="仿宋_GB2312" w:eastAsia="仿宋_GB2312"/>
          <w:sz w:val="32"/>
          <w:szCs w:val="32"/>
        </w:rPr>
        <w:t>万元，降低</w:t>
      </w:r>
      <w:r>
        <w:rPr>
          <w:rFonts w:ascii="仿宋_GB2312" w:eastAsia="仿宋_GB2312"/>
          <w:sz w:val="32"/>
          <w:szCs w:val="32"/>
        </w:rPr>
        <w:t>0.87%</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。增减变化主要原因是：</w:t>
      </w:r>
      <w:r>
        <w:rPr>
          <w:rFonts w:ascii="仿宋_GB2312" w:eastAsia="仿宋_GB2312"/>
          <w:sz w:val="32"/>
          <w:szCs w:val="32"/>
        </w:rPr>
        <w:t>2017</w:t>
      </w:r>
      <w:r>
        <w:rPr>
          <w:rFonts w:hint="eastAsia" w:ascii="仿宋_GB2312" w:eastAsia="仿宋_GB2312"/>
          <w:sz w:val="32"/>
          <w:szCs w:val="32"/>
        </w:rPr>
        <w:t>年辞职</w:t>
      </w:r>
      <w:r>
        <w:rPr>
          <w:rFonts w:ascii="仿宋_GB2312" w:eastAsia="仿宋_GB2312"/>
          <w:sz w:val="32"/>
          <w:szCs w:val="32"/>
        </w:rPr>
        <w:t>1</w:t>
      </w:r>
      <w:r>
        <w:rPr>
          <w:rFonts w:hint="eastAsia" w:ascii="仿宋_GB2312" w:eastAsia="仿宋_GB2312"/>
          <w:sz w:val="32"/>
          <w:szCs w:val="32"/>
        </w:rPr>
        <w:t>人</w:t>
      </w:r>
      <w:r>
        <w:rPr>
          <w:rFonts w:hint="eastAsia" w:ascii="仿宋_GB2312" w:eastAsia="仿宋_GB2312"/>
          <w:sz w:val="32"/>
          <w:szCs w:val="32"/>
          <w:lang w:eastAsia="zh-CN"/>
        </w:rPr>
        <w:t>和</w:t>
      </w:r>
      <w:r>
        <w:rPr>
          <w:rFonts w:hint="eastAsia" w:ascii="仿宋_GB2312" w:eastAsia="仿宋_GB2312"/>
          <w:sz w:val="32"/>
          <w:szCs w:val="32"/>
        </w:rPr>
        <w:t>调出</w:t>
      </w:r>
      <w:r>
        <w:rPr>
          <w:rFonts w:hint="eastAsia" w:ascii="仿宋_GB2312" w:eastAsia="仿宋_GB2312"/>
          <w:sz w:val="32"/>
          <w:szCs w:val="32"/>
          <w:lang w:val="en-US" w:eastAsia="zh-CN"/>
        </w:rPr>
        <w:t>2</w:t>
      </w:r>
      <w:r>
        <w:rPr>
          <w:rFonts w:hint="eastAsia" w:ascii="仿宋_GB2312" w:eastAsia="仿宋_GB2312"/>
          <w:sz w:val="32"/>
          <w:szCs w:val="32"/>
        </w:rPr>
        <w:t>人</w:t>
      </w:r>
      <w:r>
        <w:rPr>
          <w:rFonts w:hint="eastAsia" w:ascii="仿宋_GB2312" w:eastAsia="仿宋_GB2312"/>
          <w:sz w:val="32"/>
          <w:szCs w:val="32"/>
          <w:lang w:eastAsia="zh-CN"/>
        </w:rPr>
        <w:t>导致人员</w:t>
      </w:r>
      <w:r>
        <w:rPr>
          <w:rFonts w:hint="eastAsia" w:ascii="仿宋_GB2312" w:eastAsia="仿宋_GB2312"/>
          <w:sz w:val="32"/>
          <w:szCs w:val="32"/>
        </w:rPr>
        <w:t>经费减少</w:t>
      </w:r>
      <w:r>
        <w:rPr>
          <w:rFonts w:hint="eastAsia" w:ascii="仿宋_GB2312" w:eastAsia="仿宋_GB2312"/>
          <w:sz w:val="32"/>
          <w:szCs w:val="32"/>
          <w:lang w:eastAsia="zh-CN"/>
        </w:rPr>
        <w:t>、</w:t>
      </w:r>
      <w:r>
        <w:rPr>
          <w:rFonts w:hint="eastAsia" w:ascii="仿宋_GB2312" w:eastAsia="仿宋_GB2312"/>
          <w:sz w:val="32"/>
          <w:szCs w:val="32"/>
        </w:rPr>
        <w:t>退休人员工资转由社保局发放、项目前期费支出减少。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w:t>
      </w:r>
      <w:r>
        <w:rPr>
          <w:rFonts w:hint="eastAsia" w:ascii="仿宋_GB2312" w:eastAsia="仿宋_GB2312"/>
          <w:sz w:val="32"/>
          <w:szCs w:val="32"/>
          <w:lang w:eastAsia="zh-CN"/>
        </w:rPr>
        <w:t>比情况：</w:t>
      </w:r>
      <w:r>
        <w:rPr>
          <w:rFonts w:hint="eastAsia" w:ascii="仿宋_GB2312" w:eastAsia="仿宋_GB2312"/>
          <w:sz w:val="32"/>
          <w:szCs w:val="32"/>
          <w:lang w:val="en-US" w:eastAsia="zh-CN"/>
        </w:rPr>
        <w:t>2017年预算收入534.36万元，2017年总收入2136.37万元，</w:t>
      </w:r>
      <w:r>
        <w:rPr>
          <w:rFonts w:hint="eastAsia" w:ascii="仿宋_GB2312" w:eastAsia="仿宋_GB2312"/>
          <w:sz w:val="32"/>
          <w:szCs w:val="32"/>
        </w:rPr>
        <w:t>与预算相</w:t>
      </w:r>
      <w:r>
        <w:rPr>
          <w:rFonts w:hint="eastAsia" w:ascii="仿宋_GB2312" w:eastAsia="仿宋_GB2312"/>
          <w:sz w:val="32"/>
          <w:szCs w:val="32"/>
          <w:lang w:eastAsia="zh-CN"/>
        </w:rPr>
        <w:t>比，</w:t>
      </w:r>
      <w:r>
        <w:rPr>
          <w:rFonts w:hint="eastAsia" w:ascii="仿宋_GB2312" w:eastAsia="仿宋_GB2312"/>
          <w:sz w:val="32"/>
          <w:szCs w:val="32"/>
        </w:rPr>
        <w:t>增加</w:t>
      </w:r>
      <w:r>
        <w:rPr>
          <w:rFonts w:ascii="仿宋_GB2312" w:eastAsia="仿宋_GB2312"/>
          <w:sz w:val="32"/>
          <w:szCs w:val="32"/>
        </w:rPr>
        <w:t>1602.01</w:t>
      </w:r>
      <w:r>
        <w:rPr>
          <w:rFonts w:hint="eastAsia" w:ascii="仿宋_GB2312" w:eastAsia="仿宋_GB2312"/>
          <w:sz w:val="32"/>
          <w:szCs w:val="32"/>
        </w:rPr>
        <w:t>万元，增长</w:t>
      </w:r>
      <w:r>
        <w:rPr>
          <w:rFonts w:ascii="仿宋_GB2312" w:eastAsia="仿宋_GB2312"/>
          <w:sz w:val="32"/>
          <w:szCs w:val="32"/>
        </w:rPr>
        <w:t>299.8%</w:t>
      </w:r>
      <w:r>
        <w:rPr>
          <w:rFonts w:hint="eastAsia" w:ascii="仿宋_GB2312" w:eastAsia="仿宋_GB2312"/>
          <w:sz w:val="32"/>
          <w:szCs w:val="32"/>
        </w:rPr>
        <w:t>。</w:t>
      </w:r>
      <w:r>
        <w:rPr>
          <w:rFonts w:hint="eastAsia" w:ascii="仿宋_GB2312" w:eastAsia="仿宋_GB2312"/>
          <w:sz w:val="32"/>
          <w:szCs w:val="32"/>
          <w:lang w:val="en-US" w:eastAsia="zh-CN"/>
        </w:rPr>
        <w:t>2017年预算支出534.36万元，2017年总支出2136.37万元，</w:t>
      </w:r>
      <w:r>
        <w:rPr>
          <w:rFonts w:hint="eastAsia" w:ascii="仿宋_GB2312" w:eastAsia="仿宋_GB2312"/>
          <w:sz w:val="32"/>
          <w:szCs w:val="32"/>
        </w:rPr>
        <w:t>与预算相</w:t>
      </w:r>
      <w:r>
        <w:rPr>
          <w:rFonts w:hint="eastAsia" w:ascii="仿宋_GB2312" w:eastAsia="仿宋_GB2312"/>
          <w:sz w:val="32"/>
          <w:szCs w:val="32"/>
          <w:lang w:eastAsia="zh-CN"/>
        </w:rPr>
        <w:t>比，</w:t>
      </w:r>
      <w:r>
        <w:rPr>
          <w:rFonts w:hint="eastAsia" w:ascii="仿宋_GB2312" w:eastAsia="仿宋_GB2312"/>
          <w:sz w:val="32"/>
          <w:szCs w:val="32"/>
        </w:rPr>
        <w:t>增加</w:t>
      </w:r>
      <w:r>
        <w:rPr>
          <w:rFonts w:ascii="仿宋_GB2312" w:eastAsia="仿宋_GB2312"/>
          <w:sz w:val="32"/>
          <w:szCs w:val="32"/>
        </w:rPr>
        <w:t>1602.01</w:t>
      </w:r>
      <w:r>
        <w:rPr>
          <w:rFonts w:hint="eastAsia" w:ascii="仿宋_GB2312" w:eastAsia="仿宋_GB2312"/>
          <w:sz w:val="32"/>
          <w:szCs w:val="32"/>
        </w:rPr>
        <w:t>万元，增长</w:t>
      </w:r>
      <w:r>
        <w:rPr>
          <w:rFonts w:ascii="仿宋_GB2312" w:eastAsia="仿宋_GB2312"/>
          <w:sz w:val="32"/>
          <w:szCs w:val="32"/>
        </w:rPr>
        <w:t>299.8%</w:t>
      </w:r>
      <w:r>
        <w:rPr>
          <w:rFonts w:hint="eastAsia" w:ascii="仿宋_GB2312" w:eastAsia="仿宋_GB2312"/>
          <w:sz w:val="32"/>
          <w:szCs w:val="32"/>
        </w:rPr>
        <w:t>。</w:t>
      </w:r>
      <w:r>
        <w:rPr>
          <w:rFonts w:hint="eastAsia" w:ascii="仿宋_GB2312" w:eastAsia="仿宋_GB2312"/>
          <w:sz w:val="32"/>
          <w:szCs w:val="32"/>
          <w:lang w:eastAsia="zh-CN"/>
        </w:rPr>
        <w:t>增加的主要原因是：项目支出</w:t>
      </w:r>
      <w:r>
        <w:rPr>
          <w:rFonts w:hint="eastAsia" w:ascii="仿宋_GB2312" w:eastAsia="仿宋_GB2312"/>
          <w:sz w:val="32"/>
          <w:szCs w:val="32"/>
          <w:lang w:val="en-US" w:eastAsia="zh-CN"/>
        </w:rPr>
        <w:t>1611.33万元年初未做预算。</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2136.37</w:t>
      </w:r>
      <w:r>
        <w:rPr>
          <w:rFonts w:hint="eastAsia" w:ascii="仿宋_GB2312" w:eastAsia="仿宋_GB2312"/>
          <w:sz w:val="32"/>
          <w:szCs w:val="32"/>
        </w:rPr>
        <w:t>万元，其中：财政拨款收入</w:t>
      </w:r>
      <w:r>
        <w:rPr>
          <w:rFonts w:ascii="仿宋_GB2312" w:eastAsia="仿宋_GB2312"/>
          <w:sz w:val="32"/>
          <w:szCs w:val="32"/>
        </w:rPr>
        <w:t>2136.37</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w:t>
      </w:r>
      <w:r>
        <w:rPr>
          <w:rFonts w:ascii="仿宋_GB2312" w:eastAsia="仿宋_GB2312"/>
          <w:sz w:val="32"/>
          <w:szCs w:val="32"/>
        </w:rPr>
        <w:t>2017</w:t>
      </w:r>
      <w:r>
        <w:rPr>
          <w:rFonts w:hint="eastAsia" w:ascii="仿宋_GB2312" w:eastAsia="仿宋_GB2312"/>
          <w:sz w:val="32"/>
          <w:szCs w:val="32"/>
        </w:rPr>
        <w:t>年辞职</w:t>
      </w:r>
      <w:r>
        <w:rPr>
          <w:rFonts w:ascii="仿宋_GB2312" w:eastAsia="仿宋_GB2312"/>
          <w:sz w:val="32"/>
          <w:szCs w:val="32"/>
        </w:rPr>
        <w:t>1</w:t>
      </w:r>
      <w:r>
        <w:rPr>
          <w:rFonts w:hint="eastAsia" w:ascii="仿宋_GB2312" w:eastAsia="仿宋_GB2312"/>
          <w:sz w:val="32"/>
          <w:szCs w:val="32"/>
        </w:rPr>
        <w:t>人</w:t>
      </w:r>
      <w:r>
        <w:rPr>
          <w:rFonts w:hint="eastAsia" w:ascii="仿宋_GB2312" w:eastAsia="仿宋_GB2312"/>
          <w:sz w:val="32"/>
          <w:szCs w:val="32"/>
          <w:lang w:eastAsia="zh-CN"/>
        </w:rPr>
        <w:t>和</w:t>
      </w:r>
      <w:r>
        <w:rPr>
          <w:rFonts w:hint="eastAsia" w:ascii="仿宋_GB2312" w:eastAsia="仿宋_GB2312"/>
          <w:sz w:val="32"/>
          <w:szCs w:val="32"/>
        </w:rPr>
        <w:t>调出</w:t>
      </w:r>
      <w:r>
        <w:rPr>
          <w:rFonts w:hint="eastAsia" w:ascii="仿宋_GB2312" w:eastAsia="仿宋_GB2312"/>
          <w:sz w:val="32"/>
          <w:szCs w:val="32"/>
          <w:lang w:val="en-US" w:eastAsia="zh-CN"/>
        </w:rPr>
        <w:t>2</w:t>
      </w:r>
      <w:r>
        <w:rPr>
          <w:rFonts w:hint="eastAsia" w:ascii="仿宋_GB2312" w:eastAsia="仿宋_GB2312"/>
          <w:sz w:val="32"/>
          <w:szCs w:val="32"/>
        </w:rPr>
        <w:t>人</w:t>
      </w:r>
      <w:r>
        <w:rPr>
          <w:rFonts w:hint="eastAsia" w:ascii="仿宋_GB2312" w:eastAsia="仿宋_GB2312"/>
          <w:sz w:val="32"/>
          <w:szCs w:val="32"/>
          <w:lang w:eastAsia="zh-CN"/>
        </w:rPr>
        <w:t>导致人员</w:t>
      </w:r>
      <w:r>
        <w:rPr>
          <w:rFonts w:hint="eastAsia" w:ascii="仿宋_GB2312" w:eastAsia="仿宋_GB2312"/>
          <w:sz w:val="32"/>
          <w:szCs w:val="32"/>
        </w:rPr>
        <w:t>经费减少</w:t>
      </w:r>
      <w:r>
        <w:rPr>
          <w:rFonts w:hint="eastAsia" w:ascii="仿宋_GB2312" w:eastAsia="仿宋_GB2312"/>
          <w:sz w:val="32"/>
          <w:szCs w:val="32"/>
          <w:lang w:eastAsia="zh-CN"/>
        </w:rPr>
        <w:t>、</w:t>
      </w:r>
      <w:r>
        <w:rPr>
          <w:rFonts w:hint="eastAsia" w:ascii="仿宋_GB2312" w:eastAsia="仿宋_GB2312"/>
          <w:sz w:val="32"/>
          <w:szCs w:val="32"/>
        </w:rPr>
        <w:t>退休人员工资转由社保局发放、项目前期费支出减少。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w:t>
      </w:r>
      <w:r>
        <w:rPr>
          <w:rFonts w:hint="eastAsia" w:ascii="仿宋_GB2312" w:eastAsia="仿宋_GB2312"/>
          <w:sz w:val="32"/>
          <w:szCs w:val="32"/>
          <w:lang w:eastAsia="zh-CN"/>
        </w:rPr>
        <w:t>比情况：</w:t>
      </w:r>
      <w:r>
        <w:rPr>
          <w:rFonts w:hint="eastAsia" w:ascii="仿宋_GB2312" w:eastAsia="仿宋_GB2312"/>
          <w:sz w:val="32"/>
          <w:szCs w:val="32"/>
          <w:lang w:val="en-US" w:eastAsia="zh-CN"/>
        </w:rPr>
        <w:t>2017年预算收入534.36万元，2017年总收入2136.37万元，</w:t>
      </w:r>
      <w:r>
        <w:rPr>
          <w:rFonts w:hint="eastAsia" w:ascii="仿宋_GB2312" w:eastAsia="仿宋_GB2312"/>
          <w:sz w:val="32"/>
          <w:szCs w:val="32"/>
        </w:rPr>
        <w:t>与预算相</w:t>
      </w:r>
      <w:r>
        <w:rPr>
          <w:rFonts w:hint="eastAsia" w:ascii="仿宋_GB2312" w:eastAsia="仿宋_GB2312"/>
          <w:sz w:val="32"/>
          <w:szCs w:val="32"/>
          <w:lang w:eastAsia="zh-CN"/>
        </w:rPr>
        <w:t>比，</w:t>
      </w:r>
      <w:r>
        <w:rPr>
          <w:rFonts w:hint="eastAsia" w:ascii="仿宋_GB2312" w:eastAsia="仿宋_GB2312"/>
          <w:sz w:val="32"/>
          <w:szCs w:val="32"/>
        </w:rPr>
        <w:t>增加</w:t>
      </w:r>
      <w:r>
        <w:rPr>
          <w:rFonts w:ascii="仿宋_GB2312" w:eastAsia="仿宋_GB2312"/>
          <w:sz w:val="32"/>
          <w:szCs w:val="32"/>
        </w:rPr>
        <w:t>1602.01</w:t>
      </w:r>
      <w:r>
        <w:rPr>
          <w:rFonts w:hint="eastAsia" w:ascii="仿宋_GB2312" w:eastAsia="仿宋_GB2312"/>
          <w:sz w:val="32"/>
          <w:szCs w:val="32"/>
        </w:rPr>
        <w:t>万元，增长</w:t>
      </w:r>
      <w:r>
        <w:rPr>
          <w:rFonts w:ascii="仿宋_GB2312" w:eastAsia="仿宋_GB2312"/>
          <w:sz w:val="32"/>
          <w:szCs w:val="32"/>
        </w:rPr>
        <w:t>299.8%</w:t>
      </w:r>
      <w:r>
        <w:rPr>
          <w:rFonts w:hint="eastAsia" w:ascii="仿宋_GB2312" w:eastAsia="仿宋_GB2312"/>
          <w:sz w:val="32"/>
          <w:szCs w:val="32"/>
        </w:rPr>
        <w:t>。</w:t>
      </w:r>
      <w:r>
        <w:rPr>
          <w:rFonts w:hint="eastAsia" w:ascii="仿宋_GB2312" w:eastAsia="仿宋_GB2312"/>
          <w:sz w:val="32"/>
          <w:szCs w:val="32"/>
          <w:lang w:eastAsia="zh-CN"/>
        </w:rPr>
        <w:t>增加的主要原因是：项目支出</w:t>
      </w:r>
      <w:r>
        <w:rPr>
          <w:rFonts w:hint="eastAsia" w:ascii="仿宋_GB2312" w:eastAsia="仿宋_GB2312"/>
          <w:sz w:val="32"/>
          <w:szCs w:val="32"/>
          <w:lang w:val="en-US" w:eastAsia="zh-CN"/>
        </w:rPr>
        <w:t>1611.33万元年初未做预算。</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2136.37</w:t>
      </w:r>
      <w:r>
        <w:rPr>
          <w:rFonts w:hint="eastAsia" w:ascii="仿宋_GB2312" w:eastAsia="仿宋_GB2312"/>
          <w:sz w:val="32"/>
          <w:szCs w:val="32"/>
        </w:rPr>
        <w:t>万元，其中：基本支出</w:t>
      </w:r>
      <w:r>
        <w:rPr>
          <w:rFonts w:ascii="仿宋_GB2312" w:eastAsia="仿宋_GB2312"/>
          <w:sz w:val="32"/>
          <w:szCs w:val="32"/>
        </w:rPr>
        <w:t>525.04</w:t>
      </w:r>
      <w:r>
        <w:rPr>
          <w:rFonts w:hint="eastAsia" w:ascii="仿宋_GB2312" w:eastAsia="仿宋_GB2312"/>
          <w:sz w:val="32"/>
          <w:szCs w:val="32"/>
        </w:rPr>
        <w:t>万元，占</w:t>
      </w:r>
      <w:r>
        <w:rPr>
          <w:rFonts w:ascii="仿宋_GB2312" w:eastAsia="仿宋_GB2312"/>
          <w:sz w:val="32"/>
          <w:szCs w:val="32"/>
        </w:rPr>
        <w:t>24.58%</w:t>
      </w:r>
      <w:r>
        <w:rPr>
          <w:rFonts w:hint="eastAsia" w:ascii="仿宋_GB2312" w:eastAsia="仿宋_GB2312"/>
          <w:sz w:val="32"/>
          <w:szCs w:val="32"/>
        </w:rPr>
        <w:t>；项目支出</w:t>
      </w:r>
      <w:r>
        <w:rPr>
          <w:rFonts w:ascii="仿宋_GB2312" w:eastAsia="仿宋_GB2312"/>
          <w:sz w:val="32"/>
          <w:szCs w:val="32"/>
        </w:rPr>
        <w:t>1611.33</w:t>
      </w:r>
      <w:r>
        <w:rPr>
          <w:rFonts w:hint="eastAsia" w:ascii="仿宋_GB2312" w:eastAsia="仿宋_GB2312"/>
          <w:sz w:val="32"/>
          <w:szCs w:val="32"/>
        </w:rPr>
        <w:t>万元，占</w:t>
      </w:r>
      <w:r>
        <w:rPr>
          <w:rFonts w:ascii="仿宋_GB2312" w:eastAsia="仿宋_GB2312"/>
          <w:sz w:val="32"/>
          <w:szCs w:val="32"/>
        </w:rPr>
        <w:t>75.42%</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w:t>
      </w:r>
      <w:r>
        <w:rPr>
          <w:rFonts w:ascii="仿宋_GB2312" w:eastAsia="仿宋_GB2312"/>
          <w:sz w:val="32"/>
          <w:szCs w:val="32"/>
        </w:rPr>
        <w:t>2017</w:t>
      </w:r>
      <w:r>
        <w:rPr>
          <w:rFonts w:hint="eastAsia" w:ascii="仿宋_GB2312" w:eastAsia="仿宋_GB2312"/>
          <w:sz w:val="32"/>
          <w:szCs w:val="32"/>
        </w:rPr>
        <w:t>年辞职</w:t>
      </w:r>
      <w:r>
        <w:rPr>
          <w:rFonts w:ascii="仿宋_GB2312" w:eastAsia="仿宋_GB2312"/>
          <w:sz w:val="32"/>
          <w:szCs w:val="32"/>
        </w:rPr>
        <w:t>1</w:t>
      </w:r>
      <w:r>
        <w:rPr>
          <w:rFonts w:hint="eastAsia" w:ascii="仿宋_GB2312" w:eastAsia="仿宋_GB2312"/>
          <w:sz w:val="32"/>
          <w:szCs w:val="32"/>
        </w:rPr>
        <w:t>人</w:t>
      </w:r>
      <w:r>
        <w:rPr>
          <w:rFonts w:hint="eastAsia" w:ascii="仿宋_GB2312" w:eastAsia="仿宋_GB2312"/>
          <w:sz w:val="32"/>
          <w:szCs w:val="32"/>
          <w:lang w:eastAsia="zh-CN"/>
        </w:rPr>
        <w:t>和</w:t>
      </w:r>
      <w:r>
        <w:rPr>
          <w:rFonts w:hint="eastAsia" w:ascii="仿宋_GB2312" w:eastAsia="仿宋_GB2312"/>
          <w:sz w:val="32"/>
          <w:szCs w:val="32"/>
        </w:rPr>
        <w:t>调出</w:t>
      </w:r>
      <w:r>
        <w:rPr>
          <w:rFonts w:hint="eastAsia" w:ascii="仿宋_GB2312" w:eastAsia="仿宋_GB2312"/>
          <w:sz w:val="32"/>
          <w:szCs w:val="32"/>
          <w:lang w:val="en-US" w:eastAsia="zh-CN"/>
        </w:rPr>
        <w:t>2</w:t>
      </w:r>
      <w:r>
        <w:rPr>
          <w:rFonts w:hint="eastAsia" w:ascii="仿宋_GB2312" w:eastAsia="仿宋_GB2312"/>
          <w:sz w:val="32"/>
          <w:szCs w:val="32"/>
        </w:rPr>
        <w:t>人</w:t>
      </w:r>
      <w:r>
        <w:rPr>
          <w:rFonts w:hint="eastAsia" w:ascii="仿宋_GB2312" w:eastAsia="仿宋_GB2312"/>
          <w:sz w:val="32"/>
          <w:szCs w:val="32"/>
          <w:lang w:eastAsia="zh-CN"/>
        </w:rPr>
        <w:t>导致人员</w:t>
      </w:r>
      <w:r>
        <w:rPr>
          <w:rFonts w:hint="eastAsia" w:ascii="仿宋_GB2312" w:eastAsia="仿宋_GB2312"/>
          <w:sz w:val="32"/>
          <w:szCs w:val="32"/>
        </w:rPr>
        <w:t>经费减少</w:t>
      </w:r>
      <w:r>
        <w:rPr>
          <w:rFonts w:hint="eastAsia" w:ascii="仿宋_GB2312" w:eastAsia="仿宋_GB2312"/>
          <w:sz w:val="32"/>
          <w:szCs w:val="32"/>
          <w:lang w:eastAsia="zh-CN"/>
        </w:rPr>
        <w:t>、</w:t>
      </w:r>
      <w:r>
        <w:rPr>
          <w:rFonts w:hint="eastAsia" w:ascii="仿宋_GB2312" w:eastAsia="仿宋_GB2312"/>
          <w:sz w:val="32"/>
          <w:szCs w:val="32"/>
        </w:rPr>
        <w:t>退休人员工资转由社保局发放、项目前期费支出减少。</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与预算相</w:t>
      </w:r>
      <w:r>
        <w:rPr>
          <w:rFonts w:hint="eastAsia" w:ascii="仿宋_GB2312" w:eastAsia="仿宋_GB2312"/>
          <w:sz w:val="32"/>
          <w:szCs w:val="32"/>
          <w:lang w:eastAsia="zh-CN"/>
        </w:rPr>
        <w:t>比情况：</w:t>
      </w:r>
      <w:r>
        <w:rPr>
          <w:rFonts w:hint="eastAsia" w:ascii="仿宋_GB2312" w:eastAsia="仿宋_GB2312"/>
          <w:sz w:val="32"/>
          <w:szCs w:val="32"/>
          <w:lang w:val="en-US" w:eastAsia="zh-CN"/>
        </w:rPr>
        <w:t>2017年预算支出534.36万元，2017年总支出2136.37万元，</w:t>
      </w:r>
      <w:r>
        <w:rPr>
          <w:rFonts w:hint="eastAsia" w:ascii="仿宋_GB2312" w:eastAsia="仿宋_GB2312"/>
          <w:sz w:val="32"/>
          <w:szCs w:val="32"/>
        </w:rPr>
        <w:t>与预算相</w:t>
      </w:r>
      <w:r>
        <w:rPr>
          <w:rFonts w:hint="eastAsia" w:ascii="仿宋_GB2312" w:eastAsia="仿宋_GB2312"/>
          <w:sz w:val="32"/>
          <w:szCs w:val="32"/>
          <w:lang w:eastAsia="zh-CN"/>
        </w:rPr>
        <w:t>比，</w:t>
      </w:r>
      <w:r>
        <w:rPr>
          <w:rFonts w:hint="eastAsia" w:ascii="仿宋_GB2312" w:eastAsia="仿宋_GB2312"/>
          <w:sz w:val="32"/>
          <w:szCs w:val="32"/>
        </w:rPr>
        <w:t>增加</w:t>
      </w:r>
      <w:r>
        <w:rPr>
          <w:rFonts w:ascii="仿宋_GB2312" w:eastAsia="仿宋_GB2312"/>
          <w:sz w:val="32"/>
          <w:szCs w:val="32"/>
        </w:rPr>
        <w:t>1602.01</w:t>
      </w:r>
      <w:r>
        <w:rPr>
          <w:rFonts w:hint="eastAsia" w:ascii="仿宋_GB2312" w:eastAsia="仿宋_GB2312"/>
          <w:sz w:val="32"/>
          <w:szCs w:val="32"/>
        </w:rPr>
        <w:t>万元，增长</w:t>
      </w:r>
      <w:r>
        <w:rPr>
          <w:rFonts w:ascii="仿宋_GB2312" w:eastAsia="仿宋_GB2312"/>
          <w:sz w:val="32"/>
          <w:szCs w:val="32"/>
        </w:rPr>
        <w:t>299.8%</w:t>
      </w:r>
      <w:r>
        <w:rPr>
          <w:rFonts w:hint="eastAsia" w:ascii="仿宋_GB2312" w:eastAsia="仿宋_GB2312"/>
          <w:sz w:val="32"/>
          <w:szCs w:val="32"/>
        </w:rPr>
        <w:t>。</w:t>
      </w:r>
      <w:r>
        <w:rPr>
          <w:rFonts w:hint="eastAsia" w:ascii="仿宋_GB2312" w:eastAsia="仿宋_GB2312"/>
          <w:sz w:val="32"/>
          <w:szCs w:val="32"/>
          <w:lang w:eastAsia="zh-CN"/>
        </w:rPr>
        <w:t>增加的主要原因是：项目支出</w:t>
      </w:r>
      <w:r>
        <w:rPr>
          <w:rFonts w:hint="eastAsia" w:ascii="仿宋_GB2312" w:eastAsia="仿宋_GB2312"/>
          <w:sz w:val="32"/>
          <w:szCs w:val="32"/>
          <w:lang w:val="en-US" w:eastAsia="zh-CN"/>
        </w:rPr>
        <w:t>1611.33万元年初未做预算。</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2136.37</w:t>
      </w:r>
      <w:r>
        <w:rPr>
          <w:rFonts w:hint="eastAsia" w:ascii="仿宋_GB2312" w:eastAsia="仿宋_GB2312"/>
          <w:sz w:val="32"/>
          <w:szCs w:val="32"/>
        </w:rPr>
        <w:t>万元，与上年相比，减少万元</w:t>
      </w:r>
      <w:r>
        <w:rPr>
          <w:rFonts w:ascii="仿宋_GB2312" w:eastAsia="仿宋_GB2312"/>
          <w:sz w:val="32"/>
          <w:szCs w:val="32"/>
        </w:rPr>
        <w:t>18.7</w:t>
      </w:r>
      <w:r>
        <w:rPr>
          <w:rFonts w:hint="eastAsia" w:ascii="仿宋_GB2312" w:eastAsia="仿宋_GB2312"/>
          <w:sz w:val="32"/>
          <w:szCs w:val="32"/>
          <w:lang w:eastAsia="zh-CN"/>
        </w:rPr>
        <w:t>万元</w:t>
      </w:r>
      <w:r>
        <w:rPr>
          <w:rFonts w:hint="eastAsia" w:ascii="仿宋_GB2312" w:eastAsia="仿宋_GB2312"/>
          <w:sz w:val="32"/>
          <w:szCs w:val="32"/>
        </w:rPr>
        <w:t>，降低</w:t>
      </w:r>
      <w:r>
        <w:rPr>
          <w:rFonts w:ascii="仿宋_GB2312" w:eastAsia="仿宋_GB2312"/>
          <w:sz w:val="32"/>
          <w:szCs w:val="32"/>
        </w:rPr>
        <w:t>0.87%</w:t>
      </w:r>
      <w:r>
        <w:rPr>
          <w:rFonts w:hint="eastAsia" w:ascii="仿宋_GB2312" w:eastAsia="仿宋_GB2312"/>
          <w:sz w:val="32"/>
          <w:szCs w:val="32"/>
        </w:rPr>
        <w:t>。</w:t>
      </w:r>
      <w:r>
        <w:rPr>
          <w:rFonts w:hint="eastAsia" w:ascii="仿宋_GB2312" w:eastAsia="仿宋_GB2312"/>
          <w:sz w:val="32"/>
          <w:szCs w:val="32"/>
          <w:lang w:eastAsia="zh-CN"/>
        </w:rPr>
        <w:t>减少</w:t>
      </w:r>
      <w:r>
        <w:rPr>
          <w:rFonts w:hint="eastAsia" w:ascii="仿宋_GB2312" w:eastAsia="仿宋_GB2312"/>
          <w:sz w:val="32"/>
          <w:szCs w:val="32"/>
        </w:rPr>
        <w:t>的主要原因是：</w:t>
      </w:r>
      <w:r>
        <w:rPr>
          <w:rFonts w:ascii="仿宋_GB2312" w:eastAsia="仿宋_GB2312"/>
          <w:sz w:val="32"/>
          <w:szCs w:val="32"/>
        </w:rPr>
        <w:t>2017</w:t>
      </w:r>
      <w:r>
        <w:rPr>
          <w:rFonts w:hint="eastAsia" w:ascii="仿宋_GB2312" w:eastAsia="仿宋_GB2312"/>
          <w:sz w:val="32"/>
          <w:szCs w:val="32"/>
        </w:rPr>
        <w:t>年辞职</w:t>
      </w:r>
      <w:r>
        <w:rPr>
          <w:rFonts w:ascii="仿宋_GB2312" w:eastAsia="仿宋_GB2312"/>
          <w:sz w:val="32"/>
          <w:szCs w:val="32"/>
        </w:rPr>
        <w:t>1</w:t>
      </w:r>
      <w:r>
        <w:rPr>
          <w:rFonts w:hint="eastAsia" w:ascii="仿宋_GB2312" w:eastAsia="仿宋_GB2312"/>
          <w:sz w:val="32"/>
          <w:szCs w:val="32"/>
        </w:rPr>
        <w:t>人</w:t>
      </w:r>
      <w:r>
        <w:rPr>
          <w:rFonts w:hint="eastAsia" w:ascii="仿宋_GB2312" w:eastAsia="仿宋_GB2312"/>
          <w:sz w:val="32"/>
          <w:szCs w:val="32"/>
          <w:lang w:eastAsia="zh-CN"/>
        </w:rPr>
        <w:t>和</w:t>
      </w:r>
      <w:r>
        <w:rPr>
          <w:rFonts w:hint="eastAsia" w:ascii="仿宋_GB2312" w:eastAsia="仿宋_GB2312"/>
          <w:sz w:val="32"/>
          <w:szCs w:val="32"/>
        </w:rPr>
        <w:t>调出</w:t>
      </w:r>
      <w:r>
        <w:rPr>
          <w:rFonts w:hint="eastAsia" w:ascii="仿宋_GB2312" w:eastAsia="仿宋_GB2312"/>
          <w:sz w:val="32"/>
          <w:szCs w:val="32"/>
          <w:lang w:val="en-US" w:eastAsia="zh-CN"/>
        </w:rPr>
        <w:t>2</w:t>
      </w:r>
      <w:r>
        <w:rPr>
          <w:rFonts w:hint="eastAsia" w:ascii="仿宋_GB2312" w:eastAsia="仿宋_GB2312"/>
          <w:sz w:val="32"/>
          <w:szCs w:val="32"/>
        </w:rPr>
        <w:t>人</w:t>
      </w:r>
      <w:r>
        <w:rPr>
          <w:rFonts w:hint="eastAsia" w:ascii="仿宋_GB2312" w:eastAsia="仿宋_GB2312"/>
          <w:sz w:val="32"/>
          <w:szCs w:val="32"/>
          <w:lang w:eastAsia="zh-CN"/>
        </w:rPr>
        <w:t>导致人员</w:t>
      </w:r>
      <w:r>
        <w:rPr>
          <w:rFonts w:hint="eastAsia" w:ascii="仿宋_GB2312" w:eastAsia="仿宋_GB2312"/>
          <w:sz w:val="32"/>
          <w:szCs w:val="32"/>
        </w:rPr>
        <w:t>经费减少</w:t>
      </w:r>
      <w:r>
        <w:rPr>
          <w:rFonts w:hint="eastAsia" w:ascii="仿宋_GB2312" w:eastAsia="仿宋_GB2312"/>
          <w:sz w:val="32"/>
          <w:szCs w:val="32"/>
          <w:lang w:eastAsia="zh-CN"/>
        </w:rPr>
        <w:t>、</w:t>
      </w:r>
      <w:r>
        <w:rPr>
          <w:rFonts w:hint="eastAsia" w:ascii="仿宋_GB2312" w:eastAsia="仿宋_GB2312"/>
          <w:sz w:val="32"/>
          <w:szCs w:val="32"/>
        </w:rPr>
        <w:t>退休人员工资转由社保局发放、项目前期费支出减少。财政拨款支出</w:t>
      </w:r>
      <w:r>
        <w:rPr>
          <w:rFonts w:ascii="仿宋_GB2312" w:eastAsia="仿宋_GB2312"/>
          <w:sz w:val="32"/>
          <w:szCs w:val="32"/>
        </w:rPr>
        <w:t>2136.37</w:t>
      </w:r>
      <w:r>
        <w:rPr>
          <w:rFonts w:hint="eastAsia" w:ascii="仿宋_GB2312" w:eastAsia="仿宋_GB2312"/>
          <w:sz w:val="32"/>
          <w:szCs w:val="32"/>
        </w:rPr>
        <w:t>万元，与上年相比，减少</w:t>
      </w:r>
      <w:r>
        <w:rPr>
          <w:rFonts w:ascii="仿宋_GB2312" w:eastAsia="仿宋_GB2312"/>
          <w:sz w:val="32"/>
          <w:szCs w:val="32"/>
        </w:rPr>
        <w:t>18.7</w:t>
      </w:r>
      <w:r>
        <w:rPr>
          <w:rFonts w:hint="eastAsia" w:ascii="仿宋_GB2312" w:eastAsia="仿宋_GB2312"/>
          <w:sz w:val="32"/>
          <w:szCs w:val="32"/>
        </w:rPr>
        <w:t>万元，降低</w:t>
      </w:r>
      <w:r>
        <w:rPr>
          <w:rFonts w:ascii="仿宋_GB2312" w:eastAsia="仿宋_GB2312"/>
          <w:sz w:val="32"/>
          <w:szCs w:val="32"/>
        </w:rPr>
        <w:t>0.87%</w:t>
      </w:r>
      <w:r>
        <w:rPr>
          <w:rFonts w:hint="eastAsia" w:ascii="仿宋_GB2312" w:eastAsia="仿宋_GB2312"/>
          <w:sz w:val="32"/>
          <w:szCs w:val="32"/>
        </w:rPr>
        <w:t>。其中：基本支出</w:t>
      </w:r>
      <w:r>
        <w:rPr>
          <w:rFonts w:ascii="仿宋_GB2312" w:eastAsia="仿宋_GB2312"/>
          <w:sz w:val="32"/>
          <w:szCs w:val="32"/>
        </w:rPr>
        <w:t>525.04</w:t>
      </w:r>
      <w:r>
        <w:rPr>
          <w:rFonts w:hint="eastAsia" w:ascii="仿宋_GB2312" w:eastAsia="仿宋_GB2312"/>
          <w:sz w:val="32"/>
          <w:szCs w:val="32"/>
        </w:rPr>
        <w:t>万元，项目支出</w:t>
      </w:r>
      <w:r>
        <w:rPr>
          <w:rFonts w:ascii="仿宋_GB2312" w:eastAsia="仿宋_GB2312"/>
          <w:sz w:val="32"/>
          <w:szCs w:val="32"/>
        </w:rPr>
        <w:t>1611.33</w:t>
      </w:r>
      <w:r>
        <w:rPr>
          <w:rFonts w:hint="eastAsia" w:ascii="仿宋_GB2312" w:eastAsia="仿宋_GB2312"/>
          <w:sz w:val="32"/>
          <w:szCs w:val="32"/>
        </w:rPr>
        <w:t>万元。增减变化的主要原因是：项目前期费支出减少，人员</w:t>
      </w:r>
      <w:r>
        <w:rPr>
          <w:rFonts w:hint="eastAsia" w:ascii="仿宋_GB2312" w:eastAsia="仿宋_GB2312"/>
          <w:sz w:val="32"/>
          <w:szCs w:val="32"/>
          <w:lang w:eastAsia="zh-CN"/>
        </w:rPr>
        <w:t>经费</w:t>
      </w:r>
      <w:r>
        <w:rPr>
          <w:rFonts w:hint="eastAsia" w:ascii="仿宋_GB2312" w:eastAsia="仿宋_GB2312"/>
          <w:sz w:val="32"/>
          <w:szCs w:val="32"/>
        </w:rPr>
        <w:t>减少。财政拨款结转结余</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，与上年相比</w:t>
      </w:r>
      <w:r>
        <w:rPr>
          <w:rFonts w:hint="eastAsia" w:ascii="仿宋_GB2312" w:eastAsia="仿宋_GB2312"/>
          <w:sz w:val="32"/>
          <w:szCs w:val="32"/>
        </w:rPr>
        <w:t>，</w:t>
      </w:r>
      <w:r>
        <w:rPr>
          <w:rFonts w:hint="eastAsia" w:ascii="仿宋_GB2312" w:eastAsia="仿宋_GB2312"/>
          <w:sz w:val="32"/>
          <w:szCs w:val="32"/>
          <w:lang w:eastAsia="zh-CN"/>
        </w:rPr>
        <w:t>增加（减少）</w:t>
      </w:r>
      <w:r>
        <w:rPr>
          <w:rFonts w:hint="eastAsia" w:ascii="仿宋_GB2312" w:eastAsia="仿宋_GB2312"/>
          <w:sz w:val="32"/>
          <w:szCs w:val="32"/>
          <w:lang w:val="en-US" w:eastAsia="zh-CN"/>
        </w:rPr>
        <w:t>0万元，增长（降低）0%，增减变化的主要</w:t>
      </w:r>
      <w:r>
        <w:rPr>
          <w:rFonts w:hint="eastAsia" w:ascii="仿宋_GB2312" w:eastAsia="仿宋_GB2312"/>
          <w:sz w:val="32"/>
          <w:szCs w:val="32"/>
          <w:lang w:eastAsia="zh-CN"/>
        </w:rPr>
        <w:t>原因是无变化。</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与预算相</w:t>
      </w:r>
      <w:r>
        <w:rPr>
          <w:rFonts w:hint="eastAsia" w:ascii="仿宋_GB2312" w:eastAsia="仿宋_GB2312"/>
          <w:sz w:val="32"/>
          <w:szCs w:val="32"/>
          <w:lang w:eastAsia="zh-CN"/>
        </w:rPr>
        <w:t>比情况：</w:t>
      </w:r>
      <w:r>
        <w:rPr>
          <w:rFonts w:hint="eastAsia" w:ascii="仿宋_GB2312" w:eastAsia="仿宋_GB2312"/>
          <w:sz w:val="32"/>
          <w:szCs w:val="32"/>
          <w:lang w:val="en-US" w:eastAsia="zh-CN"/>
        </w:rPr>
        <w:t>2017年财政拨款预算收入534.36万元，2017年总收入2136.37万元，比预算</w:t>
      </w:r>
      <w:r>
        <w:rPr>
          <w:rFonts w:hint="eastAsia" w:ascii="仿宋_GB2312" w:eastAsia="仿宋_GB2312"/>
          <w:sz w:val="32"/>
          <w:szCs w:val="32"/>
        </w:rPr>
        <w:t>增加</w:t>
      </w:r>
      <w:r>
        <w:rPr>
          <w:rFonts w:ascii="仿宋_GB2312" w:eastAsia="仿宋_GB2312"/>
          <w:sz w:val="32"/>
          <w:szCs w:val="32"/>
        </w:rPr>
        <w:t>1602.01</w:t>
      </w:r>
      <w:r>
        <w:rPr>
          <w:rFonts w:hint="eastAsia" w:ascii="仿宋_GB2312" w:eastAsia="仿宋_GB2312"/>
          <w:sz w:val="32"/>
          <w:szCs w:val="32"/>
        </w:rPr>
        <w:t>万元，增长</w:t>
      </w:r>
      <w:r>
        <w:rPr>
          <w:rFonts w:ascii="仿宋_GB2312" w:eastAsia="仿宋_GB2312"/>
          <w:sz w:val="32"/>
          <w:szCs w:val="32"/>
        </w:rPr>
        <w:t>299.8%</w:t>
      </w:r>
      <w:r>
        <w:rPr>
          <w:rFonts w:hint="eastAsia" w:ascii="仿宋_GB2312" w:eastAsia="仿宋_GB2312"/>
          <w:sz w:val="32"/>
          <w:szCs w:val="32"/>
        </w:rPr>
        <w:t>。</w:t>
      </w:r>
      <w:r>
        <w:rPr>
          <w:rFonts w:hint="eastAsia" w:ascii="仿宋_GB2312" w:eastAsia="仿宋_GB2312"/>
          <w:sz w:val="32"/>
          <w:szCs w:val="32"/>
          <w:lang w:val="en-US" w:eastAsia="zh-CN"/>
        </w:rPr>
        <w:t>2017年财政拨款预算支出534.36万元，2017年财政拨款支出2136.37万元，比预算</w:t>
      </w:r>
      <w:r>
        <w:rPr>
          <w:rFonts w:hint="eastAsia" w:ascii="仿宋_GB2312" w:eastAsia="仿宋_GB2312"/>
          <w:sz w:val="32"/>
          <w:szCs w:val="32"/>
        </w:rPr>
        <w:t>增加</w:t>
      </w:r>
      <w:r>
        <w:rPr>
          <w:rFonts w:ascii="仿宋_GB2312" w:eastAsia="仿宋_GB2312"/>
          <w:sz w:val="32"/>
          <w:szCs w:val="32"/>
        </w:rPr>
        <w:t>1602.01</w:t>
      </w:r>
      <w:r>
        <w:rPr>
          <w:rFonts w:hint="eastAsia" w:ascii="仿宋_GB2312" w:eastAsia="仿宋_GB2312"/>
          <w:sz w:val="32"/>
          <w:szCs w:val="32"/>
        </w:rPr>
        <w:t>万元，增长</w:t>
      </w:r>
      <w:r>
        <w:rPr>
          <w:rFonts w:ascii="仿宋_GB2312" w:eastAsia="仿宋_GB2312"/>
          <w:sz w:val="32"/>
          <w:szCs w:val="32"/>
        </w:rPr>
        <w:t>299.8%</w:t>
      </w:r>
      <w:r>
        <w:rPr>
          <w:rFonts w:hint="eastAsia" w:ascii="仿宋_GB2312" w:eastAsia="仿宋_GB2312"/>
          <w:sz w:val="32"/>
          <w:szCs w:val="32"/>
        </w:rPr>
        <w:t>。</w:t>
      </w:r>
      <w:r>
        <w:rPr>
          <w:rFonts w:hint="eastAsia" w:ascii="仿宋_GB2312" w:eastAsia="仿宋_GB2312"/>
          <w:sz w:val="32"/>
          <w:szCs w:val="32"/>
          <w:lang w:eastAsia="zh-CN"/>
        </w:rPr>
        <w:t>增加的主要原因是：项目支出</w:t>
      </w:r>
      <w:r>
        <w:rPr>
          <w:rFonts w:hint="eastAsia" w:ascii="仿宋_GB2312" w:eastAsia="仿宋_GB2312"/>
          <w:sz w:val="32"/>
          <w:szCs w:val="32"/>
          <w:lang w:val="en-US" w:eastAsia="zh-CN"/>
        </w:rPr>
        <w:t>1611.33万元年初未做预算。</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2136.37</w:t>
      </w:r>
      <w:r>
        <w:rPr>
          <w:rFonts w:hint="eastAsia" w:ascii="仿宋_GB2312" w:eastAsia="仿宋_GB2312"/>
          <w:sz w:val="32"/>
          <w:szCs w:val="32"/>
        </w:rPr>
        <w:t>万元。与上年相比，减少</w:t>
      </w:r>
      <w:r>
        <w:rPr>
          <w:rFonts w:ascii="仿宋_GB2312" w:eastAsia="仿宋_GB2312"/>
          <w:sz w:val="32"/>
          <w:szCs w:val="32"/>
        </w:rPr>
        <w:t>18.7</w:t>
      </w:r>
      <w:r>
        <w:rPr>
          <w:rFonts w:hint="eastAsia" w:ascii="仿宋_GB2312" w:eastAsia="仿宋_GB2312"/>
          <w:sz w:val="32"/>
          <w:szCs w:val="32"/>
        </w:rPr>
        <w:t>万元，降低</w:t>
      </w:r>
      <w:r>
        <w:rPr>
          <w:rFonts w:ascii="仿宋_GB2312" w:eastAsia="仿宋_GB2312"/>
          <w:sz w:val="32"/>
          <w:szCs w:val="32"/>
        </w:rPr>
        <w:t>0.87%</w:t>
      </w:r>
      <w:r>
        <w:rPr>
          <w:rFonts w:hint="eastAsia" w:ascii="仿宋_GB2312" w:eastAsia="仿宋_GB2312"/>
          <w:sz w:val="32"/>
          <w:szCs w:val="32"/>
        </w:rPr>
        <w:t>。</w:t>
      </w:r>
      <w:r>
        <w:rPr>
          <w:rFonts w:hint="eastAsia" w:ascii="仿宋_GB2312" w:eastAsia="仿宋_GB2312"/>
          <w:sz w:val="32"/>
          <w:szCs w:val="32"/>
          <w:lang w:eastAsia="zh-CN"/>
        </w:rPr>
        <w:t>减少</w:t>
      </w:r>
      <w:r>
        <w:rPr>
          <w:rFonts w:hint="eastAsia" w:ascii="仿宋_GB2312" w:eastAsia="仿宋_GB2312"/>
          <w:sz w:val="32"/>
          <w:szCs w:val="32"/>
        </w:rPr>
        <w:t>的主要原因是：</w:t>
      </w:r>
      <w:r>
        <w:rPr>
          <w:rFonts w:ascii="仿宋_GB2312" w:eastAsia="仿宋_GB2312"/>
          <w:sz w:val="32"/>
          <w:szCs w:val="32"/>
        </w:rPr>
        <w:t>2017</w:t>
      </w:r>
      <w:r>
        <w:rPr>
          <w:rFonts w:hint="eastAsia" w:ascii="仿宋_GB2312" w:eastAsia="仿宋_GB2312"/>
          <w:sz w:val="32"/>
          <w:szCs w:val="32"/>
        </w:rPr>
        <w:t>年辞职</w:t>
      </w:r>
      <w:r>
        <w:rPr>
          <w:rFonts w:ascii="仿宋_GB2312" w:eastAsia="仿宋_GB2312"/>
          <w:sz w:val="32"/>
          <w:szCs w:val="32"/>
        </w:rPr>
        <w:t>1</w:t>
      </w:r>
      <w:r>
        <w:rPr>
          <w:rFonts w:hint="eastAsia" w:ascii="仿宋_GB2312" w:eastAsia="仿宋_GB2312"/>
          <w:sz w:val="32"/>
          <w:szCs w:val="32"/>
        </w:rPr>
        <w:t>人</w:t>
      </w:r>
      <w:r>
        <w:rPr>
          <w:rFonts w:hint="eastAsia" w:ascii="仿宋_GB2312" w:eastAsia="仿宋_GB2312"/>
          <w:sz w:val="32"/>
          <w:szCs w:val="32"/>
          <w:lang w:eastAsia="zh-CN"/>
        </w:rPr>
        <w:t>和</w:t>
      </w:r>
      <w:r>
        <w:rPr>
          <w:rFonts w:hint="eastAsia" w:ascii="仿宋_GB2312" w:eastAsia="仿宋_GB2312"/>
          <w:sz w:val="32"/>
          <w:szCs w:val="32"/>
        </w:rPr>
        <w:t>调出</w:t>
      </w:r>
      <w:r>
        <w:rPr>
          <w:rFonts w:hint="eastAsia" w:ascii="仿宋_GB2312" w:eastAsia="仿宋_GB2312"/>
          <w:sz w:val="32"/>
          <w:szCs w:val="32"/>
          <w:lang w:val="en-US" w:eastAsia="zh-CN"/>
        </w:rPr>
        <w:t>2</w:t>
      </w:r>
      <w:r>
        <w:rPr>
          <w:rFonts w:hint="eastAsia" w:ascii="仿宋_GB2312" w:eastAsia="仿宋_GB2312"/>
          <w:sz w:val="32"/>
          <w:szCs w:val="32"/>
        </w:rPr>
        <w:t>人</w:t>
      </w:r>
      <w:r>
        <w:rPr>
          <w:rFonts w:hint="eastAsia" w:ascii="仿宋_GB2312" w:eastAsia="仿宋_GB2312"/>
          <w:sz w:val="32"/>
          <w:szCs w:val="32"/>
          <w:lang w:eastAsia="zh-CN"/>
        </w:rPr>
        <w:t>导致人员</w:t>
      </w:r>
      <w:r>
        <w:rPr>
          <w:rFonts w:hint="eastAsia" w:ascii="仿宋_GB2312" w:eastAsia="仿宋_GB2312"/>
          <w:sz w:val="32"/>
          <w:szCs w:val="32"/>
        </w:rPr>
        <w:t>经费减少，项目前期费支出减少。其中：按功能分类科目，一般公共服务支出</w:t>
      </w:r>
      <w:r>
        <w:rPr>
          <w:rFonts w:ascii="仿宋_GB2312" w:eastAsia="仿宋_GB2312"/>
          <w:sz w:val="32"/>
          <w:szCs w:val="32"/>
        </w:rPr>
        <w:t>252.53</w:t>
      </w:r>
      <w:r>
        <w:rPr>
          <w:rFonts w:hint="eastAsia" w:ascii="仿宋_GB2312" w:eastAsia="仿宋_GB2312"/>
          <w:sz w:val="32"/>
          <w:szCs w:val="32"/>
        </w:rPr>
        <w:t>万元，社会保障和就业支出</w:t>
      </w:r>
      <w:r>
        <w:rPr>
          <w:rFonts w:ascii="仿宋_GB2312" w:eastAsia="仿宋_GB2312"/>
          <w:sz w:val="32"/>
          <w:szCs w:val="32"/>
        </w:rPr>
        <w:t>21.92</w:t>
      </w:r>
      <w:r>
        <w:rPr>
          <w:rFonts w:hint="eastAsia" w:ascii="仿宋_GB2312" w:eastAsia="仿宋_GB2312"/>
          <w:sz w:val="32"/>
          <w:szCs w:val="32"/>
        </w:rPr>
        <w:t>万元，农林水支出</w:t>
      </w:r>
      <w:r>
        <w:rPr>
          <w:rFonts w:ascii="仿宋_GB2312" w:eastAsia="仿宋_GB2312"/>
          <w:sz w:val="32"/>
          <w:szCs w:val="32"/>
        </w:rPr>
        <w:t>1400</w:t>
      </w:r>
      <w:r>
        <w:rPr>
          <w:rFonts w:hint="eastAsia" w:ascii="仿宋_GB2312" w:eastAsia="仿宋_GB2312"/>
          <w:sz w:val="32"/>
          <w:szCs w:val="32"/>
        </w:rPr>
        <w:t>万元，商业服务业等支出</w:t>
      </w:r>
      <w:r>
        <w:rPr>
          <w:rFonts w:ascii="仿宋_GB2312" w:eastAsia="仿宋_GB2312"/>
          <w:sz w:val="32"/>
          <w:szCs w:val="32"/>
        </w:rPr>
        <w:t>6.4</w:t>
      </w:r>
      <w:r>
        <w:rPr>
          <w:rFonts w:hint="eastAsia" w:ascii="仿宋_GB2312" w:eastAsia="仿宋_GB2312"/>
          <w:sz w:val="32"/>
          <w:szCs w:val="32"/>
        </w:rPr>
        <w:t>万元，住房保障支出</w:t>
      </w:r>
      <w:r>
        <w:rPr>
          <w:rFonts w:ascii="仿宋_GB2312" w:eastAsia="仿宋_GB2312"/>
          <w:sz w:val="32"/>
          <w:szCs w:val="32"/>
        </w:rPr>
        <w:t>14.52</w:t>
      </w:r>
      <w:r>
        <w:rPr>
          <w:rFonts w:hint="eastAsia" w:ascii="仿宋_GB2312" w:eastAsia="仿宋_GB2312"/>
          <w:sz w:val="32"/>
          <w:szCs w:val="32"/>
        </w:rPr>
        <w:t>万元，粮油物资储备支出</w:t>
      </w:r>
      <w:r>
        <w:rPr>
          <w:rFonts w:ascii="仿宋_GB2312" w:eastAsia="仿宋_GB2312"/>
          <w:sz w:val="32"/>
          <w:szCs w:val="32"/>
        </w:rPr>
        <w:t>441</w:t>
      </w:r>
      <w:r>
        <w:rPr>
          <w:rFonts w:hint="eastAsia" w:ascii="仿宋_GB2312" w:eastAsia="仿宋_GB2312"/>
          <w:sz w:val="32"/>
          <w:szCs w:val="32"/>
        </w:rPr>
        <w:t>万元。按经济分类科目，工资福利支出支出</w:t>
      </w:r>
      <w:r>
        <w:rPr>
          <w:rFonts w:ascii="仿宋_GB2312" w:eastAsia="仿宋_GB2312"/>
          <w:sz w:val="32"/>
          <w:szCs w:val="32"/>
        </w:rPr>
        <w:t>170.51</w:t>
      </w:r>
      <w:r>
        <w:rPr>
          <w:rFonts w:hint="eastAsia" w:ascii="仿宋_GB2312" w:eastAsia="仿宋_GB2312"/>
          <w:sz w:val="32"/>
          <w:szCs w:val="32"/>
        </w:rPr>
        <w:t>万元，商品和服务支出</w:t>
      </w:r>
      <w:r>
        <w:rPr>
          <w:rFonts w:ascii="仿宋_GB2312" w:eastAsia="仿宋_GB2312"/>
          <w:sz w:val="32"/>
          <w:szCs w:val="32"/>
        </w:rPr>
        <w:t>334.75</w:t>
      </w:r>
      <w:r>
        <w:rPr>
          <w:rFonts w:hint="eastAsia" w:ascii="仿宋_GB2312" w:eastAsia="仿宋_GB2312"/>
          <w:sz w:val="32"/>
          <w:szCs w:val="32"/>
        </w:rPr>
        <w:t>万元，对个人和家庭补助支出</w:t>
      </w:r>
      <w:r>
        <w:rPr>
          <w:rFonts w:ascii="仿宋_GB2312" w:eastAsia="仿宋_GB2312"/>
          <w:sz w:val="32"/>
          <w:szCs w:val="32"/>
        </w:rPr>
        <w:t>19.78</w:t>
      </w:r>
      <w:r>
        <w:rPr>
          <w:rFonts w:hint="eastAsia" w:ascii="仿宋_GB2312" w:eastAsia="仿宋_GB2312"/>
          <w:sz w:val="32"/>
          <w:szCs w:val="32"/>
        </w:rPr>
        <w:t>万元，对企事业单位的补贴</w:t>
      </w:r>
      <w:r>
        <w:rPr>
          <w:rFonts w:ascii="仿宋_GB2312" w:eastAsia="仿宋_GB2312"/>
          <w:sz w:val="32"/>
          <w:szCs w:val="32"/>
        </w:rPr>
        <w:t>94.4</w:t>
      </w:r>
      <w:r>
        <w:rPr>
          <w:rFonts w:hint="eastAsia" w:ascii="仿宋_GB2312" w:eastAsia="仿宋_GB2312"/>
          <w:sz w:val="32"/>
          <w:szCs w:val="32"/>
        </w:rPr>
        <w:t>万元，基本建设支出</w:t>
      </w:r>
      <w:r>
        <w:rPr>
          <w:rFonts w:ascii="仿宋_GB2312" w:eastAsia="仿宋_GB2312"/>
          <w:sz w:val="32"/>
          <w:szCs w:val="32"/>
        </w:rPr>
        <w:t>1400</w:t>
      </w:r>
      <w:r>
        <w:rPr>
          <w:rFonts w:hint="eastAsia" w:ascii="仿宋_GB2312" w:eastAsia="仿宋_GB2312"/>
          <w:sz w:val="32"/>
          <w:szCs w:val="32"/>
        </w:rPr>
        <w:t>万元，其他资本性支出</w:t>
      </w:r>
      <w:r>
        <w:rPr>
          <w:rFonts w:ascii="仿宋_GB2312" w:eastAsia="仿宋_GB2312"/>
          <w:sz w:val="32"/>
          <w:szCs w:val="32"/>
        </w:rPr>
        <w:t>116.93</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与预算相</w:t>
      </w:r>
      <w:r>
        <w:rPr>
          <w:rFonts w:hint="eastAsia" w:ascii="仿宋_GB2312" w:eastAsia="仿宋_GB2312"/>
          <w:sz w:val="32"/>
          <w:szCs w:val="32"/>
          <w:lang w:eastAsia="zh-CN"/>
        </w:rPr>
        <w:t>比情况：</w:t>
      </w:r>
      <w:r>
        <w:rPr>
          <w:rFonts w:hint="eastAsia" w:ascii="仿宋_GB2312" w:eastAsia="仿宋_GB2312"/>
          <w:sz w:val="32"/>
          <w:szCs w:val="32"/>
          <w:lang w:val="en-US" w:eastAsia="zh-CN"/>
        </w:rPr>
        <w:t>2017年一般公共预算支出534.36万元，2017年一般公共预算决算支出2136.37万元，</w:t>
      </w:r>
      <w:r>
        <w:rPr>
          <w:rFonts w:hint="eastAsia" w:ascii="仿宋_GB2312" w:eastAsia="仿宋_GB2312"/>
          <w:sz w:val="32"/>
          <w:szCs w:val="32"/>
        </w:rPr>
        <w:t>与预算相</w:t>
      </w:r>
      <w:r>
        <w:rPr>
          <w:rFonts w:hint="eastAsia" w:ascii="仿宋_GB2312" w:eastAsia="仿宋_GB2312"/>
          <w:sz w:val="32"/>
          <w:szCs w:val="32"/>
          <w:lang w:eastAsia="zh-CN"/>
        </w:rPr>
        <w:t>比，</w:t>
      </w:r>
      <w:r>
        <w:rPr>
          <w:rFonts w:hint="eastAsia" w:ascii="仿宋_GB2312" w:eastAsia="仿宋_GB2312"/>
          <w:sz w:val="32"/>
          <w:szCs w:val="32"/>
        </w:rPr>
        <w:t>增加</w:t>
      </w:r>
      <w:r>
        <w:rPr>
          <w:rFonts w:ascii="仿宋_GB2312" w:eastAsia="仿宋_GB2312"/>
          <w:sz w:val="32"/>
          <w:szCs w:val="32"/>
        </w:rPr>
        <w:t>1602.01</w:t>
      </w:r>
      <w:r>
        <w:rPr>
          <w:rFonts w:hint="eastAsia" w:ascii="仿宋_GB2312" w:eastAsia="仿宋_GB2312"/>
          <w:sz w:val="32"/>
          <w:szCs w:val="32"/>
        </w:rPr>
        <w:t>万元，增长</w:t>
      </w:r>
      <w:r>
        <w:rPr>
          <w:rFonts w:ascii="仿宋_GB2312" w:eastAsia="仿宋_GB2312"/>
          <w:sz w:val="32"/>
          <w:szCs w:val="32"/>
        </w:rPr>
        <w:t>299.8%</w:t>
      </w:r>
      <w:r>
        <w:rPr>
          <w:rFonts w:hint="eastAsia" w:ascii="仿宋_GB2312" w:eastAsia="仿宋_GB2312"/>
          <w:sz w:val="32"/>
          <w:szCs w:val="32"/>
        </w:rPr>
        <w:t>。</w:t>
      </w:r>
      <w:r>
        <w:rPr>
          <w:rFonts w:hint="eastAsia" w:ascii="仿宋_GB2312" w:eastAsia="仿宋_GB2312"/>
          <w:sz w:val="32"/>
          <w:szCs w:val="32"/>
          <w:lang w:eastAsia="zh-CN"/>
        </w:rPr>
        <w:t>增加的主要原因是：项目支出</w:t>
      </w:r>
      <w:r>
        <w:rPr>
          <w:rFonts w:hint="eastAsia" w:ascii="仿宋_GB2312" w:eastAsia="仿宋_GB2312"/>
          <w:sz w:val="32"/>
          <w:szCs w:val="32"/>
          <w:lang w:val="en-US" w:eastAsia="zh-CN"/>
        </w:rPr>
        <w:t>1611.33万元年初未做预算。</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2017</w:t>
      </w:r>
      <w:r>
        <w:rPr>
          <w:rFonts w:hint="eastAsia" w:ascii="仿宋_GB2312" w:eastAsia="仿宋_GB2312"/>
          <w:sz w:val="32"/>
          <w:szCs w:val="32"/>
        </w:rPr>
        <w:t>年度政府性基金预算财政拨款收入</w:t>
      </w:r>
      <w:r>
        <w:rPr>
          <w:rFonts w:hint="eastAsia" w:ascii="仿宋_GB2312" w:eastAsia="仿宋_GB2312"/>
          <w:sz w:val="32"/>
          <w:szCs w:val="32"/>
          <w:lang w:val="en-US" w:eastAsia="zh-CN"/>
        </w:rPr>
        <w:t>0</w:t>
      </w:r>
      <w:r>
        <w:rPr>
          <w:rFonts w:hint="eastAsia" w:ascii="仿宋_GB2312" w:eastAsia="仿宋_GB2312"/>
          <w:sz w:val="32"/>
          <w:szCs w:val="32"/>
        </w:rPr>
        <w:t>万元，与上年相比，增加（减少）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w:t>
      </w:r>
      <w:r>
        <w:rPr>
          <w:rFonts w:hint="eastAsia" w:ascii="仿宋_GB2312" w:eastAsia="仿宋_GB2312"/>
          <w:sz w:val="32"/>
          <w:szCs w:val="32"/>
        </w:rPr>
        <w:t>政府性基金预算财政拨款收入。政府性基金预算财政拨款支出</w:t>
      </w:r>
      <w:r>
        <w:rPr>
          <w:rFonts w:hint="eastAsia" w:ascii="仿宋_GB2312" w:eastAsia="仿宋_GB2312"/>
          <w:sz w:val="32"/>
          <w:szCs w:val="32"/>
          <w:lang w:val="en-US" w:eastAsia="zh-CN"/>
        </w:rPr>
        <w:t>0</w:t>
      </w:r>
      <w:r>
        <w:rPr>
          <w:rFonts w:hint="eastAsia" w:ascii="仿宋_GB2312" w:eastAsia="仿宋_GB2312"/>
          <w:sz w:val="32"/>
          <w:szCs w:val="32"/>
        </w:rPr>
        <w:t>万元，与上年相比，增加（减少）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w:t>
      </w:r>
      <w:r>
        <w:rPr>
          <w:rFonts w:hint="eastAsia" w:ascii="仿宋_GB2312" w:eastAsia="仿宋_GB2312"/>
          <w:sz w:val="32"/>
          <w:szCs w:val="32"/>
        </w:rPr>
        <w:t>政府性基金预算财政拨款支出。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w:t>
      </w:r>
      <w:r>
        <w:rPr>
          <w:rFonts w:hint="eastAsia" w:ascii="仿宋_GB2312" w:eastAsia="仿宋_GB2312"/>
          <w:sz w:val="32"/>
          <w:szCs w:val="32"/>
          <w:lang w:eastAsia="zh-CN"/>
        </w:rPr>
        <w:t>情况：本单位无</w:t>
      </w:r>
      <w:r>
        <w:rPr>
          <w:rFonts w:hint="eastAsia" w:ascii="仿宋_GB2312" w:eastAsia="仿宋_GB2312"/>
          <w:sz w:val="32"/>
          <w:szCs w:val="32"/>
        </w:rPr>
        <w:t>政府性基金预算收支</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hint="eastAsia" w:ascii="仿宋_GB2312" w:eastAsia="仿宋_GB2312"/>
          <w:sz w:val="32"/>
          <w:szCs w:val="32"/>
          <w:lang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2017</w:t>
      </w:r>
      <w:r>
        <w:rPr>
          <w:rFonts w:hint="eastAsia" w:ascii="仿宋_GB2312" w:eastAsia="仿宋_GB2312"/>
          <w:sz w:val="32"/>
          <w:szCs w:val="32"/>
        </w:rPr>
        <w:t>年度政府性基金预算支出</w:t>
      </w:r>
      <w:r>
        <w:rPr>
          <w:rFonts w:hint="eastAsia" w:ascii="仿宋_GB2312" w:eastAsia="仿宋_GB2312"/>
          <w:sz w:val="32"/>
          <w:szCs w:val="32"/>
          <w:lang w:val="en-US" w:eastAsia="zh-CN"/>
        </w:rPr>
        <w:t>0</w:t>
      </w:r>
      <w:r>
        <w:rPr>
          <w:rFonts w:hint="eastAsia" w:ascii="仿宋_GB2312" w:eastAsia="仿宋_GB2312"/>
          <w:sz w:val="32"/>
          <w:szCs w:val="32"/>
        </w:rPr>
        <w:t>万元。与上年相比，增加（减少）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%。增减变化的主要原因是：</w:t>
      </w:r>
      <w:r>
        <w:rPr>
          <w:rFonts w:hint="eastAsia" w:ascii="仿宋_GB2312" w:eastAsia="仿宋_GB2312"/>
          <w:sz w:val="32"/>
          <w:szCs w:val="32"/>
          <w:lang w:eastAsia="zh-CN"/>
        </w:rPr>
        <w:t>本单位无</w:t>
      </w:r>
      <w:r>
        <w:rPr>
          <w:rFonts w:hint="eastAsia" w:ascii="仿宋_GB2312" w:eastAsia="仿宋_GB2312"/>
          <w:sz w:val="32"/>
          <w:szCs w:val="32"/>
        </w:rPr>
        <w:t>政府性基金预算支出。</w:t>
      </w:r>
      <w:r>
        <w:rPr>
          <w:rFonts w:hint="eastAsia" w:ascii="仿宋_GB2312" w:eastAsia="仿宋_GB2312"/>
          <w:sz w:val="32"/>
          <w:szCs w:val="32"/>
          <w:lang w:eastAsia="zh-CN"/>
        </w:rPr>
        <w:t>其中：按功能分类科目，</w:t>
      </w:r>
      <w:r>
        <w:rPr>
          <w:rFonts w:hint="eastAsia" w:ascii="仿宋_GB2312" w:eastAsia="仿宋_GB2312"/>
          <w:sz w:val="32"/>
          <w:szCs w:val="32"/>
          <w:lang w:val="en-US" w:eastAsia="zh-CN"/>
        </w:rPr>
        <w:t>0支出0万元</w:t>
      </w:r>
      <w:r>
        <w:rPr>
          <w:rFonts w:hint="eastAsia" w:ascii="仿宋_GB2312" w:eastAsia="仿宋_GB2312"/>
          <w:sz w:val="32"/>
          <w:szCs w:val="32"/>
          <w:lang w:eastAsia="zh-CN"/>
        </w:rPr>
        <w:t>，</w:t>
      </w:r>
      <w:r>
        <w:rPr>
          <w:rFonts w:hint="eastAsia" w:ascii="仿宋_GB2312" w:eastAsia="仿宋_GB2312"/>
          <w:sz w:val="32"/>
          <w:szCs w:val="32"/>
          <w:lang w:val="en-US" w:eastAsia="zh-CN"/>
        </w:rPr>
        <w:t>0支出0万元。按经济分类科目，0支出0万元</w:t>
      </w:r>
      <w:r>
        <w:rPr>
          <w:rFonts w:hint="eastAsia" w:ascii="仿宋_GB2312" w:eastAsia="仿宋_GB2312"/>
          <w:sz w:val="32"/>
          <w:szCs w:val="32"/>
          <w:lang w:eastAsia="zh-CN"/>
        </w:rPr>
        <w:t>，</w:t>
      </w:r>
      <w:r>
        <w:rPr>
          <w:rFonts w:hint="eastAsia" w:ascii="仿宋_GB2312" w:eastAsia="仿宋_GB2312"/>
          <w:sz w:val="32"/>
          <w:szCs w:val="32"/>
          <w:lang w:val="en-US" w:eastAsia="zh-CN"/>
        </w:rPr>
        <w:t>0支出0万元。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w:t>
      </w:r>
      <w:r>
        <w:rPr>
          <w:rFonts w:hint="eastAsia" w:ascii="仿宋_GB2312" w:eastAsia="仿宋_GB2312"/>
          <w:sz w:val="32"/>
          <w:szCs w:val="32"/>
          <w:lang w:eastAsia="zh-CN"/>
        </w:rPr>
        <w:t>情况：本单位无</w:t>
      </w:r>
      <w:r>
        <w:rPr>
          <w:rFonts w:hint="eastAsia" w:ascii="仿宋_GB2312" w:eastAsia="仿宋_GB2312"/>
          <w:sz w:val="32"/>
          <w:szCs w:val="32"/>
        </w:rPr>
        <w:t>政府性基金预算支出</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hint="eastAsia" w:ascii="仿宋_GB2312" w:eastAsia="仿宋_GB2312"/>
          <w:sz w:val="32"/>
          <w:szCs w:val="32"/>
          <w:lang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年末结转结余</w:t>
      </w:r>
      <w:r>
        <w:rPr>
          <w:rFonts w:hint="eastAsia" w:ascii="仿宋_GB2312" w:eastAsia="仿宋_GB2312"/>
          <w:sz w:val="32"/>
          <w:szCs w:val="32"/>
          <w:lang w:val="en-US" w:eastAsia="zh-CN"/>
        </w:rPr>
        <w:t>0</w:t>
      </w:r>
      <w:r>
        <w:rPr>
          <w:rFonts w:hint="eastAsia" w:ascii="仿宋_GB2312" w:eastAsia="仿宋_GB2312"/>
          <w:sz w:val="32"/>
          <w:szCs w:val="32"/>
        </w:rPr>
        <w:t>万元。与上年相比，增加（减少）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其中财政拨款结转结余</w:t>
      </w:r>
      <w:r>
        <w:rPr>
          <w:rFonts w:hint="eastAsia" w:ascii="仿宋_GB2312" w:eastAsia="仿宋_GB2312"/>
          <w:sz w:val="32"/>
          <w:szCs w:val="32"/>
          <w:lang w:val="en-US" w:eastAsia="zh-CN"/>
        </w:rPr>
        <w:t>0</w:t>
      </w:r>
      <w:r>
        <w:rPr>
          <w:rFonts w:hint="eastAsia" w:ascii="仿宋_GB2312" w:eastAsia="仿宋_GB2312"/>
          <w:sz w:val="32"/>
          <w:szCs w:val="32"/>
        </w:rPr>
        <w:t>万元。与上年相比，增加（减少）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其他有关说明内容</w:t>
      </w:r>
      <w:r>
        <w:rPr>
          <w:rFonts w:hint="eastAsia" w:ascii="仿宋_GB2312" w:eastAsia="仿宋_GB2312"/>
          <w:sz w:val="32"/>
          <w:szCs w:val="32"/>
          <w:lang w:eastAsia="zh-CN"/>
        </w:rPr>
        <w:t>：</w:t>
      </w: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2017</w:t>
      </w:r>
      <w:r>
        <w:rPr>
          <w:rFonts w:hint="eastAsia" w:ascii="仿宋_GB2312" w:eastAsia="仿宋_GB2312"/>
          <w:sz w:val="32"/>
          <w:szCs w:val="32"/>
        </w:rPr>
        <w:t>年度一般公共预算“三公”经费支出决算</w:t>
      </w:r>
      <w:r>
        <w:rPr>
          <w:rFonts w:hint="eastAsia" w:ascii="仿宋_GB2312" w:eastAsia="仿宋_GB2312"/>
          <w:sz w:val="32"/>
          <w:szCs w:val="32"/>
          <w:lang w:val="en-US" w:eastAsia="zh-CN"/>
        </w:rPr>
        <w:t>4</w:t>
      </w:r>
      <w:r>
        <w:rPr>
          <w:rFonts w:hint="eastAsia" w:ascii="仿宋_GB2312" w:eastAsia="仿宋_GB2312"/>
          <w:sz w:val="32"/>
          <w:szCs w:val="32"/>
        </w:rPr>
        <w:t>万元，比上年增加（减少）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%，增加（减少）原因是</w:t>
      </w:r>
      <w:r>
        <w:rPr>
          <w:rFonts w:hint="eastAsia" w:ascii="仿宋_GB2312" w:eastAsia="仿宋_GB2312"/>
          <w:sz w:val="32"/>
          <w:szCs w:val="32"/>
          <w:lang w:eastAsia="zh-CN"/>
        </w:rPr>
        <w:t>：无增减变化</w:t>
      </w:r>
      <w:r>
        <w:rPr>
          <w:rFonts w:hint="eastAsia" w:ascii="仿宋_GB2312" w:eastAsia="仿宋_GB2312"/>
          <w:sz w:val="32"/>
          <w:szCs w:val="32"/>
        </w:rPr>
        <w:t>。其中，因公出国（境）费支出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%，比上年增加（减少）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%，增加（减少）原因是</w:t>
      </w:r>
      <w:r>
        <w:rPr>
          <w:rFonts w:hint="eastAsia" w:ascii="仿宋_GB2312" w:eastAsia="仿宋_GB2312"/>
          <w:sz w:val="32"/>
          <w:szCs w:val="32"/>
          <w:lang w:eastAsia="zh-CN"/>
        </w:rPr>
        <w:t>：本单位无</w:t>
      </w:r>
      <w:r>
        <w:rPr>
          <w:rFonts w:hint="eastAsia" w:ascii="仿宋_GB2312" w:eastAsia="仿宋_GB2312"/>
          <w:sz w:val="32"/>
          <w:szCs w:val="32"/>
        </w:rPr>
        <w:t>公出国（境）费</w:t>
      </w:r>
      <w:r>
        <w:rPr>
          <w:rFonts w:hint="eastAsia" w:ascii="仿宋_GB2312" w:eastAsia="仿宋_GB2312"/>
          <w:sz w:val="32"/>
          <w:szCs w:val="32"/>
          <w:lang w:eastAsia="zh-CN"/>
        </w:rPr>
        <w:t>用支出</w:t>
      </w:r>
      <w:r>
        <w:rPr>
          <w:rFonts w:hint="eastAsia" w:ascii="仿宋_GB2312" w:eastAsia="仿宋_GB2312"/>
          <w:sz w:val="32"/>
          <w:szCs w:val="32"/>
        </w:rPr>
        <w:t>；公务用车购置及运行维护费支出</w:t>
      </w:r>
      <w:r>
        <w:rPr>
          <w:rFonts w:hint="eastAsia" w:ascii="仿宋_GB2312" w:eastAsia="仿宋_GB2312"/>
          <w:sz w:val="32"/>
          <w:szCs w:val="32"/>
          <w:lang w:val="en-US" w:eastAsia="zh-CN"/>
        </w:rPr>
        <w:t>4</w:t>
      </w:r>
      <w:r>
        <w:rPr>
          <w:rFonts w:hint="eastAsia" w:ascii="仿宋_GB2312" w:eastAsia="仿宋_GB2312"/>
          <w:sz w:val="32"/>
          <w:szCs w:val="32"/>
        </w:rPr>
        <w:t>万元，占</w:t>
      </w:r>
      <w:r>
        <w:rPr>
          <w:rFonts w:hint="eastAsia" w:ascii="仿宋_GB2312" w:eastAsia="仿宋_GB2312"/>
          <w:sz w:val="32"/>
          <w:szCs w:val="32"/>
          <w:lang w:val="en-US" w:eastAsia="zh-CN"/>
        </w:rPr>
        <w:t>100</w:t>
      </w:r>
      <w:r>
        <w:rPr>
          <w:rFonts w:hint="eastAsia" w:ascii="仿宋_GB2312" w:eastAsia="仿宋_GB2312"/>
          <w:sz w:val="32"/>
          <w:szCs w:val="32"/>
        </w:rPr>
        <w:t>%，比上年增加（减少）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%，增加（减少）原因是</w:t>
      </w:r>
      <w:r>
        <w:rPr>
          <w:rFonts w:hint="eastAsia" w:ascii="仿宋_GB2312" w:eastAsia="仿宋_GB2312"/>
          <w:sz w:val="32"/>
          <w:szCs w:val="32"/>
          <w:lang w:eastAsia="zh-CN"/>
        </w:rPr>
        <w:t>车辆无增减变化</w:t>
      </w:r>
      <w:r>
        <w:rPr>
          <w:rFonts w:hint="eastAsia" w:ascii="仿宋_GB2312" w:eastAsia="仿宋_GB2312"/>
          <w:sz w:val="32"/>
          <w:szCs w:val="32"/>
        </w:rPr>
        <w:t>；公务接待费支出</w:t>
      </w:r>
      <w:r>
        <w:rPr>
          <w:rFonts w:hint="eastAsia" w:ascii="仿宋_GB2312" w:eastAsia="仿宋_GB2312"/>
          <w:sz w:val="32"/>
          <w:szCs w:val="32"/>
          <w:lang w:val="en-US" w:eastAsia="zh-CN"/>
        </w:rPr>
        <w:t>0</w:t>
      </w:r>
      <w:r>
        <w:rPr>
          <w:rFonts w:hint="eastAsia" w:ascii="仿宋_GB2312" w:eastAsia="仿宋_GB2312"/>
          <w:sz w:val="32"/>
          <w:szCs w:val="32"/>
        </w:rPr>
        <w:t>万元，占</w:t>
      </w:r>
      <w:r>
        <w:rPr>
          <w:rFonts w:hint="eastAsia" w:ascii="仿宋_GB2312" w:eastAsia="仿宋_GB2312"/>
          <w:sz w:val="32"/>
          <w:szCs w:val="32"/>
          <w:lang w:val="en-US" w:eastAsia="zh-CN"/>
        </w:rPr>
        <w:t>0</w:t>
      </w:r>
      <w:r>
        <w:rPr>
          <w:rFonts w:hint="eastAsia" w:ascii="仿宋_GB2312" w:eastAsia="仿宋_GB2312"/>
          <w:sz w:val="32"/>
          <w:szCs w:val="32"/>
        </w:rPr>
        <w:t>%，比上年增加（减少）</w:t>
      </w:r>
      <w:r>
        <w:rPr>
          <w:rFonts w:hint="eastAsia" w:ascii="仿宋_GB2312" w:eastAsia="仿宋_GB2312"/>
          <w:sz w:val="32"/>
          <w:szCs w:val="32"/>
          <w:lang w:val="en-US" w:eastAsia="zh-CN"/>
        </w:rPr>
        <w:t>0</w:t>
      </w:r>
      <w:r>
        <w:rPr>
          <w:rFonts w:hint="eastAsia" w:ascii="仿宋_GB2312" w:eastAsia="仿宋_GB2312"/>
          <w:sz w:val="32"/>
          <w:szCs w:val="32"/>
        </w:rPr>
        <w:t>万元，增长（降低）</w:t>
      </w:r>
      <w:r>
        <w:rPr>
          <w:rFonts w:hint="eastAsia" w:ascii="仿宋_GB2312" w:eastAsia="仿宋_GB2312"/>
          <w:sz w:val="32"/>
          <w:szCs w:val="32"/>
          <w:lang w:val="en-US" w:eastAsia="zh-CN"/>
        </w:rPr>
        <w:t>0</w:t>
      </w:r>
      <w:r>
        <w:rPr>
          <w:rFonts w:hint="eastAsia" w:ascii="仿宋_GB2312" w:eastAsia="仿宋_GB2312"/>
          <w:sz w:val="32"/>
          <w:szCs w:val="32"/>
        </w:rPr>
        <w:t>%，增加（减少）原因是</w:t>
      </w:r>
      <w:r>
        <w:rPr>
          <w:rFonts w:hint="eastAsia" w:ascii="仿宋_GB2312" w:eastAsia="仿宋_GB2312"/>
          <w:sz w:val="32"/>
          <w:szCs w:val="32"/>
          <w:lang w:eastAsia="zh-CN"/>
        </w:rPr>
        <w:t>：本单位无</w:t>
      </w:r>
      <w:r>
        <w:rPr>
          <w:rFonts w:hint="eastAsia" w:ascii="仿宋_GB2312" w:eastAsia="仿宋_GB2312"/>
          <w:sz w:val="32"/>
          <w:szCs w:val="32"/>
        </w:rPr>
        <w:t>公务接待费支出。具体情况如下：</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因公出国（境）费支出</w:t>
      </w:r>
      <w:r>
        <w:rPr>
          <w:rFonts w:hint="eastAsia" w:ascii="仿宋_GB2312" w:eastAsia="仿宋_GB2312"/>
          <w:sz w:val="32"/>
          <w:szCs w:val="32"/>
          <w:lang w:val="en-US" w:eastAsia="zh-CN"/>
        </w:rPr>
        <w:t>0</w:t>
      </w:r>
      <w:r>
        <w:rPr>
          <w:rFonts w:hint="eastAsia" w:ascii="仿宋_GB2312" w:eastAsia="仿宋_GB2312"/>
          <w:sz w:val="32"/>
          <w:szCs w:val="32"/>
        </w:rPr>
        <w:t>万元。塔什库尔干县发展与改革委员</w:t>
      </w:r>
      <w:r>
        <w:rPr>
          <w:rFonts w:hint="eastAsia" w:ascii="仿宋_GB2312" w:eastAsia="仿宋_GB2312"/>
          <w:sz w:val="32"/>
          <w:szCs w:val="32"/>
          <w:lang w:eastAsia="zh-CN"/>
        </w:rPr>
        <w:t>会</w:t>
      </w:r>
      <w:r>
        <w:rPr>
          <w:rFonts w:hint="eastAsia" w:ascii="仿宋_GB2312" w:eastAsia="仿宋_GB2312"/>
          <w:sz w:val="32"/>
          <w:szCs w:val="32"/>
        </w:rPr>
        <w:t>全年使用一般公共预算财政拨款安排的出国（境）团组</w:t>
      </w:r>
      <w:r>
        <w:rPr>
          <w:rFonts w:hint="eastAsia" w:ascii="仿宋_GB2312" w:eastAsia="仿宋_GB2312"/>
          <w:sz w:val="32"/>
          <w:szCs w:val="32"/>
          <w:lang w:val="en-US" w:eastAsia="zh-CN"/>
        </w:rPr>
        <w:t>0</w:t>
      </w:r>
      <w:r>
        <w:rPr>
          <w:rFonts w:hint="eastAsia" w:ascii="仿宋_GB2312" w:eastAsia="仿宋_GB2312"/>
          <w:sz w:val="32"/>
          <w:szCs w:val="32"/>
        </w:rPr>
        <w:t>个，累计</w:t>
      </w:r>
      <w:r>
        <w:rPr>
          <w:rFonts w:hint="eastAsia" w:ascii="仿宋_GB2312" w:eastAsia="仿宋_GB2312"/>
          <w:sz w:val="32"/>
          <w:szCs w:val="32"/>
          <w:lang w:val="en-US" w:eastAsia="zh-CN"/>
        </w:rPr>
        <w:t>0</w:t>
      </w:r>
      <w:r>
        <w:rPr>
          <w:rFonts w:hint="eastAsia" w:ascii="仿宋_GB2312" w:eastAsia="仿宋_GB2312"/>
          <w:sz w:val="32"/>
          <w:szCs w:val="32"/>
        </w:rPr>
        <w:t>人次。</w:t>
      </w:r>
      <w:r>
        <w:rPr>
          <w:rFonts w:hint="eastAsia" w:ascii="仿宋_GB2312" w:eastAsia="仿宋_GB2312"/>
          <w:sz w:val="32"/>
          <w:szCs w:val="32"/>
          <w:lang w:eastAsia="zh-CN"/>
        </w:rPr>
        <w:t>开支内容包括：无。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公务用车购置及运行维护费</w:t>
      </w:r>
      <w:r>
        <w:rPr>
          <w:rFonts w:hint="eastAsia" w:ascii="仿宋_GB2312" w:eastAsia="仿宋_GB2312"/>
          <w:sz w:val="32"/>
          <w:szCs w:val="32"/>
          <w:lang w:val="en-US" w:eastAsia="zh-CN"/>
        </w:rPr>
        <w:t>4</w:t>
      </w:r>
      <w:r>
        <w:rPr>
          <w:rFonts w:hint="eastAsia" w:ascii="仿宋_GB2312" w:eastAsia="仿宋_GB2312"/>
          <w:sz w:val="32"/>
          <w:szCs w:val="32"/>
        </w:rPr>
        <w:t>万元,其中，公务用车购置</w:t>
      </w:r>
      <w:r>
        <w:rPr>
          <w:rFonts w:hint="eastAsia" w:ascii="仿宋_GB2312" w:eastAsia="仿宋_GB2312"/>
          <w:sz w:val="32"/>
          <w:szCs w:val="32"/>
          <w:lang w:val="en-US" w:eastAsia="zh-CN"/>
        </w:rPr>
        <w:t>0</w:t>
      </w:r>
      <w:r>
        <w:rPr>
          <w:rFonts w:hint="eastAsia" w:ascii="仿宋_GB2312" w:eastAsia="仿宋_GB2312"/>
          <w:sz w:val="32"/>
          <w:szCs w:val="32"/>
        </w:rPr>
        <w:t>万元，公务用车运行维护费</w:t>
      </w:r>
      <w:r>
        <w:rPr>
          <w:rFonts w:hint="eastAsia" w:ascii="仿宋_GB2312" w:eastAsia="仿宋_GB2312"/>
          <w:sz w:val="32"/>
          <w:szCs w:val="32"/>
          <w:lang w:val="en-US" w:eastAsia="zh-CN"/>
        </w:rPr>
        <w:t>4</w:t>
      </w:r>
      <w:r>
        <w:rPr>
          <w:rFonts w:hint="eastAsia" w:ascii="仿宋_GB2312" w:eastAsia="仿宋_GB2312"/>
          <w:sz w:val="32"/>
          <w:szCs w:val="32"/>
        </w:rPr>
        <w:t>万元。主要用于</w:t>
      </w:r>
      <w:r>
        <w:rPr>
          <w:rFonts w:hint="eastAsia" w:ascii="仿宋_GB2312" w:eastAsia="仿宋_GB2312"/>
          <w:sz w:val="32"/>
          <w:szCs w:val="32"/>
          <w:lang w:eastAsia="zh-CN"/>
        </w:rPr>
        <w:t>公务用车油料费及维修费</w:t>
      </w:r>
      <w:r>
        <w:rPr>
          <w:rFonts w:hint="eastAsia" w:ascii="仿宋_GB2312" w:eastAsia="仿宋_GB2312"/>
          <w:sz w:val="32"/>
          <w:szCs w:val="32"/>
        </w:rPr>
        <w:t>等。</w:t>
      </w:r>
      <w:r>
        <w:rPr>
          <w:rFonts w:hint="eastAsia" w:ascii="仿宋_GB2312" w:eastAsia="仿宋_GB2312"/>
          <w:sz w:val="32"/>
          <w:szCs w:val="32"/>
          <w:lang w:val="en-US" w:eastAsia="zh-CN"/>
        </w:rPr>
        <w:t>2017</w:t>
      </w:r>
      <w:r>
        <w:rPr>
          <w:rFonts w:hint="eastAsia" w:ascii="仿宋_GB2312" w:eastAsia="仿宋_GB2312"/>
          <w:sz w:val="32"/>
          <w:szCs w:val="32"/>
        </w:rPr>
        <w:t>年，单位一般公共财政拨款安排的公务用车购置量</w:t>
      </w:r>
      <w:r>
        <w:rPr>
          <w:rFonts w:hint="eastAsia" w:ascii="仿宋_GB2312" w:eastAsia="仿宋_GB2312"/>
          <w:sz w:val="32"/>
          <w:szCs w:val="32"/>
          <w:lang w:val="en-US" w:eastAsia="zh-CN"/>
        </w:rPr>
        <w:t>0</w:t>
      </w:r>
      <w:r>
        <w:rPr>
          <w:rFonts w:hint="eastAsia" w:ascii="仿宋_GB2312" w:eastAsia="仿宋_GB2312"/>
          <w:sz w:val="32"/>
          <w:szCs w:val="32"/>
        </w:rPr>
        <w:t>辆，保有量为</w:t>
      </w:r>
      <w:r>
        <w:rPr>
          <w:rFonts w:hint="eastAsia" w:ascii="仿宋_GB2312" w:eastAsia="仿宋_GB2312"/>
          <w:sz w:val="32"/>
          <w:szCs w:val="32"/>
          <w:lang w:val="en-US" w:eastAsia="zh-CN"/>
        </w:rPr>
        <w:t>2</w:t>
      </w:r>
      <w:r>
        <w:rPr>
          <w:rFonts w:hint="eastAsia" w:ascii="仿宋_GB2312" w:eastAsia="仿宋_GB2312"/>
          <w:sz w:val="32"/>
          <w:szCs w:val="32"/>
        </w:rPr>
        <w:t>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公务接待费</w:t>
      </w:r>
      <w:r>
        <w:rPr>
          <w:rFonts w:hint="eastAsia" w:ascii="仿宋_GB2312" w:eastAsia="仿宋_GB2312"/>
          <w:sz w:val="32"/>
          <w:szCs w:val="32"/>
          <w:lang w:val="en-US" w:eastAsia="zh-CN"/>
        </w:rPr>
        <w:t>0</w:t>
      </w:r>
      <w:r>
        <w:rPr>
          <w:rFonts w:hint="eastAsia" w:ascii="仿宋_GB2312" w:eastAsia="仿宋_GB2312"/>
          <w:sz w:val="32"/>
          <w:szCs w:val="32"/>
        </w:rPr>
        <w:t>万元。具体是：国内公务接待支出</w:t>
      </w:r>
      <w:r>
        <w:rPr>
          <w:rFonts w:hint="eastAsia" w:ascii="仿宋_GB2312" w:eastAsia="仿宋_GB2312"/>
          <w:sz w:val="32"/>
          <w:szCs w:val="32"/>
          <w:lang w:val="en-US" w:eastAsia="zh-CN"/>
        </w:rPr>
        <w:t>0</w:t>
      </w:r>
      <w:r>
        <w:rPr>
          <w:rFonts w:hint="eastAsia" w:ascii="仿宋_GB2312" w:eastAsia="仿宋_GB2312"/>
          <w:sz w:val="32"/>
          <w:szCs w:val="32"/>
        </w:rPr>
        <w:t>万元，主要是</w:t>
      </w:r>
      <w:r>
        <w:rPr>
          <w:rFonts w:hint="eastAsia" w:ascii="仿宋_GB2312" w:eastAsia="仿宋_GB2312"/>
          <w:sz w:val="32"/>
          <w:szCs w:val="32"/>
          <w:lang w:eastAsia="zh-CN"/>
        </w:rPr>
        <w:t>：无</w:t>
      </w:r>
      <w:r>
        <w:rPr>
          <w:rFonts w:hint="eastAsia" w:ascii="仿宋_GB2312" w:eastAsia="仿宋_GB2312"/>
          <w:sz w:val="32"/>
          <w:szCs w:val="32"/>
        </w:rPr>
        <w:t>。塔什库尔干县发展与改革委员</w:t>
      </w:r>
      <w:r>
        <w:rPr>
          <w:rFonts w:hint="eastAsia" w:ascii="仿宋_GB2312" w:eastAsia="仿宋_GB2312"/>
          <w:sz w:val="32"/>
          <w:szCs w:val="32"/>
          <w:lang w:eastAsia="zh-CN"/>
        </w:rPr>
        <w:t>会</w:t>
      </w:r>
      <w:r>
        <w:rPr>
          <w:rFonts w:hint="eastAsia" w:ascii="仿宋_GB2312" w:eastAsia="仿宋_GB2312"/>
          <w:sz w:val="32"/>
          <w:szCs w:val="32"/>
        </w:rPr>
        <w:t>国内公务接待</w:t>
      </w:r>
      <w:r>
        <w:rPr>
          <w:rFonts w:hint="eastAsia" w:ascii="仿宋_GB2312" w:eastAsia="仿宋_GB2312"/>
          <w:sz w:val="32"/>
          <w:szCs w:val="32"/>
          <w:lang w:val="en-US" w:eastAsia="zh-CN"/>
        </w:rPr>
        <w:t>0</w:t>
      </w:r>
      <w:r>
        <w:rPr>
          <w:rFonts w:hint="eastAsia" w:ascii="仿宋_GB2312" w:eastAsia="仿宋_GB2312"/>
          <w:sz w:val="32"/>
          <w:szCs w:val="32"/>
        </w:rPr>
        <w:t>批次，</w:t>
      </w:r>
      <w:r>
        <w:rPr>
          <w:rFonts w:hint="eastAsia" w:ascii="仿宋_GB2312" w:eastAsia="仿宋_GB2312"/>
          <w:sz w:val="32"/>
          <w:szCs w:val="32"/>
          <w:lang w:val="en-US" w:eastAsia="zh-CN"/>
        </w:rPr>
        <w:t>0</w:t>
      </w:r>
      <w:r>
        <w:rPr>
          <w:rFonts w:hint="eastAsia" w:ascii="仿宋_GB2312" w:eastAsia="仿宋_GB2312"/>
          <w:sz w:val="32"/>
          <w:szCs w:val="32"/>
        </w:rPr>
        <w:t>人次。</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hint="eastAsia" w:ascii="仿宋_GB2312" w:eastAsia="仿宋_GB2312"/>
          <w:sz w:val="32"/>
          <w:szCs w:val="32"/>
          <w:lang w:eastAsia="zh-CN"/>
        </w:rPr>
        <w:t>：</w:t>
      </w:r>
      <w:r>
        <w:rPr>
          <w:rFonts w:hint="eastAsia" w:ascii="仿宋_GB2312" w:eastAsia="仿宋_GB2312"/>
          <w:sz w:val="32"/>
          <w:szCs w:val="32"/>
        </w:rPr>
        <w:t>无变化。</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hint="eastAsia" w:ascii="仿宋_GB2312" w:eastAsia="仿宋_GB2312"/>
          <w:sz w:val="32"/>
          <w:szCs w:val="32"/>
          <w:lang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年度塔塔什库尔干县发展与改革委员</w:t>
      </w:r>
      <w:r>
        <w:rPr>
          <w:rFonts w:hint="eastAsia" w:ascii="仿宋_GB2312" w:eastAsia="仿宋_GB2312"/>
          <w:sz w:val="32"/>
          <w:szCs w:val="32"/>
          <w:lang w:eastAsia="zh-CN"/>
        </w:rPr>
        <w:t>会</w:t>
      </w:r>
      <w:r>
        <w:rPr>
          <w:rFonts w:hint="eastAsia" w:ascii="仿宋_GB2312" w:eastAsia="仿宋_GB2312"/>
          <w:sz w:val="32"/>
          <w:szCs w:val="32"/>
        </w:rPr>
        <w:t>机关运行经费支出</w:t>
      </w:r>
      <w:r>
        <w:rPr>
          <w:rFonts w:ascii="仿宋_GB2312" w:eastAsia="仿宋_GB2312"/>
          <w:sz w:val="32"/>
          <w:szCs w:val="32"/>
        </w:rPr>
        <w:t>334.75</w:t>
      </w:r>
      <w:r>
        <w:rPr>
          <w:rFonts w:hint="eastAsia" w:ascii="仿宋_GB2312" w:eastAsia="仿宋_GB2312"/>
          <w:sz w:val="32"/>
          <w:szCs w:val="32"/>
        </w:rPr>
        <w:t>万元，比上年增加</w:t>
      </w:r>
      <w:r>
        <w:rPr>
          <w:rFonts w:ascii="仿宋_GB2312" w:eastAsia="仿宋_GB2312"/>
          <w:sz w:val="32"/>
          <w:szCs w:val="32"/>
        </w:rPr>
        <w:t>307.5</w:t>
      </w:r>
      <w:r>
        <w:rPr>
          <w:rFonts w:hint="eastAsia" w:ascii="仿宋_GB2312" w:eastAsia="仿宋_GB2312"/>
          <w:sz w:val="32"/>
          <w:szCs w:val="32"/>
          <w:lang w:val="en-US" w:eastAsia="zh-CN"/>
        </w:rPr>
        <w:t>8</w:t>
      </w:r>
      <w:r>
        <w:rPr>
          <w:rFonts w:hint="eastAsia" w:ascii="仿宋_GB2312" w:eastAsia="仿宋_GB2312"/>
          <w:sz w:val="32"/>
          <w:szCs w:val="32"/>
        </w:rPr>
        <w:t>万元，增长</w:t>
      </w:r>
      <w:r>
        <w:rPr>
          <w:rFonts w:ascii="仿宋_GB2312" w:eastAsia="仿宋_GB2312"/>
          <w:sz w:val="32"/>
          <w:szCs w:val="32"/>
        </w:rPr>
        <w:t>113</w:t>
      </w:r>
      <w:r>
        <w:rPr>
          <w:rFonts w:hint="eastAsia" w:ascii="仿宋_GB2312" w:eastAsia="仿宋_GB2312"/>
          <w:sz w:val="32"/>
          <w:szCs w:val="32"/>
          <w:lang w:val="en-US" w:eastAsia="zh-CN"/>
        </w:rPr>
        <w:t>2</w:t>
      </w:r>
      <w:r>
        <w:rPr>
          <w:rFonts w:ascii="仿宋_GB2312" w:eastAsia="仿宋_GB2312"/>
          <w:sz w:val="32"/>
          <w:szCs w:val="32"/>
        </w:rPr>
        <w:t>.</w:t>
      </w:r>
      <w:r>
        <w:rPr>
          <w:rFonts w:hint="eastAsia" w:ascii="仿宋_GB2312" w:eastAsia="仿宋_GB2312"/>
          <w:sz w:val="32"/>
          <w:szCs w:val="32"/>
          <w:lang w:val="en-US" w:eastAsia="zh-CN"/>
        </w:rPr>
        <w:t>06</w:t>
      </w:r>
      <w:r>
        <w:rPr>
          <w:rFonts w:ascii="仿宋_GB2312" w:eastAsia="仿宋_GB2312"/>
          <w:sz w:val="32"/>
          <w:szCs w:val="32"/>
        </w:rPr>
        <w:t>%</w:t>
      </w:r>
      <w:r>
        <w:rPr>
          <w:rFonts w:hint="eastAsia" w:ascii="仿宋_GB2312" w:eastAsia="仿宋_GB2312"/>
          <w:sz w:val="32"/>
          <w:szCs w:val="32"/>
        </w:rPr>
        <w:t>，</w:t>
      </w:r>
      <w:r>
        <w:rPr>
          <w:rFonts w:hint="eastAsia" w:ascii="仿宋_GB2312" w:eastAsia="仿宋_GB2312"/>
          <w:sz w:val="32"/>
          <w:szCs w:val="32"/>
          <w:lang w:eastAsia="zh-CN"/>
        </w:rPr>
        <w:t>增加的</w:t>
      </w:r>
      <w:r>
        <w:rPr>
          <w:rFonts w:hint="eastAsia" w:ascii="仿宋_GB2312" w:eastAsia="仿宋_GB2312"/>
          <w:sz w:val="32"/>
          <w:szCs w:val="32"/>
        </w:rPr>
        <w:t>主要原因是委托业务费增加。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eastAsia="仿宋_GB2312"/>
          <w:sz w:val="32"/>
          <w:szCs w:val="32"/>
          <w:lang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塔什库尔干县发展与改革委员</w:t>
      </w:r>
      <w:r>
        <w:rPr>
          <w:rFonts w:hint="eastAsia" w:ascii="仿宋_GB2312" w:eastAsia="仿宋_GB2312"/>
          <w:sz w:val="32"/>
          <w:szCs w:val="32"/>
          <w:lang w:eastAsia="zh-CN"/>
        </w:rPr>
        <w:t>会</w:t>
      </w:r>
      <w:r>
        <w:rPr>
          <w:rFonts w:hint="eastAsia" w:ascii="仿宋_GB2312" w:eastAsia="仿宋_GB2312"/>
          <w:sz w:val="32"/>
          <w:szCs w:val="32"/>
        </w:rPr>
        <w:t>政府采购计划</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万元；实际采购</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rPr>
        <w:t>其他有关说明内容</w:t>
      </w:r>
      <w:r>
        <w:rPr>
          <w:rFonts w:hint="eastAsia" w:ascii="仿宋_GB2312" w:eastAsia="仿宋_GB2312"/>
          <w:sz w:val="32"/>
          <w:szCs w:val="32"/>
          <w:lang w:val="en-US"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3647.13</w:t>
      </w:r>
      <w:r>
        <w:rPr>
          <w:rFonts w:hint="eastAsia" w:ascii="仿宋_GB2312" w:eastAsia="仿宋_GB2312"/>
          <w:sz w:val="32"/>
          <w:szCs w:val="32"/>
        </w:rPr>
        <w:t>万元，其中：流动资产</w:t>
      </w:r>
      <w:r>
        <w:rPr>
          <w:rFonts w:ascii="仿宋_GB2312" w:eastAsia="仿宋_GB2312"/>
          <w:sz w:val="32"/>
          <w:szCs w:val="32"/>
        </w:rPr>
        <w:t>3213.66</w:t>
      </w:r>
      <w:r>
        <w:rPr>
          <w:rFonts w:hint="eastAsia" w:ascii="仿宋_GB2312" w:eastAsia="仿宋_GB2312"/>
          <w:sz w:val="32"/>
          <w:szCs w:val="32"/>
        </w:rPr>
        <w:t>万元，固定资产</w:t>
      </w:r>
      <w:r>
        <w:rPr>
          <w:rFonts w:ascii="仿宋_GB2312" w:eastAsia="仿宋_GB2312"/>
          <w:sz w:val="32"/>
          <w:szCs w:val="32"/>
        </w:rPr>
        <w:t>433.47</w:t>
      </w:r>
      <w:r>
        <w:rPr>
          <w:rFonts w:hint="eastAsia" w:ascii="仿宋_GB2312" w:eastAsia="仿宋_GB2312"/>
          <w:sz w:val="32"/>
          <w:szCs w:val="32"/>
        </w:rPr>
        <w:t>万元，其中：房屋</w:t>
      </w:r>
      <w:r>
        <w:rPr>
          <w:rFonts w:ascii="仿宋_GB2312" w:eastAsia="仿宋_GB2312"/>
          <w:sz w:val="32"/>
          <w:szCs w:val="32"/>
        </w:rPr>
        <w:t>2440</w:t>
      </w:r>
      <w:r>
        <w:rPr>
          <w:rFonts w:hint="eastAsia" w:ascii="仿宋_GB2312" w:eastAsia="仿宋_GB2312"/>
          <w:sz w:val="32"/>
          <w:szCs w:val="32"/>
        </w:rPr>
        <w:t>（平方米），价值</w:t>
      </w:r>
      <w:r>
        <w:rPr>
          <w:rFonts w:ascii="仿宋_GB2312" w:eastAsia="仿宋_GB2312"/>
          <w:sz w:val="32"/>
          <w:szCs w:val="32"/>
        </w:rPr>
        <w:t>382.35</w:t>
      </w:r>
      <w:r>
        <w:rPr>
          <w:rFonts w:hint="eastAsia" w:ascii="仿宋_GB2312" w:eastAsia="仿宋_GB2312"/>
          <w:sz w:val="32"/>
          <w:szCs w:val="32"/>
        </w:rPr>
        <w:t>万元，共有车辆</w:t>
      </w:r>
      <w:r>
        <w:rPr>
          <w:rFonts w:ascii="仿宋_GB2312" w:eastAsia="仿宋_GB2312"/>
          <w:sz w:val="32"/>
          <w:szCs w:val="32"/>
        </w:rPr>
        <w:t>2</w:t>
      </w:r>
      <w:r>
        <w:rPr>
          <w:rFonts w:hint="eastAsia" w:ascii="仿宋_GB2312" w:eastAsia="仿宋_GB2312"/>
          <w:sz w:val="32"/>
          <w:szCs w:val="32"/>
        </w:rPr>
        <w:t>辆，价值</w:t>
      </w:r>
      <w:r>
        <w:rPr>
          <w:rFonts w:ascii="仿宋_GB2312" w:eastAsia="仿宋_GB2312"/>
          <w:sz w:val="32"/>
          <w:szCs w:val="32"/>
        </w:rPr>
        <w:t>41.5</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2</w:t>
      </w:r>
      <w:r>
        <w:rPr>
          <w:rFonts w:hint="eastAsia" w:ascii="仿宋_GB2312" w:eastAsia="仿宋_GB2312"/>
          <w:sz w:val="32"/>
          <w:szCs w:val="32"/>
        </w:rPr>
        <w:t>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辆（其他用车主要是：无）；单位价值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ascii="仿宋_GB2312" w:eastAsia="仿宋_GB2312"/>
          <w:sz w:val="32"/>
          <w:szCs w:val="32"/>
        </w:rPr>
        <w:t>9.62</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eastAsia="仿宋_GB2312"/>
          <w:sz w:val="32"/>
          <w:szCs w:val="32"/>
          <w:lang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日，塔什库尔干县发展与改革委员</w:t>
      </w:r>
      <w:r>
        <w:rPr>
          <w:rFonts w:hint="eastAsia" w:ascii="仿宋_GB2312" w:eastAsia="仿宋_GB2312"/>
          <w:sz w:val="32"/>
          <w:szCs w:val="32"/>
          <w:lang w:eastAsia="zh-CN"/>
        </w:rPr>
        <w:t>会</w:t>
      </w:r>
      <w:r>
        <w:rPr>
          <w:rFonts w:hint="eastAsia" w:ascii="仿宋_GB2312" w:eastAsia="仿宋_GB2312"/>
          <w:sz w:val="32"/>
          <w:szCs w:val="32"/>
        </w:rPr>
        <w:t>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eastAsia="仿宋_GB2312"/>
          <w:sz w:val="32"/>
          <w:szCs w:val="32"/>
          <w:lang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w:t>
      </w:r>
      <w:r>
        <w:rPr>
          <w:rFonts w:ascii="仿宋_GB2312" w:hAnsi="宋体" w:eastAsia="仿宋_GB2312" w:cs="宋体"/>
          <w:sz w:val="32"/>
          <w:szCs w:val="32"/>
        </w:rPr>
        <w:t>5</w:t>
      </w:r>
      <w:r>
        <w:rPr>
          <w:rFonts w:hint="eastAsia" w:ascii="仿宋_GB2312" w:hAnsi="宋体" w:eastAsia="仿宋_GB2312" w:cs="宋体"/>
          <w:sz w:val="32"/>
          <w:szCs w:val="32"/>
        </w:rPr>
        <w:t>个，涉及预算</w:t>
      </w:r>
      <w:r>
        <w:rPr>
          <w:rFonts w:ascii="仿宋_GB2312" w:eastAsia="仿宋_GB2312"/>
          <w:sz w:val="32"/>
          <w:szCs w:val="32"/>
        </w:rPr>
        <w:t>1611.33</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ascii="仿宋_GB2312" w:eastAsia="仿宋_GB2312"/>
          <w:sz w:val="32"/>
          <w:szCs w:val="32"/>
        </w:rPr>
        <w:t>1611.33</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1.2017年南疆四地州短平快项目补助资金</w:t>
      </w:r>
      <w:r>
        <w:rPr>
          <w:rFonts w:hint="eastAsia" w:ascii="仿宋_GB2312" w:eastAsia="仿宋_GB2312"/>
          <w:sz w:val="32"/>
          <w:szCs w:val="32"/>
        </w:rPr>
        <w:t>项目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hAnsi="宋体" w:eastAsia="仿宋_GB2312" w:cs="宋体"/>
          <w:sz w:val="32"/>
          <w:szCs w:val="32"/>
          <w:lang w:val="en-US" w:eastAsia="zh-CN"/>
        </w:rPr>
        <w:t>2017年</w:t>
      </w:r>
      <w:r>
        <w:rPr>
          <w:rFonts w:hint="eastAsia" w:ascii="仿宋_GB2312" w:eastAsia="仿宋_GB2312"/>
          <w:sz w:val="32"/>
          <w:szCs w:val="32"/>
          <w:lang w:val="en-US" w:eastAsia="zh-CN"/>
        </w:rPr>
        <w:t>南疆四地州短平快项目补助资金支出88万元，用于塔县中小企业购买生产设备补助资金，促进了塔县经济社会发展。</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2.农村基础设施建设项目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2017年农村基础设施建设项目支出800万元，主要用于瓦恰乡引水工程400万元，塔合曼乡村道路工程400万元，解决了瓦恰乡农牧民安全饮水问题和塔合曼乡的安全出行。</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3.其他扶贫支出项目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2017年其他扶贫支出600万元，主要用于塔什库尔干乡灾后重建道路工程200万元，阿巴提镇易地扶贫搬迁配套水利建设工程400万元，解决了农牧民安全出行及饮水安全问题。</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4.其他商业服务业等支出项目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2017年其他商业服务业等支出6.4万元，用于塔县特色餐饮补助，促进了塔县少数民族特色餐饮业的发展。</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5.其他粮油事务支出项目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2017年其他粮油事务支出116.93万元，用于粮油物资储备，为受灾减灾做好了后勤保障。</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eastAsia="仿宋_GB2312"/>
          <w:sz w:val="32"/>
          <w:szCs w:val="32"/>
          <w:lang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宋体"/>
          <w:sz w:val="32"/>
          <w:szCs w:val="32"/>
          <w:lang w:val="en-US" w:eastAsia="zh-CN"/>
        </w:rPr>
      </w:pPr>
    </w:p>
    <w:p>
      <w:pPr>
        <w:keepNext w:val="0"/>
        <w:keepLines w:val="0"/>
        <w:pageBreakBefore w:val="0"/>
        <w:widowControl w:val="0"/>
        <w:kinsoku/>
        <w:wordWrap/>
        <w:overflowPunct/>
        <w:topLinePunct w:val="0"/>
        <w:bidi w:val="0"/>
        <w:snapToGrid/>
        <w:spacing w:line="560" w:lineRule="exact"/>
        <w:ind w:left="0" w:leftChars="0" w:right="0" w:rightChars="0" w:firstLine="640"/>
        <w:jc w:val="center"/>
        <w:textAlignment w:val="auto"/>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hint="eastAsia" w:ascii="仿宋_GB2312" w:eastAsia="仿宋_GB2312"/>
          <w:sz w:val="32"/>
          <w:szCs w:val="32"/>
          <w:lang w:val="en-US" w:eastAsia="zh-CN"/>
        </w:rPr>
        <w:t>201</w:t>
      </w:r>
      <w:r>
        <w:rPr>
          <w:rFonts w:hint="eastAsia" w:ascii="仿宋_GB2312" w:eastAsia="仿宋_GB2312"/>
          <w:sz w:val="32"/>
          <w:szCs w:val="32"/>
        </w:rPr>
        <w:t>（类）</w:t>
      </w:r>
      <w:r>
        <w:rPr>
          <w:rFonts w:hint="eastAsia" w:ascii="仿宋_GB2312" w:eastAsia="仿宋_GB2312"/>
          <w:sz w:val="32"/>
          <w:szCs w:val="32"/>
          <w:lang w:val="en-US" w:eastAsia="zh-CN"/>
        </w:rPr>
        <w:t>04</w:t>
      </w:r>
      <w:r>
        <w:rPr>
          <w:rFonts w:hint="eastAsia" w:ascii="仿宋_GB2312" w:eastAsia="仿宋_GB2312"/>
          <w:sz w:val="32"/>
          <w:szCs w:val="32"/>
        </w:rPr>
        <w:t>（款）</w:t>
      </w:r>
      <w:r>
        <w:rPr>
          <w:rFonts w:hint="eastAsia" w:ascii="仿宋_GB2312" w:eastAsia="仿宋_GB2312"/>
          <w:sz w:val="32"/>
          <w:szCs w:val="32"/>
          <w:lang w:val="en-US" w:eastAsia="zh-CN"/>
        </w:rPr>
        <w:t>01</w:t>
      </w:r>
      <w:r>
        <w:rPr>
          <w:rFonts w:hint="eastAsia" w:ascii="仿宋_GB2312" w:eastAsia="仿宋_GB2312"/>
          <w:sz w:val="32"/>
          <w:szCs w:val="32"/>
        </w:rPr>
        <w:t>（项）：指</w:t>
      </w:r>
      <w:r>
        <w:rPr>
          <w:rFonts w:hint="eastAsia" w:ascii="仿宋_GB2312" w:eastAsia="仿宋_GB2312"/>
          <w:sz w:val="32"/>
          <w:szCs w:val="32"/>
          <w:lang w:eastAsia="zh-CN"/>
        </w:rPr>
        <w:t>本单位工资社保、办公经费、车辆经费等基本支出</w:t>
      </w:r>
      <w:r>
        <w:rPr>
          <w:rFonts w:hint="eastAsia" w:ascii="仿宋_GB2312" w:eastAsia="仿宋_GB2312"/>
          <w:sz w:val="32"/>
          <w:szCs w:val="32"/>
        </w:rPr>
        <w:t>。</w:t>
      </w:r>
      <w:r>
        <w:rPr>
          <w:rFonts w:hint="eastAsia" w:ascii="仿宋_GB2312" w:eastAsia="仿宋_GB2312"/>
          <w:sz w:val="32"/>
          <w:szCs w:val="32"/>
          <w:lang w:val="en-US" w:eastAsia="zh-CN"/>
        </w:rPr>
        <w:t>201</w:t>
      </w:r>
      <w:r>
        <w:rPr>
          <w:rFonts w:hint="eastAsia" w:ascii="仿宋_GB2312" w:eastAsia="仿宋_GB2312"/>
          <w:sz w:val="32"/>
          <w:szCs w:val="32"/>
        </w:rPr>
        <w:t>（类）</w:t>
      </w:r>
      <w:r>
        <w:rPr>
          <w:rFonts w:hint="eastAsia" w:ascii="仿宋_GB2312" w:eastAsia="仿宋_GB2312"/>
          <w:sz w:val="32"/>
          <w:szCs w:val="32"/>
          <w:lang w:val="en-US" w:eastAsia="zh-CN"/>
        </w:rPr>
        <w:t>13</w:t>
      </w:r>
      <w:r>
        <w:rPr>
          <w:rFonts w:hint="eastAsia" w:ascii="仿宋_GB2312" w:eastAsia="仿宋_GB2312"/>
          <w:sz w:val="32"/>
          <w:szCs w:val="32"/>
        </w:rPr>
        <w:t>（款）</w:t>
      </w:r>
      <w:r>
        <w:rPr>
          <w:rFonts w:hint="eastAsia" w:ascii="仿宋_GB2312" w:eastAsia="仿宋_GB2312"/>
          <w:sz w:val="32"/>
          <w:szCs w:val="32"/>
          <w:lang w:val="en-US" w:eastAsia="zh-CN"/>
        </w:rPr>
        <w:t>99</w:t>
      </w:r>
      <w:r>
        <w:rPr>
          <w:rFonts w:hint="eastAsia" w:ascii="仿宋_GB2312" w:eastAsia="仿宋_GB2312"/>
          <w:sz w:val="32"/>
          <w:szCs w:val="32"/>
        </w:rPr>
        <w:t>（项）：指</w:t>
      </w:r>
      <w:r>
        <w:rPr>
          <w:rFonts w:hint="eastAsia" w:ascii="仿宋_GB2312" w:hAnsi="宋体" w:eastAsia="仿宋_GB2312" w:cs="宋体"/>
          <w:sz w:val="32"/>
          <w:szCs w:val="32"/>
          <w:lang w:val="en-US" w:eastAsia="zh-CN"/>
        </w:rPr>
        <w:t>2017年</w:t>
      </w:r>
      <w:r>
        <w:rPr>
          <w:rFonts w:hint="eastAsia" w:ascii="仿宋_GB2312" w:eastAsia="仿宋_GB2312"/>
          <w:sz w:val="32"/>
          <w:szCs w:val="32"/>
          <w:lang w:val="en-US" w:eastAsia="zh-CN"/>
        </w:rPr>
        <w:t>南疆四地州短平快项目补助资金</w:t>
      </w:r>
      <w:r>
        <w:rPr>
          <w:rFonts w:hint="eastAsia" w:ascii="仿宋_GB2312" w:eastAsia="仿宋_GB2312"/>
          <w:sz w:val="32"/>
          <w:szCs w:val="32"/>
        </w:rPr>
        <w:t>。</w:t>
      </w:r>
      <w:r>
        <w:rPr>
          <w:rFonts w:hint="eastAsia" w:ascii="仿宋_GB2312" w:eastAsia="仿宋_GB2312"/>
          <w:sz w:val="32"/>
          <w:szCs w:val="32"/>
          <w:lang w:val="en-US" w:eastAsia="zh-CN"/>
        </w:rPr>
        <w:t>213</w:t>
      </w:r>
      <w:r>
        <w:rPr>
          <w:rFonts w:hint="eastAsia" w:ascii="仿宋_GB2312" w:eastAsia="仿宋_GB2312"/>
          <w:sz w:val="32"/>
          <w:szCs w:val="32"/>
        </w:rPr>
        <w:t>（类）</w:t>
      </w:r>
      <w:r>
        <w:rPr>
          <w:rFonts w:hint="eastAsia" w:ascii="仿宋_GB2312" w:eastAsia="仿宋_GB2312"/>
          <w:sz w:val="32"/>
          <w:szCs w:val="32"/>
          <w:lang w:val="en-US" w:eastAsia="zh-CN"/>
        </w:rPr>
        <w:t>05</w:t>
      </w:r>
      <w:r>
        <w:rPr>
          <w:rFonts w:hint="eastAsia" w:ascii="仿宋_GB2312" w:eastAsia="仿宋_GB2312"/>
          <w:sz w:val="32"/>
          <w:szCs w:val="32"/>
        </w:rPr>
        <w:t>（款）</w:t>
      </w:r>
      <w:r>
        <w:rPr>
          <w:rFonts w:hint="eastAsia" w:ascii="仿宋_GB2312" w:eastAsia="仿宋_GB2312"/>
          <w:sz w:val="32"/>
          <w:szCs w:val="32"/>
          <w:lang w:val="en-US" w:eastAsia="zh-CN"/>
        </w:rPr>
        <w:t>04</w:t>
      </w:r>
      <w:r>
        <w:rPr>
          <w:rFonts w:hint="eastAsia" w:ascii="仿宋_GB2312" w:eastAsia="仿宋_GB2312"/>
          <w:sz w:val="32"/>
          <w:szCs w:val="32"/>
        </w:rPr>
        <w:t>（项）：指</w:t>
      </w:r>
      <w:r>
        <w:rPr>
          <w:rFonts w:hint="eastAsia" w:ascii="仿宋_GB2312" w:eastAsia="仿宋_GB2312"/>
          <w:sz w:val="32"/>
          <w:szCs w:val="32"/>
          <w:lang w:val="en-US" w:eastAsia="zh-CN"/>
        </w:rPr>
        <w:t>农村基础设施建设项目</w:t>
      </w:r>
      <w:r>
        <w:rPr>
          <w:rFonts w:hint="eastAsia" w:ascii="仿宋_GB2312" w:eastAsia="仿宋_GB2312"/>
          <w:sz w:val="32"/>
          <w:szCs w:val="32"/>
          <w:lang w:eastAsia="zh-CN"/>
        </w:rPr>
        <w:t>支出</w:t>
      </w:r>
      <w:r>
        <w:rPr>
          <w:rFonts w:hint="eastAsia" w:ascii="仿宋_GB2312" w:eastAsia="仿宋_GB2312"/>
          <w:sz w:val="32"/>
          <w:szCs w:val="32"/>
        </w:rPr>
        <w:t>。</w:t>
      </w:r>
      <w:r>
        <w:rPr>
          <w:rFonts w:hint="eastAsia" w:ascii="仿宋_GB2312" w:eastAsia="仿宋_GB2312"/>
          <w:sz w:val="32"/>
          <w:szCs w:val="32"/>
          <w:lang w:val="en-US" w:eastAsia="zh-CN"/>
        </w:rPr>
        <w:t>213</w:t>
      </w:r>
      <w:r>
        <w:rPr>
          <w:rFonts w:hint="eastAsia" w:ascii="仿宋_GB2312" w:eastAsia="仿宋_GB2312"/>
          <w:sz w:val="32"/>
          <w:szCs w:val="32"/>
        </w:rPr>
        <w:t>（类）</w:t>
      </w:r>
      <w:r>
        <w:rPr>
          <w:rFonts w:hint="eastAsia" w:ascii="仿宋_GB2312" w:eastAsia="仿宋_GB2312"/>
          <w:sz w:val="32"/>
          <w:szCs w:val="32"/>
          <w:lang w:val="en-US" w:eastAsia="zh-CN"/>
        </w:rPr>
        <w:t>05</w:t>
      </w:r>
      <w:r>
        <w:rPr>
          <w:rFonts w:hint="eastAsia" w:ascii="仿宋_GB2312" w:eastAsia="仿宋_GB2312"/>
          <w:sz w:val="32"/>
          <w:szCs w:val="32"/>
        </w:rPr>
        <w:t>（款）</w:t>
      </w:r>
      <w:r>
        <w:rPr>
          <w:rFonts w:hint="eastAsia" w:ascii="仿宋_GB2312" w:eastAsia="仿宋_GB2312"/>
          <w:sz w:val="32"/>
          <w:szCs w:val="32"/>
          <w:lang w:val="en-US" w:eastAsia="zh-CN"/>
        </w:rPr>
        <w:t>99</w:t>
      </w:r>
      <w:r>
        <w:rPr>
          <w:rFonts w:hint="eastAsia" w:ascii="仿宋_GB2312" w:eastAsia="仿宋_GB2312"/>
          <w:sz w:val="32"/>
          <w:szCs w:val="32"/>
        </w:rPr>
        <w:t>（项）：指</w:t>
      </w:r>
      <w:r>
        <w:rPr>
          <w:rFonts w:hint="eastAsia" w:ascii="仿宋_GB2312" w:eastAsia="仿宋_GB2312"/>
          <w:sz w:val="32"/>
          <w:szCs w:val="32"/>
          <w:lang w:eastAsia="zh-CN"/>
        </w:rPr>
        <w:t>其他扶贫项目支出</w:t>
      </w:r>
      <w:r>
        <w:rPr>
          <w:rFonts w:hint="eastAsia" w:ascii="仿宋_GB2312" w:eastAsia="仿宋_GB2312"/>
          <w:sz w:val="32"/>
          <w:szCs w:val="32"/>
        </w:rPr>
        <w:t>。</w:t>
      </w:r>
      <w:r>
        <w:rPr>
          <w:rFonts w:hint="eastAsia" w:ascii="仿宋_GB2312" w:eastAsia="仿宋_GB2312"/>
          <w:sz w:val="32"/>
          <w:szCs w:val="32"/>
          <w:lang w:val="en-US" w:eastAsia="zh-CN"/>
        </w:rPr>
        <w:t>216</w:t>
      </w:r>
      <w:r>
        <w:rPr>
          <w:rFonts w:hint="eastAsia" w:ascii="仿宋_GB2312" w:eastAsia="仿宋_GB2312"/>
          <w:sz w:val="32"/>
          <w:szCs w:val="32"/>
        </w:rPr>
        <w:t>（类）</w:t>
      </w:r>
      <w:r>
        <w:rPr>
          <w:rFonts w:hint="eastAsia" w:ascii="仿宋_GB2312" w:eastAsia="仿宋_GB2312"/>
          <w:sz w:val="32"/>
          <w:szCs w:val="32"/>
          <w:lang w:val="en-US" w:eastAsia="zh-CN"/>
        </w:rPr>
        <w:t>99</w:t>
      </w:r>
      <w:r>
        <w:rPr>
          <w:rFonts w:hint="eastAsia" w:ascii="仿宋_GB2312" w:eastAsia="仿宋_GB2312"/>
          <w:sz w:val="32"/>
          <w:szCs w:val="32"/>
        </w:rPr>
        <w:t>（款）</w:t>
      </w:r>
      <w:r>
        <w:rPr>
          <w:rFonts w:hint="eastAsia" w:ascii="仿宋_GB2312" w:eastAsia="仿宋_GB2312"/>
          <w:sz w:val="32"/>
          <w:szCs w:val="32"/>
          <w:lang w:val="en-US" w:eastAsia="zh-CN"/>
        </w:rPr>
        <w:t>99</w:t>
      </w:r>
      <w:r>
        <w:rPr>
          <w:rFonts w:hint="eastAsia" w:ascii="仿宋_GB2312" w:eastAsia="仿宋_GB2312"/>
          <w:sz w:val="32"/>
          <w:szCs w:val="32"/>
        </w:rPr>
        <w:t>（项）：指</w:t>
      </w:r>
      <w:r>
        <w:rPr>
          <w:rFonts w:hint="eastAsia" w:ascii="仿宋_GB2312" w:eastAsia="仿宋_GB2312"/>
          <w:sz w:val="32"/>
          <w:szCs w:val="32"/>
          <w:lang w:eastAsia="zh-CN"/>
        </w:rPr>
        <w:t>特色餐饮业补助资金。</w:t>
      </w:r>
      <w:r>
        <w:rPr>
          <w:rFonts w:hint="eastAsia" w:ascii="仿宋_GB2312" w:eastAsia="仿宋_GB2312"/>
          <w:sz w:val="32"/>
          <w:szCs w:val="32"/>
          <w:lang w:val="en-US" w:eastAsia="zh-CN"/>
        </w:rPr>
        <w:t>222</w:t>
      </w:r>
      <w:r>
        <w:rPr>
          <w:rFonts w:hint="eastAsia" w:ascii="仿宋_GB2312" w:eastAsia="仿宋_GB2312"/>
          <w:sz w:val="32"/>
          <w:szCs w:val="32"/>
        </w:rPr>
        <w:t>（类）</w:t>
      </w:r>
      <w:r>
        <w:rPr>
          <w:rFonts w:hint="eastAsia" w:ascii="仿宋_GB2312" w:eastAsia="仿宋_GB2312"/>
          <w:sz w:val="32"/>
          <w:szCs w:val="32"/>
          <w:lang w:val="en-US" w:eastAsia="zh-CN"/>
        </w:rPr>
        <w:t>01</w:t>
      </w:r>
      <w:r>
        <w:rPr>
          <w:rFonts w:hint="eastAsia" w:ascii="仿宋_GB2312" w:eastAsia="仿宋_GB2312"/>
          <w:sz w:val="32"/>
          <w:szCs w:val="32"/>
        </w:rPr>
        <w:t>（款）</w:t>
      </w:r>
      <w:r>
        <w:rPr>
          <w:rFonts w:hint="eastAsia" w:ascii="仿宋_GB2312" w:eastAsia="仿宋_GB2312"/>
          <w:sz w:val="32"/>
          <w:szCs w:val="32"/>
          <w:lang w:val="en-US" w:eastAsia="zh-CN"/>
        </w:rPr>
        <w:t>99</w:t>
      </w:r>
      <w:r>
        <w:rPr>
          <w:rFonts w:hint="eastAsia" w:ascii="仿宋_GB2312" w:eastAsia="仿宋_GB2312"/>
          <w:sz w:val="32"/>
          <w:szCs w:val="32"/>
        </w:rPr>
        <w:t>（项）：指</w:t>
      </w:r>
      <w:r>
        <w:rPr>
          <w:rFonts w:hint="eastAsia" w:ascii="仿宋_GB2312" w:eastAsia="仿宋_GB2312"/>
          <w:sz w:val="32"/>
          <w:szCs w:val="32"/>
          <w:lang w:eastAsia="zh-CN"/>
        </w:rPr>
        <w:t>粮油物资储备支出</w:t>
      </w:r>
      <w:r>
        <w:rPr>
          <w:rFonts w:hint="eastAsia" w:ascii="仿宋_GB2312" w:eastAsia="仿宋_GB2312"/>
          <w:sz w:val="32"/>
          <w:szCs w:val="32"/>
          <w:lang w:val="en-US" w:eastAsia="zh-CN"/>
        </w:rPr>
        <w:t>。208</w:t>
      </w:r>
      <w:r>
        <w:rPr>
          <w:rFonts w:hint="eastAsia" w:ascii="仿宋_GB2312" w:eastAsia="仿宋_GB2312"/>
          <w:sz w:val="32"/>
          <w:szCs w:val="32"/>
        </w:rPr>
        <w:t>（类）</w:t>
      </w:r>
      <w:r>
        <w:rPr>
          <w:rFonts w:hint="eastAsia" w:ascii="仿宋_GB2312" w:eastAsia="仿宋_GB2312"/>
          <w:sz w:val="32"/>
          <w:szCs w:val="32"/>
          <w:lang w:val="en-US" w:eastAsia="zh-CN"/>
        </w:rPr>
        <w:t>05</w:t>
      </w:r>
      <w:r>
        <w:rPr>
          <w:rFonts w:hint="eastAsia" w:ascii="仿宋_GB2312" w:eastAsia="仿宋_GB2312"/>
          <w:sz w:val="32"/>
          <w:szCs w:val="32"/>
        </w:rPr>
        <w:t>（款）</w:t>
      </w:r>
      <w:r>
        <w:rPr>
          <w:rFonts w:hint="eastAsia" w:ascii="仿宋_GB2312" w:eastAsia="仿宋_GB2312"/>
          <w:sz w:val="32"/>
          <w:szCs w:val="32"/>
          <w:lang w:val="en-US" w:eastAsia="zh-CN"/>
        </w:rPr>
        <w:t>05</w:t>
      </w:r>
      <w:r>
        <w:rPr>
          <w:rFonts w:hint="eastAsia" w:ascii="仿宋_GB2312" w:eastAsia="仿宋_GB2312"/>
          <w:sz w:val="32"/>
          <w:szCs w:val="32"/>
        </w:rPr>
        <w:t>（项）：指机关事业单位基本养老保险缴费支出</w:t>
      </w:r>
      <w:r>
        <w:rPr>
          <w:rFonts w:hint="eastAsia" w:ascii="仿宋_GB2312" w:eastAsia="仿宋_GB2312"/>
          <w:sz w:val="32"/>
          <w:szCs w:val="32"/>
          <w:lang w:eastAsia="zh-CN"/>
        </w:rPr>
        <w:t>。</w:t>
      </w:r>
      <w:r>
        <w:rPr>
          <w:rFonts w:hint="eastAsia" w:ascii="仿宋_GB2312" w:eastAsia="仿宋_GB2312"/>
          <w:sz w:val="32"/>
          <w:szCs w:val="32"/>
          <w:lang w:val="en-US" w:eastAsia="zh-CN"/>
        </w:rPr>
        <w:t>221</w:t>
      </w:r>
      <w:r>
        <w:rPr>
          <w:rFonts w:hint="eastAsia" w:ascii="仿宋_GB2312" w:eastAsia="仿宋_GB2312"/>
          <w:sz w:val="32"/>
          <w:szCs w:val="32"/>
        </w:rPr>
        <w:t>（类）</w:t>
      </w:r>
      <w:r>
        <w:rPr>
          <w:rFonts w:hint="eastAsia" w:ascii="仿宋_GB2312" w:eastAsia="仿宋_GB2312"/>
          <w:sz w:val="32"/>
          <w:szCs w:val="32"/>
          <w:lang w:val="en-US" w:eastAsia="zh-CN"/>
        </w:rPr>
        <w:t>02</w:t>
      </w:r>
      <w:r>
        <w:rPr>
          <w:rFonts w:hint="eastAsia" w:ascii="仿宋_GB2312" w:eastAsia="仿宋_GB2312"/>
          <w:sz w:val="32"/>
          <w:szCs w:val="32"/>
        </w:rPr>
        <w:t>（款）</w:t>
      </w:r>
      <w:r>
        <w:rPr>
          <w:rFonts w:hint="eastAsia" w:ascii="仿宋_GB2312" w:eastAsia="仿宋_GB2312"/>
          <w:sz w:val="32"/>
          <w:szCs w:val="32"/>
          <w:lang w:val="en-US" w:eastAsia="zh-CN"/>
        </w:rPr>
        <w:t>01</w:t>
      </w:r>
      <w:r>
        <w:rPr>
          <w:rFonts w:hint="eastAsia" w:ascii="仿宋_GB2312" w:eastAsia="仿宋_GB2312"/>
          <w:sz w:val="32"/>
          <w:szCs w:val="32"/>
        </w:rPr>
        <w:t>（项）：指</w:t>
      </w:r>
      <w:r>
        <w:rPr>
          <w:rFonts w:hint="eastAsia" w:ascii="仿宋_GB2312" w:eastAsia="仿宋_GB2312"/>
          <w:sz w:val="32"/>
          <w:szCs w:val="32"/>
          <w:lang w:eastAsia="zh-CN"/>
        </w:rPr>
        <w:t>住房公积金支出。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eastAsia="仿宋_GB2312"/>
          <w:sz w:val="32"/>
          <w:szCs w:val="32"/>
          <w:lang w:val="en-US"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p>
    <w:p>
      <w:pPr>
        <w:keepNext w:val="0"/>
        <w:keepLines w:val="0"/>
        <w:pageBreakBefore w:val="0"/>
        <w:widowControl w:val="0"/>
        <w:kinsoku/>
        <w:wordWrap/>
        <w:overflowPunct/>
        <w:topLinePunct w:val="0"/>
        <w:bidi w:val="0"/>
        <w:snapToGrid/>
        <w:spacing w:line="560" w:lineRule="exact"/>
        <w:ind w:left="0" w:leftChars="0" w:right="0" w:rightChars="0" w:firstLine="627"/>
        <w:jc w:val="center"/>
        <w:textAlignment w:val="auto"/>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部门决算报表（见附表）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二十一、《政府性基金预算财政拨款项目支出决算明细表》</w:t>
      </w:r>
      <w:bookmarkStart w:id="0" w:name="_GoBack"/>
      <w:bookmarkEnd w:id="0"/>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二十四、《国有资产收益征缴情况表》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pPr>
        <w:ind w:firstLine="280" w:firstLineChars="100"/>
        <w:rPr>
          <w:rFonts w:ascii="黑体" w:eastAsia="黑体"/>
          <w:sz w:val="28"/>
          <w:szCs w:val="28"/>
        </w:rPr>
      </w:pPr>
    </w:p>
    <w:p>
      <w:pPr>
        <w:ind w:firstLine="280" w:firstLineChars="100"/>
        <w:rPr>
          <w:rFonts w:ascii="黑体" w:eastAsia="黑体"/>
          <w:sz w:val="28"/>
          <w:szCs w:val="28"/>
        </w:rPr>
      </w:pPr>
    </w:p>
    <w:p>
      <w:pPr>
        <w:ind w:firstLine="280" w:firstLineChars="100"/>
        <w:rPr>
          <w:rFonts w:ascii="黑体" w:eastAsia="黑体"/>
          <w:sz w:val="28"/>
          <w:szCs w:val="28"/>
        </w:rPr>
      </w:pPr>
    </w:p>
    <w:p>
      <w:pPr>
        <w:ind w:firstLine="280" w:firstLineChars="100"/>
        <w:rPr>
          <w:rFonts w:ascii="黑体" w:eastAsia="黑体"/>
          <w:sz w:val="28"/>
          <w:szCs w:val="28"/>
        </w:rPr>
      </w:pPr>
    </w:p>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宋体-PUA">
    <w:altName w:val="宋体"/>
    <w:panose1 w:val="02010600030101010101"/>
    <w:charset w:val="86"/>
    <w:family w:val="auto"/>
    <w:pitch w:val="default"/>
    <w:sig w:usb0="00000000" w:usb1="00000000" w:usb2="00000000" w:usb3="00000000" w:csb0="00040000" w:csb1="00000000"/>
  </w:font>
  <w:font w:name="Arial">
    <w:panose1 w:val="020B0604020202020204"/>
    <w:charset w:val="00"/>
    <w:family w:val="auto"/>
    <w:pitch w:val="default"/>
    <w:sig w:usb0="E0002AFF" w:usb1="C0007843"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Dotum">
    <w:panose1 w:val="020B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6"/>
      </w:rPr>
    </w:pPr>
    <w:r>
      <w:rPr>
        <w:rStyle w:val="6"/>
      </w:rPr>
      <w:t>—</w:t>
    </w:r>
    <w:r>
      <w:rPr>
        <w:rStyle w:val="6"/>
        <w:sz w:val="28"/>
        <w:szCs w:val="28"/>
      </w:rPr>
      <w:fldChar w:fldCharType="begin"/>
    </w:r>
    <w:r>
      <w:rPr>
        <w:rStyle w:val="6"/>
        <w:sz w:val="28"/>
        <w:szCs w:val="28"/>
      </w:rPr>
      <w:instrText xml:space="preserve">PAGE  </w:instrText>
    </w:r>
    <w:r>
      <w:rPr>
        <w:rStyle w:val="6"/>
        <w:sz w:val="28"/>
        <w:szCs w:val="28"/>
      </w:rPr>
      <w:fldChar w:fldCharType="separate"/>
    </w:r>
    <w:r>
      <w:rPr>
        <w:rStyle w:val="6"/>
        <w:sz w:val="28"/>
        <w:szCs w:val="28"/>
      </w:rPr>
      <w:t>13</w:t>
    </w:r>
    <w:r>
      <w:rPr>
        <w:rStyle w:val="6"/>
        <w:sz w:val="28"/>
        <w:szCs w:val="28"/>
      </w:rPr>
      <w:fldChar w:fldCharType="end"/>
    </w:r>
    <w:r>
      <w:rPr>
        <w:rStyle w:val="6"/>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F4B48"/>
    <w:rsid w:val="001358B2"/>
    <w:rsid w:val="00202EB2"/>
    <w:rsid w:val="00524652"/>
    <w:rsid w:val="005A0237"/>
    <w:rsid w:val="00642BB5"/>
    <w:rsid w:val="00670A6A"/>
    <w:rsid w:val="00700A26"/>
    <w:rsid w:val="00994199"/>
    <w:rsid w:val="009F635E"/>
    <w:rsid w:val="009F6D46"/>
    <w:rsid w:val="00AD1264"/>
    <w:rsid w:val="00D1057B"/>
    <w:rsid w:val="00D1754E"/>
    <w:rsid w:val="0183356B"/>
    <w:rsid w:val="036C2927"/>
    <w:rsid w:val="03F4415A"/>
    <w:rsid w:val="04803E84"/>
    <w:rsid w:val="04FD4529"/>
    <w:rsid w:val="05870E6C"/>
    <w:rsid w:val="06451A09"/>
    <w:rsid w:val="06622353"/>
    <w:rsid w:val="06B5237B"/>
    <w:rsid w:val="08AF52F3"/>
    <w:rsid w:val="09433285"/>
    <w:rsid w:val="0A756694"/>
    <w:rsid w:val="0B397D9E"/>
    <w:rsid w:val="0BA75B85"/>
    <w:rsid w:val="0C6F115E"/>
    <w:rsid w:val="0D485A9A"/>
    <w:rsid w:val="0E1B1BD3"/>
    <w:rsid w:val="0F412682"/>
    <w:rsid w:val="0F865178"/>
    <w:rsid w:val="10F56A94"/>
    <w:rsid w:val="11D765CC"/>
    <w:rsid w:val="123B7CAF"/>
    <w:rsid w:val="129546D4"/>
    <w:rsid w:val="129F1736"/>
    <w:rsid w:val="14B3351E"/>
    <w:rsid w:val="14D55B68"/>
    <w:rsid w:val="15124B57"/>
    <w:rsid w:val="15E16448"/>
    <w:rsid w:val="15F627D2"/>
    <w:rsid w:val="163104FD"/>
    <w:rsid w:val="175A7B94"/>
    <w:rsid w:val="17771957"/>
    <w:rsid w:val="17DA252C"/>
    <w:rsid w:val="19312E9D"/>
    <w:rsid w:val="19920218"/>
    <w:rsid w:val="19F90703"/>
    <w:rsid w:val="1A1636CA"/>
    <w:rsid w:val="1B2C4FD5"/>
    <w:rsid w:val="1DE2250B"/>
    <w:rsid w:val="1FAA3567"/>
    <w:rsid w:val="1FAD354E"/>
    <w:rsid w:val="211B20EF"/>
    <w:rsid w:val="22936C72"/>
    <w:rsid w:val="22E31905"/>
    <w:rsid w:val="23106D25"/>
    <w:rsid w:val="24106E91"/>
    <w:rsid w:val="245F2DA8"/>
    <w:rsid w:val="24E73CBF"/>
    <w:rsid w:val="262451E9"/>
    <w:rsid w:val="27824134"/>
    <w:rsid w:val="288D6E30"/>
    <w:rsid w:val="28B673C2"/>
    <w:rsid w:val="29100FA7"/>
    <w:rsid w:val="29E03405"/>
    <w:rsid w:val="2B0557B1"/>
    <w:rsid w:val="2BF82DBA"/>
    <w:rsid w:val="2C704292"/>
    <w:rsid w:val="2D177CE6"/>
    <w:rsid w:val="2D426C21"/>
    <w:rsid w:val="2E387740"/>
    <w:rsid w:val="2E551107"/>
    <w:rsid w:val="2EB97271"/>
    <w:rsid w:val="2F9605F2"/>
    <w:rsid w:val="3171585D"/>
    <w:rsid w:val="34051A62"/>
    <w:rsid w:val="3423655B"/>
    <w:rsid w:val="348A0EDA"/>
    <w:rsid w:val="35E9313C"/>
    <w:rsid w:val="35F5310E"/>
    <w:rsid w:val="36820A99"/>
    <w:rsid w:val="36C37BF6"/>
    <w:rsid w:val="381F5D60"/>
    <w:rsid w:val="382A77F2"/>
    <w:rsid w:val="386B5050"/>
    <w:rsid w:val="39EE1F5A"/>
    <w:rsid w:val="3E975042"/>
    <w:rsid w:val="40E51FDE"/>
    <w:rsid w:val="4229219F"/>
    <w:rsid w:val="42845E52"/>
    <w:rsid w:val="42E94556"/>
    <w:rsid w:val="42F02364"/>
    <w:rsid w:val="45A1508B"/>
    <w:rsid w:val="46022F63"/>
    <w:rsid w:val="46797345"/>
    <w:rsid w:val="467E274F"/>
    <w:rsid w:val="49D64E0C"/>
    <w:rsid w:val="4B0E7032"/>
    <w:rsid w:val="4BBC0977"/>
    <w:rsid w:val="4BDB0342"/>
    <w:rsid w:val="4C39360B"/>
    <w:rsid w:val="4CA1616A"/>
    <w:rsid w:val="4D021B50"/>
    <w:rsid w:val="4D7E07F6"/>
    <w:rsid w:val="4F8862CE"/>
    <w:rsid w:val="4FB22FC2"/>
    <w:rsid w:val="502D142D"/>
    <w:rsid w:val="511321B5"/>
    <w:rsid w:val="51387A26"/>
    <w:rsid w:val="51636ECC"/>
    <w:rsid w:val="5168771D"/>
    <w:rsid w:val="51A7262E"/>
    <w:rsid w:val="51D56DE6"/>
    <w:rsid w:val="52A877D2"/>
    <w:rsid w:val="52A90FCC"/>
    <w:rsid w:val="53997E94"/>
    <w:rsid w:val="539E7F36"/>
    <w:rsid w:val="53A10060"/>
    <w:rsid w:val="54A8643B"/>
    <w:rsid w:val="54D14EFE"/>
    <w:rsid w:val="54D264A1"/>
    <w:rsid w:val="54E5714C"/>
    <w:rsid w:val="560D7B49"/>
    <w:rsid w:val="561017BF"/>
    <w:rsid w:val="564F6477"/>
    <w:rsid w:val="56D07240"/>
    <w:rsid w:val="57382B08"/>
    <w:rsid w:val="574C52D5"/>
    <w:rsid w:val="574C61C4"/>
    <w:rsid w:val="57C657EB"/>
    <w:rsid w:val="58CA035B"/>
    <w:rsid w:val="59233112"/>
    <w:rsid w:val="5AA4493B"/>
    <w:rsid w:val="5AF63630"/>
    <w:rsid w:val="5AFF3353"/>
    <w:rsid w:val="5B2B60F8"/>
    <w:rsid w:val="5B7D283A"/>
    <w:rsid w:val="5BFA51E0"/>
    <w:rsid w:val="5DC90307"/>
    <w:rsid w:val="5E574F5B"/>
    <w:rsid w:val="5E8877BE"/>
    <w:rsid w:val="5F416CA1"/>
    <w:rsid w:val="5F8650C6"/>
    <w:rsid w:val="5FAC05F5"/>
    <w:rsid w:val="60451AB8"/>
    <w:rsid w:val="607A0DFE"/>
    <w:rsid w:val="61C23511"/>
    <w:rsid w:val="62165C60"/>
    <w:rsid w:val="62B62D2A"/>
    <w:rsid w:val="62F17404"/>
    <w:rsid w:val="63382AAF"/>
    <w:rsid w:val="63822929"/>
    <w:rsid w:val="63DB7BA9"/>
    <w:rsid w:val="64146CA3"/>
    <w:rsid w:val="662F65A0"/>
    <w:rsid w:val="667B7E01"/>
    <w:rsid w:val="67385EB9"/>
    <w:rsid w:val="67695F76"/>
    <w:rsid w:val="69DE2104"/>
    <w:rsid w:val="6A8C564A"/>
    <w:rsid w:val="6AB1767D"/>
    <w:rsid w:val="6C0C2DB7"/>
    <w:rsid w:val="6C586521"/>
    <w:rsid w:val="6E2D14D8"/>
    <w:rsid w:val="6E4E2A61"/>
    <w:rsid w:val="6E6F6025"/>
    <w:rsid w:val="6F5624DF"/>
    <w:rsid w:val="70E242AC"/>
    <w:rsid w:val="714B7F94"/>
    <w:rsid w:val="71D82404"/>
    <w:rsid w:val="72356B22"/>
    <w:rsid w:val="72407A32"/>
    <w:rsid w:val="72915976"/>
    <w:rsid w:val="72D26BC0"/>
    <w:rsid w:val="742E3A21"/>
    <w:rsid w:val="744F57BA"/>
    <w:rsid w:val="74F053CB"/>
    <w:rsid w:val="7520481D"/>
    <w:rsid w:val="75E05AFC"/>
    <w:rsid w:val="763B2EF0"/>
    <w:rsid w:val="773B14F8"/>
    <w:rsid w:val="777F0951"/>
    <w:rsid w:val="79F45457"/>
    <w:rsid w:val="7A3E4006"/>
    <w:rsid w:val="7B6C70B1"/>
    <w:rsid w:val="7B7B6E89"/>
    <w:rsid w:val="7BBD2C8F"/>
    <w:rsid w:val="7BFD26C6"/>
    <w:rsid w:val="7D387B8B"/>
    <w:rsid w:val="7DEE35A6"/>
    <w:rsid w:val="7EAB10C0"/>
    <w:rsid w:val="7EEE2303"/>
    <w:rsid w:val="7FBB3EEA"/>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5">
    <w:name w:val="Default Paragraph Font"/>
    <w:semiHidden/>
    <w:qFormat/>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rFonts w:ascii="Calibri" w:hAnsi="Calibri"/>
      <w:kern w:val="2"/>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paragraph" w:styleId="4">
    <w:name w:val="Normal (Web)"/>
    <w:basedOn w:val="1"/>
    <w:qFormat/>
    <w:uiPriority w:val="99"/>
    <w:pPr>
      <w:widowControl/>
      <w:spacing w:before="100" w:beforeAutospacing="1" w:after="240"/>
      <w:jc w:val="left"/>
    </w:pPr>
    <w:rPr>
      <w:rFonts w:ascii="宋体" w:hAnsi="宋体" w:cs="宋体"/>
      <w:sz w:val="24"/>
    </w:rPr>
  </w:style>
  <w:style w:type="character" w:styleId="6">
    <w:name w:val="page number"/>
    <w:basedOn w:val="5"/>
    <w:qFormat/>
    <w:uiPriority w:val="99"/>
    <w:rPr>
      <w:rFonts w:cs="Times New Roman"/>
    </w:rPr>
  </w:style>
  <w:style w:type="character" w:customStyle="1" w:styleId="8">
    <w:name w:val="Footer Char"/>
    <w:basedOn w:val="5"/>
    <w:link w:val="2"/>
    <w:qFormat/>
    <w:locked/>
    <w:uiPriority w:val="99"/>
    <w:rPr>
      <w:rFonts w:cs="Times New Roman"/>
      <w:sz w:val="18"/>
      <w:szCs w:val="18"/>
    </w:rPr>
  </w:style>
  <w:style w:type="character" w:customStyle="1" w:styleId="9">
    <w:name w:val="Header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13</Pages>
  <Words>804</Words>
  <Characters>4585</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dcterms:modified xsi:type="dcterms:W3CDTF">2018-05-08T07:43:58Z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