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2018年度新疆喀什地区塔什库尔干县妇女联合委员会部门决算公开说明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tabs>
          <w:tab w:val="left" w:pos="7220"/>
        </w:tabs>
        <w:spacing w:line="540" w:lineRule="exact"/>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一、主要职能</w:t>
      </w:r>
      <w:r>
        <w:rPr>
          <w:rFonts w:hint="eastAsia" w:ascii="仿宋_GB2312" w:hAnsi="宋体" w:eastAsia="仿宋_GB2312"/>
          <w:kern w:val="0"/>
          <w:sz w:val="32"/>
          <w:szCs w:val="32"/>
          <w:lang w:eastAsia="zh-CN"/>
        </w:rPr>
        <w:tab/>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宣传、贯彻党的路线、方针、政策。教育、引导妇女增强自尊、自信、自立、自强精神，成为有理想、有道德、有文化、有纪律的社会主义新女性。及时传达上级妇联的指示精神，并制订具体落实措施，认真贯彻执行。2.向上级妇联反映妇女群众的意见、建议和要求。引导妇女在基层政权建设中发挥民主作用，参与民主管理，民主监督作用，推进男女平等基本国策的落实。3.制订本街妇女工作年度计划及本届妇联工作目标，并组织实施。4.开展“党建带妇建”、“巾帼建功”、“五好文明家庭”等活动。提高妇女思想道德素质、科技文化素质、民主法制素质，弘扬社会公德、职业道德和家庭美德。5.抓好妇联组织的班子建设，具体指导社区居委会妇女主任的政治业务学习。及时总结推广妇女工作中的先进事迹和典型事例，并做好推荐优秀妇女作为党的发展对象和后备干部的工作。6.做好妇女群众的来信来访工作，切实解决来信来访者的诉求问题。7.协助教育部门抓好本街幼儿教育，帮助解决少儿工作中的有关问题。8.宣传、普及有关妇女儿童的法律和法规知识，反对一切歧视、侵犯、虐待妇女儿童的不良现象，配合有关部门打击拐卖妇女儿童、嫖娼、卖淫、赌博、吸毒等社会丑恶行为，推进依法治国，依法维护妇女儿童的合法权益。9.组织妇女开展一些有益的活动，发挥妇女在“三个文明”建设中的作用。10.做好有关妇女报刊杂志的征订工作。11.做好困难单亲母亲的关爱和慰问工作，关爱孤儿，努力为孤儿的成长提供良好的生活环境。12.积极完成党的中心工作和上级妇联、本街党工委交办的其它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新疆喀什地区塔什库尔干县妇女联合委员会</w:t>
      </w:r>
      <w:r>
        <w:rPr>
          <w:rFonts w:hint="eastAsia" w:ascii="仿宋_GB2312" w:eastAsia="仿宋_GB2312"/>
          <w:sz w:val="32"/>
          <w:szCs w:val="32"/>
        </w:rPr>
        <w:t>部门决算包括：</w:t>
      </w:r>
      <w:r>
        <w:rPr>
          <w:rFonts w:ascii="仿宋_GB2312" w:eastAsia="仿宋_GB2312"/>
          <w:sz w:val="32"/>
          <w:szCs w:val="32"/>
        </w:rPr>
        <w:t>新疆喀什地区塔什库尔干县妇女联合委员会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新疆喀什地区塔什库尔干县妇女联合委员会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新疆喀什地区塔什库尔干县妇女联合委员会</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100.75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，与上年相比，增加35.68万元，增长54.83%，增加的主要原因是：</w:t>
      </w:r>
      <w:r>
        <w:rPr>
          <w:rFonts w:hint="eastAsia" w:ascii="仿宋_GB2312" w:eastAsia="仿宋_GB2312"/>
          <w:color w:val="000000" w:themeColor="text1"/>
          <w:sz w:val="32"/>
          <w:szCs w:val="32"/>
        </w:rPr>
        <w:t>一是政策性调资</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工龄工资上调及补</w:t>
      </w:r>
      <w:r>
        <w:rPr>
          <w:rFonts w:hint="eastAsia" w:ascii="仿宋_GB2312" w:eastAsia="仿宋_GB2312"/>
          <w:color w:val="000000" w:themeColor="text1"/>
          <w:sz w:val="32"/>
          <w:szCs w:val="32"/>
          <w:lang w:val="en-US" w:eastAsia="zh-CN"/>
        </w:rPr>
        <w:t>发</w:t>
      </w:r>
      <w:r>
        <w:rPr>
          <w:rFonts w:hint="eastAsia" w:ascii="仿宋_GB2312" w:eastAsia="仿宋_GB2312"/>
          <w:color w:val="000000" w:themeColor="text1"/>
          <w:sz w:val="32"/>
          <w:szCs w:val="32"/>
        </w:rPr>
        <w:t>，艰边津贴增加；二是贫困农牧民妇女美容美发项目增加；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100.75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，与上年相比，增加35.68万元，增长54.83%，增加的主要原因是：</w:t>
      </w:r>
      <w:r>
        <w:rPr>
          <w:rFonts w:hint="eastAsia" w:ascii="仿宋_GB2312" w:eastAsia="仿宋_GB2312"/>
          <w:color w:val="000000" w:themeColor="text1"/>
          <w:sz w:val="32"/>
          <w:szCs w:val="32"/>
        </w:rPr>
        <w:t>一是政策性调资</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工龄工资上调及补</w:t>
      </w:r>
      <w:r>
        <w:rPr>
          <w:rFonts w:hint="eastAsia" w:ascii="仿宋_GB2312" w:eastAsia="仿宋_GB2312"/>
          <w:color w:val="000000" w:themeColor="text1"/>
          <w:sz w:val="32"/>
          <w:szCs w:val="32"/>
          <w:lang w:val="en-US" w:eastAsia="zh-CN"/>
        </w:rPr>
        <w:t>发</w:t>
      </w:r>
      <w:r>
        <w:rPr>
          <w:rFonts w:hint="eastAsia" w:ascii="仿宋_GB2312" w:eastAsia="仿宋_GB2312"/>
          <w:color w:val="000000" w:themeColor="text1"/>
          <w:sz w:val="32"/>
          <w:szCs w:val="32"/>
        </w:rPr>
        <w:t>，艰边津贴增加；二是贫困农牧民妇女美容美发项目增加；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100.75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100.75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况：本年收入年初预算数74.59万元</w:t>
      </w:r>
      <w:r>
        <w:rPr>
          <w:rFonts w:hint="eastAsia" w:ascii="仿宋_GB2312" w:eastAsia="仿宋_GB2312"/>
          <w:sz w:val="32"/>
          <w:szCs w:val="32"/>
        </w:rPr>
        <w:t>，决算数100.75万元</w:t>
      </w:r>
      <w:r>
        <w:rPr>
          <w:rFonts w:ascii="仿宋_GB2312" w:eastAsia="仿宋_GB2312"/>
          <w:sz w:val="32"/>
          <w:szCs w:val="32"/>
        </w:rPr>
        <w:t>，预决算差异率35.07%，差异主要原因是一是政策性调资：基本工资增加，高海拔</w:t>
      </w:r>
      <w:r>
        <w:rPr>
          <w:rFonts w:hint="eastAsia" w:ascii="仿宋_GB2312" w:eastAsia="仿宋_GB2312"/>
          <w:sz w:val="32"/>
          <w:szCs w:val="32"/>
          <w:lang w:val="en-US" w:eastAsia="zh-CN"/>
        </w:rPr>
        <w:t>地区</w:t>
      </w:r>
      <w:r>
        <w:rPr>
          <w:rFonts w:ascii="仿宋_GB2312" w:eastAsia="仿宋_GB2312"/>
          <w:sz w:val="32"/>
          <w:szCs w:val="32"/>
        </w:rPr>
        <w:t>工龄工资上调及补</w:t>
      </w:r>
      <w:r>
        <w:rPr>
          <w:rFonts w:hint="eastAsia" w:ascii="仿宋_GB2312" w:eastAsia="仿宋_GB2312"/>
          <w:sz w:val="32"/>
          <w:szCs w:val="32"/>
          <w:lang w:val="en-US" w:eastAsia="zh-CN"/>
        </w:rPr>
        <w:t>发</w:t>
      </w:r>
      <w:r>
        <w:rPr>
          <w:rFonts w:ascii="仿宋_GB2312" w:eastAsia="仿宋_GB2312"/>
          <w:sz w:val="32"/>
          <w:szCs w:val="32"/>
        </w:rPr>
        <w:t>，艰边津贴增加；二是贫困农牧民妇女美容美发项目增加。</w:t>
      </w:r>
      <w:bookmarkEnd w:id="15"/>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（三）部门支出总体情况说明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100.75</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82.21</w:t>
      </w:r>
      <w:r>
        <w:rPr>
          <w:rFonts w:hint="eastAsia" w:ascii="仿宋_GB2312" w:eastAsia="仿宋_GB2312"/>
          <w:color w:val="000000" w:themeColor="text1"/>
          <w:sz w:val="32"/>
          <w:szCs w:val="32"/>
        </w:rPr>
        <w:t>万元，占</w:t>
      </w:r>
      <w:r>
        <w:rPr>
          <w:rFonts w:hint="eastAsia" w:ascii="仿宋_GB2312" w:eastAsia="仿宋_GB2312"/>
          <w:sz w:val="32"/>
          <w:szCs w:val="32"/>
        </w:rPr>
        <w:t>81.6%</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18.54</w:t>
      </w:r>
      <w:r>
        <w:rPr>
          <w:rFonts w:hint="eastAsia" w:ascii="仿宋_GB2312" w:eastAsia="仿宋_GB2312"/>
          <w:color w:val="000000" w:themeColor="text1"/>
          <w:sz w:val="32"/>
          <w:szCs w:val="32"/>
        </w:rPr>
        <w:t>万元，占</w:t>
      </w:r>
      <w:r>
        <w:rPr>
          <w:rFonts w:hint="eastAsia" w:ascii="仿宋_GB2312" w:eastAsia="仿宋_GB2312"/>
          <w:sz w:val="32"/>
          <w:szCs w:val="32"/>
        </w:rPr>
        <w:t>18.4%</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与年初预算数相比情况：本年支出年初预算数74.59万元，</w:t>
      </w:r>
      <w:r>
        <w:rPr>
          <w:rFonts w:hint="eastAsia" w:ascii="仿宋_GB2312" w:eastAsia="仿宋_GB2312"/>
          <w:sz w:val="32"/>
          <w:szCs w:val="32"/>
        </w:rPr>
        <w:t>决算数100.75万元</w:t>
      </w:r>
      <w:r>
        <w:rPr>
          <w:rFonts w:ascii="仿宋_GB2312" w:eastAsia="仿宋_GB2312"/>
          <w:sz w:val="32"/>
          <w:szCs w:val="32"/>
        </w:rPr>
        <w:t>，预决算差异率35.07%，差异主要原因是一是政策性调资</w:t>
      </w:r>
      <w:r>
        <w:rPr>
          <w:rFonts w:hint="eastAsia" w:ascii="仿宋_GB2312" w:eastAsia="仿宋_GB2312"/>
          <w:sz w:val="32"/>
          <w:szCs w:val="32"/>
          <w:lang w:eastAsia="zh-CN"/>
        </w:rPr>
        <w:t>，</w:t>
      </w:r>
      <w:r>
        <w:rPr>
          <w:rFonts w:ascii="仿宋_GB2312" w:eastAsia="仿宋_GB2312"/>
          <w:sz w:val="32"/>
          <w:szCs w:val="32"/>
        </w:rPr>
        <w:t>基本工资增加，高海拔</w:t>
      </w:r>
      <w:r>
        <w:rPr>
          <w:rFonts w:hint="eastAsia" w:ascii="仿宋_GB2312" w:eastAsia="仿宋_GB2312"/>
          <w:sz w:val="32"/>
          <w:szCs w:val="32"/>
          <w:lang w:val="en-US" w:eastAsia="zh-CN"/>
        </w:rPr>
        <w:t>地区</w:t>
      </w:r>
      <w:r>
        <w:rPr>
          <w:rFonts w:ascii="仿宋_GB2312" w:eastAsia="仿宋_GB2312"/>
          <w:sz w:val="32"/>
          <w:szCs w:val="32"/>
        </w:rPr>
        <w:t>工龄工资上调及补</w:t>
      </w:r>
      <w:r>
        <w:rPr>
          <w:rFonts w:hint="eastAsia" w:ascii="仿宋_GB2312" w:eastAsia="仿宋_GB2312"/>
          <w:sz w:val="32"/>
          <w:szCs w:val="32"/>
          <w:lang w:val="en-US" w:eastAsia="zh-CN"/>
        </w:rPr>
        <w:t>发</w:t>
      </w:r>
      <w:r>
        <w:rPr>
          <w:rFonts w:ascii="仿宋_GB2312" w:eastAsia="仿宋_GB2312"/>
          <w:sz w:val="32"/>
          <w:szCs w:val="32"/>
        </w:rPr>
        <w:t>，艰边津贴增加；二是贫困农牧民妇女美容美发项目增加。</w:t>
      </w:r>
      <w:bookmarkStart w:id="79" w:name="_GoBack"/>
      <w:bookmarkEnd w:id="79"/>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100.75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，与上年相比，增加35.68万元，增长54.83%，增加的主要原因是：一是政策性调资</w:t>
      </w:r>
      <w:r>
        <w:rPr>
          <w:rFonts w:hint="eastAsia" w:ascii="仿宋_GB2312" w:eastAsia="仿宋_GB2312"/>
          <w:sz w:val="32"/>
          <w:szCs w:val="32"/>
          <w:lang w:eastAsia="zh-CN"/>
        </w:rPr>
        <w:t>，</w:t>
      </w:r>
      <w:r>
        <w:rPr>
          <w:rFonts w:hint="eastAsia" w:ascii="仿宋_GB2312" w:eastAsia="仿宋_GB2312"/>
          <w:sz w:val="32"/>
          <w:szCs w:val="32"/>
        </w:rPr>
        <w:t>基本工资增加，高海拔</w:t>
      </w:r>
      <w:r>
        <w:rPr>
          <w:rFonts w:hint="eastAsia" w:ascii="仿宋_GB2312" w:eastAsia="仿宋_GB2312"/>
          <w:sz w:val="32"/>
          <w:szCs w:val="32"/>
          <w:lang w:val="en-US" w:eastAsia="zh-CN"/>
        </w:rPr>
        <w:t>地区</w:t>
      </w:r>
      <w:r>
        <w:rPr>
          <w:rFonts w:hint="eastAsia" w:ascii="仿宋_GB2312" w:eastAsia="仿宋_GB2312"/>
          <w:sz w:val="32"/>
          <w:szCs w:val="32"/>
        </w:rPr>
        <w:t>工龄工资上调及补</w:t>
      </w:r>
      <w:r>
        <w:rPr>
          <w:rFonts w:hint="eastAsia" w:ascii="仿宋_GB2312" w:eastAsia="仿宋_GB2312"/>
          <w:sz w:val="32"/>
          <w:szCs w:val="32"/>
          <w:lang w:val="en-US" w:eastAsia="zh-CN"/>
        </w:rPr>
        <w:t>发</w:t>
      </w:r>
      <w:r>
        <w:rPr>
          <w:rFonts w:hint="eastAsia" w:ascii="仿宋_GB2312" w:eastAsia="仿宋_GB2312"/>
          <w:sz w:val="32"/>
          <w:szCs w:val="32"/>
        </w:rPr>
        <w:t>，艰边津贴增加；二是贫困农牧民妇女美容美发项目增加。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100.75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，与上年相比，增加35.68万元，增长54.83%，增加的主要原因是：</w:t>
      </w:r>
      <w:r>
        <w:rPr>
          <w:rFonts w:ascii="仿宋_GB2312" w:eastAsia="仿宋_GB2312"/>
          <w:sz w:val="32"/>
          <w:szCs w:val="32"/>
        </w:rPr>
        <w:t>一是政策性调资</w:t>
      </w:r>
      <w:r>
        <w:rPr>
          <w:rFonts w:hint="eastAsia" w:ascii="仿宋_GB2312" w:eastAsia="仿宋_GB2312"/>
          <w:sz w:val="32"/>
          <w:szCs w:val="32"/>
          <w:lang w:eastAsia="zh-CN"/>
        </w:rPr>
        <w:t>，</w:t>
      </w:r>
      <w:r>
        <w:rPr>
          <w:rFonts w:ascii="仿宋_GB2312" w:eastAsia="仿宋_GB2312"/>
          <w:sz w:val="32"/>
          <w:szCs w:val="32"/>
        </w:rPr>
        <w:t>基本工资增加，高海拔</w:t>
      </w:r>
      <w:r>
        <w:rPr>
          <w:rFonts w:hint="eastAsia" w:ascii="仿宋_GB2312" w:eastAsia="仿宋_GB2312"/>
          <w:sz w:val="32"/>
          <w:szCs w:val="32"/>
          <w:lang w:val="en-US" w:eastAsia="zh-CN"/>
        </w:rPr>
        <w:t>地区</w:t>
      </w:r>
      <w:r>
        <w:rPr>
          <w:rFonts w:ascii="仿宋_GB2312" w:eastAsia="仿宋_GB2312"/>
          <w:sz w:val="32"/>
          <w:szCs w:val="32"/>
        </w:rPr>
        <w:t>工龄工资上调及补</w:t>
      </w:r>
      <w:r>
        <w:rPr>
          <w:rFonts w:hint="eastAsia" w:ascii="仿宋_GB2312" w:eastAsia="仿宋_GB2312"/>
          <w:sz w:val="32"/>
          <w:szCs w:val="32"/>
          <w:lang w:val="en-US" w:eastAsia="zh-CN"/>
        </w:rPr>
        <w:t>发</w:t>
      </w:r>
      <w:r>
        <w:rPr>
          <w:rFonts w:ascii="仿宋_GB2312" w:eastAsia="仿宋_GB2312"/>
          <w:sz w:val="32"/>
          <w:szCs w:val="32"/>
        </w:rPr>
        <w:t>，艰边津贴增加；二是贫困农牧民妇女美容美发项目增加。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82.21</w:t>
      </w:r>
      <w:r>
        <w:rPr>
          <w:rFonts w:hint="eastAsia" w:ascii="仿宋_GB2312" w:eastAsia="仿宋_GB2312"/>
          <w:color w:val="000000" w:themeColor="text1"/>
          <w:sz w:val="32"/>
          <w:szCs w:val="32"/>
        </w:rPr>
        <w:t>万元，项目支出</w:t>
      </w:r>
      <w:r>
        <w:rPr>
          <w:rFonts w:hint="eastAsia" w:ascii="仿宋_GB2312" w:eastAsia="仿宋_GB2312"/>
          <w:sz w:val="32"/>
          <w:szCs w:val="32"/>
        </w:rPr>
        <w:t>18.54</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74.59</w:t>
      </w:r>
      <w:r>
        <w:rPr>
          <w:rFonts w:hint="eastAsia" w:ascii="仿宋_GB2312" w:eastAsia="仿宋_GB2312"/>
          <w:color w:val="000000" w:themeColor="text1"/>
          <w:sz w:val="32"/>
          <w:szCs w:val="32"/>
        </w:rPr>
        <w:t>万元，决算数</w:t>
      </w:r>
      <w:r>
        <w:rPr>
          <w:rFonts w:hint="eastAsia" w:ascii="仿宋_GB2312" w:eastAsia="仿宋_GB2312"/>
          <w:sz w:val="32"/>
          <w:szCs w:val="32"/>
        </w:rPr>
        <w:t>100.75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，预决算差异率35.07%，差异主要原因是一是政策性调资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工龄工资上调及补</w:t>
      </w:r>
      <w:r>
        <w:rPr>
          <w:rFonts w:hint="eastAsia" w:ascii="仿宋_GB2312" w:eastAsia="仿宋_GB2312"/>
          <w:color w:val="000000" w:themeColor="text1"/>
          <w:sz w:val="32"/>
          <w:szCs w:val="32"/>
          <w:lang w:val="en-US" w:eastAsia="zh-CN"/>
        </w:rPr>
        <w:t>发</w:t>
      </w:r>
      <w:r>
        <w:rPr>
          <w:rFonts w:ascii="仿宋_GB2312" w:eastAsia="仿宋_GB2312"/>
          <w:color w:val="000000" w:themeColor="text1"/>
          <w:sz w:val="32"/>
          <w:szCs w:val="32"/>
        </w:rPr>
        <w:t>，艰边津贴增加；二是贫困农牧民妇女美容美发项目增加。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74.59</w:t>
      </w:r>
      <w:r>
        <w:rPr>
          <w:rFonts w:hint="eastAsia" w:ascii="仿宋_GB2312" w:eastAsia="仿宋_GB2312"/>
          <w:color w:val="000000" w:themeColor="text1"/>
          <w:sz w:val="32"/>
          <w:szCs w:val="32"/>
        </w:rPr>
        <w:t>万元，决算数</w:t>
      </w:r>
      <w:r>
        <w:rPr>
          <w:rFonts w:hint="eastAsia" w:ascii="仿宋_GB2312" w:eastAsia="仿宋_GB2312"/>
          <w:sz w:val="32"/>
          <w:szCs w:val="32"/>
        </w:rPr>
        <w:t>100.75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，预决算差异率35.07%，差异主要原因是一是政策性调资：基本工资增加，高海拔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工龄工资上调及补</w:t>
      </w:r>
      <w:r>
        <w:rPr>
          <w:rFonts w:hint="eastAsia" w:ascii="仿宋_GB2312" w:eastAsia="仿宋_GB2312"/>
          <w:color w:val="000000" w:themeColor="text1"/>
          <w:sz w:val="32"/>
          <w:szCs w:val="32"/>
          <w:lang w:val="en-US" w:eastAsia="zh-CN"/>
        </w:rPr>
        <w:t>发</w:t>
      </w:r>
      <w:r>
        <w:rPr>
          <w:rFonts w:ascii="仿宋_GB2312" w:eastAsia="仿宋_GB2312"/>
          <w:color w:val="000000" w:themeColor="text1"/>
          <w:sz w:val="32"/>
          <w:szCs w:val="32"/>
        </w:rPr>
        <w:t>，艰边津贴增加；二是贫困农牧民妇女美容美发项目增加。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100.75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，与上年相比，增加35.68万元，增长54.83%，增加的主要原因是：一是政策性调资：基本工资增加，高海拔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工龄工资上调及补</w:t>
      </w:r>
      <w:r>
        <w:rPr>
          <w:rFonts w:hint="eastAsia" w:ascii="仿宋_GB2312" w:eastAsia="仿宋_GB2312"/>
          <w:color w:val="000000" w:themeColor="text1"/>
          <w:sz w:val="32"/>
          <w:szCs w:val="32"/>
          <w:lang w:val="en-US" w:eastAsia="zh-CN"/>
        </w:rPr>
        <w:t>发</w:t>
      </w:r>
      <w:r>
        <w:rPr>
          <w:rFonts w:ascii="仿宋_GB2312" w:eastAsia="仿宋_GB2312"/>
          <w:color w:val="000000" w:themeColor="text1"/>
          <w:sz w:val="32"/>
          <w:szCs w:val="32"/>
        </w:rPr>
        <w:t>，艰边津贴增加；二是贫困农牧民妇女美容美发项目增加。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100.75</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，与上年相比，增加35.68万元，增长54.83%，增加的主要原因是：一是政策性调资</w:t>
      </w:r>
      <w:r>
        <w:rPr>
          <w:rFonts w:hint="eastAsia" w:ascii="仿宋_GB2312" w:eastAsia="仿宋_GB2312"/>
          <w:sz w:val="32"/>
          <w:szCs w:val="32"/>
          <w:lang w:eastAsia="zh-CN"/>
        </w:rPr>
        <w:t>，</w:t>
      </w:r>
      <w:r>
        <w:rPr>
          <w:rFonts w:hint="eastAsia" w:ascii="仿宋_GB2312" w:eastAsia="仿宋_GB2312"/>
          <w:sz w:val="32"/>
          <w:szCs w:val="32"/>
        </w:rPr>
        <w:t>基本工资增加，高海拔</w:t>
      </w:r>
      <w:r>
        <w:rPr>
          <w:rFonts w:hint="eastAsia" w:ascii="仿宋_GB2312" w:eastAsia="仿宋_GB2312"/>
          <w:sz w:val="32"/>
          <w:szCs w:val="32"/>
          <w:lang w:val="en-US" w:eastAsia="zh-CN"/>
        </w:rPr>
        <w:t>地区</w:t>
      </w:r>
      <w:r>
        <w:rPr>
          <w:rFonts w:hint="eastAsia" w:ascii="仿宋_GB2312" w:eastAsia="仿宋_GB2312"/>
          <w:sz w:val="32"/>
          <w:szCs w:val="32"/>
        </w:rPr>
        <w:t>工龄工资上调及补</w:t>
      </w:r>
      <w:r>
        <w:rPr>
          <w:rFonts w:hint="eastAsia" w:ascii="仿宋_GB2312" w:eastAsia="仿宋_GB2312"/>
          <w:sz w:val="32"/>
          <w:szCs w:val="32"/>
          <w:lang w:val="en-US" w:eastAsia="zh-CN"/>
        </w:rPr>
        <w:t>发</w:t>
      </w:r>
      <w:r>
        <w:rPr>
          <w:rFonts w:hint="eastAsia" w:ascii="仿宋_GB2312" w:eastAsia="仿宋_GB2312"/>
          <w:sz w:val="32"/>
          <w:szCs w:val="32"/>
        </w:rPr>
        <w:t>，艰边津贴增加；二是贫困农牧民妇女美容美发项目增加。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住房保障支出4.94万元,一般公共服务支出69.95万元,农林水支出18.54万元,社会保障和就业支出7.32万元。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工资福利支出76.65万元,商品和服务支出22.89万元,对个人和家庭的补助1.21万元。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74.59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，预决算差异率35.07%，差异主要原因是一是政策性调资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工龄工资上调及补</w:t>
      </w:r>
      <w:r>
        <w:rPr>
          <w:rFonts w:hint="eastAsia" w:ascii="仿宋_GB2312" w:eastAsia="仿宋_GB2312"/>
          <w:color w:val="000000" w:themeColor="text1"/>
          <w:sz w:val="32"/>
          <w:szCs w:val="32"/>
          <w:lang w:val="en-US" w:eastAsia="zh-CN"/>
        </w:rPr>
        <w:t>发</w:t>
      </w:r>
      <w:r>
        <w:rPr>
          <w:rFonts w:ascii="仿宋_GB2312" w:eastAsia="仿宋_GB2312"/>
          <w:color w:val="000000" w:themeColor="text1"/>
          <w:sz w:val="32"/>
          <w:szCs w:val="32"/>
        </w:rPr>
        <w:t>，艰边津贴增加；二是贫困农牧民妇女美容美发项目增加。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74.59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，预决算差异率35.07%，差异主要原因是一是政策性调资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工龄工资上调及补</w:t>
      </w:r>
      <w:r>
        <w:rPr>
          <w:rFonts w:hint="eastAsia" w:ascii="仿宋_GB2312" w:eastAsia="仿宋_GB2312"/>
          <w:color w:val="000000" w:themeColor="text1"/>
          <w:sz w:val="32"/>
          <w:szCs w:val="32"/>
          <w:lang w:val="en-US" w:eastAsia="zh-CN"/>
        </w:rPr>
        <w:t>发</w:t>
      </w:r>
      <w:r>
        <w:rPr>
          <w:rFonts w:ascii="仿宋_GB2312" w:eastAsia="仿宋_GB2312"/>
          <w:color w:val="000000" w:themeColor="text1"/>
          <w:sz w:val="32"/>
          <w:szCs w:val="32"/>
        </w:rPr>
        <w:t>，艰边津贴增加；二是贫困农牧民妇女美容美发项目增加。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sz w:val="32"/>
          <w:szCs w:val="32"/>
        </w:rPr>
      </w:pPr>
      <w:bookmarkStart w:id="52" w:name="OLE_LINK79"/>
      <w:bookmarkStart w:id="53" w:name="OLE_LINK80"/>
      <w:r>
        <w:rPr>
          <w:rFonts w:hint="eastAsia" w:ascii="仿宋_GB2312" w:eastAsia="仿宋_GB2312"/>
          <w:color w:val="000000"/>
          <w:sz w:val="32"/>
          <w:szCs w:val="32"/>
        </w:rPr>
        <w:t>2018年度一般公共预算“三公”经费支出决算</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本单位无</w:t>
      </w:r>
      <w:r>
        <w:rPr>
          <w:rFonts w:hint="eastAsia" w:ascii="仿宋_GB2312" w:eastAsia="仿宋_GB2312"/>
          <w:color w:val="000000"/>
          <w:sz w:val="32"/>
          <w:szCs w:val="32"/>
        </w:rPr>
        <w:t>“三公”经费支出</w:t>
      </w:r>
      <w:r>
        <w:rPr>
          <w:rFonts w:hint="eastAsia" w:ascii="仿宋_GB2312" w:eastAsia="仿宋_GB2312"/>
          <w:sz w:val="32"/>
          <w:szCs w:val="32"/>
        </w:rPr>
        <w:t>。</w:t>
      </w:r>
      <w:r>
        <w:rPr>
          <w:rFonts w:hint="eastAsia" w:ascii="仿宋_GB2312" w:eastAsia="仿宋_GB2312"/>
          <w:color w:val="000000"/>
          <w:sz w:val="32"/>
          <w:szCs w:val="32"/>
        </w:rPr>
        <w:t>其中，因公出国（境）费支出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r>
        <w:rPr>
          <w:rFonts w:hint="eastAsia" w:ascii="仿宋_GB2312" w:eastAsia="仿宋_GB2312"/>
          <w:color w:val="000000"/>
          <w:sz w:val="32"/>
          <w:szCs w:val="32"/>
        </w:rPr>
        <w:t>公务用车购置及运行维护费支出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的主要原因是：本单位无公务用车购置及维护</w:t>
      </w:r>
      <w:r>
        <w:rPr>
          <w:rFonts w:hint="eastAsia" w:ascii="仿宋_GB2312" w:eastAsia="仿宋_GB2312"/>
          <w:color w:val="000000"/>
          <w:sz w:val="32"/>
          <w:szCs w:val="32"/>
        </w:rPr>
        <w:t>费</w:t>
      </w:r>
      <w:r>
        <w:rPr>
          <w:rFonts w:hint="eastAsia" w:ascii="仿宋_GB2312" w:eastAsia="仿宋_GB2312"/>
          <w:sz w:val="32"/>
          <w:szCs w:val="32"/>
        </w:rPr>
        <w:t>支出；</w:t>
      </w:r>
      <w:r>
        <w:rPr>
          <w:rFonts w:hint="eastAsia" w:ascii="仿宋_GB2312" w:eastAsia="仿宋_GB2312"/>
          <w:color w:val="000000"/>
          <w:sz w:val="32"/>
          <w:szCs w:val="32"/>
        </w:rPr>
        <w:t>公务接待费支出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新疆喀什地区塔什库尔干县妇女联合委员会</w:t>
      </w:r>
      <w:r>
        <w:rPr>
          <w:rFonts w:hint="eastAsia" w:ascii="仿宋_GB2312" w:eastAsia="仿宋_GB2312"/>
          <w:color w:val="000000" w:themeColor="text1"/>
          <w:sz w:val="32"/>
          <w:szCs w:val="32"/>
        </w:rPr>
        <w:t>单位</w:t>
      </w:r>
      <w:bookmarkStart w:id="54" w:name="OLE_LINK33"/>
      <w:r>
        <w:rPr>
          <w:rFonts w:hint="eastAsia" w:ascii="仿宋_GB2312" w:eastAsia="仿宋_GB2312"/>
          <w:color w:val="000000" w:themeColor="text1"/>
          <w:sz w:val="32"/>
          <w:szCs w:val="32"/>
        </w:rPr>
        <w:t>全年</w:t>
      </w:r>
      <w:bookmarkStart w:id="55" w:name="OLE_LINK35"/>
      <w:bookmarkStart w:id="56" w:name="OLE_LINK34"/>
      <w:bookmarkStart w:id="57" w:name="OLE_LINK36"/>
      <w:r>
        <w:rPr>
          <w:rFonts w:hint="eastAsia" w:ascii="仿宋_GB2312" w:eastAsia="仿宋_GB2312"/>
          <w:color w:val="000000" w:themeColor="text1"/>
          <w:sz w:val="32"/>
          <w:szCs w:val="32"/>
        </w:rPr>
        <w:t>使用一般公共预算财政拨款安排的出国（境）团组</w:t>
      </w:r>
      <w:bookmarkEnd w:id="54"/>
      <w:bookmarkEnd w:id="55"/>
      <w:bookmarkEnd w:id="56"/>
      <w:r>
        <w:rPr>
          <w:rFonts w:hint="eastAsia" w:ascii="仿宋_GB2312" w:eastAsia="仿宋_GB2312"/>
          <w:sz w:val="32"/>
          <w:szCs w:val="32"/>
        </w:rPr>
        <w:t>0</w:t>
      </w:r>
      <w:r>
        <w:rPr>
          <w:rFonts w:hint="eastAsia" w:ascii="仿宋_GB2312" w:eastAsia="仿宋_GB2312"/>
          <w:color w:val="000000" w:themeColor="text1"/>
          <w:sz w:val="32"/>
          <w:szCs w:val="32"/>
        </w:rPr>
        <w:t>个</w:t>
      </w:r>
      <w:bookmarkEnd w:id="57"/>
      <w:r>
        <w:rPr>
          <w:rFonts w:hint="eastAsia" w:ascii="仿宋_GB2312" w:eastAsia="仿宋_GB2312"/>
          <w:color w:val="000000" w:themeColor="text1"/>
          <w:sz w:val="32"/>
          <w:szCs w:val="32"/>
        </w:rPr>
        <w:t>，</w:t>
      </w:r>
      <w:bookmarkStart w:id="58"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8"/>
      <w:r>
        <w:rPr>
          <w:rFonts w:hint="eastAsia" w:ascii="仿宋_GB2312" w:eastAsia="仿宋_GB2312"/>
          <w:color w:val="000000" w:themeColor="text1"/>
          <w:sz w:val="32"/>
          <w:szCs w:val="32"/>
        </w:rPr>
        <w:t>。</w:t>
      </w:r>
      <w:bookmarkStart w:id="59"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本单位2018年无因公出国（境）支出。</w:t>
      </w:r>
      <w:bookmarkEnd w:id="52"/>
      <w:bookmarkEnd w:id="53"/>
      <w:bookmarkEnd w:id="59"/>
    </w:p>
    <w:p>
      <w:pPr>
        <w:spacing w:line="540" w:lineRule="exact"/>
        <w:ind w:firstLine="640" w:firstLineChars="200"/>
        <w:rPr>
          <w:rFonts w:ascii="仿宋_GB2312" w:eastAsia="仿宋_GB2312"/>
          <w:color w:val="000000" w:themeColor="text1"/>
          <w:sz w:val="32"/>
          <w:szCs w:val="32"/>
        </w:rPr>
      </w:pPr>
      <w:bookmarkStart w:id="60"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1"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1"/>
      <w:r>
        <w:rPr>
          <w:rFonts w:hint="eastAsia" w:ascii="仿宋_GB2312" w:eastAsia="仿宋_GB2312"/>
          <w:color w:val="000000" w:themeColor="text1"/>
          <w:sz w:val="32"/>
          <w:szCs w:val="32"/>
        </w:rPr>
        <w:t>，</w:t>
      </w:r>
      <w:bookmarkStart w:id="62" w:name="OLE_LINK41"/>
      <w:bookmarkStart w:id="63"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2"/>
      <w:bookmarkEnd w:id="63"/>
      <w:r>
        <w:rPr>
          <w:rFonts w:hint="eastAsia" w:ascii="仿宋_GB2312" w:eastAsia="仿宋_GB2312"/>
          <w:color w:val="000000" w:themeColor="text1"/>
          <w:sz w:val="32"/>
          <w:szCs w:val="32"/>
        </w:rPr>
        <w:t>。主要用于</w:t>
      </w:r>
      <w:r>
        <w:rPr>
          <w:rFonts w:hint="eastAsia" w:ascii="仿宋_GB2312" w:eastAsia="仿宋_GB2312"/>
          <w:sz w:val="32"/>
          <w:szCs w:val="32"/>
        </w:rPr>
        <w:t>本单位2018年无公务用车购置及运行维护费支出</w:t>
      </w:r>
      <w:r>
        <w:rPr>
          <w:rFonts w:hint="eastAsia" w:ascii="仿宋_GB2312" w:eastAsia="仿宋_GB2312"/>
          <w:color w:val="000000" w:themeColor="text1"/>
          <w:sz w:val="32"/>
          <w:szCs w:val="32"/>
        </w:rPr>
        <w:t>等。</w:t>
      </w:r>
      <w:bookmarkEnd w:id="60"/>
      <w:bookmarkStart w:id="64"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4"/>
    </w:p>
    <w:p>
      <w:pPr>
        <w:spacing w:line="540" w:lineRule="exact"/>
        <w:ind w:firstLine="640" w:firstLineChars="200"/>
        <w:rPr>
          <w:rFonts w:ascii="仿宋_GB2312" w:eastAsia="仿宋_GB2312"/>
          <w:color w:val="000000" w:themeColor="text1"/>
          <w:sz w:val="32"/>
          <w:szCs w:val="32"/>
        </w:rPr>
      </w:pPr>
      <w:bookmarkStart w:id="65"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本单位2018年无国内公务接待支出</w:t>
      </w:r>
      <w:r>
        <w:rPr>
          <w:rFonts w:hint="eastAsia" w:ascii="仿宋_GB2312" w:eastAsia="仿宋_GB2312"/>
          <w:color w:val="000000" w:themeColor="text1"/>
          <w:sz w:val="32"/>
          <w:szCs w:val="32"/>
        </w:rPr>
        <w:t>等。</w:t>
      </w:r>
      <w:bookmarkEnd w:id="65"/>
      <w:bookmarkStart w:id="66" w:name="OLE_LINK84"/>
      <w:r>
        <w:rPr>
          <w:rFonts w:hint="eastAsia" w:ascii="仿宋_GB2312" w:eastAsia="仿宋_GB2312"/>
          <w:sz w:val="32"/>
          <w:szCs w:val="32"/>
        </w:rPr>
        <w:t>新疆喀什地区塔什库尔干县妇女联合委员会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6"/>
    </w:p>
    <w:p>
      <w:pPr>
        <w:spacing w:line="540" w:lineRule="exact"/>
        <w:ind w:firstLine="640" w:firstLineChars="200"/>
        <w:rPr>
          <w:rFonts w:ascii="仿宋_GB2312" w:hAnsi="宋体" w:eastAsia="仿宋_GB2312" w:cs="宋体"/>
          <w:color w:val="000000" w:themeColor="text1"/>
          <w:kern w:val="0"/>
          <w:sz w:val="32"/>
          <w:szCs w:val="32"/>
        </w:rPr>
      </w:pPr>
      <w:bookmarkStart w:id="67"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7"/>
      <w:bookmarkStart w:id="68" w:name="OLE_LINK87"/>
      <w:bookmarkStart w:id="69"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8"/>
      <w:bookmarkEnd w:id="69"/>
      <w:bookmarkStart w:id="70" w:name="OLE_LINK89"/>
      <w:bookmarkStart w:id="71"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0"/>
      <w:bookmarkEnd w:id="71"/>
      <w:bookmarkStart w:id="72"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2"/>
      <w:bookmarkStart w:id="73"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3"/>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2018年度新疆喀什地区塔什库尔干县妇女联合委员会机关运行经费支出4.35万元，与上年相比，减少0.05万元，下降1.14%，减少的主要原因是：</w:t>
      </w:r>
      <w:r>
        <w:rPr>
          <w:rFonts w:hint="eastAsia" w:ascii="仿宋_GB2312" w:eastAsia="仿宋_GB2312"/>
          <w:color w:val="000000" w:themeColor="text1"/>
          <w:sz w:val="32"/>
          <w:szCs w:val="32"/>
          <w:lang w:eastAsia="zh-CN"/>
        </w:rPr>
        <w:t>本着节约资源的原则，严格</w:t>
      </w:r>
      <w:r>
        <w:rPr>
          <w:rFonts w:hint="eastAsia" w:ascii="仿宋_GB2312" w:eastAsia="仿宋_GB2312"/>
          <w:color w:val="000000" w:themeColor="text1"/>
          <w:sz w:val="32"/>
          <w:szCs w:val="32"/>
        </w:rPr>
        <w:t>压减运转经费支出，其中</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办公费</w:t>
      </w:r>
      <w:r>
        <w:rPr>
          <w:rFonts w:hint="eastAsia" w:ascii="仿宋_GB2312" w:eastAsia="仿宋_GB2312"/>
          <w:color w:val="000000" w:themeColor="text1"/>
          <w:sz w:val="32"/>
          <w:szCs w:val="32"/>
          <w:lang w:eastAsia="zh-CN"/>
        </w:rPr>
        <w:t>、水电费</w:t>
      </w:r>
      <w:r>
        <w:rPr>
          <w:rFonts w:hint="eastAsia" w:ascii="仿宋_GB2312" w:eastAsia="仿宋_GB2312"/>
          <w:color w:val="000000" w:themeColor="text1"/>
          <w:sz w:val="32"/>
          <w:szCs w:val="32"/>
        </w:rPr>
        <w:t>和差旅费及培训费</w:t>
      </w:r>
      <w:r>
        <w:rPr>
          <w:rFonts w:hint="eastAsia" w:ascii="仿宋_GB2312" w:eastAsia="仿宋_GB2312"/>
          <w:color w:val="000000" w:themeColor="text1"/>
          <w:sz w:val="32"/>
          <w:szCs w:val="32"/>
          <w:lang w:eastAsia="zh-CN"/>
        </w:rPr>
        <w:t>相比上年</w:t>
      </w:r>
      <w:r>
        <w:rPr>
          <w:rFonts w:hint="eastAsia" w:ascii="仿宋_GB2312" w:eastAsia="仿宋_GB2312"/>
          <w:color w:val="000000" w:themeColor="text1"/>
          <w:sz w:val="32"/>
          <w:szCs w:val="32"/>
        </w:rPr>
        <w:t>减少。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4" w:name="OLE_LINK45"/>
      <w:r>
        <w:rPr>
          <w:rFonts w:hint="eastAsia" w:ascii="仿宋_GB2312" w:eastAsia="仿宋_GB2312"/>
          <w:color w:val="000000" w:themeColor="text1"/>
          <w:sz w:val="32"/>
          <w:szCs w:val="32"/>
        </w:rPr>
        <w:t>政府采购支出总额</w:t>
      </w:r>
      <w:bookmarkEnd w:id="74"/>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5" w:name="OLE_LINK46"/>
      <w:r>
        <w:rPr>
          <w:rFonts w:hint="eastAsia" w:ascii="仿宋_GB2312" w:eastAsia="仿宋_GB2312"/>
          <w:color w:val="000000" w:themeColor="text1"/>
          <w:sz w:val="32"/>
          <w:szCs w:val="32"/>
        </w:rPr>
        <w:t>政府采购货物支出</w:t>
      </w:r>
      <w:bookmarkEnd w:id="7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6" w:name="OLE_LINK47"/>
      <w:r>
        <w:rPr>
          <w:rFonts w:hint="eastAsia" w:ascii="仿宋_GB2312" w:eastAsia="仿宋_GB2312"/>
          <w:color w:val="000000" w:themeColor="text1"/>
          <w:sz w:val="32"/>
          <w:szCs w:val="32"/>
        </w:rPr>
        <w:t>政府采购工程支出</w:t>
      </w:r>
      <w:bookmarkEnd w:id="76"/>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7" w:name="OLE_LINK48"/>
      <w:r>
        <w:rPr>
          <w:rFonts w:hint="eastAsia" w:ascii="仿宋_GB2312" w:eastAsia="仿宋_GB2312"/>
          <w:color w:val="000000" w:themeColor="text1"/>
          <w:sz w:val="32"/>
          <w:szCs w:val="32"/>
        </w:rPr>
        <w:t>政府采购服务支出</w:t>
      </w:r>
      <w:bookmarkEnd w:id="77"/>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8"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2018年度本部门实行绩效管理的项目1个，涉及预算数18.54万元，决算数18.54万元，执行率100%。1、贫困农牧民妇女美容美发项目。本单位2018年严格执行预算绩效管理工作要求，成立绩效管理领导小组，对项目严格进行事前、事中、事后全过程监控，按时申报项目绩效目标表、监控表、自评表，自评报告，总结经验，发现不足，及时进行整改，确保各项目如期完成。</w:t>
      </w:r>
    </w:p>
    <w:p>
      <w:pPr>
        <w:spacing w:line="540" w:lineRule="exact"/>
        <w:ind w:left="-1" w:right="-1" w:firstLine="646"/>
        <w:jc w:val="left"/>
      </w:pPr>
      <w:r>
        <w:rPr>
          <w:rFonts w:ascii="仿宋_GB2312" w:hAnsi="仿宋_GB2312" w:eastAsia="仿宋_GB2312" w:cs="仿宋_GB2312"/>
          <w:b w:val="0"/>
          <w:color w:val="000000"/>
          <w:sz w:val="32"/>
          <w:u w:val="none"/>
        </w:rPr>
        <w:t>贫困农牧民妇女美容美发项目项目绩效自评综述：根据年初设定的绩效目标，该项目绩效自评得分为85分。项目全年预算数为18.54万元，执行数为18.54万元，完成预算的100%。主要产出和效果：该项目全县总</w:t>
      </w:r>
      <w:r>
        <w:rPr>
          <w:rFonts w:hint="eastAsia" w:ascii="仿宋_GB2312" w:hAnsi="仿宋_GB2312" w:eastAsia="仿宋_GB2312" w:cs="仿宋_GB2312"/>
          <w:b w:val="0"/>
          <w:color w:val="000000"/>
          <w:sz w:val="32"/>
          <w:u w:val="none"/>
          <w:lang w:val="en-US" w:eastAsia="zh-CN"/>
        </w:rPr>
        <w:t>共</w:t>
      </w:r>
      <w:r>
        <w:rPr>
          <w:rFonts w:ascii="仿宋_GB2312" w:hAnsi="仿宋_GB2312" w:eastAsia="仿宋_GB2312" w:cs="仿宋_GB2312"/>
          <w:b w:val="0"/>
          <w:color w:val="000000"/>
          <w:sz w:val="32"/>
          <w:u w:val="none"/>
        </w:rPr>
        <w:t>15名人参加，提高妇联将本着对基层广大妇女深切关心关爱的初衷，进一步加大对基层创业妇女项目实施的关心关爱与指导力度，多组织基层创业妇女进行技能培训，增强贫困户就业能力和拓宽就业渠道。发现的问题及原因：无</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下一步改进措施：无</w:t>
      </w:r>
      <w:r>
        <w:rPr>
          <w:rFonts w:hint="eastAsia" w:ascii="仿宋_GB2312" w:hAnsi="仿宋_GB2312" w:eastAsia="仿宋_GB2312" w:cs="仿宋_GB2312"/>
          <w:b w:val="0"/>
          <w:color w:val="000000"/>
          <w:sz w:val="32"/>
          <w:u w:val="none"/>
          <w:lang w:eastAsia="zh-CN"/>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201（类）29（款）01（项）指：行政运行。213（类）05（款）05（项）指：生产发展。221（类）02（款）01（项）指：住房公积金。208（类）05（款）05（项）指：机关事业单位基本养老保险缴费支出。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EC554E"/>
    <w:rsid w:val="028847F9"/>
    <w:rsid w:val="03AA79F6"/>
    <w:rsid w:val="04741FE5"/>
    <w:rsid w:val="04DB02C7"/>
    <w:rsid w:val="06B856EE"/>
    <w:rsid w:val="06DE779F"/>
    <w:rsid w:val="07915975"/>
    <w:rsid w:val="07E7169B"/>
    <w:rsid w:val="07FE5938"/>
    <w:rsid w:val="084604BC"/>
    <w:rsid w:val="08883825"/>
    <w:rsid w:val="08B537DF"/>
    <w:rsid w:val="09725983"/>
    <w:rsid w:val="09887F67"/>
    <w:rsid w:val="09C962AD"/>
    <w:rsid w:val="0A382BB5"/>
    <w:rsid w:val="0AA4543A"/>
    <w:rsid w:val="0BE61132"/>
    <w:rsid w:val="0C9B0DD6"/>
    <w:rsid w:val="0CE4791C"/>
    <w:rsid w:val="0DA6675C"/>
    <w:rsid w:val="0E063C64"/>
    <w:rsid w:val="0EF64205"/>
    <w:rsid w:val="0F4C7B96"/>
    <w:rsid w:val="0FFB575E"/>
    <w:rsid w:val="10845F1B"/>
    <w:rsid w:val="11463A00"/>
    <w:rsid w:val="11600918"/>
    <w:rsid w:val="11B0398F"/>
    <w:rsid w:val="13126105"/>
    <w:rsid w:val="13B960C5"/>
    <w:rsid w:val="152777F4"/>
    <w:rsid w:val="15C674B6"/>
    <w:rsid w:val="174D2B3F"/>
    <w:rsid w:val="18262809"/>
    <w:rsid w:val="18BC14F9"/>
    <w:rsid w:val="18D54A0D"/>
    <w:rsid w:val="1A4106A0"/>
    <w:rsid w:val="1A4F5437"/>
    <w:rsid w:val="1AB77CD0"/>
    <w:rsid w:val="1B423E0F"/>
    <w:rsid w:val="1C745E4F"/>
    <w:rsid w:val="1E807156"/>
    <w:rsid w:val="1EA657F6"/>
    <w:rsid w:val="1F097CB6"/>
    <w:rsid w:val="2166156B"/>
    <w:rsid w:val="21B02D83"/>
    <w:rsid w:val="22A236F5"/>
    <w:rsid w:val="230C0B55"/>
    <w:rsid w:val="23995975"/>
    <w:rsid w:val="240508C8"/>
    <w:rsid w:val="2432220E"/>
    <w:rsid w:val="248303BA"/>
    <w:rsid w:val="24837E47"/>
    <w:rsid w:val="252E01AA"/>
    <w:rsid w:val="25440B48"/>
    <w:rsid w:val="26044AAE"/>
    <w:rsid w:val="2680023E"/>
    <w:rsid w:val="26880520"/>
    <w:rsid w:val="29680352"/>
    <w:rsid w:val="2A020F75"/>
    <w:rsid w:val="2A1D65DF"/>
    <w:rsid w:val="2B007AEE"/>
    <w:rsid w:val="2BC14C56"/>
    <w:rsid w:val="2C1B026F"/>
    <w:rsid w:val="2CC61F55"/>
    <w:rsid w:val="2EB20F22"/>
    <w:rsid w:val="2EF7452F"/>
    <w:rsid w:val="2F1D13B4"/>
    <w:rsid w:val="2FAA3DA6"/>
    <w:rsid w:val="30682E1F"/>
    <w:rsid w:val="30E210D2"/>
    <w:rsid w:val="311371D6"/>
    <w:rsid w:val="31EB64C9"/>
    <w:rsid w:val="334E7921"/>
    <w:rsid w:val="336D0D6F"/>
    <w:rsid w:val="352E4BEC"/>
    <w:rsid w:val="35931F14"/>
    <w:rsid w:val="37DD5594"/>
    <w:rsid w:val="38F24FA8"/>
    <w:rsid w:val="393C05A5"/>
    <w:rsid w:val="3A98342A"/>
    <w:rsid w:val="3AB6780E"/>
    <w:rsid w:val="3AD56D70"/>
    <w:rsid w:val="3AF42C44"/>
    <w:rsid w:val="3B2920C2"/>
    <w:rsid w:val="3BE41ABD"/>
    <w:rsid w:val="3C5421A9"/>
    <w:rsid w:val="3C604756"/>
    <w:rsid w:val="3D903B21"/>
    <w:rsid w:val="3F247FB8"/>
    <w:rsid w:val="3F440741"/>
    <w:rsid w:val="40252654"/>
    <w:rsid w:val="413B7ACF"/>
    <w:rsid w:val="41ED6D90"/>
    <w:rsid w:val="41FC306C"/>
    <w:rsid w:val="43650EEC"/>
    <w:rsid w:val="44BE5554"/>
    <w:rsid w:val="451E0908"/>
    <w:rsid w:val="452C2D31"/>
    <w:rsid w:val="45D26E14"/>
    <w:rsid w:val="46A541B1"/>
    <w:rsid w:val="48AA3262"/>
    <w:rsid w:val="48AA7E5D"/>
    <w:rsid w:val="48C57772"/>
    <w:rsid w:val="49782886"/>
    <w:rsid w:val="4A6F0D28"/>
    <w:rsid w:val="4AAF085C"/>
    <w:rsid w:val="4AEB7E60"/>
    <w:rsid w:val="4B4B135B"/>
    <w:rsid w:val="4BB45A50"/>
    <w:rsid w:val="4BC7055F"/>
    <w:rsid w:val="4BD968DB"/>
    <w:rsid w:val="4C2364B6"/>
    <w:rsid w:val="4CFC7DB2"/>
    <w:rsid w:val="4D405227"/>
    <w:rsid w:val="4D685FE0"/>
    <w:rsid w:val="4E2E2BC6"/>
    <w:rsid w:val="4E7C187D"/>
    <w:rsid w:val="508941AD"/>
    <w:rsid w:val="50E65530"/>
    <w:rsid w:val="51457139"/>
    <w:rsid w:val="51574DBD"/>
    <w:rsid w:val="51EC1DA8"/>
    <w:rsid w:val="52FC5524"/>
    <w:rsid w:val="532D7A17"/>
    <w:rsid w:val="5458662E"/>
    <w:rsid w:val="54AF4562"/>
    <w:rsid w:val="54C9674B"/>
    <w:rsid w:val="556318EA"/>
    <w:rsid w:val="55A60AA1"/>
    <w:rsid w:val="56451615"/>
    <w:rsid w:val="57FC5774"/>
    <w:rsid w:val="59B332C9"/>
    <w:rsid w:val="5A44758A"/>
    <w:rsid w:val="5BEC4BB3"/>
    <w:rsid w:val="5C070B55"/>
    <w:rsid w:val="5C8753D7"/>
    <w:rsid w:val="5C8E2AB1"/>
    <w:rsid w:val="5CB53439"/>
    <w:rsid w:val="5CB96DCE"/>
    <w:rsid w:val="5CE61580"/>
    <w:rsid w:val="5D175666"/>
    <w:rsid w:val="5D556A3C"/>
    <w:rsid w:val="5D7B25C9"/>
    <w:rsid w:val="5ECB44B4"/>
    <w:rsid w:val="5EE2043C"/>
    <w:rsid w:val="602D2E37"/>
    <w:rsid w:val="61460FBE"/>
    <w:rsid w:val="62775810"/>
    <w:rsid w:val="62D83744"/>
    <w:rsid w:val="630F4048"/>
    <w:rsid w:val="63924A4F"/>
    <w:rsid w:val="63AA02E5"/>
    <w:rsid w:val="64700DE9"/>
    <w:rsid w:val="65C613BD"/>
    <w:rsid w:val="65E910B2"/>
    <w:rsid w:val="65FD118C"/>
    <w:rsid w:val="66A21613"/>
    <w:rsid w:val="671E61C4"/>
    <w:rsid w:val="67E43CF1"/>
    <w:rsid w:val="682C3D89"/>
    <w:rsid w:val="68611305"/>
    <w:rsid w:val="698D2705"/>
    <w:rsid w:val="6A162DE0"/>
    <w:rsid w:val="6A331428"/>
    <w:rsid w:val="6B2E5CB6"/>
    <w:rsid w:val="6B3D4886"/>
    <w:rsid w:val="6C2340A0"/>
    <w:rsid w:val="6DF8675E"/>
    <w:rsid w:val="6EA80098"/>
    <w:rsid w:val="6F8D70FF"/>
    <w:rsid w:val="6FFE5011"/>
    <w:rsid w:val="7178734D"/>
    <w:rsid w:val="71791096"/>
    <w:rsid w:val="717B0C34"/>
    <w:rsid w:val="71FB78FD"/>
    <w:rsid w:val="7275064A"/>
    <w:rsid w:val="728D0A1B"/>
    <w:rsid w:val="72D92013"/>
    <w:rsid w:val="733F750B"/>
    <w:rsid w:val="735702E2"/>
    <w:rsid w:val="765F635A"/>
    <w:rsid w:val="76B73454"/>
    <w:rsid w:val="76D254BD"/>
    <w:rsid w:val="77080499"/>
    <w:rsid w:val="77727ACD"/>
    <w:rsid w:val="78071142"/>
    <w:rsid w:val="78D57FB3"/>
    <w:rsid w:val="79296B37"/>
    <w:rsid w:val="79DA65B4"/>
    <w:rsid w:val="7A4C4C40"/>
    <w:rsid w:val="7AA0518E"/>
    <w:rsid w:val="7AE443B2"/>
    <w:rsid w:val="7B041636"/>
    <w:rsid w:val="7B9A1D34"/>
    <w:rsid w:val="7CA86749"/>
    <w:rsid w:val="7EC92370"/>
    <w:rsid w:val="7F2238BD"/>
    <w:rsid w:val="7FF96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2020-04-05T02:32:18Z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