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080C2">
      <w:pPr>
        <w:spacing w:line="570" w:lineRule="exact"/>
        <w:jc w:val="center"/>
        <w:rPr>
          <w:rFonts w:ascii="华文中宋" w:hAnsi="华文中宋" w:eastAsia="华文中宋" w:cs="宋体"/>
          <w:b/>
          <w:kern w:val="0"/>
          <w:sz w:val="52"/>
          <w:szCs w:val="52"/>
        </w:rPr>
      </w:pPr>
      <w:bookmarkStart w:id="0" w:name="_GoBack"/>
      <w:bookmarkEnd w:id="0"/>
    </w:p>
    <w:p w14:paraId="15F95331">
      <w:pPr>
        <w:spacing w:line="570" w:lineRule="exact"/>
        <w:jc w:val="center"/>
        <w:rPr>
          <w:rFonts w:ascii="华文中宋" w:hAnsi="华文中宋" w:eastAsia="华文中宋" w:cs="宋体"/>
          <w:b/>
          <w:kern w:val="0"/>
          <w:sz w:val="52"/>
          <w:szCs w:val="52"/>
        </w:rPr>
      </w:pPr>
    </w:p>
    <w:p w14:paraId="59944CEE">
      <w:pPr>
        <w:spacing w:line="570" w:lineRule="exact"/>
        <w:jc w:val="center"/>
        <w:rPr>
          <w:rFonts w:ascii="华文中宋" w:hAnsi="华文中宋" w:eastAsia="华文中宋" w:cs="宋体"/>
          <w:b/>
          <w:kern w:val="0"/>
          <w:sz w:val="52"/>
          <w:szCs w:val="52"/>
        </w:rPr>
      </w:pPr>
    </w:p>
    <w:p w14:paraId="682F1699">
      <w:pPr>
        <w:spacing w:line="570" w:lineRule="exact"/>
        <w:jc w:val="center"/>
        <w:rPr>
          <w:rFonts w:ascii="华文中宋" w:hAnsi="华文中宋" w:eastAsia="华文中宋" w:cs="宋体"/>
          <w:b/>
          <w:kern w:val="0"/>
          <w:sz w:val="52"/>
          <w:szCs w:val="52"/>
        </w:rPr>
      </w:pPr>
    </w:p>
    <w:p w14:paraId="22A3B3C8">
      <w:pPr>
        <w:spacing w:line="570" w:lineRule="exact"/>
        <w:jc w:val="both"/>
        <w:rPr>
          <w:rFonts w:ascii="华文中宋" w:hAnsi="华文中宋" w:eastAsia="华文中宋" w:cs="宋体"/>
          <w:b/>
          <w:kern w:val="0"/>
          <w:sz w:val="52"/>
          <w:szCs w:val="52"/>
        </w:rPr>
      </w:pPr>
    </w:p>
    <w:p w14:paraId="5511D945">
      <w:pPr>
        <w:spacing w:line="570" w:lineRule="exact"/>
        <w:jc w:val="center"/>
        <w:rPr>
          <w:rFonts w:ascii="华文中宋" w:hAnsi="华文中宋" w:eastAsia="华文中宋" w:cs="宋体"/>
          <w:b/>
          <w:kern w:val="0"/>
          <w:sz w:val="52"/>
          <w:szCs w:val="52"/>
        </w:rPr>
      </w:pPr>
    </w:p>
    <w:p w14:paraId="21E75583">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2E61DB61">
      <w:pPr>
        <w:spacing w:line="570" w:lineRule="exact"/>
        <w:jc w:val="center"/>
        <w:rPr>
          <w:rFonts w:ascii="华文中宋" w:hAnsi="华文中宋" w:eastAsia="华文中宋" w:cs="宋体"/>
          <w:b/>
          <w:kern w:val="0"/>
          <w:sz w:val="52"/>
          <w:szCs w:val="52"/>
        </w:rPr>
      </w:pPr>
    </w:p>
    <w:p w14:paraId="75852968">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84ED906">
      <w:pPr>
        <w:spacing w:line="570" w:lineRule="exact"/>
        <w:jc w:val="center"/>
        <w:rPr>
          <w:rFonts w:hAnsi="宋体" w:eastAsia="仿宋_GB2312" w:cs="宋体"/>
          <w:kern w:val="0"/>
          <w:sz w:val="30"/>
          <w:szCs w:val="30"/>
        </w:rPr>
      </w:pPr>
    </w:p>
    <w:p w14:paraId="55E37F44">
      <w:pPr>
        <w:spacing w:line="570" w:lineRule="exact"/>
        <w:jc w:val="center"/>
        <w:rPr>
          <w:rFonts w:hAnsi="宋体" w:eastAsia="仿宋_GB2312" w:cs="宋体"/>
          <w:kern w:val="0"/>
          <w:sz w:val="30"/>
          <w:szCs w:val="30"/>
        </w:rPr>
      </w:pPr>
    </w:p>
    <w:p w14:paraId="18F59C94">
      <w:pPr>
        <w:spacing w:line="570" w:lineRule="exact"/>
        <w:jc w:val="center"/>
        <w:rPr>
          <w:rFonts w:hAnsi="宋体" w:eastAsia="仿宋_GB2312" w:cs="宋体"/>
          <w:kern w:val="0"/>
          <w:sz w:val="30"/>
          <w:szCs w:val="30"/>
        </w:rPr>
      </w:pPr>
    </w:p>
    <w:p w14:paraId="7B844304">
      <w:pPr>
        <w:spacing w:line="570" w:lineRule="exact"/>
        <w:jc w:val="center"/>
        <w:rPr>
          <w:rFonts w:hAnsi="宋体" w:eastAsia="仿宋_GB2312" w:cs="宋体"/>
          <w:kern w:val="0"/>
          <w:sz w:val="30"/>
          <w:szCs w:val="30"/>
        </w:rPr>
      </w:pPr>
    </w:p>
    <w:p w14:paraId="4069BD1B">
      <w:pPr>
        <w:spacing w:line="570" w:lineRule="exact"/>
        <w:jc w:val="center"/>
        <w:rPr>
          <w:rFonts w:hAnsi="宋体" w:eastAsia="仿宋_GB2312" w:cs="宋体"/>
          <w:kern w:val="0"/>
          <w:sz w:val="30"/>
          <w:szCs w:val="30"/>
        </w:rPr>
      </w:pPr>
    </w:p>
    <w:p w14:paraId="645B2489">
      <w:pPr>
        <w:spacing w:line="570" w:lineRule="exact"/>
        <w:jc w:val="center"/>
        <w:rPr>
          <w:rFonts w:hAnsi="宋体" w:eastAsia="仿宋_GB2312" w:cs="宋体"/>
          <w:kern w:val="0"/>
          <w:sz w:val="30"/>
          <w:szCs w:val="30"/>
        </w:rPr>
      </w:pPr>
    </w:p>
    <w:p w14:paraId="179DFEDC">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2024年学生资助补助直达资金（助学金）项目</w:t>
      </w:r>
    </w:p>
    <w:p w14:paraId="146455AB">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塔什库尔干塔吉克自治县技工学校</w:t>
      </w:r>
    </w:p>
    <w:p w14:paraId="64511EBA">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塔什库尔干塔吉克自治县技工学校</w:t>
      </w:r>
    </w:p>
    <w:p w14:paraId="5DCB3CD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麦合木提</w:t>
      </w:r>
    </w:p>
    <w:p w14:paraId="34D857F9">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14:paraId="05150DC1">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2F56164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2C8DB93D">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1BCBAA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以及《新疆维吾尔自治区中等职业学校国家助学金管理办法》（新财教[2018]262号）等相关政策文件与规定，旨在评价塔什库尔干塔吉克自治县技工学校2024年学生资助补助直达资金（助学金）项目实施前期、过程及效果，评价财政预算资金使用的效率及效益。通过该项目的实施，技工教育各项国家资助按照规定得到落实，教育公平显著提高，保障技工学校正常运转，减轻家庭困难学生的生活负担，帮助学生顺利完成学业，提升职业教育吸引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用于保障我校学生正常生活、学习，学校正常运转。在积极响应国家政策的同时，充分认识扩大中等职业教育助学金工作的重大意义，并积极调整学校专业定位，以改善城乡教育不均衡的现状。在根据国家对技工教育扩大助学金范围政策的文件精神，为帮助广大适龄青年提高工作技能，促进就业，满足学生日益增长的工作需求。本项目主要用于发放技工学校学生的助学金。覆盖技工院校105人，主要用于发放学生助学金，按学期，分三档，一档1200元、二挡1000元、三档800元发放。项目实施后有效减轻了家庭困难学生的生活负担，改善了学生生活条件，提高了学生学习积极性，帮助学生顺利完成学业，极大增强了职业教育吸引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塔什库尔干塔吉克自治县技工学校为事业单位，决算编制范围的有4个办公室：学校办公室、教务科、学生科（招生就业科）、保卫科等科室。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编制人数8人，其中：工勤0人、事业编制8人。实有在职人数7人，其中：工勤0人、事业在职7人。离退休人员2人，其中：事业退休2人。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根据喀地财教【2023】72号文件共安排下达资金14.40万元，为上级转移支付资金，最终确定项目资金总数为14.40万元。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截至2024年12月31日，实际支出14.40万元，预算执行率100%。</w:t>
      </w:r>
    </w:p>
    <w:p w14:paraId="0741632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6371CB6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覆盖技工院校105人，主要用于发放学生助学金，按学期，分三档，一档1200元、二挡1000元、三档800元发放。项目实施可提高学生的入学水平，长期有效提高农村、涉农专业和家庭经济困难学生生活水平。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实施的前期准备工作：根据学校安排，由学工部负责安排发放学生助学金，联合学校教务科及学校各班级班主任，收集核查学生学籍信息，确保应发尽发。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具体实施工作：收集核查完在籍学生的信息（姓名、身份证号、银行卡号等）后，由学校党组会议研究确定，撰写支付报告，由县财政局等部门审核同意后发放至学生银行账号。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验收阶段的具体工作：资金发放后，及时与银行、学生及学生家长沟通确认，若出现挂账等异常情况及时进行处理，确保助学金资金发放到位。</w:t>
      </w:r>
    </w:p>
    <w:p w14:paraId="0408EE3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6D6893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0BD0001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次绩效评价遵循财政部《项目支出绩效评价管理办法》（财预〔2020〕10号）和喀什地区财政局《喀什地区财政支出绩效评价管理暂行办法》（喀地财预〔2019〕18号）等相关政策文件与规定，我单位针对塔什库尔干塔吉克自治县技工学校2024年助学金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2024年学生资助补助直达资金（助学金）项目为评价对象，对该项目资金决策、项目实施过程，以及项目实施所带来的产出和效果为主要内容，促进预算单位完成特定工作任务目标而组织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14:paraId="6C0EDCA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445CE4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实施效益、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2024年学生资助补助直达资金（助学金）项目项目综合评分表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我单位根据本项目资金的性质和特点，选用比较法、公众评判法对项目进行评价，旨在通过综合分析影响绩效目标实现、实施效果的内外部因素，从而评价本项目绩效。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①立项依据充分性：比较法，查找法律法规政策以及规划，对比实际执行内容和政策支持内容是否匹配。②立项程序规范性：比较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w:t>
      </w:r>
      <w:r>
        <w:rPr>
          <w:rStyle w:val="18"/>
          <w:rFonts w:hint="eastAsia" w:ascii="仿宋" w:hAnsi="仿宋" w:eastAsia="仿宋" w:cs="仿宋"/>
          <w:b w:val="0"/>
          <w:bCs w:val="0"/>
          <w:spacing w:val="-4"/>
          <w:sz w:val="32"/>
          <w:szCs w:val="32"/>
        </w:rPr>
        <w:tab/>
        <w:t>分析在产出一定的情况下，成本取值是否有依据，是否经过询价，是否按照市场最低成本编制。⑥资金分配合理性：因素分析法，综合分析资金的分配依据是否充分，分配金额是否与项目实施单位需求金额一致。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比较法、实地勘察法，一是查找资金管理办法，包括专项资金管理办法和单位自有资金管理办法；二是通过查账了解具体开支情况，是否专款专用，是否按照标准支出。④管理制度健全性：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项目效益：公众评判法、实地勘察法，通过实地勘察、问卷及抽样调查等方式评价本项目实施后社会公众或服务对象对项目实施效果的满意程度。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计划标准：指我单位以预先制定的目标、计划、预算、定额等作为评价标准，主要为实施方案、资金文件、会议纪要等相关内容为主。</w:t>
      </w:r>
    </w:p>
    <w:p w14:paraId="0864AAC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7E52F0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麦合木提任评价组组长，绩效评价工作职责为负责全盘工作。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凯斯尔评价组副组长，绩效评价工作职责为对项目实施情况进行实地调查。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再发汗评价组成员，绩效评价工作职责为负责资料审核等工作。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最后总结项目整体情况，及时落实问题整改，并形成整改报告，最后将项目相关资料存档。</w:t>
      </w:r>
    </w:p>
    <w:p w14:paraId="23A55B9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0F50879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通过实施塔什库尔干塔吉克自治县技工学校2024年学生资助补助直达资金（助学金）项目，该项目的实施，使技工教育各项国家资助按照规定得到落实，教育公平显著提高，保障了技工学校正常运转，减轻了家庭困难学生的生活负担，帮助学生顺利完成了学业，提升职业教育吸引力。项目实施主要通过项目决策、项目过程、项目产出以及项目效益等方面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中：项目过程：塔什库尔干塔吉克自治县技工学校2024年学生资助补助直达资金（助学金）项目预算安排14.4万元，实际支出14.4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项目产出：项目资金共发放14.4万元，补助学生105人，项目产出：项目资金共发放14.4万元，补助学生105人，助学金资助标准达标率达到100%，助学金按规定及时发放率达到100%。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使技工教育各项国家资助按照规定得到落实，教育公平显著提高，保障了技工学校正常运转，减轻了家庭困难学生的生活负担，帮助学生顺利完成了学业，提升职业教育吸引力。项目实施主要通过项目决策、项目过程、项目产出以及项目效益等方面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技工学校技工学校2024年学生资助补助直达资金（助学金）项目已完成累计支付14.4万元，补助学生105人，有效减轻了学生家庭负担，改善了生活条件，有效提高学生的学习积极性，技工教育各项国家资助按照规定得到落实，教育公平显著提高，保障技工学校正常运转，帮助学生顺利完成学业，提升职业教育吸引力。该项目最终评分100分，绩效评级为“优”。</w:t>
      </w:r>
    </w:p>
    <w:p w14:paraId="2DBD0BC8">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75D3301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4BA61C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符合《中华人民共和国国民经济和社会发展第十四个五年规划和2035年远景目标纲要》第六章第一节中的“加强创新型、应用型、技能型人才培养，实施知识更新工程、技能提升行动，壮大高水平工程师和高技能人才队伍”。项目立项是根据《“十四五”职业技能培训规划》第四条第十款中的“突出职业技术（技工）教育类型特色，深入推进改革创新，扩大技术技能人才培训规模。大力发展技工教育，支持技师学院建设。充分发挥职业院校培训资源优势，提升培训规范化、专业化水平”。根据《财政资金直接支付申请书》，本项目资金性质为“公共财政预算”功能分类为“2050303技校教育”经济分类为“30308助学金”属于公共财政支持范围，符合中央、地方事权支出责任划分原则；经检查我单位财政管理一体化信息系统，本项目不存在重复。结合塔什库尔干县技工学校部门单位职责，并组织实施该项目。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项目根据决策依据编制工作计划和经费预算，经过与塔什库尔干县技工学校分管领导进行沟通、筛选确定经费预算计划，上党委会研究确定最终预算方案，严格按照规定的程序申请设立，审批文件及材料有《塔什库尔干塔吉克自治县技工学校2024年助学金补助项目实施方案》等符合相关要求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①该项目已设置年度绩效目标，具体内容为《2024年自治区分行业分领域绩效指标体系》、《塔什库尔干塔吉克自治县技工学校2024年助学金补助项目实施方案》设置了《项目支出绩效目标表》等。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主要用于发放105名学生助学金，按学期，分三档，一档1200元、二挡1000元、三档800元发放。项目实施有效提高学生的入学水平，长期有效提高农村、涉农专业和家庭经济困难学生生活水平。在绩效评价过程中，通过多部门数据分析，发现该项目执行以及受助对项目精准度较高，依靠预算绩效管理系统，提高资金效益。发放该项目资金学生满意度已达到95%以上，有效减轻了家庭经济困难学生入学率和毕业率。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③该项目按照绩效目标完成数量指标、质量指标、时效指标、成本指标，完成了年初预期指标，达到本单位预期指标效益，预期产出效益和效果是否符合正常的业绩水平。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④该项目批复的预算金额为14.40万元，《项目支出绩效目标表》中预算金额为14.40万元，预算确定的项目资金与预算确定的项目投资额相匹配。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11个，定量指标10个，定性指标1个，指标量化率为90.91%，量化率达70.00%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②本项目绩效目标通过清晰、可衡量的指标值予以体现。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③本项目与项目目标任务数及计划数相对应。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资助涉农专业家庭困难学生105人，困难学生补助标准一档人数大于等于33人、困难学生补助标准二档人数大于等于39人、困难学生补助标准三档人数大于等于33人，三级指标的年度指标值与年度绩效目标中任务数一致，已设置时效指标“助学金按规定及时发放率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（5）预算编制科学性：本项目2024年学生资助补助直达资金（助学金）项目，即预算编制较科学且经过论证；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2024年学生资助补助直达资金（助学金）经费，项目实际内容为2024年学生资助补助直达资金（助学金）经费，预算申请与《2024年学生资助补助直达资金（助学金）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14.40万元，我单位在预算申请中严格按照项目实施内容及测算标准进行核算，其中：资助105名涉农专业家庭困难学生人14.40万元。预算确定资金量与实际工作任务相匹配。本项目预算额度测算依据充分，严格按照标准编制，预算确定资金量与实际工作任务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塔什库尔干塔吉克自治县技工学校助学金使用管理方案》和《2024年学生资助补助直达资金（助学金）项目实施方案》及喀地财预【2024】6号，本项目实际到位资金14.40万元，资金分配额度合理，与我单位实际需求相适应。资金分配与实际相适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根据评分标准，该指标不扣分，得2分。</w:t>
      </w:r>
    </w:p>
    <w:p w14:paraId="64DA1BF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CAE857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14.40万元，其中：财政安排资金14.40万元，其他资金0万元，实际到位资金14.4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14.4万元，预算执行率=（实际支出资金/实际到位资金）×100.00%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技工学校单位资金管理办法》《技工学校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技工学校资金管理办法》《技工学校收支业务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技工学校资金管理办法》《技工学校资金管理制度》等相关法律法规及管理规定，项目具备完整规范的立项程序；经查证项目实施过程资料，项目实施、验收等过程均按照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②经现场查证项目项目过程资料、验收评审表、财务支付凭证等资料齐全并及时归档。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③该项目实施过程中不存在调整事项。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技工学校助学金发放工作领导小组，由麦合木提任组长，负责项目的组织工作；再发汗任副组长，负责项目的实施工作；组员包括：再发汗和麦合木提，主要负责项目监督管理、验收以及资金核拨等工作。根据评分标准，该指标不扣分，得5分。</w:t>
      </w:r>
    </w:p>
    <w:p w14:paraId="7DCD294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727BD9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资助涉农专业家庭经济困难学生人数（人）指标，预期指标值为大于等于105人，实际完成值为105人，指标完成率为100%，与预期目标一致，根据评分标准，该指标不扣分，得3分。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困难学生补助标准一挡人数（人）指标，预期指标值为大于等于33人，实际完成值为33人，指标完成率为100%，与预期目标一致，根据评分标准，该指标不扣分，得3分。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困难学生补助标准二挡人数（人）指标，预期指标值为大于等于39人，实际完成值为39人，指标完成率为100%，与预期目标一致，根据评分标准，该指标不扣分，得2分。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困难学生补助标准三挡人数（人）指标，预期指标值为大于等于33人，实际完成值为33人，指标完成率为100%，与预期目标一致，根据评分标准，该指标不扣分，得2分。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助学金资助标准达标率指标，预期指标值为100%，实际完成值为100%，指标完成率为100%，与预期目标一致，根据评分标准，该指标不扣分，得10分。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助学金按规定及时发放率指标，预期指标值为100%，实际完成值为100%，指标完成率为100%，与预期目标一致，根据评分标准，该指标不扣分，得10分。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涉农专业和家庭经济困难学生补助标准一挡（人/元/年）指标，预期指标值为小于等于1200元/人/年，实际完成值为1200元/人/年，指标完成率为100%，根据评分标准，该指标不扣分，5分。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涉农专业和家庭经济困难学生补助标准二挡（人/元/年）指标，预期指标值为小于等于1000元/人/年，实际完成值为1000元/人/年，指标完成率为100%，根据评分标准，该指标不扣分，得5分。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涉农专业和家庭经济困难学生补助标准三挡（人/元/年）指标，预期指标值为小于等于800元/人/年，实际完成值为800元/人/年，指标完成率为100%，根据评分标准，该指标不扣分，得5分。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4167213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09CDEA3">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减轻学生经济压力指标，该指标预期指标值为效果明显，实际完成值为效果明显，指标完成率为100%，与预期指标一致，根据评分标准，该指标不扣分，得10分。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14:paraId="2580317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7900571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对于“满意度指标：受助学生家长满意度，该指标预期指标值为大于等于95%，实际完成值为100%，指标完成率为105.26%，根据评分标准，该指标不扣分,得10分。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偏差原因：项目实施情况较好，受助学生家长满意度高于预期，导致出现正偏差，改进措施：基于当前良好表现，重新审视绩效目标，在以后绩效目标设置时设置更具挑战性的目标，以推动业务持续发展。</w:t>
      </w:r>
    </w:p>
    <w:p w14:paraId="10DB8BA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7F69D68C">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2024年学生资助补助直达资金（助学金）项目预算14.40万元，到位14.40万元，实际支出14.40万元，预算执行率为100%，项目绩效指标总体完成率为100.5%，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偏差原因：项目实施情况较好，受助学生家长满意度高于预期，导致出现正偏差，改进措施：基于当前良好表现，重新审视绩效目标，在以后绩效目标设置时设置更具挑战性的目标，以推动业务持续发展。</w:t>
      </w:r>
    </w:p>
    <w:p w14:paraId="0ACB84A0">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27F86C4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一、加强组织领导，明确责任分工。塔什库尔干塔吉克自治县技工学校成立了由单位主要领导任组长，明确了各部门的责任分工，确保了项目的顺利实施。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二、科学规划项目，确保资金有效使用。单位根据实际需求，科学规划项目，确保资金的有效使用。同时，加强对项目监管，确保项目按照规划要求进行实施。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三、加强预算管理，提高资金使用效益。严格按照预算管理要求，加强资金使用监管，确保资金用于重点项目和民生领域，提高了资金使用效益。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在资金管理和使用方面，虽然制定了相关制度和规定，但由于项目涉及学生多，在实际操作中，容易存在一些操作不规范、监管不到位的情况，导致项目实施进度缓慢，可能会对项目的顺利推进和资金的有效使用造成一定的困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原因分析：首先，对于项目执行过程中可能受到不可抗拒因素的影响。虽然我们在项目规划和实施过程中会尽可能考虑到各种可能的因素，但无法完全避免一些突发事件对项目产生的影响。</w:t>
      </w:r>
    </w:p>
    <w:p w14:paraId="3DD9014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59D6F8C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一、加强项目协调和管理。加强项目协调和管理，确保项目按照规划要求进行实施，提高项目实施效率。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二、加强预算管理精细化。进一步加强预算管理精细化，提高预算编制和执行的科学性和准确性，提高资金使用效益。</w:t>
      </w:r>
    </w:p>
    <w:p w14:paraId="4D9D771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559254DC">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31FAFA7">
        <w:pPr>
          <w:pStyle w:val="12"/>
          <w:jc w:val="center"/>
        </w:pPr>
        <w:r>
          <w:fldChar w:fldCharType="begin"/>
        </w:r>
        <w:r>
          <w:instrText xml:space="preserve">PAGE   \* MERGEFORMAT</w:instrText>
        </w:r>
        <w:r>
          <w:fldChar w:fldCharType="separate"/>
        </w:r>
        <w:r>
          <w:rPr>
            <w:lang w:val="zh-CN"/>
          </w:rPr>
          <w:t>1</w:t>
        </w:r>
        <w:r>
          <w:fldChar w:fldCharType="end"/>
        </w:r>
      </w:p>
    </w:sdtContent>
  </w:sdt>
  <w:p w14:paraId="122512C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071177B"/>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28</Pages>
  <Words>10905</Words>
  <Characters>11406</Characters>
  <Lines>5</Lines>
  <Paragraphs>1</Paragraphs>
  <TotalTime>0</TotalTime>
  <ScaleCrop>false</ScaleCrop>
  <LinksUpToDate>false</LinksUpToDate>
  <CharactersWithSpaces>12743</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zarifa407</cp:lastModifiedBy>
  <cp:lastPrinted>2018-12-31T10:56:00Z</cp:lastPrinted>
  <dcterms:modified xsi:type="dcterms:W3CDTF">2025-08-18T09:20:48Z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51A04EA95465470A80890287C702F943_13</vt:lpwstr>
  </property>
</Properties>
</file>