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F49FC2">
      <w:r>
        <w:br w:type="page"/>
      </w:r>
    </w:p>
    <w:p w14:paraId="529891FD">
      <w:pPr>
        <w:spacing w:line="640" w:lineRule="exact"/>
        <w:jc w:val="center"/>
        <w:outlineLvl w:val="1"/>
      </w:pPr>
      <w:r>
        <w:rPr>
          <w:rFonts w:ascii="黑体" w:hAnsi="黑体" w:eastAsia="黑体"/>
          <w:sz w:val="32"/>
        </w:rPr>
        <w:t>第一部分 单位概况</w:t>
      </w:r>
    </w:p>
    <w:p w14:paraId="6D89BFD0">
      <w:pPr>
        <w:spacing w:line="640" w:lineRule="exact"/>
        <w:ind w:firstLine="640"/>
        <w:jc w:val="both"/>
        <w:outlineLvl w:val="2"/>
      </w:pPr>
      <w:r>
        <w:rPr>
          <w:rFonts w:ascii="黑体" w:hAnsi="黑体" w:eastAsia="黑体"/>
          <w:sz w:val="32"/>
        </w:rPr>
        <w:t>一、主要职能</w:t>
      </w:r>
    </w:p>
    <w:p w14:paraId="01A34225">
      <w:pPr>
        <w:spacing w:line="580" w:lineRule="exact"/>
        <w:ind w:firstLine="640"/>
        <w:jc w:val="both"/>
      </w:pPr>
      <w:r>
        <w:rPr>
          <w:rFonts w:ascii="仿宋_GB2312" w:hAnsi="仿宋_GB2312" w:eastAsia="仿宋_GB2312"/>
          <w:sz w:val="32"/>
        </w:rPr>
        <w:t>（一）负责党的组织制度建设。</w:t>
      </w:r>
    </w:p>
    <w:p w14:paraId="467AB65A">
      <w:pPr>
        <w:spacing w:line="580" w:lineRule="exact"/>
        <w:ind w:firstLine="640"/>
        <w:jc w:val="both"/>
      </w:pPr>
      <w:r>
        <w:rPr>
          <w:rFonts w:ascii="仿宋_GB2312" w:hAnsi="仿宋_GB2312" w:eastAsia="仿宋_GB2312"/>
          <w:sz w:val="32"/>
        </w:rPr>
        <w:t>（二）负责基层党组织和党员队伍建设。</w:t>
      </w:r>
    </w:p>
    <w:p w14:paraId="1251009B">
      <w:pPr>
        <w:spacing w:line="580" w:lineRule="exact"/>
        <w:ind w:firstLine="640"/>
        <w:jc w:val="both"/>
      </w:pPr>
      <w:r>
        <w:rPr>
          <w:rFonts w:ascii="仿宋_GB2312" w:hAnsi="仿宋_GB2312" w:eastAsia="仿宋_GB2312"/>
          <w:sz w:val="32"/>
        </w:rPr>
        <w:t>（三）负责领导班子和领导干部队伍特别是优秀年轻干部队伍建设。</w:t>
      </w:r>
    </w:p>
    <w:p w14:paraId="5EEBC9D2">
      <w:pPr>
        <w:spacing w:line="580" w:lineRule="exact"/>
        <w:ind w:firstLine="640"/>
        <w:jc w:val="both"/>
      </w:pPr>
      <w:r>
        <w:rPr>
          <w:rFonts w:ascii="仿宋_GB2312" w:hAnsi="仿宋_GB2312" w:eastAsia="仿宋_GB2312"/>
          <w:sz w:val="32"/>
        </w:rPr>
        <w:t>（四）负责公务员队伍建设。</w:t>
      </w:r>
    </w:p>
    <w:p w14:paraId="733325AD">
      <w:pPr>
        <w:spacing w:line="580" w:lineRule="exact"/>
        <w:ind w:firstLine="640"/>
        <w:jc w:val="both"/>
      </w:pPr>
      <w:r>
        <w:rPr>
          <w:rFonts w:ascii="仿宋_GB2312" w:hAnsi="仿宋_GB2312" w:eastAsia="仿宋_GB2312"/>
          <w:sz w:val="32"/>
        </w:rPr>
        <w:t>（五）负责人才工作。</w:t>
      </w:r>
    </w:p>
    <w:p w14:paraId="6A0B4BEC">
      <w:pPr>
        <w:spacing w:line="580" w:lineRule="exact"/>
        <w:ind w:firstLine="640"/>
        <w:jc w:val="both"/>
      </w:pPr>
      <w:r>
        <w:rPr>
          <w:rFonts w:ascii="仿宋_GB2312" w:hAnsi="仿宋_GB2312" w:eastAsia="仿宋_GB2312"/>
          <w:sz w:val="32"/>
        </w:rPr>
        <w:t>（六）负责干部队伍建设宏观指导和干部教育培训、管理监督工作。</w:t>
      </w:r>
    </w:p>
    <w:p w14:paraId="683099C2">
      <w:pPr>
        <w:spacing w:line="580" w:lineRule="exact"/>
        <w:ind w:firstLine="640"/>
        <w:jc w:val="both"/>
      </w:pPr>
      <w:r>
        <w:rPr>
          <w:rFonts w:ascii="仿宋_GB2312" w:hAnsi="仿宋_GB2312" w:eastAsia="仿宋_GB2312"/>
          <w:sz w:val="32"/>
        </w:rPr>
        <w:t>（七）负责干部人才援疆工作。</w:t>
      </w:r>
    </w:p>
    <w:p w14:paraId="5C1541ED">
      <w:pPr>
        <w:spacing w:line="580" w:lineRule="exact"/>
        <w:ind w:firstLine="640"/>
        <w:jc w:val="both"/>
      </w:pPr>
      <w:r>
        <w:rPr>
          <w:rFonts w:ascii="仿宋_GB2312" w:hAnsi="仿宋_GB2312" w:eastAsia="仿宋_GB2312"/>
          <w:sz w:val="32"/>
        </w:rPr>
        <w:t>（八）负责党的建设和组织工作研究。</w:t>
      </w:r>
    </w:p>
    <w:p w14:paraId="74BA771C">
      <w:pPr>
        <w:spacing w:line="580" w:lineRule="exact"/>
        <w:ind w:firstLine="640"/>
        <w:jc w:val="both"/>
      </w:pPr>
      <w:r>
        <w:rPr>
          <w:rFonts w:ascii="仿宋_GB2312" w:hAnsi="仿宋_GB2312" w:eastAsia="仿宋_GB2312"/>
          <w:sz w:val="32"/>
        </w:rPr>
        <w:t>（九）负责老干部服务管理工作。</w:t>
      </w:r>
    </w:p>
    <w:p w14:paraId="44E82520">
      <w:pPr>
        <w:spacing w:line="580" w:lineRule="exact"/>
        <w:ind w:firstLine="640"/>
        <w:jc w:val="both"/>
      </w:pPr>
      <w:r>
        <w:rPr>
          <w:rFonts w:ascii="仿宋_GB2312" w:hAnsi="仿宋_GB2312" w:eastAsia="仿宋_GB2312"/>
          <w:sz w:val="32"/>
        </w:rPr>
        <w:t>（十）统一管理中共</w:t>
      </w:r>
      <w:r>
        <w:rPr>
          <w:rFonts w:hint="eastAsia" w:ascii="仿宋_GB2312" w:hAnsi="仿宋_GB2312" w:eastAsia="仿宋_GB2312"/>
          <w:sz w:val="32"/>
          <w:lang w:eastAsia="zh-CN"/>
        </w:rPr>
        <w:t>塔什库尔干塔吉克自治县</w:t>
      </w:r>
      <w:r>
        <w:rPr>
          <w:rFonts w:ascii="仿宋_GB2312" w:hAnsi="仿宋_GB2312" w:eastAsia="仿宋_GB2312"/>
          <w:sz w:val="32"/>
        </w:rPr>
        <w:t>委员会机构编制委员会办公室和公务员工作，开展中共塔什库尔干塔吉克自治县委员会老干部局相关工作。</w:t>
      </w:r>
    </w:p>
    <w:p w14:paraId="4C96DCED">
      <w:pPr>
        <w:spacing w:line="580" w:lineRule="exact"/>
        <w:ind w:firstLine="640"/>
        <w:jc w:val="both"/>
      </w:pPr>
      <w:r>
        <w:rPr>
          <w:rFonts w:ascii="仿宋_GB2312" w:hAnsi="仿宋_GB2312" w:eastAsia="仿宋_GB2312"/>
          <w:sz w:val="32"/>
        </w:rPr>
        <w:t>（十一）完成中共塔什库尔干塔吉克自治县委员会交办的其他任务。</w:t>
      </w:r>
    </w:p>
    <w:p w14:paraId="7C5DCB4D">
      <w:pPr>
        <w:spacing w:line="640" w:lineRule="exact"/>
        <w:ind w:firstLine="640"/>
        <w:jc w:val="both"/>
        <w:outlineLvl w:val="2"/>
      </w:pPr>
      <w:r>
        <w:rPr>
          <w:rFonts w:ascii="黑体" w:hAnsi="黑体" w:eastAsia="黑体"/>
          <w:sz w:val="32"/>
        </w:rPr>
        <w:t>二、机构设置及人员情况</w:t>
      </w:r>
    </w:p>
    <w:p w14:paraId="049E849F">
      <w:pPr>
        <w:spacing w:line="580" w:lineRule="exact"/>
        <w:ind w:firstLine="640"/>
        <w:jc w:val="both"/>
      </w:pPr>
      <w:r>
        <w:rPr>
          <w:rFonts w:ascii="仿宋_GB2312" w:hAnsi="仿宋_GB2312" w:eastAsia="仿宋_GB2312"/>
          <w:sz w:val="32"/>
        </w:rPr>
        <w:t>中共塔什库尔干塔吉克自治县委员会组织部2024年度，实有人数39人，其中：在职人员32人，增加6人；离休人员0人，增加0人；退休人员7人,增加1人。</w:t>
      </w:r>
    </w:p>
    <w:p w14:paraId="20F6D238">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无下属预算单位，下设5个科室，分别是：办公室（干部管理，干部监督，老干部服务管理）、组织一室（党代表联络办，新兴党组织）、组织二室（调查研究室）、公务员管理办公室、人才（援疆）办公室。</w:t>
      </w:r>
    </w:p>
    <w:p w14:paraId="3C1C9578">
      <w:r>
        <w:br w:type="page"/>
      </w:r>
    </w:p>
    <w:p w14:paraId="0446F5FD">
      <w:pPr>
        <w:spacing w:line="240" w:lineRule="auto"/>
        <w:jc w:val="center"/>
        <w:outlineLvl w:val="1"/>
      </w:pPr>
      <w:r>
        <w:rPr>
          <w:rFonts w:ascii="黑体" w:hAnsi="黑体" w:eastAsia="黑体"/>
          <w:sz w:val="32"/>
        </w:rPr>
        <w:t>第二部分 部门决算情况说明</w:t>
      </w:r>
    </w:p>
    <w:p w14:paraId="01A387EC">
      <w:pPr>
        <w:spacing w:line="640" w:lineRule="exact"/>
        <w:ind w:firstLine="640"/>
        <w:jc w:val="both"/>
        <w:outlineLvl w:val="2"/>
      </w:pPr>
      <w:r>
        <w:rPr>
          <w:rFonts w:ascii="黑体" w:hAnsi="黑体" w:eastAsia="黑体"/>
          <w:sz w:val="32"/>
        </w:rPr>
        <w:t>一、收入支出决算总体情况说明</w:t>
      </w:r>
    </w:p>
    <w:p w14:paraId="6FB0C7B9">
      <w:pPr>
        <w:spacing w:line="580" w:lineRule="exact"/>
        <w:ind w:firstLine="640"/>
        <w:jc w:val="both"/>
      </w:pPr>
      <w:r>
        <w:rPr>
          <w:rFonts w:ascii="仿宋_GB2312" w:hAnsi="仿宋_GB2312" w:eastAsia="仿宋_GB2312"/>
          <w:b/>
          <w:sz w:val="32"/>
        </w:rPr>
        <w:t>2024年度收入总计4,242.71万元，</w:t>
      </w:r>
      <w:r>
        <w:rPr>
          <w:rFonts w:ascii="仿宋_GB2312" w:hAnsi="仿宋_GB2312" w:eastAsia="仿宋_GB2312"/>
          <w:b w:val="0"/>
          <w:sz w:val="32"/>
        </w:rPr>
        <w:t>其中：本年收入合计4,242.71万元，使用非财政拨款结余（含专用结余）0.00万元，年初结转和结余0.00万元。</w:t>
      </w:r>
    </w:p>
    <w:p w14:paraId="5118A8C3">
      <w:pPr>
        <w:spacing w:line="580" w:lineRule="exact"/>
        <w:ind w:firstLine="640"/>
        <w:jc w:val="both"/>
      </w:pPr>
      <w:r>
        <w:rPr>
          <w:rFonts w:ascii="仿宋_GB2312" w:hAnsi="仿宋_GB2312" w:eastAsia="仿宋_GB2312"/>
          <w:b/>
          <w:sz w:val="32"/>
        </w:rPr>
        <w:t>2024年度支出总计4,242.71万元，</w:t>
      </w:r>
      <w:r>
        <w:rPr>
          <w:rFonts w:ascii="仿宋_GB2312" w:hAnsi="仿宋_GB2312" w:eastAsia="仿宋_GB2312"/>
          <w:b w:val="0"/>
          <w:sz w:val="32"/>
        </w:rPr>
        <w:t>其中：本年支出合计4,242.71万元，结余分配0.00万元，年末结转和结余0.00万元。</w:t>
      </w:r>
    </w:p>
    <w:p w14:paraId="37C9382B">
      <w:pPr>
        <w:spacing w:line="580" w:lineRule="exact"/>
        <w:ind w:firstLine="640"/>
        <w:jc w:val="both"/>
      </w:pPr>
      <w:r>
        <w:rPr>
          <w:rFonts w:ascii="仿宋_GB2312" w:hAnsi="仿宋_GB2312" w:eastAsia="仿宋_GB2312"/>
          <w:b w:val="0"/>
          <w:sz w:val="32"/>
        </w:rPr>
        <w:t>收入支出总体与上年相比，减少1,895.68万元，下降30.88%，主要原因是：本年减少部分地州招录省市高校毕业生和留疆战士工资项目、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2020年干部周转宿舍建设项目、地州招录省市区高校毕业生和留疆战士工资项目等。</w:t>
      </w:r>
    </w:p>
    <w:p w14:paraId="2C9C8489">
      <w:pPr>
        <w:spacing w:line="640" w:lineRule="exact"/>
        <w:ind w:firstLine="640"/>
        <w:jc w:val="both"/>
        <w:outlineLvl w:val="2"/>
      </w:pPr>
      <w:r>
        <w:rPr>
          <w:rFonts w:ascii="黑体" w:hAnsi="黑体" w:eastAsia="黑体"/>
          <w:sz w:val="32"/>
        </w:rPr>
        <w:t>二、收入决算情况说明</w:t>
      </w:r>
    </w:p>
    <w:p w14:paraId="237F0194">
      <w:pPr>
        <w:spacing w:line="580" w:lineRule="exact"/>
        <w:ind w:firstLine="640"/>
        <w:jc w:val="both"/>
      </w:pPr>
      <w:r>
        <w:rPr>
          <w:rFonts w:ascii="仿宋_GB2312" w:hAnsi="仿宋_GB2312" w:eastAsia="仿宋_GB2312"/>
          <w:b/>
          <w:sz w:val="32"/>
        </w:rPr>
        <w:t>本年收入4,242.71万元，</w:t>
      </w:r>
      <w:r>
        <w:rPr>
          <w:rFonts w:ascii="仿宋_GB2312" w:hAnsi="仿宋_GB2312" w:eastAsia="仿宋_GB2312"/>
          <w:b w:val="0"/>
          <w:sz w:val="32"/>
        </w:rPr>
        <w:t>其中：财政拨款收入3,981.76万元，占93.85%；上级补助收入0.00万元，占0.00%；事业收入0.00万元，占0.00%；经营收入0.00万元，占0.00%；附属单位上缴收入0.00万元，占0.00%；其他收入260.95万元，占6.15%。</w:t>
      </w:r>
    </w:p>
    <w:p w14:paraId="68251081">
      <w:pPr>
        <w:spacing w:line="640" w:lineRule="exact"/>
        <w:ind w:firstLine="640"/>
        <w:jc w:val="both"/>
        <w:outlineLvl w:val="2"/>
      </w:pPr>
      <w:r>
        <w:rPr>
          <w:rFonts w:ascii="黑体" w:hAnsi="黑体" w:eastAsia="黑体"/>
          <w:sz w:val="32"/>
        </w:rPr>
        <w:t>三、支出决算情况说明</w:t>
      </w:r>
    </w:p>
    <w:p w14:paraId="081CB405">
      <w:pPr>
        <w:spacing w:line="580" w:lineRule="exact"/>
        <w:ind w:firstLine="640"/>
        <w:jc w:val="both"/>
      </w:pPr>
      <w:r>
        <w:rPr>
          <w:rFonts w:ascii="仿宋_GB2312" w:hAnsi="仿宋_GB2312" w:eastAsia="仿宋_GB2312"/>
          <w:b/>
          <w:sz w:val="32"/>
        </w:rPr>
        <w:t>本年支出4,242.71万元，</w:t>
      </w:r>
      <w:r>
        <w:rPr>
          <w:rFonts w:ascii="仿宋_GB2312" w:hAnsi="仿宋_GB2312" w:eastAsia="仿宋_GB2312"/>
          <w:b w:val="0"/>
          <w:sz w:val="32"/>
        </w:rPr>
        <w:t>其中：基本支出664.95万元，占15.67%；项目支出3,577.76万元，占84.33%；上缴上级支出0.00万元，占0.00%；经营支出0.00万元，占0.00%；对附属单位补助支出0.00万元，占0.00%。</w:t>
      </w:r>
    </w:p>
    <w:p w14:paraId="30AED155">
      <w:pPr>
        <w:spacing w:line="640" w:lineRule="exact"/>
        <w:ind w:firstLine="640"/>
        <w:jc w:val="both"/>
        <w:outlineLvl w:val="2"/>
      </w:pPr>
      <w:r>
        <w:rPr>
          <w:rFonts w:ascii="黑体" w:hAnsi="黑体" w:eastAsia="黑体"/>
          <w:sz w:val="32"/>
        </w:rPr>
        <w:t>四、财政拨款收入支出决算总体情况说明</w:t>
      </w:r>
    </w:p>
    <w:p w14:paraId="4F6BC4E3">
      <w:pPr>
        <w:spacing w:line="580" w:lineRule="exact"/>
        <w:ind w:firstLine="640"/>
        <w:jc w:val="both"/>
      </w:pPr>
      <w:r>
        <w:rPr>
          <w:rFonts w:ascii="仿宋_GB2312" w:hAnsi="仿宋_GB2312" w:eastAsia="仿宋_GB2312"/>
          <w:b/>
          <w:sz w:val="32"/>
        </w:rPr>
        <w:t>2024年度财政拨款收入总计3,981.76万元，</w:t>
      </w:r>
      <w:r>
        <w:rPr>
          <w:rFonts w:ascii="仿宋_GB2312" w:hAnsi="仿宋_GB2312" w:eastAsia="仿宋_GB2312"/>
          <w:b w:val="0"/>
          <w:sz w:val="32"/>
        </w:rPr>
        <w:t>其中：年初财政拨款结转和结余0.00万元，本年财政拨款收入3,981.76万元。</w:t>
      </w:r>
      <w:r>
        <w:rPr>
          <w:rFonts w:ascii="仿宋_GB2312" w:hAnsi="仿宋_GB2312" w:eastAsia="仿宋_GB2312"/>
          <w:b/>
          <w:sz w:val="32"/>
        </w:rPr>
        <w:t>财政拨款支出总计3,981.76万元，</w:t>
      </w:r>
      <w:r>
        <w:rPr>
          <w:rFonts w:ascii="仿宋_GB2312" w:hAnsi="仿宋_GB2312" w:eastAsia="仿宋_GB2312"/>
          <w:b w:val="0"/>
          <w:sz w:val="32"/>
        </w:rPr>
        <w:t>其中：年末财政拨款结转和结余0.00万元，本年财政拨款支出3,981.76万元。</w:t>
      </w:r>
    </w:p>
    <w:p w14:paraId="3A1DACB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减少2,083.51万元，下降34.35%，主要原因是：本年减少部分地州招录省市高校毕业生和留疆战士工资项目、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2020年干部周转宿舍建设项目、地州招录省市区高校毕业生和留疆战士工资项目等。</w:t>
      </w:r>
      <w:r>
        <w:rPr>
          <w:rFonts w:ascii="仿宋_GB2312" w:hAnsi="仿宋_GB2312" w:eastAsia="仿宋_GB2312"/>
          <w:b/>
          <w:sz w:val="32"/>
        </w:rPr>
        <w:t>与年初预算相比，</w:t>
      </w:r>
      <w:r>
        <w:rPr>
          <w:rFonts w:ascii="仿宋_GB2312" w:hAnsi="仿宋_GB2312" w:eastAsia="仿宋_GB2312"/>
          <w:b w:val="0"/>
          <w:sz w:val="32"/>
        </w:rPr>
        <w:t>年初预算数3,049.63万元，决算数3,981.76万元，预决算差异率30.57%，主要原因是：年中追加人员工资、社保、公积金基数调增部分资金，导致预决算存在差异。</w:t>
      </w:r>
    </w:p>
    <w:p w14:paraId="25298623">
      <w:pPr>
        <w:spacing w:line="640" w:lineRule="exact"/>
        <w:ind w:firstLine="640"/>
        <w:jc w:val="both"/>
        <w:outlineLvl w:val="2"/>
      </w:pPr>
      <w:r>
        <w:rPr>
          <w:rFonts w:ascii="黑体" w:hAnsi="黑体" w:eastAsia="黑体"/>
          <w:sz w:val="32"/>
        </w:rPr>
        <w:t>五、一般公共预算财政拨款支出决算情况说明</w:t>
      </w:r>
    </w:p>
    <w:p w14:paraId="5A478732">
      <w:pPr>
        <w:spacing w:line="640" w:lineRule="exact"/>
        <w:ind w:firstLine="640"/>
        <w:jc w:val="both"/>
        <w:outlineLvl w:val="3"/>
      </w:pPr>
      <w:r>
        <w:rPr>
          <w:rFonts w:ascii="楷体_GB2312" w:hAnsi="楷体_GB2312" w:eastAsia="楷体_GB2312"/>
          <w:b/>
          <w:sz w:val="32"/>
        </w:rPr>
        <w:t>（一）一般公共预算财政拨款支出决算总体情况</w:t>
      </w:r>
    </w:p>
    <w:p w14:paraId="53328CDE">
      <w:pPr>
        <w:spacing w:line="580" w:lineRule="exact"/>
        <w:ind w:firstLine="640"/>
        <w:jc w:val="both"/>
      </w:pPr>
      <w:r>
        <w:rPr>
          <w:rFonts w:ascii="仿宋_GB2312" w:hAnsi="仿宋_GB2312" w:eastAsia="仿宋_GB2312"/>
          <w:b/>
          <w:sz w:val="32"/>
        </w:rPr>
        <w:t>2024年度一般公共预算财政拨款支出3,981.76万元，</w:t>
      </w:r>
      <w:r>
        <w:rPr>
          <w:rFonts w:ascii="仿宋_GB2312" w:hAnsi="仿宋_GB2312" w:eastAsia="仿宋_GB2312"/>
          <w:b w:val="0"/>
          <w:sz w:val="32"/>
        </w:rPr>
        <w:t>占本年支出合计的93.85%。</w:t>
      </w:r>
      <w:r>
        <w:rPr>
          <w:rFonts w:ascii="仿宋_GB2312" w:hAnsi="仿宋_GB2312" w:eastAsia="仿宋_GB2312"/>
          <w:b/>
          <w:sz w:val="32"/>
        </w:rPr>
        <w:t>与上年相比，</w:t>
      </w:r>
      <w:r>
        <w:rPr>
          <w:rFonts w:ascii="仿宋_GB2312" w:hAnsi="仿宋_GB2312" w:eastAsia="仿宋_GB2312"/>
          <w:b w:val="0"/>
          <w:sz w:val="32"/>
        </w:rPr>
        <w:t>减少2,083.51万元，下降34.35%，主要原因是：本年减少部分地州招录省市高校毕业生和留疆战士工资项目、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2020年干部周转宿舍建设项目、地州招录省市区高校毕业生和留疆战士工资等项目。</w:t>
      </w:r>
      <w:r>
        <w:rPr>
          <w:rFonts w:ascii="仿宋_GB2312" w:hAnsi="仿宋_GB2312" w:eastAsia="仿宋_GB2312"/>
          <w:b/>
          <w:sz w:val="32"/>
        </w:rPr>
        <w:t>与年初预算相比,</w:t>
      </w:r>
      <w:r>
        <w:rPr>
          <w:rFonts w:ascii="仿宋_GB2312" w:hAnsi="仿宋_GB2312" w:eastAsia="仿宋_GB2312"/>
          <w:b w:val="0"/>
          <w:sz w:val="32"/>
        </w:rPr>
        <w:t>年初预算数3,049.63万元，决算数3,981.76万元，预决算差异率30.57%，主要原因是：年中追加人员工资、社保、公积金基数调增部分资金，导致预决算存在差异。</w:t>
      </w:r>
    </w:p>
    <w:p w14:paraId="763C03D0">
      <w:pPr>
        <w:spacing w:line="640" w:lineRule="exact"/>
        <w:ind w:firstLine="640"/>
        <w:jc w:val="both"/>
        <w:outlineLvl w:val="3"/>
      </w:pPr>
      <w:r>
        <w:rPr>
          <w:rFonts w:ascii="楷体_GB2312" w:hAnsi="楷体_GB2312" w:eastAsia="楷体_GB2312"/>
          <w:b/>
          <w:sz w:val="32"/>
        </w:rPr>
        <w:t>（二）一般公共预算财政拨款支出决算结构情况</w:t>
      </w:r>
    </w:p>
    <w:p w14:paraId="4A4D98E1">
      <w:pPr>
        <w:spacing w:line="580" w:lineRule="exact"/>
        <w:ind w:firstLine="640"/>
        <w:jc w:val="both"/>
      </w:pPr>
      <w:r>
        <w:rPr>
          <w:rFonts w:ascii="仿宋_GB2312" w:hAnsi="仿宋_GB2312" w:eastAsia="仿宋_GB2312"/>
          <w:b w:val="0"/>
          <w:sz w:val="32"/>
        </w:rPr>
        <w:t>1.一般公共服务支出(类)3,444.52万元,占86.51%。</w:t>
      </w:r>
    </w:p>
    <w:p w14:paraId="6F9BE368">
      <w:pPr>
        <w:spacing w:line="580" w:lineRule="exact"/>
        <w:ind w:firstLine="640"/>
        <w:jc w:val="both"/>
      </w:pPr>
      <w:r>
        <w:rPr>
          <w:rFonts w:ascii="仿宋_GB2312" w:hAnsi="仿宋_GB2312" w:eastAsia="仿宋_GB2312"/>
          <w:b w:val="0"/>
          <w:sz w:val="32"/>
        </w:rPr>
        <w:t>2.社会保障和就业支出(类)88.81万元,占2.23%。</w:t>
      </w:r>
    </w:p>
    <w:p w14:paraId="2A3E70E5">
      <w:pPr>
        <w:spacing w:line="580" w:lineRule="exact"/>
        <w:ind w:firstLine="640"/>
        <w:jc w:val="both"/>
      </w:pPr>
      <w:r>
        <w:rPr>
          <w:rFonts w:ascii="仿宋_GB2312" w:hAnsi="仿宋_GB2312" w:eastAsia="仿宋_GB2312"/>
          <w:b w:val="0"/>
          <w:sz w:val="32"/>
        </w:rPr>
        <w:t>3.卫生健康支出(类)28.82万元,占0.72%。</w:t>
      </w:r>
    </w:p>
    <w:p w14:paraId="50E4B6B8">
      <w:pPr>
        <w:spacing w:line="580" w:lineRule="exact"/>
        <w:ind w:firstLine="640"/>
        <w:jc w:val="both"/>
      </w:pPr>
      <w:r>
        <w:rPr>
          <w:rFonts w:ascii="仿宋_GB2312" w:hAnsi="仿宋_GB2312" w:eastAsia="仿宋_GB2312"/>
          <w:b w:val="0"/>
          <w:sz w:val="32"/>
        </w:rPr>
        <w:t>4.住房保障支出(类)47.88万元,占1.20%。</w:t>
      </w:r>
    </w:p>
    <w:p w14:paraId="4817E565">
      <w:pPr>
        <w:spacing w:line="580" w:lineRule="exact"/>
        <w:ind w:firstLine="640"/>
        <w:jc w:val="both"/>
      </w:pPr>
      <w:r>
        <w:rPr>
          <w:rFonts w:ascii="仿宋_GB2312" w:hAnsi="仿宋_GB2312" w:eastAsia="仿宋_GB2312"/>
          <w:b w:val="0"/>
          <w:sz w:val="32"/>
        </w:rPr>
        <w:t>5.其他支出(类)371.73万元,占9.34%。</w:t>
      </w:r>
    </w:p>
    <w:p w14:paraId="71174AC0">
      <w:pPr>
        <w:spacing w:line="640" w:lineRule="exact"/>
        <w:ind w:firstLine="640"/>
        <w:jc w:val="both"/>
        <w:outlineLvl w:val="3"/>
      </w:pPr>
      <w:r>
        <w:rPr>
          <w:rFonts w:ascii="楷体_GB2312" w:hAnsi="楷体_GB2312" w:eastAsia="楷体_GB2312"/>
          <w:b/>
          <w:sz w:val="32"/>
        </w:rPr>
        <w:t>（三）一般公共预算财政拨款支出决算具体情况</w:t>
      </w:r>
    </w:p>
    <w:p w14:paraId="6684EFA3">
      <w:pPr>
        <w:spacing w:line="580" w:lineRule="exact"/>
        <w:ind w:firstLine="640"/>
        <w:jc w:val="both"/>
      </w:pPr>
      <w:r>
        <w:rPr>
          <w:rFonts w:ascii="仿宋_GB2312" w:hAnsi="仿宋_GB2312" w:eastAsia="仿宋_GB2312"/>
          <w:b w:val="0"/>
          <w:sz w:val="32"/>
        </w:rPr>
        <w:t>1.一般公共服务支出(类)组织事务(款)行政运行(项):支出决算数为352.91万元，比上年决算增加6.60万元，增长1.91%,主要原因是：本年新增在职人员，人员经费增加，在职人员工资调增，导致相关人员经费较上年有所增加。</w:t>
      </w:r>
    </w:p>
    <w:p w14:paraId="6A1269F1">
      <w:pPr>
        <w:spacing w:line="580" w:lineRule="exact"/>
        <w:ind w:firstLine="640"/>
        <w:jc w:val="both"/>
      </w:pPr>
      <w:r>
        <w:rPr>
          <w:rFonts w:ascii="仿宋_GB2312" w:hAnsi="仿宋_GB2312" w:eastAsia="仿宋_GB2312"/>
          <w:b w:val="0"/>
          <w:sz w:val="32"/>
        </w:rPr>
        <w:t>2.一般公共服务支出(类)组织事务(款)事业运行(项):支出决算数为146.53万元，比上年决算增加35.16万元，增长31.57%,主要原因是：本年新增在职人员，在职人员工资调增，导致相关人员经费较上年有所增加</w:t>
      </w:r>
      <w:r>
        <w:rPr>
          <w:rFonts w:hint="eastAsia" w:ascii="仿宋_GB2312" w:hAnsi="仿宋_GB2312" w:eastAsia="仿宋_GB2312"/>
          <w:b w:val="0"/>
          <w:sz w:val="32"/>
          <w:lang w:eastAsia="zh-CN"/>
        </w:rPr>
        <w:t>。</w:t>
      </w:r>
    </w:p>
    <w:p w14:paraId="2E5F8381">
      <w:pPr>
        <w:spacing w:line="580" w:lineRule="exact"/>
        <w:ind w:firstLine="640"/>
        <w:jc w:val="both"/>
      </w:pPr>
      <w:r>
        <w:rPr>
          <w:rFonts w:ascii="仿宋_GB2312" w:hAnsi="仿宋_GB2312" w:eastAsia="仿宋_GB2312"/>
          <w:b w:val="0"/>
          <w:sz w:val="32"/>
        </w:rPr>
        <w:t>3.一般公共服务支出(类)组织事务(款)其他组织事务支出(项):支出决算数为2,945.08万元，比上年决算增加357.78万元，增长13.83%,主要原因是：本年功能科目调整，基层组织建设人员类补助经费项目经费从对村民委员会和村党支部的补助调整至其他组织事务支出科目，导致经费支出增加。</w:t>
      </w:r>
    </w:p>
    <w:p w14:paraId="1E8FE0B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9.06万元，比上年决算增加4.88万元，增长116.75%,主要原因是：本年退休人员增加，增加退休人员基础绩效奖，退休费支出增加。</w:t>
      </w:r>
    </w:p>
    <w:p w14:paraId="3DA00D2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56.39万元，比上年决算增加3.42万元，增长6.46%,主要原因是：本年在职人员工资基数调增，养老缴费基数上涨，相应支出增加。</w:t>
      </w:r>
    </w:p>
    <w:p w14:paraId="61EE9EC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23.35万元，比上年决算减少26.46万元，下降53.12%,主要原因是：本年新增退休人员较上年减少，职业年金缴费较上年减少。</w:t>
      </w:r>
    </w:p>
    <w:p w14:paraId="7D9D0DAE">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0.00万元，比上年决算减少1,216.84万元，下降100.00%,主要原因是：本年功能科目调整，为民办实事经费从其他社会保障和就业支出科目调整至其他支出科目，无此科目支出。</w:t>
      </w:r>
    </w:p>
    <w:p w14:paraId="5DC0B03B">
      <w:pPr>
        <w:spacing w:line="580" w:lineRule="exact"/>
        <w:ind w:firstLine="640"/>
        <w:jc w:val="both"/>
      </w:pPr>
      <w:r>
        <w:rPr>
          <w:rFonts w:ascii="仿宋_GB2312" w:hAnsi="仿宋_GB2312" w:eastAsia="仿宋_GB2312"/>
          <w:b w:val="0"/>
          <w:sz w:val="32"/>
        </w:rPr>
        <w:t>8.卫生健康支出(类)行政事业单位医疗(款)行政单位医疗(项):支出决算数为23.97万元，比上年决算减少2.26万元，下降8.62%,主要原因是：本年在职人员调入调出，人员职级不同，缴费基数不同，导致行政单位医疗较上年减少。</w:t>
      </w:r>
    </w:p>
    <w:p w14:paraId="72902E5F">
      <w:pPr>
        <w:spacing w:line="580" w:lineRule="exact"/>
        <w:ind w:firstLine="640"/>
        <w:jc w:val="both"/>
      </w:pPr>
      <w:r>
        <w:rPr>
          <w:rFonts w:ascii="仿宋_GB2312" w:hAnsi="仿宋_GB2312" w:eastAsia="仿宋_GB2312"/>
          <w:b w:val="0"/>
          <w:sz w:val="32"/>
        </w:rPr>
        <w:t>9.卫生健康支出(类)行政事业单位医疗(款)公务员医疗补助(项):支出决算数为4.85万元，比上年决算减少1.03万元，下降17.52%,主要原因是：本年在职人员调入调出，人员职级不同，缴费基数不同，导致公务员医疗补助较上年减少。</w:t>
      </w:r>
    </w:p>
    <w:p w14:paraId="57941449">
      <w:pPr>
        <w:spacing w:line="580" w:lineRule="exact"/>
        <w:ind w:firstLine="640"/>
        <w:jc w:val="both"/>
      </w:pPr>
      <w:r>
        <w:rPr>
          <w:rFonts w:ascii="仿宋_GB2312" w:hAnsi="仿宋_GB2312" w:eastAsia="仿宋_GB2312"/>
          <w:b w:val="0"/>
          <w:sz w:val="32"/>
        </w:rPr>
        <w:t>10.农林水支出(类)农村综合改革(款)对村民委员会和村党支部的补助(项):支出决算数为0.00万元，比上年决算减少1,412.94万元，下降100.00%,主要原因是：本年功能科目调整，基层组织建设人员类补助经费项目经费从对村民委员会和村党支部的补助调整至其他组织事务支出科目，无此科目支出。</w:t>
      </w:r>
    </w:p>
    <w:p w14:paraId="5D0F9EFE">
      <w:pPr>
        <w:spacing w:line="580" w:lineRule="exact"/>
        <w:ind w:firstLine="640"/>
        <w:jc w:val="both"/>
      </w:pPr>
      <w:r>
        <w:rPr>
          <w:rFonts w:ascii="仿宋_GB2312" w:hAnsi="仿宋_GB2312" w:eastAsia="仿宋_GB2312"/>
          <w:b w:val="0"/>
          <w:sz w:val="32"/>
        </w:rPr>
        <w:t>11.农林水支出(类)其他农林水支出(款)其他农林水支出(项):支出决算数为0.00万元，比上年决算减少5.86万元，下降100.00%,主要原因是：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减少第一批次农村三项建设用地耕地开垦费项目。</w:t>
      </w:r>
    </w:p>
    <w:p w14:paraId="15ADB1EA">
      <w:pPr>
        <w:spacing w:line="580" w:lineRule="exact"/>
        <w:ind w:firstLine="640"/>
        <w:jc w:val="both"/>
      </w:pPr>
      <w:r>
        <w:rPr>
          <w:rFonts w:ascii="仿宋_GB2312" w:hAnsi="仿宋_GB2312" w:eastAsia="仿宋_GB2312"/>
          <w:b w:val="0"/>
          <w:sz w:val="32"/>
        </w:rPr>
        <w:t>12.住房保障支出(类)住房改革支出(款)住房公积金(项):支出决算数为47.88万元，比上年决算增加4.91万元，增长11.43%,主要原因是：本年在职人员增加，在职人员工资基数调增，公积金缴费基数上涨，相应支出增加。</w:t>
      </w:r>
    </w:p>
    <w:p w14:paraId="75E37569">
      <w:pPr>
        <w:spacing w:line="580" w:lineRule="exact"/>
        <w:ind w:firstLine="640"/>
        <w:jc w:val="both"/>
      </w:pPr>
      <w:r>
        <w:rPr>
          <w:rFonts w:ascii="仿宋_GB2312" w:hAnsi="仿宋_GB2312" w:eastAsia="仿宋_GB2312"/>
          <w:b w:val="0"/>
          <w:sz w:val="32"/>
        </w:rPr>
        <w:t>13.其他支出(类)其他支出(款)其他支出(项):支出决算数为371.73万元，比上年决算增加169.11万元，增长83.46%,主要原因是：此科目增加为民办实事工作经费项目、援疆干部人才南疆补贴资金项目等。</w:t>
      </w:r>
    </w:p>
    <w:p w14:paraId="651609CA">
      <w:pPr>
        <w:spacing w:line="640" w:lineRule="exact"/>
        <w:ind w:firstLine="640"/>
        <w:jc w:val="both"/>
        <w:outlineLvl w:val="2"/>
      </w:pPr>
      <w:r>
        <w:rPr>
          <w:rFonts w:ascii="黑体" w:hAnsi="黑体" w:eastAsia="黑体"/>
          <w:sz w:val="32"/>
        </w:rPr>
        <w:t>六、一般公共预算财政拨款基本支出决算情况说明</w:t>
      </w:r>
    </w:p>
    <w:p w14:paraId="3C7D6EBC">
      <w:pPr>
        <w:spacing w:line="580" w:lineRule="exact"/>
        <w:ind w:firstLine="640"/>
        <w:jc w:val="both"/>
      </w:pPr>
      <w:r>
        <w:rPr>
          <w:rFonts w:ascii="仿宋_GB2312" w:hAnsi="仿宋_GB2312" w:eastAsia="仿宋_GB2312"/>
          <w:b w:val="0"/>
          <w:sz w:val="32"/>
        </w:rPr>
        <w:t>2024年度一般公共预算财政拨款基本支出664.95万元，其中：</w:t>
      </w:r>
      <w:r>
        <w:rPr>
          <w:rFonts w:ascii="仿宋_GB2312" w:hAnsi="仿宋_GB2312" w:eastAsia="仿宋_GB2312"/>
          <w:b/>
          <w:sz w:val="32"/>
        </w:rPr>
        <w:t>人员经费650.05万元，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6E7B145E">
      <w:pPr>
        <w:spacing w:line="580" w:lineRule="exact"/>
        <w:ind w:firstLine="640"/>
        <w:jc w:val="both"/>
      </w:pPr>
      <w:r>
        <w:rPr>
          <w:rFonts w:ascii="仿宋_GB2312" w:hAnsi="仿宋_GB2312" w:eastAsia="仿宋_GB2312"/>
          <w:b/>
          <w:sz w:val="32"/>
        </w:rPr>
        <w:t>公用经费14.90万元，</w:t>
      </w:r>
      <w:r>
        <w:rPr>
          <w:rFonts w:ascii="仿宋_GB2312" w:hAnsi="仿宋_GB2312" w:eastAsia="仿宋_GB2312"/>
          <w:b w:val="0"/>
          <w:sz w:val="32"/>
        </w:rPr>
        <w:t>包括：办公费、邮电费、差旅费、公务用车运行维护费。</w:t>
      </w:r>
    </w:p>
    <w:p w14:paraId="6FBB223C">
      <w:pPr>
        <w:spacing w:line="640" w:lineRule="exact"/>
        <w:ind w:firstLine="640"/>
        <w:jc w:val="both"/>
        <w:outlineLvl w:val="2"/>
      </w:pPr>
      <w:r>
        <w:rPr>
          <w:rFonts w:ascii="黑体" w:hAnsi="黑体" w:eastAsia="黑体"/>
          <w:sz w:val="32"/>
        </w:rPr>
        <w:t>七、政府性基金预算财政拨款收入支出决算情况说明</w:t>
      </w:r>
    </w:p>
    <w:p w14:paraId="2ACF014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B1DF0E">
      <w:pPr>
        <w:spacing w:line="640" w:lineRule="exact"/>
        <w:ind w:firstLine="640"/>
        <w:jc w:val="both"/>
        <w:outlineLvl w:val="2"/>
      </w:pPr>
      <w:r>
        <w:rPr>
          <w:rFonts w:ascii="黑体" w:hAnsi="黑体" w:eastAsia="黑体"/>
          <w:sz w:val="32"/>
        </w:rPr>
        <w:t>八、国有资本经营预算财政拨款收入支出决算情况说明</w:t>
      </w:r>
    </w:p>
    <w:p w14:paraId="57B417C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327C6A">
      <w:pPr>
        <w:spacing w:line="640" w:lineRule="exact"/>
        <w:ind w:firstLine="640"/>
        <w:jc w:val="both"/>
        <w:outlineLvl w:val="2"/>
      </w:pPr>
      <w:r>
        <w:rPr>
          <w:rFonts w:ascii="黑体" w:hAnsi="黑体" w:eastAsia="黑体"/>
          <w:sz w:val="32"/>
        </w:rPr>
        <w:t>九、财政拨款“三公”经费支出决算情况说明</w:t>
      </w:r>
    </w:p>
    <w:p w14:paraId="2BE891E7">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2.00万元，增长55.56%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5.60万元，占100.00%，比上年增加2.00万元，增长55.56%，主要原因是：本年因业务需求，用车次数增加，燃油费增加，导致公务用车运行维护费较上年增加。公务接待费支出0.00万元，占0.00%，比上年增加0.00万元，增长0.00%，主要原因是：2023年与2024年均未安排公务接待费支出。</w:t>
      </w:r>
    </w:p>
    <w:p w14:paraId="030EC945">
      <w:pPr>
        <w:spacing w:line="580" w:lineRule="exact"/>
        <w:ind w:firstLine="640"/>
        <w:jc w:val="both"/>
      </w:pPr>
      <w:r>
        <w:rPr>
          <w:rFonts w:ascii="仿宋_GB2312" w:hAnsi="仿宋_GB2312" w:eastAsia="仿宋_GB2312"/>
          <w:b/>
          <w:sz w:val="32"/>
        </w:rPr>
        <w:t>具体情况如下：</w:t>
      </w:r>
    </w:p>
    <w:p w14:paraId="358EEE8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68B401">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2888BC3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AB14B6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5.60万元，决算数5.60万元，预决算差异率0.00%，主要原因是：严格按照预算执行，预决算无差异。公务接待费全年预算数0.00万元，决算数0.00万元，预决算差异率0.00%，主要原因是：本单位无公务接待费。</w:t>
      </w:r>
    </w:p>
    <w:p w14:paraId="14415B6F">
      <w:pPr>
        <w:spacing w:line="640" w:lineRule="exact"/>
        <w:ind w:firstLine="640"/>
        <w:jc w:val="both"/>
        <w:outlineLvl w:val="2"/>
      </w:pPr>
      <w:r>
        <w:rPr>
          <w:rFonts w:ascii="黑体" w:hAnsi="黑体" w:eastAsia="黑体"/>
          <w:sz w:val="32"/>
        </w:rPr>
        <w:t>十、其他重要事项的情况说明</w:t>
      </w:r>
    </w:p>
    <w:p w14:paraId="591AD4BD">
      <w:pPr>
        <w:spacing w:line="640" w:lineRule="exact"/>
        <w:ind w:firstLine="640"/>
        <w:jc w:val="both"/>
        <w:outlineLvl w:val="3"/>
      </w:pPr>
      <w:r>
        <w:rPr>
          <w:rFonts w:ascii="楷体_GB2312" w:hAnsi="楷体_GB2312" w:eastAsia="楷体_GB2312"/>
          <w:b/>
          <w:sz w:val="32"/>
        </w:rPr>
        <w:t>（一）机关运行经费及公用经费支出情况</w:t>
      </w:r>
    </w:p>
    <w:p w14:paraId="24BC1280">
      <w:pPr>
        <w:spacing w:line="580" w:lineRule="exact"/>
        <w:ind w:firstLine="640"/>
        <w:jc w:val="both"/>
      </w:pPr>
      <w:r>
        <w:rPr>
          <w:rFonts w:ascii="仿宋_GB2312" w:hAnsi="仿宋_GB2312" w:eastAsia="仿宋_GB2312"/>
          <w:b w:val="0"/>
          <w:sz w:val="32"/>
        </w:rPr>
        <w:t>2024年度中共塔什库尔干塔吉克自治县委员会组织部（行政单位和参照公务员法管理事业单位）机关运行经费支出14.90万元，比上年增加2.00万元，增长15.50%，主要原因是：本年因业务需求，用车次数增加，燃油费增加，导致公务用车运行维护费较上年增加。</w:t>
      </w:r>
    </w:p>
    <w:p w14:paraId="161AD779">
      <w:pPr>
        <w:spacing w:line="640" w:lineRule="exact"/>
        <w:ind w:firstLine="640"/>
        <w:jc w:val="both"/>
        <w:outlineLvl w:val="3"/>
      </w:pPr>
      <w:r>
        <w:rPr>
          <w:rFonts w:ascii="楷体_GB2312" w:hAnsi="楷体_GB2312" w:eastAsia="楷体_GB2312"/>
          <w:b/>
          <w:sz w:val="32"/>
        </w:rPr>
        <w:t>（二）政府采购情况</w:t>
      </w:r>
    </w:p>
    <w:p w14:paraId="3BFDAA47">
      <w:pPr>
        <w:spacing w:line="580" w:lineRule="exact"/>
        <w:ind w:firstLine="640"/>
        <w:jc w:val="both"/>
      </w:pPr>
      <w:r>
        <w:rPr>
          <w:rFonts w:ascii="仿宋_GB2312" w:hAnsi="仿宋_GB2312" w:eastAsia="仿宋_GB2312"/>
          <w:b w:val="0"/>
          <w:sz w:val="32"/>
        </w:rPr>
        <w:t>2024年度政府采购支出总额108.68万元，其中：政府采购货物支出39.77万元、政府采购工程支出0.00万元、政府采购服务支出68.91万元。</w:t>
      </w:r>
    </w:p>
    <w:p w14:paraId="0EFEE158">
      <w:pPr>
        <w:spacing w:line="580" w:lineRule="exact"/>
        <w:ind w:firstLine="640"/>
        <w:jc w:val="both"/>
      </w:pPr>
      <w:r>
        <w:rPr>
          <w:rFonts w:ascii="仿宋_GB2312" w:hAnsi="仿宋_GB2312" w:eastAsia="仿宋_GB2312"/>
          <w:b w:val="0"/>
          <w:sz w:val="32"/>
        </w:rPr>
        <w:t>授予中小企业合同金额106.48万元，占政府采购支出总额的97.98%，其中：授予小微企业合同金额67.43万元，占政府采购支出总额的62.04%。</w:t>
      </w:r>
    </w:p>
    <w:p w14:paraId="469D70BD">
      <w:pPr>
        <w:spacing w:line="640" w:lineRule="exact"/>
        <w:ind w:firstLine="640"/>
        <w:jc w:val="both"/>
        <w:outlineLvl w:val="3"/>
      </w:pPr>
      <w:r>
        <w:rPr>
          <w:rFonts w:ascii="楷体_GB2312" w:hAnsi="楷体_GB2312" w:eastAsia="楷体_GB2312"/>
          <w:b/>
          <w:sz w:val="32"/>
        </w:rPr>
        <w:t>（三）国有资产占用情况说明</w:t>
      </w:r>
    </w:p>
    <w:p w14:paraId="71635F3E">
      <w:pPr>
        <w:spacing w:line="580" w:lineRule="exact"/>
        <w:ind w:firstLine="640"/>
        <w:jc w:val="both"/>
      </w:pPr>
      <w:r>
        <w:rPr>
          <w:rFonts w:ascii="仿宋_GB2312" w:hAnsi="仿宋_GB2312" w:eastAsia="仿宋_GB2312"/>
          <w:b w:val="0"/>
          <w:sz w:val="32"/>
        </w:rPr>
        <w:t>截至2024年12月31日，房屋23,086.88平方米，价值3,975.07万元。车辆2辆，价值44.03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B76E95C">
      <w:pPr>
        <w:spacing w:line="640" w:lineRule="exact"/>
        <w:ind w:firstLine="640"/>
        <w:jc w:val="both"/>
        <w:outlineLvl w:val="2"/>
      </w:pPr>
      <w:r>
        <w:rPr>
          <w:rFonts w:ascii="黑体" w:hAnsi="黑体" w:eastAsia="黑体"/>
          <w:sz w:val="32"/>
        </w:rPr>
        <w:t>十一、预算绩效的情况说明</w:t>
      </w:r>
    </w:p>
    <w:p w14:paraId="0E13D38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4,695.84万元，实际执行总额4,242.71万元；预算绩效评价项目14个，全年预算数3,642.94万元，全年执行数3,546.19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9BA455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639752">
        <w:tblPrEx>
          <w:tblCellMar>
            <w:top w:w="0" w:type="dxa"/>
            <w:left w:w="108" w:type="dxa"/>
            <w:bottom w:w="0" w:type="dxa"/>
            <w:right w:w="108" w:type="dxa"/>
          </w:tblCellMar>
        </w:tblPrEx>
        <w:tc>
          <w:tcPr>
            <w:tcW w:w="8847" w:type="dxa"/>
            <w:gridSpan w:val="9"/>
            <w:vAlign w:val="center"/>
          </w:tcPr>
          <w:p w14:paraId="0F6CBE44">
            <w:pPr>
              <w:jc w:val="center"/>
            </w:pPr>
            <w:r>
              <w:rPr>
                <w:rFonts w:ascii="宋体" w:hAnsi="宋体" w:eastAsia="宋体"/>
                <w:sz w:val="24"/>
              </w:rPr>
              <w:t>单位整体支出绩效自评表</w:t>
            </w:r>
          </w:p>
        </w:tc>
      </w:tr>
      <w:tr w14:paraId="0096D2E7">
        <w:tblPrEx>
          <w:tblCellMar>
            <w:top w:w="0" w:type="dxa"/>
            <w:left w:w="108" w:type="dxa"/>
            <w:bottom w:w="0" w:type="dxa"/>
            <w:right w:w="108" w:type="dxa"/>
          </w:tblCellMar>
        </w:tblPrEx>
        <w:tc>
          <w:tcPr>
            <w:tcW w:w="8847" w:type="dxa"/>
            <w:gridSpan w:val="9"/>
            <w:vAlign w:val="center"/>
          </w:tcPr>
          <w:p w14:paraId="6ABA6A11">
            <w:pPr>
              <w:jc w:val="center"/>
            </w:pPr>
            <w:r>
              <w:rPr>
                <w:rFonts w:ascii="宋体" w:hAnsi="宋体" w:eastAsia="宋体"/>
                <w:sz w:val="24"/>
              </w:rPr>
              <w:t>（2024年度）</w:t>
            </w:r>
          </w:p>
        </w:tc>
      </w:tr>
      <w:tr w14:paraId="5AF255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3CC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AD9094">
            <w:pPr>
              <w:jc w:val="center"/>
            </w:pPr>
            <w:r>
              <w:rPr>
                <w:rFonts w:ascii="宋体" w:hAnsi="宋体" w:eastAsia="宋体"/>
                <w:sz w:val="16"/>
              </w:rPr>
              <w:t>中共塔什库尔干塔吉克自治县委员会组织部</w:t>
            </w:r>
          </w:p>
        </w:tc>
      </w:tr>
      <w:tr w14:paraId="3DE6C4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460F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9AF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E3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1AE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BFC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13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ECA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538E">
            <w:pPr>
              <w:jc w:val="center"/>
            </w:pPr>
            <w:r>
              <w:rPr>
                <w:rFonts w:ascii="宋体" w:hAnsi="宋体" w:eastAsia="宋体"/>
                <w:sz w:val="16"/>
              </w:rPr>
              <w:t>得分</w:t>
            </w:r>
          </w:p>
        </w:tc>
      </w:tr>
      <w:tr w14:paraId="06128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A4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DE2D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F101">
            <w:pPr>
              <w:jc w:val="center"/>
            </w:pPr>
            <w:r>
              <w:rPr>
                <w:rFonts w:ascii="宋体" w:hAnsi="宋体" w:eastAsia="宋体"/>
                <w:sz w:val="16"/>
              </w:rPr>
              <w:t>3,049.63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061B9">
            <w:pPr>
              <w:jc w:val="center"/>
            </w:pPr>
            <w:r>
              <w:rPr>
                <w:rFonts w:ascii="宋体" w:hAnsi="宋体" w:eastAsia="宋体"/>
                <w:sz w:val="16"/>
              </w:rPr>
              <w:t>4,695.84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3573">
            <w:pPr>
              <w:jc w:val="center"/>
            </w:pPr>
            <w:r>
              <w:rPr>
                <w:rFonts w:ascii="宋体" w:hAnsi="宋体" w:eastAsia="宋体"/>
                <w:sz w:val="16"/>
              </w:rPr>
              <w:t>4,242.71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8C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789A">
            <w:pPr>
              <w:jc w:val="center"/>
            </w:pPr>
            <w:r>
              <w:rPr>
                <w:rFonts w:ascii="宋体" w:hAnsi="宋体" w:eastAsia="宋体"/>
                <w:sz w:val="16"/>
              </w:rPr>
              <w:t>90.35%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E48C">
            <w:pPr>
              <w:jc w:val="center"/>
            </w:pPr>
            <w:r>
              <w:rPr>
                <w:rFonts w:ascii="宋体" w:hAnsi="宋体" w:eastAsia="宋体"/>
                <w:sz w:val="16"/>
              </w:rPr>
              <w:t>9.04</w:t>
            </w:r>
          </w:p>
        </w:tc>
      </w:tr>
      <w:tr w14:paraId="478D4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D92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7304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2A63">
            <w:pPr>
              <w:jc w:val="center"/>
            </w:pPr>
            <w:r>
              <w:rPr>
                <w:rFonts w:ascii="宋体" w:hAnsi="宋体" w:eastAsia="宋体"/>
                <w:sz w:val="16"/>
              </w:rPr>
              <w:t>2,462.68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EA14">
            <w:pPr>
              <w:jc w:val="center"/>
            </w:pPr>
            <w:r>
              <w:rPr>
                <w:rFonts w:ascii="宋体" w:hAnsi="宋体" w:eastAsia="宋体"/>
                <w:sz w:val="16"/>
              </w:rPr>
              <w:t>2,845.23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34471">
            <w:pPr>
              <w:jc w:val="center"/>
            </w:pPr>
            <w:r>
              <w:rPr>
                <w:rFonts w:ascii="宋体" w:hAnsi="宋体" w:eastAsia="宋体"/>
                <w:sz w:val="16"/>
              </w:rPr>
              <w:t>2,818.12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44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36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874E">
            <w:pPr>
              <w:jc w:val="center"/>
            </w:pPr>
            <w:r>
              <w:rPr>
                <w:rFonts w:ascii="宋体" w:hAnsi="宋体" w:eastAsia="宋体"/>
                <w:sz w:val="16"/>
              </w:rPr>
              <w:t>—</w:t>
            </w:r>
          </w:p>
        </w:tc>
      </w:tr>
      <w:tr w14:paraId="7AD84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3F1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CAD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6FB3">
            <w:pPr>
              <w:jc w:val="center"/>
            </w:pPr>
            <w:r>
              <w:rPr>
                <w:rFonts w:ascii="宋体" w:hAnsi="宋体" w:eastAsia="宋体"/>
                <w:sz w:val="16"/>
              </w:rPr>
              <w:t>586.95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ADC36">
            <w:pPr>
              <w:jc w:val="center"/>
            </w:pPr>
            <w:r>
              <w:rPr>
                <w:rFonts w:ascii="宋体" w:hAnsi="宋体" w:eastAsia="宋体"/>
                <w:sz w:val="16"/>
              </w:rPr>
              <w:t>1,791.66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751B">
            <w:pPr>
              <w:jc w:val="center"/>
            </w:pPr>
            <w:r>
              <w:rPr>
                <w:rFonts w:ascii="宋体" w:hAnsi="宋体" w:eastAsia="宋体"/>
                <w:sz w:val="16"/>
              </w:rPr>
              <w:t>1,365.64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92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171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8629F">
            <w:pPr>
              <w:jc w:val="center"/>
            </w:pPr>
            <w:r>
              <w:rPr>
                <w:rFonts w:ascii="宋体" w:hAnsi="宋体" w:eastAsia="宋体"/>
                <w:sz w:val="16"/>
              </w:rPr>
              <w:t>—</w:t>
            </w:r>
          </w:p>
        </w:tc>
      </w:tr>
      <w:tr w14:paraId="47F3D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B68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4C13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D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5FD17">
            <w:pPr>
              <w:jc w:val="center"/>
            </w:pPr>
            <w:r>
              <w:rPr>
                <w:rFonts w:ascii="宋体" w:hAnsi="宋体" w:eastAsia="宋体"/>
                <w:sz w:val="16"/>
              </w:rPr>
              <w:t>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5F9A">
            <w:pPr>
              <w:jc w:val="center"/>
            </w:pPr>
            <w:r>
              <w:rPr>
                <w:rFonts w:ascii="宋体" w:hAnsi="宋体" w:eastAsia="宋体"/>
                <w:sz w:val="16"/>
              </w:rPr>
              <w:t>58.95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8D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87C5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57BDF">
            <w:pPr>
              <w:jc w:val="center"/>
            </w:pPr>
            <w:r>
              <w:rPr>
                <w:rFonts w:ascii="宋体" w:hAnsi="宋体" w:eastAsia="宋体"/>
                <w:sz w:val="16"/>
              </w:rPr>
              <w:t>—</w:t>
            </w:r>
          </w:p>
        </w:tc>
      </w:tr>
      <w:tr w14:paraId="3CD806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5C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69F0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473A6">
            <w:pPr>
              <w:jc w:val="center"/>
            </w:pPr>
            <w:r>
              <w:rPr>
                <w:rFonts w:ascii="宋体" w:hAnsi="宋体" w:eastAsia="宋体"/>
                <w:sz w:val="16"/>
              </w:rPr>
              <w:t>实际完成目标</w:t>
            </w:r>
          </w:p>
        </w:tc>
      </w:tr>
      <w:tr w14:paraId="1369B6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464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92153B">
            <w:pPr>
              <w:jc w:val="both"/>
            </w:pPr>
            <w:r>
              <w:rPr>
                <w:rFonts w:ascii="宋体" w:hAnsi="宋体" w:eastAsia="宋体"/>
                <w:sz w:val="16"/>
              </w:rPr>
              <w:t>2024年是全面贯彻党的二十大精神的深化之年，是贯彻落实习近平总书记听取新疆工作汇报时的重要指示批示精神和新时代党的治疆方略的重要一年，做好组织工作意义重大。总体要求是：深刻领悟“两个确立”的决定性意义，增强“四个意识”、坚定“四个自信”、做到“两个维护”，深入学习贯彻习近平新时代中国特色社会主义思想，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动事关长治久安的根本性、基础性、长远性工作上取得更明显实效，不断提高组织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FAAE8D">
            <w:pPr>
              <w:jc w:val="both"/>
            </w:pPr>
            <w:r>
              <w:rPr>
                <w:rFonts w:ascii="宋体" w:hAnsi="宋体" w:eastAsia="宋体"/>
                <w:sz w:val="16"/>
              </w:rPr>
              <w:t>2024年是全面贯彻党的二十大精神的深化之年，是贯彻落实习近平总书记听取新疆工作汇报时的重要指示批示精神和新时代党的治疆方略的重要一年，做好组织工作意义重大。总体要求是：深刻领悟“两个确立”的决定性意义，增强“四个意识”、坚定“四个自信”、做到“两个维护”，深入学习贯彻习近平新时代中国特色社会主义思想，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动事关长治久安的根本性、基础性、长远性工作上取得更明显实效，不断提高组织工作质量。2024年具体完成的重要工作有：</w:t>
            </w:r>
            <w:r>
              <w:rPr>
                <w:rFonts w:hint="eastAsia" w:ascii="宋体" w:hAnsi="宋体"/>
                <w:sz w:val="16"/>
                <w:lang w:eastAsia="zh-CN"/>
              </w:rPr>
              <w:t>选优配强各级领导班子</w:t>
            </w:r>
            <w:r>
              <w:rPr>
                <w:rFonts w:ascii="宋体" w:hAnsi="宋体" w:eastAsia="宋体"/>
                <w:sz w:val="16"/>
              </w:rPr>
              <w:t>和干部调整次数12次，突出抓好领导班子思想政治建设次数12次，完善激励干部担当作为和从严管理制度次数12次，建设高素质专业化公务员队伍培训次数12次</w:t>
            </w:r>
            <w:r>
              <w:rPr>
                <w:rFonts w:hint="eastAsia" w:ascii="宋体" w:hAnsi="宋体"/>
                <w:sz w:val="16"/>
                <w:lang w:eastAsia="zh-CN"/>
              </w:rPr>
              <w:t>，各</w:t>
            </w:r>
            <w:r>
              <w:rPr>
                <w:rFonts w:ascii="宋体" w:hAnsi="宋体" w:eastAsia="宋体"/>
                <w:sz w:val="16"/>
              </w:rPr>
              <w:t>领域基层党组织建设检查次数12次。</w:t>
            </w:r>
          </w:p>
        </w:tc>
      </w:tr>
      <w:tr w14:paraId="0EAB8F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525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40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FB7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30F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DAD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AE7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C6A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306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69FF">
            <w:pPr>
              <w:jc w:val="center"/>
            </w:pPr>
            <w:r>
              <w:rPr>
                <w:rFonts w:ascii="宋体" w:hAnsi="宋体" w:eastAsia="宋体"/>
                <w:sz w:val="16"/>
              </w:rPr>
              <w:t>得分</w:t>
            </w:r>
          </w:p>
        </w:tc>
      </w:tr>
      <w:tr w14:paraId="05357E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4A71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18D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2D60">
            <w:pPr>
              <w:jc w:val="center"/>
            </w:pPr>
            <w:r>
              <w:rPr>
                <w:rFonts w:hint="eastAsia" w:ascii="宋体" w:hAnsi="宋体"/>
                <w:sz w:val="16"/>
                <w:lang w:eastAsia="zh-CN"/>
              </w:rPr>
              <w:t>选优配强各级领导班子</w:t>
            </w:r>
            <w:r>
              <w:rPr>
                <w:rFonts w:ascii="宋体" w:hAnsi="宋体" w:eastAsia="宋体"/>
                <w:sz w:val="16"/>
              </w:rPr>
              <w:t>和干部调整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ADCD">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8EF5">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4DC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173B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C27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1F63D">
            <w:pPr>
              <w:jc w:val="center"/>
            </w:pPr>
            <w:r>
              <w:rPr>
                <w:rFonts w:ascii="宋体" w:hAnsi="宋体" w:eastAsia="宋体"/>
                <w:sz w:val="16"/>
              </w:rPr>
              <w:t>20</w:t>
            </w:r>
          </w:p>
        </w:tc>
      </w:tr>
      <w:tr w14:paraId="3D389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ECF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F8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9152">
            <w:pPr>
              <w:jc w:val="center"/>
            </w:pPr>
            <w:r>
              <w:rPr>
                <w:rFonts w:ascii="宋体" w:hAnsi="宋体" w:eastAsia="宋体"/>
                <w:sz w:val="16"/>
              </w:rPr>
              <w:t>突出抓好领导班子思想政治建设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AA96">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46F6">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84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33F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733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2CB4">
            <w:pPr>
              <w:jc w:val="center"/>
            </w:pPr>
            <w:r>
              <w:rPr>
                <w:rFonts w:ascii="宋体" w:hAnsi="宋体" w:eastAsia="宋体"/>
                <w:sz w:val="16"/>
              </w:rPr>
              <w:t>20</w:t>
            </w:r>
          </w:p>
        </w:tc>
      </w:tr>
      <w:tr w14:paraId="22EA65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07B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EE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3853">
            <w:pPr>
              <w:jc w:val="center"/>
            </w:pPr>
            <w:r>
              <w:rPr>
                <w:rFonts w:ascii="宋体" w:hAnsi="宋体" w:eastAsia="宋体"/>
                <w:sz w:val="16"/>
              </w:rPr>
              <w:t>完善激励干部担当作为和从严管理制度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1D5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230AF">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37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8084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C95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33D8">
            <w:pPr>
              <w:jc w:val="center"/>
            </w:pPr>
            <w:r>
              <w:rPr>
                <w:rFonts w:ascii="宋体" w:hAnsi="宋体" w:eastAsia="宋体"/>
                <w:sz w:val="16"/>
              </w:rPr>
              <w:t>20</w:t>
            </w:r>
          </w:p>
        </w:tc>
      </w:tr>
      <w:tr w14:paraId="60C9A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8F5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63F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69E7">
            <w:pPr>
              <w:jc w:val="center"/>
            </w:pPr>
            <w:r>
              <w:rPr>
                <w:rFonts w:ascii="宋体" w:hAnsi="宋体" w:eastAsia="宋体"/>
                <w:sz w:val="16"/>
              </w:rPr>
              <w:t>建设高素质专业化公务员队伍培训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C8BA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26CA">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DD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E04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3530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D768">
            <w:pPr>
              <w:jc w:val="center"/>
            </w:pPr>
            <w:r>
              <w:rPr>
                <w:rFonts w:ascii="宋体" w:hAnsi="宋体" w:eastAsia="宋体"/>
                <w:sz w:val="16"/>
              </w:rPr>
              <w:t>10</w:t>
            </w:r>
          </w:p>
        </w:tc>
      </w:tr>
      <w:tr w14:paraId="49A039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BFB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E37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71C31">
            <w:pPr>
              <w:jc w:val="center"/>
            </w:pPr>
            <w:r>
              <w:rPr>
                <w:rFonts w:ascii="宋体" w:hAnsi="宋体" w:eastAsia="宋体"/>
                <w:sz w:val="16"/>
              </w:rPr>
              <w:t>领域基层党组织建设检查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0FA4C">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8E92">
            <w:pPr>
              <w:jc w:val="center"/>
            </w:pPr>
            <w:r>
              <w:rPr>
                <w:rFonts w:ascii="宋体" w:hAnsi="宋体" w:eastAsia="宋体"/>
                <w:sz w:val="16"/>
              </w:rPr>
              <w:t>县委组织部2024年度工作计划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E2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9AE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F8A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D5D26">
            <w:pPr>
              <w:jc w:val="center"/>
            </w:pPr>
            <w:r>
              <w:rPr>
                <w:rFonts w:ascii="宋体" w:hAnsi="宋体" w:eastAsia="宋体"/>
                <w:sz w:val="16"/>
              </w:rPr>
              <w:t>20</w:t>
            </w:r>
          </w:p>
        </w:tc>
      </w:tr>
    </w:tbl>
    <w:p w14:paraId="2B67F7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738A390">
        <w:tblPrEx>
          <w:tblCellMar>
            <w:top w:w="0" w:type="dxa"/>
            <w:left w:w="108" w:type="dxa"/>
            <w:bottom w:w="0" w:type="dxa"/>
            <w:right w:w="108" w:type="dxa"/>
          </w:tblCellMar>
        </w:tblPrEx>
        <w:tc>
          <w:tcPr>
            <w:tcW w:w="8848" w:type="dxa"/>
            <w:gridSpan w:val="14"/>
            <w:vAlign w:val="center"/>
          </w:tcPr>
          <w:p w14:paraId="40BE5B1F">
            <w:pPr>
              <w:jc w:val="center"/>
            </w:pPr>
            <w:r>
              <w:rPr>
                <w:rFonts w:ascii="宋体" w:hAnsi="宋体" w:eastAsia="宋体"/>
                <w:sz w:val="24"/>
              </w:rPr>
              <w:t>项目支出绩效自评表</w:t>
            </w:r>
          </w:p>
        </w:tc>
      </w:tr>
      <w:tr w14:paraId="3977A327">
        <w:tblPrEx>
          <w:tblCellMar>
            <w:top w:w="0" w:type="dxa"/>
            <w:left w:w="108" w:type="dxa"/>
            <w:bottom w:w="0" w:type="dxa"/>
            <w:right w:w="108" w:type="dxa"/>
          </w:tblCellMar>
        </w:tblPrEx>
        <w:tc>
          <w:tcPr>
            <w:tcW w:w="8848" w:type="dxa"/>
            <w:gridSpan w:val="14"/>
            <w:vAlign w:val="center"/>
          </w:tcPr>
          <w:p w14:paraId="0AD8B1BF">
            <w:pPr>
              <w:jc w:val="center"/>
            </w:pPr>
            <w:r>
              <w:rPr>
                <w:rFonts w:ascii="宋体" w:hAnsi="宋体" w:eastAsia="宋体"/>
                <w:sz w:val="24"/>
              </w:rPr>
              <w:t>(2024年度)</w:t>
            </w:r>
          </w:p>
        </w:tc>
      </w:tr>
      <w:tr w14:paraId="2AC461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5F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2066C9">
            <w:pPr>
              <w:jc w:val="center"/>
            </w:pPr>
            <w:r>
              <w:rPr>
                <w:rFonts w:ascii="宋体" w:hAnsi="宋体" w:eastAsia="宋体"/>
                <w:sz w:val="16"/>
              </w:rPr>
              <w:t>2018年下半年以来喀什地区面向其他省市区高校毕业生招录引进干部人才补贴</w:t>
            </w:r>
          </w:p>
        </w:tc>
      </w:tr>
      <w:tr w14:paraId="50CD0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BC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10D8A">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C8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F75B2">
            <w:pPr>
              <w:jc w:val="center"/>
            </w:pPr>
            <w:r>
              <w:rPr>
                <w:rFonts w:ascii="宋体" w:hAnsi="宋体" w:eastAsia="宋体"/>
                <w:sz w:val="16"/>
              </w:rPr>
              <w:t>中共塔什库尔干塔吉克自治县委员会组织部</w:t>
            </w:r>
          </w:p>
        </w:tc>
      </w:tr>
      <w:tr w14:paraId="1186E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24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F5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C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F5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75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77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47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864A">
            <w:pPr>
              <w:jc w:val="center"/>
            </w:pPr>
            <w:r>
              <w:rPr>
                <w:rFonts w:ascii="宋体" w:hAnsi="宋体" w:eastAsia="宋体"/>
                <w:sz w:val="16"/>
              </w:rPr>
              <w:t>得分</w:t>
            </w:r>
          </w:p>
        </w:tc>
      </w:tr>
      <w:tr w14:paraId="77F1CC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5E4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A33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AB0BD">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0DA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FE6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C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391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4627">
            <w:pPr>
              <w:jc w:val="center"/>
            </w:pPr>
            <w:r>
              <w:rPr>
                <w:rFonts w:ascii="宋体" w:hAnsi="宋体" w:eastAsia="宋体"/>
                <w:sz w:val="16"/>
              </w:rPr>
              <w:t>10.00分</w:t>
            </w:r>
          </w:p>
        </w:tc>
      </w:tr>
      <w:tr w14:paraId="1D673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5F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DC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FE9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0607">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057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F0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79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5A45">
            <w:pPr>
              <w:jc w:val="center"/>
            </w:pPr>
            <w:r>
              <w:rPr>
                <w:rFonts w:ascii="宋体" w:hAnsi="宋体" w:eastAsia="宋体"/>
                <w:sz w:val="16"/>
              </w:rPr>
              <w:t>—</w:t>
            </w:r>
          </w:p>
        </w:tc>
      </w:tr>
      <w:tr w14:paraId="49F7C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F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21A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2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B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1A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1F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C8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DAA8">
            <w:pPr>
              <w:jc w:val="center"/>
            </w:pPr>
            <w:r>
              <w:rPr>
                <w:rFonts w:ascii="宋体" w:hAnsi="宋体" w:eastAsia="宋体"/>
                <w:sz w:val="16"/>
              </w:rPr>
              <w:t>—</w:t>
            </w:r>
          </w:p>
        </w:tc>
      </w:tr>
      <w:tr w14:paraId="0E59E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F47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2CF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D8AB0">
            <w:pPr>
              <w:jc w:val="center"/>
            </w:pPr>
            <w:r>
              <w:rPr>
                <w:rFonts w:ascii="宋体" w:hAnsi="宋体" w:eastAsia="宋体"/>
                <w:sz w:val="16"/>
              </w:rPr>
              <w:t>实际完成情况</w:t>
            </w:r>
          </w:p>
        </w:tc>
      </w:tr>
      <w:tr w14:paraId="79069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CA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524E9">
            <w:pPr>
              <w:jc w:val="both"/>
            </w:pPr>
            <w:r>
              <w:rPr>
                <w:rFonts w:ascii="宋体" w:hAnsi="宋体" w:eastAsia="宋体"/>
                <w:sz w:val="16"/>
              </w:rPr>
              <w:t>项目计划投入资金34万元，用于</w:t>
            </w:r>
            <w:r>
              <w:rPr>
                <w:rFonts w:hint="eastAsia" w:ascii="宋体" w:hAnsi="宋体"/>
                <w:sz w:val="16"/>
                <w:lang w:eastAsia="zh-CN"/>
              </w:rPr>
              <w:t>塔什库尔干塔吉克自治县</w:t>
            </w:r>
            <w:r>
              <w:rPr>
                <w:rFonts w:ascii="宋体" w:hAnsi="宋体" w:eastAsia="宋体"/>
                <w:sz w:val="16"/>
              </w:rPr>
              <w:t>5名研究生学历的引进的高校毕业生安家补贴。补贴标准为王世娇、孙丹妮、李照磊每人1万元、黄渠成、马道华每人10万元、司亚11万元，有效提高高校毕业生工作的积极性，受益高校毕业生满意度高于95%。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6EC50">
            <w:pPr>
              <w:jc w:val="both"/>
            </w:pPr>
            <w:r>
              <w:rPr>
                <w:rFonts w:hint="eastAsia" w:ascii="宋体" w:hAnsi="宋体"/>
                <w:sz w:val="16"/>
                <w:lang w:eastAsia="zh-CN"/>
              </w:rPr>
              <w:t>截至</w:t>
            </w:r>
            <w:r>
              <w:rPr>
                <w:rFonts w:ascii="宋体" w:hAnsi="宋体" w:eastAsia="宋体"/>
                <w:sz w:val="16"/>
              </w:rPr>
              <w:t>2024年12月31日，该项目资金34万元补贴，已全部发放完毕。用于发放</w:t>
            </w:r>
            <w:r>
              <w:rPr>
                <w:rFonts w:hint="eastAsia" w:ascii="宋体" w:hAnsi="宋体"/>
                <w:sz w:val="16"/>
                <w:lang w:eastAsia="zh-CN"/>
              </w:rPr>
              <w:t>塔什库尔干塔吉克自治县</w:t>
            </w:r>
            <w:r>
              <w:rPr>
                <w:rFonts w:ascii="宋体" w:hAnsi="宋体" w:eastAsia="宋体"/>
                <w:sz w:val="16"/>
              </w:rPr>
              <w:t>6名研究生学历的引进的高校毕业生安家补贴。补贴标准为王世娇、孙丹妮、李照磊每人1万元、黄渠成、马道华每人10万元、司亚11万元，项目实施有效提高了高校毕业生工作的积极性，加强了农村基层组织建设，对培养有知识、有文化的新农村建设带头人起到了积极的促进作用，使受益高校毕业生满意度达到了100%。</w:t>
            </w:r>
          </w:p>
        </w:tc>
      </w:tr>
      <w:tr w14:paraId="64C74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B442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8A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45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C8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57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D6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57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1F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88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02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DD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77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36E2">
            <w:pPr>
              <w:jc w:val="center"/>
            </w:pPr>
            <w:r>
              <w:rPr>
                <w:rFonts w:ascii="宋体" w:hAnsi="宋体" w:eastAsia="宋体"/>
                <w:sz w:val="16"/>
              </w:rPr>
              <w:t>偏差原因分析及改进措施</w:t>
            </w:r>
          </w:p>
        </w:tc>
      </w:tr>
      <w:tr w14:paraId="72C68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45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B4B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12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B1A">
            <w:pPr>
              <w:jc w:val="center"/>
            </w:pPr>
            <w:r>
              <w:rPr>
                <w:rFonts w:ascii="宋体" w:hAnsi="宋体" w:eastAsia="宋体"/>
                <w:sz w:val="16"/>
              </w:rPr>
              <w:t>引进的高校毕业生人数（人）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3BB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4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5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F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0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9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207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5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446F">
            <w:pPr>
              <w:jc w:val="center"/>
            </w:pPr>
          </w:p>
        </w:tc>
      </w:tr>
      <w:tr w14:paraId="355DD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2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AE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4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5D52">
            <w:pPr>
              <w:jc w:val="center"/>
            </w:pPr>
            <w:r>
              <w:rPr>
                <w:rFonts w:ascii="宋体" w:hAnsi="宋体" w:eastAsia="宋体"/>
                <w:sz w:val="16"/>
              </w:rPr>
              <w:t>引进的高校毕业生安家补助资金覆盖率（%）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1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F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99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A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1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C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F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8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8DEB">
            <w:pPr>
              <w:jc w:val="center"/>
            </w:pPr>
          </w:p>
        </w:tc>
      </w:tr>
      <w:tr w14:paraId="00DC9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EF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92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847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331E">
            <w:pPr>
              <w:jc w:val="center"/>
            </w:pPr>
            <w:r>
              <w:rPr>
                <w:rFonts w:ascii="宋体" w:hAnsi="宋体" w:eastAsia="宋体"/>
                <w:sz w:val="16"/>
              </w:rPr>
              <w:t>引进的高校毕业生安家补助资金及时支付率（%）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8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4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D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A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9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7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3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4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2DF4">
            <w:pPr>
              <w:jc w:val="center"/>
            </w:pPr>
          </w:p>
        </w:tc>
      </w:tr>
      <w:tr w14:paraId="648D1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5B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7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BC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1F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D6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C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1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D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3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F748">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B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1006">
            <w:pPr>
              <w:jc w:val="center"/>
            </w:pPr>
          </w:p>
        </w:tc>
      </w:tr>
      <w:tr w14:paraId="1096E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05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C4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B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66D1">
            <w:pPr>
              <w:jc w:val="center"/>
            </w:pPr>
            <w:r>
              <w:rPr>
                <w:rFonts w:ascii="宋体" w:hAnsi="宋体" w:eastAsia="宋体"/>
                <w:sz w:val="16"/>
              </w:rPr>
              <w:t>引进的高校毕业生安家平均补助资金（万元/人）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EACE">
            <w:pPr>
              <w:jc w:val="center"/>
            </w:pPr>
            <w:r>
              <w:rPr>
                <w:rFonts w:ascii="宋体" w:hAnsi="宋体" w:eastAsia="宋体"/>
                <w:sz w:val="16"/>
              </w:rPr>
              <w:t>&lt;=5.67万元/人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A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F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C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5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1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EE0F">
            <w:pPr>
              <w:jc w:val="center"/>
            </w:pPr>
            <w:r>
              <w:rPr>
                <w:rFonts w:ascii="宋体" w:hAnsi="宋体" w:eastAsia="宋体"/>
                <w:sz w:val="16"/>
              </w:rPr>
              <w:t>=5.67万元/人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7B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4B8FD">
            <w:pPr>
              <w:jc w:val="center"/>
            </w:pPr>
          </w:p>
        </w:tc>
      </w:tr>
      <w:tr w14:paraId="322FC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7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22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3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D1FB">
            <w:pPr>
              <w:jc w:val="center"/>
            </w:pPr>
            <w:r>
              <w:rPr>
                <w:rFonts w:ascii="宋体" w:hAnsi="宋体" w:eastAsia="宋体"/>
                <w:sz w:val="16"/>
              </w:rPr>
              <w:t>有效提高高校毕业生工作的积极性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E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0B7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1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E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47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F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2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57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0679">
            <w:pPr>
              <w:jc w:val="center"/>
            </w:pPr>
          </w:p>
        </w:tc>
      </w:tr>
      <w:tr w14:paraId="55519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2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7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F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F9D3">
            <w:pPr>
              <w:jc w:val="center"/>
            </w:pPr>
            <w:r>
              <w:rPr>
                <w:rFonts w:ascii="宋体" w:hAnsi="宋体" w:eastAsia="宋体"/>
                <w:sz w:val="16"/>
              </w:rPr>
              <w:t>受益高校毕业生满意度（%）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73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5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0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A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1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6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1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7F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7421">
            <w:pPr>
              <w:jc w:val="center"/>
            </w:pPr>
            <w:r>
              <w:rPr>
                <w:rFonts w:ascii="宋体" w:hAnsi="宋体" w:eastAsia="宋体"/>
                <w:sz w:val="16"/>
              </w:rPr>
              <w:t>偏差原因分析：项目完成情况较好，实际受益高校毕业生满意度较高，所以指标出现正偏差；改进措施：基于当前良好表现，重新审视绩效目标，在以后绩效目标设置时设置更具挑战性的目标，以推动业务持续发展。</w:t>
            </w:r>
          </w:p>
        </w:tc>
      </w:tr>
      <w:tr w14:paraId="27545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5E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78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995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988FF0">
            <w:pPr>
              <w:jc w:val="center"/>
            </w:pPr>
            <w:r>
              <w:rPr>
                <w:rFonts w:ascii="宋体" w:hAnsi="宋体" w:eastAsia="宋体"/>
                <w:sz w:val="16"/>
              </w:rPr>
              <w:t>100分</w:t>
            </w:r>
          </w:p>
        </w:tc>
      </w:tr>
    </w:tbl>
    <w:p w14:paraId="6E76FA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6E74B08">
        <w:tblPrEx>
          <w:tblCellMar>
            <w:top w:w="0" w:type="dxa"/>
            <w:left w:w="108" w:type="dxa"/>
            <w:bottom w:w="0" w:type="dxa"/>
            <w:right w:w="108" w:type="dxa"/>
          </w:tblCellMar>
        </w:tblPrEx>
        <w:tc>
          <w:tcPr>
            <w:tcW w:w="8848" w:type="dxa"/>
            <w:gridSpan w:val="14"/>
            <w:vAlign w:val="center"/>
          </w:tcPr>
          <w:p w14:paraId="5F0929BA">
            <w:pPr>
              <w:jc w:val="center"/>
            </w:pPr>
            <w:r>
              <w:rPr>
                <w:rFonts w:ascii="宋体" w:hAnsi="宋体" w:eastAsia="宋体"/>
                <w:sz w:val="24"/>
              </w:rPr>
              <w:t>项目支出绩效自评表</w:t>
            </w:r>
          </w:p>
        </w:tc>
      </w:tr>
      <w:tr w14:paraId="4603C044">
        <w:tblPrEx>
          <w:tblCellMar>
            <w:top w:w="0" w:type="dxa"/>
            <w:left w:w="108" w:type="dxa"/>
            <w:bottom w:w="0" w:type="dxa"/>
            <w:right w:w="108" w:type="dxa"/>
          </w:tblCellMar>
        </w:tblPrEx>
        <w:tc>
          <w:tcPr>
            <w:tcW w:w="8848" w:type="dxa"/>
            <w:gridSpan w:val="14"/>
            <w:vAlign w:val="center"/>
          </w:tcPr>
          <w:p w14:paraId="61BBFD49">
            <w:pPr>
              <w:jc w:val="center"/>
            </w:pPr>
            <w:r>
              <w:rPr>
                <w:rFonts w:ascii="宋体" w:hAnsi="宋体" w:eastAsia="宋体"/>
                <w:sz w:val="24"/>
              </w:rPr>
              <w:t>(2024年度)</w:t>
            </w:r>
          </w:p>
        </w:tc>
      </w:tr>
      <w:tr w14:paraId="462F9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7C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1005CB">
            <w:pPr>
              <w:jc w:val="center"/>
            </w:pPr>
            <w:r>
              <w:rPr>
                <w:rFonts w:ascii="宋体" w:hAnsi="宋体" w:eastAsia="宋体"/>
                <w:sz w:val="16"/>
              </w:rPr>
              <w:t>2020年村民服务中心附属设施建设项目（塔什库尔干乡）</w:t>
            </w:r>
          </w:p>
        </w:tc>
      </w:tr>
      <w:tr w14:paraId="2F4CA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82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42716">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B1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D89505">
            <w:pPr>
              <w:jc w:val="center"/>
            </w:pPr>
            <w:r>
              <w:rPr>
                <w:rFonts w:ascii="宋体" w:hAnsi="宋体" w:eastAsia="宋体"/>
                <w:sz w:val="16"/>
              </w:rPr>
              <w:t>中共塔什库尔干塔吉克自治县委员会组织部</w:t>
            </w:r>
          </w:p>
        </w:tc>
      </w:tr>
      <w:tr w14:paraId="50140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988E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DC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8CE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D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C4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12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621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777A">
            <w:pPr>
              <w:jc w:val="center"/>
            </w:pPr>
            <w:r>
              <w:rPr>
                <w:rFonts w:ascii="宋体" w:hAnsi="宋体" w:eastAsia="宋体"/>
                <w:sz w:val="16"/>
              </w:rPr>
              <w:t>得分</w:t>
            </w:r>
          </w:p>
        </w:tc>
      </w:tr>
      <w:tr w14:paraId="5A97F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736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AE1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677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4B2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D5B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8D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E2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0CF8">
            <w:pPr>
              <w:jc w:val="center"/>
            </w:pPr>
            <w:r>
              <w:rPr>
                <w:rFonts w:ascii="宋体" w:hAnsi="宋体" w:eastAsia="宋体"/>
                <w:sz w:val="16"/>
              </w:rPr>
              <w:t>10.00分</w:t>
            </w:r>
          </w:p>
        </w:tc>
      </w:tr>
      <w:tr w14:paraId="2CD7A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F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9C0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7F8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53EE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A0F1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2B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3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FAE0">
            <w:pPr>
              <w:jc w:val="center"/>
            </w:pPr>
            <w:r>
              <w:rPr>
                <w:rFonts w:ascii="宋体" w:hAnsi="宋体" w:eastAsia="宋体"/>
                <w:sz w:val="16"/>
              </w:rPr>
              <w:t>—</w:t>
            </w:r>
          </w:p>
        </w:tc>
      </w:tr>
      <w:tr w14:paraId="0101B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84E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D88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1D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16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29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C8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4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8690">
            <w:pPr>
              <w:jc w:val="center"/>
            </w:pPr>
            <w:r>
              <w:rPr>
                <w:rFonts w:ascii="宋体" w:hAnsi="宋体" w:eastAsia="宋体"/>
                <w:sz w:val="16"/>
              </w:rPr>
              <w:t>—</w:t>
            </w:r>
          </w:p>
        </w:tc>
      </w:tr>
      <w:tr w14:paraId="5B0B59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44D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45E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5B04D">
            <w:pPr>
              <w:jc w:val="center"/>
            </w:pPr>
            <w:r>
              <w:rPr>
                <w:rFonts w:ascii="宋体" w:hAnsi="宋体" w:eastAsia="宋体"/>
                <w:sz w:val="16"/>
              </w:rPr>
              <w:t>实际完成情况</w:t>
            </w:r>
          </w:p>
        </w:tc>
      </w:tr>
      <w:tr w14:paraId="6E176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14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17AA8">
            <w:pPr>
              <w:jc w:val="both"/>
            </w:pPr>
            <w:r>
              <w:rPr>
                <w:rFonts w:hint="eastAsia" w:ascii="宋体" w:hAnsi="宋体"/>
                <w:sz w:val="16"/>
                <w:lang w:eastAsia="zh-CN"/>
              </w:rPr>
              <w:t>塔什库尔干塔吉克自治县</w:t>
            </w:r>
            <w:r>
              <w:rPr>
                <w:rFonts w:ascii="宋体" w:hAnsi="宋体" w:eastAsia="宋体"/>
                <w:sz w:val="16"/>
              </w:rPr>
              <w:t>2020年村民服务中心附属项目（瓦尔希迭村），建设规模：地面硬化、围墙、化粪池，室外地坪2600平方米等附属设施建设，施工单位：喀什恒大建设有限公司，招标方式为发包，资金来源为财政自筹资金，目前已投入使用。合同价为1110381.33元，已拨付资金为200000元，未拨付资金为910381.33元，现申请拨付400000元（解决杨超工人信访事项）。累计拨付600000元占合同价54%.</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5D8B24">
            <w:pPr>
              <w:jc w:val="both"/>
            </w:pPr>
            <w:r>
              <w:rPr>
                <w:rFonts w:ascii="宋体" w:hAnsi="宋体" w:eastAsia="宋体"/>
                <w:sz w:val="16"/>
              </w:rPr>
              <w:t>项目实际支出40万元，用于解决工人杨超信访事项，支付喀什恒大建设有限公司工程款40万元，信访投诉及时处理率达100%，项目实施缓解了喀什恒大建设有限公司经营压力，增加了政府公信力，减少了政府债务，解决信访</w:t>
            </w:r>
            <w:r>
              <w:rPr>
                <w:rFonts w:hint="eastAsia" w:ascii="宋体" w:hAnsi="宋体"/>
                <w:sz w:val="16"/>
                <w:lang w:eastAsia="zh-CN"/>
              </w:rPr>
              <w:t>工作满意度</w:t>
            </w:r>
            <w:r>
              <w:rPr>
                <w:rFonts w:ascii="宋体" w:hAnsi="宋体" w:eastAsia="宋体"/>
                <w:sz w:val="16"/>
              </w:rPr>
              <w:t>达到了100%。</w:t>
            </w:r>
          </w:p>
        </w:tc>
      </w:tr>
      <w:tr w14:paraId="2484BC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978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E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BD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D7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3E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F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05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3F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D1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BB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E1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1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C719">
            <w:pPr>
              <w:jc w:val="center"/>
            </w:pPr>
            <w:r>
              <w:rPr>
                <w:rFonts w:ascii="宋体" w:hAnsi="宋体" w:eastAsia="宋体"/>
                <w:sz w:val="16"/>
              </w:rPr>
              <w:t>偏差原因分析及改进措施</w:t>
            </w:r>
          </w:p>
        </w:tc>
      </w:tr>
      <w:tr w14:paraId="57234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AC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191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53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A105">
            <w:pPr>
              <w:jc w:val="center"/>
            </w:pPr>
            <w:r>
              <w:rPr>
                <w:rFonts w:ascii="宋体" w:hAnsi="宋体" w:eastAsia="宋体"/>
                <w:sz w:val="16"/>
              </w:rPr>
              <w:t>解决信访工人欠薪人数（人）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E12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2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69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F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9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6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B80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5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8DC4">
            <w:pPr>
              <w:jc w:val="center"/>
            </w:pPr>
          </w:p>
        </w:tc>
      </w:tr>
      <w:tr w14:paraId="3618A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8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79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EA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4B1C">
            <w:pPr>
              <w:jc w:val="center"/>
            </w:pPr>
            <w:r>
              <w:rPr>
                <w:rFonts w:ascii="宋体" w:hAnsi="宋体" w:eastAsia="宋体"/>
                <w:sz w:val="16"/>
              </w:rPr>
              <w:t>解决处理信访案件覆盖率（%）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6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F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5C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76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0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2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B60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A1843">
            <w:pPr>
              <w:jc w:val="center"/>
            </w:pPr>
          </w:p>
        </w:tc>
      </w:tr>
      <w:tr w14:paraId="0D3AC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A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8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97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EE35">
            <w:pPr>
              <w:jc w:val="center"/>
            </w:pPr>
            <w:r>
              <w:rPr>
                <w:rFonts w:ascii="宋体" w:hAnsi="宋体" w:eastAsia="宋体"/>
                <w:sz w:val="16"/>
              </w:rPr>
              <w:t>信访投诉及时处理率（%）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C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0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D9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BFD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E8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A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D00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4013">
            <w:pPr>
              <w:jc w:val="center"/>
            </w:pPr>
          </w:p>
        </w:tc>
      </w:tr>
      <w:tr w14:paraId="4EBA5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9E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5D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045D">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F34">
            <w:pPr>
              <w:jc w:val="center"/>
            </w:pPr>
            <w:r>
              <w:rPr>
                <w:rFonts w:ascii="宋体" w:hAnsi="宋体" w:eastAsia="宋体"/>
                <w:sz w:val="16"/>
              </w:rPr>
              <w:t>解决信访工人欠薪工资（万元）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13D">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88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EF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BA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0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50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C44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98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0816A">
            <w:pPr>
              <w:jc w:val="center"/>
            </w:pPr>
          </w:p>
        </w:tc>
      </w:tr>
      <w:tr w14:paraId="0EBCA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67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1D6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D1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F7C8">
            <w:pPr>
              <w:jc w:val="center"/>
            </w:pPr>
            <w:r>
              <w:rPr>
                <w:rFonts w:ascii="宋体" w:hAnsi="宋体" w:eastAsia="宋体"/>
                <w:sz w:val="16"/>
              </w:rPr>
              <w:t>增加政府公信力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F021">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ED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A7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8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E5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93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1124">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F0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DB52">
            <w:pPr>
              <w:jc w:val="center"/>
            </w:pPr>
          </w:p>
        </w:tc>
      </w:tr>
      <w:tr w14:paraId="30FA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F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ED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442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4442">
            <w:pPr>
              <w:jc w:val="center"/>
            </w:pPr>
            <w:r>
              <w:rPr>
                <w:rFonts w:ascii="宋体" w:hAnsi="宋体" w:eastAsia="宋体"/>
                <w:sz w:val="16"/>
              </w:rPr>
              <w:t>提高工人对政府的公信力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24B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1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19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D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EB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58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A94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2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48CA">
            <w:pPr>
              <w:jc w:val="center"/>
            </w:pPr>
          </w:p>
        </w:tc>
      </w:tr>
      <w:tr w14:paraId="63952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D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35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E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3B68">
            <w:pPr>
              <w:jc w:val="center"/>
            </w:pPr>
            <w:r>
              <w:rPr>
                <w:rFonts w:ascii="宋体" w:hAnsi="宋体" w:eastAsia="宋体"/>
                <w:sz w:val="16"/>
              </w:rPr>
              <w:t>解决信访工人满意度（%）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7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E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DF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B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E7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BD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B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D7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7D66">
            <w:pPr>
              <w:jc w:val="center"/>
            </w:pPr>
            <w:r>
              <w:rPr>
                <w:rFonts w:ascii="宋体" w:hAnsi="宋体" w:eastAsia="宋体"/>
                <w:sz w:val="16"/>
              </w:rPr>
              <w:t>偏差原因分析：项目完成情况较好，实际解决信访</w:t>
            </w:r>
            <w:r>
              <w:rPr>
                <w:rFonts w:hint="eastAsia" w:ascii="宋体" w:hAnsi="宋体"/>
                <w:sz w:val="16"/>
                <w:lang w:eastAsia="zh-CN"/>
              </w:rPr>
              <w:t>工作满意度</w:t>
            </w:r>
            <w:r>
              <w:rPr>
                <w:rFonts w:ascii="宋体" w:hAnsi="宋体" w:eastAsia="宋体"/>
                <w:sz w:val="16"/>
              </w:rPr>
              <w:t>较高，所以指标出现正偏差；改进措施：基于当前良好表现，重新审视绩效目标，在以后绩效目标设置时设置更具挑战性的目标，以推动业务持续发展。</w:t>
            </w:r>
          </w:p>
        </w:tc>
      </w:tr>
      <w:tr w14:paraId="43C8D6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4E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42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40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D0FB9">
            <w:pPr>
              <w:jc w:val="center"/>
            </w:pPr>
            <w:r>
              <w:rPr>
                <w:rFonts w:ascii="宋体" w:hAnsi="宋体" w:eastAsia="宋体"/>
                <w:sz w:val="16"/>
              </w:rPr>
              <w:t>100分</w:t>
            </w:r>
          </w:p>
        </w:tc>
      </w:tr>
    </w:tbl>
    <w:p w14:paraId="7EC26E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56CE678">
        <w:tblPrEx>
          <w:tblCellMar>
            <w:top w:w="0" w:type="dxa"/>
            <w:left w:w="108" w:type="dxa"/>
            <w:bottom w:w="0" w:type="dxa"/>
            <w:right w:w="108" w:type="dxa"/>
          </w:tblCellMar>
        </w:tblPrEx>
        <w:tc>
          <w:tcPr>
            <w:tcW w:w="8848" w:type="dxa"/>
            <w:gridSpan w:val="14"/>
            <w:vAlign w:val="center"/>
          </w:tcPr>
          <w:p w14:paraId="58FE9C91">
            <w:pPr>
              <w:jc w:val="center"/>
            </w:pPr>
            <w:r>
              <w:rPr>
                <w:rFonts w:ascii="宋体" w:hAnsi="宋体" w:eastAsia="宋体"/>
                <w:sz w:val="24"/>
              </w:rPr>
              <w:t>项目支出绩效自评表</w:t>
            </w:r>
          </w:p>
        </w:tc>
      </w:tr>
      <w:tr w14:paraId="0E69544C">
        <w:tblPrEx>
          <w:tblCellMar>
            <w:top w:w="0" w:type="dxa"/>
            <w:left w:w="108" w:type="dxa"/>
            <w:bottom w:w="0" w:type="dxa"/>
            <w:right w:w="108" w:type="dxa"/>
          </w:tblCellMar>
        </w:tblPrEx>
        <w:tc>
          <w:tcPr>
            <w:tcW w:w="8848" w:type="dxa"/>
            <w:gridSpan w:val="14"/>
            <w:vAlign w:val="center"/>
          </w:tcPr>
          <w:p w14:paraId="711B7A9F">
            <w:pPr>
              <w:jc w:val="center"/>
            </w:pPr>
            <w:r>
              <w:rPr>
                <w:rFonts w:ascii="宋体" w:hAnsi="宋体" w:eastAsia="宋体"/>
                <w:sz w:val="24"/>
              </w:rPr>
              <w:t>(2024年度)</w:t>
            </w:r>
          </w:p>
        </w:tc>
      </w:tr>
      <w:tr w14:paraId="047748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7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7760B8">
            <w:pPr>
              <w:jc w:val="center"/>
            </w:pPr>
            <w:r>
              <w:rPr>
                <w:rFonts w:ascii="宋体" w:hAnsi="宋体" w:eastAsia="宋体"/>
                <w:sz w:val="16"/>
              </w:rPr>
              <w:t>2020年村民服务中心附属设施建设项目（大同乡阿克托尕兰干村）</w:t>
            </w:r>
          </w:p>
        </w:tc>
      </w:tr>
      <w:tr w14:paraId="531B3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6A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00D08">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80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91F77">
            <w:pPr>
              <w:jc w:val="center"/>
            </w:pPr>
            <w:r>
              <w:rPr>
                <w:rFonts w:ascii="宋体" w:hAnsi="宋体" w:eastAsia="宋体"/>
                <w:sz w:val="16"/>
              </w:rPr>
              <w:t>中共塔什库尔干塔吉克自治县委员会组织部</w:t>
            </w:r>
          </w:p>
        </w:tc>
      </w:tr>
      <w:tr w14:paraId="41D51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6B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920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51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B3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09A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E1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7E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66AB">
            <w:pPr>
              <w:jc w:val="center"/>
            </w:pPr>
            <w:r>
              <w:rPr>
                <w:rFonts w:ascii="宋体" w:hAnsi="宋体" w:eastAsia="宋体"/>
                <w:sz w:val="16"/>
              </w:rPr>
              <w:t>得分</w:t>
            </w:r>
          </w:p>
        </w:tc>
      </w:tr>
      <w:tr w14:paraId="1A50F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A4E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BC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E6BD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A5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C8D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0D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44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B1B6">
            <w:pPr>
              <w:jc w:val="center"/>
            </w:pPr>
            <w:r>
              <w:rPr>
                <w:rFonts w:ascii="宋体" w:hAnsi="宋体" w:eastAsia="宋体"/>
                <w:sz w:val="16"/>
              </w:rPr>
              <w:t>10.00分</w:t>
            </w:r>
          </w:p>
        </w:tc>
      </w:tr>
      <w:tr w14:paraId="0CAEA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C4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BA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913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CBA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5A16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A9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F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FA9">
            <w:pPr>
              <w:jc w:val="center"/>
            </w:pPr>
            <w:r>
              <w:rPr>
                <w:rFonts w:ascii="宋体" w:hAnsi="宋体" w:eastAsia="宋体"/>
                <w:sz w:val="16"/>
              </w:rPr>
              <w:t>—</w:t>
            </w:r>
          </w:p>
        </w:tc>
      </w:tr>
      <w:tr w14:paraId="53B51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3D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9F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82A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6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6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58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E3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6CCD">
            <w:pPr>
              <w:jc w:val="center"/>
            </w:pPr>
            <w:r>
              <w:rPr>
                <w:rFonts w:ascii="宋体" w:hAnsi="宋体" w:eastAsia="宋体"/>
                <w:sz w:val="16"/>
              </w:rPr>
              <w:t>—</w:t>
            </w:r>
          </w:p>
        </w:tc>
      </w:tr>
      <w:tr w14:paraId="1F175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151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428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8DF09">
            <w:pPr>
              <w:jc w:val="center"/>
            </w:pPr>
            <w:r>
              <w:rPr>
                <w:rFonts w:ascii="宋体" w:hAnsi="宋体" w:eastAsia="宋体"/>
                <w:sz w:val="16"/>
              </w:rPr>
              <w:t>实际完成情况</w:t>
            </w:r>
          </w:p>
        </w:tc>
      </w:tr>
      <w:tr w14:paraId="10344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1A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3AB2F">
            <w:pPr>
              <w:jc w:val="both"/>
            </w:pPr>
            <w:r>
              <w:rPr>
                <w:rFonts w:hint="eastAsia" w:ascii="宋体" w:hAnsi="宋体"/>
                <w:sz w:val="16"/>
                <w:lang w:eastAsia="zh-CN"/>
              </w:rPr>
              <w:t>塔什库尔干塔吉克自治县</w:t>
            </w:r>
            <w:r>
              <w:rPr>
                <w:rFonts w:ascii="宋体" w:hAnsi="宋体" w:eastAsia="宋体"/>
                <w:sz w:val="16"/>
              </w:rPr>
              <w:t>2020年村民服务中心附属设施建设项目（大同乡阿克托尕兰干村），建设内容：大同乡阿克托尕兰干村村民服务中心地面硬化、围墙、给排水、国旗杆等附属设施建设，施工单位：新疆南川建设工程有限公司，招投标方式为发包。资金来源为财政自筹资金，项目已完成验收，目前已投入使用。合同价为1198173.58元，已支付600000元，未支付598173.58元占合同价49.9%，现申请拨付100000元（用以解决李小江信访事项），累计拨付700000元占合同价58.4%。</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60D3C">
            <w:pPr>
              <w:jc w:val="both"/>
            </w:pPr>
            <w:r>
              <w:rPr>
                <w:rFonts w:ascii="宋体" w:hAnsi="宋体" w:eastAsia="宋体"/>
                <w:sz w:val="16"/>
              </w:rPr>
              <w:t>该项目实际支出10万元，用以解决李小江信访事项，支付新疆南川建设工程有限公司工程款10万元，信访投诉及时处理率达到了100%，通过实施该项目缓解了新疆南川建设工程有限公司经营压力，提升了政府公信力，减少了政府债务，信访</w:t>
            </w:r>
            <w:r>
              <w:rPr>
                <w:rFonts w:hint="eastAsia" w:ascii="宋体" w:hAnsi="宋体"/>
                <w:sz w:val="16"/>
                <w:lang w:eastAsia="zh-CN"/>
              </w:rPr>
              <w:t>工作满意度</w:t>
            </w:r>
            <w:r>
              <w:rPr>
                <w:rFonts w:ascii="宋体" w:hAnsi="宋体" w:eastAsia="宋体"/>
                <w:sz w:val="16"/>
              </w:rPr>
              <w:t>达到了100%。</w:t>
            </w:r>
          </w:p>
        </w:tc>
      </w:tr>
      <w:tr w14:paraId="0B2CD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10A1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3F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BE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64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7A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F1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75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14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5C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0F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2E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C8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BCE95">
            <w:pPr>
              <w:jc w:val="center"/>
            </w:pPr>
            <w:r>
              <w:rPr>
                <w:rFonts w:ascii="宋体" w:hAnsi="宋体" w:eastAsia="宋体"/>
                <w:sz w:val="16"/>
              </w:rPr>
              <w:t>偏差原因分析及改进措施</w:t>
            </w:r>
          </w:p>
        </w:tc>
      </w:tr>
      <w:tr w14:paraId="1FFC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5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3C1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96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5CD6">
            <w:pPr>
              <w:jc w:val="center"/>
            </w:pPr>
            <w:r>
              <w:rPr>
                <w:rFonts w:ascii="宋体" w:hAnsi="宋体" w:eastAsia="宋体"/>
                <w:sz w:val="16"/>
              </w:rPr>
              <w:t>解决信访工人欠薪人数（人）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AA35">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4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E7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C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6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52A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FFB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0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724E">
            <w:pPr>
              <w:jc w:val="center"/>
            </w:pPr>
          </w:p>
        </w:tc>
      </w:tr>
      <w:tr w14:paraId="76C05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44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56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CF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4FE0">
            <w:pPr>
              <w:jc w:val="center"/>
            </w:pPr>
            <w:r>
              <w:rPr>
                <w:rFonts w:ascii="宋体" w:hAnsi="宋体" w:eastAsia="宋体"/>
                <w:sz w:val="16"/>
              </w:rPr>
              <w:t>解决处理信访案件覆盖率（%）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6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2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A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3B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6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7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6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6D5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88B9">
            <w:pPr>
              <w:jc w:val="center"/>
            </w:pPr>
          </w:p>
        </w:tc>
      </w:tr>
      <w:tr w14:paraId="2471C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A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07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E2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6C88">
            <w:pPr>
              <w:jc w:val="center"/>
            </w:pPr>
            <w:r>
              <w:rPr>
                <w:rFonts w:ascii="宋体" w:hAnsi="宋体" w:eastAsia="宋体"/>
                <w:sz w:val="16"/>
              </w:rPr>
              <w:t>信访投诉及时处理率（%）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3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F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D0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85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E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8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A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8C5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4C22">
            <w:pPr>
              <w:jc w:val="center"/>
            </w:pPr>
          </w:p>
        </w:tc>
      </w:tr>
      <w:tr w14:paraId="3B9C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A4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C7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3BEC">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2A0F">
            <w:pPr>
              <w:jc w:val="center"/>
            </w:pPr>
            <w:r>
              <w:rPr>
                <w:rFonts w:ascii="宋体" w:hAnsi="宋体" w:eastAsia="宋体"/>
                <w:sz w:val="16"/>
              </w:rPr>
              <w:t>解决信访工人欠薪工资（万元）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EDB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EF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00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BF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9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31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4B7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B0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F91E">
            <w:pPr>
              <w:jc w:val="center"/>
            </w:pPr>
          </w:p>
        </w:tc>
      </w:tr>
      <w:tr w14:paraId="24325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FBF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77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5D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0647">
            <w:pPr>
              <w:jc w:val="center"/>
            </w:pPr>
            <w:r>
              <w:rPr>
                <w:rFonts w:ascii="宋体" w:hAnsi="宋体" w:eastAsia="宋体"/>
                <w:sz w:val="16"/>
              </w:rPr>
              <w:t>增加政府公信力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AADD">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5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BB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7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BB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BF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367">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F1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2610">
            <w:pPr>
              <w:jc w:val="center"/>
            </w:pPr>
          </w:p>
        </w:tc>
      </w:tr>
      <w:tr w14:paraId="0F29E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1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7C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B4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E5DB">
            <w:pPr>
              <w:jc w:val="center"/>
            </w:pPr>
            <w:r>
              <w:rPr>
                <w:rFonts w:ascii="宋体" w:hAnsi="宋体" w:eastAsia="宋体"/>
                <w:sz w:val="16"/>
              </w:rPr>
              <w:t>提高工人的幸福感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B15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4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53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7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B8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89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49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D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C749">
            <w:pPr>
              <w:jc w:val="center"/>
            </w:pPr>
          </w:p>
        </w:tc>
      </w:tr>
      <w:tr w14:paraId="78E91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E9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9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34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AE11">
            <w:pPr>
              <w:jc w:val="center"/>
            </w:pPr>
            <w:r>
              <w:rPr>
                <w:rFonts w:ascii="宋体" w:hAnsi="宋体" w:eastAsia="宋体"/>
                <w:sz w:val="16"/>
              </w:rPr>
              <w:t>解决信访工人满意度（%）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44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0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E7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1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7E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78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B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59BC">
            <w:pPr>
              <w:jc w:val="center"/>
            </w:pPr>
            <w:r>
              <w:rPr>
                <w:rFonts w:ascii="宋体" w:hAnsi="宋体" w:eastAsia="宋体"/>
                <w:sz w:val="16"/>
              </w:rPr>
              <w:t>偏差原因分析：项目完成情况较好，实际解决信访</w:t>
            </w:r>
            <w:r>
              <w:rPr>
                <w:rFonts w:hint="eastAsia" w:ascii="宋体" w:hAnsi="宋体"/>
                <w:sz w:val="16"/>
                <w:lang w:eastAsia="zh-CN"/>
              </w:rPr>
              <w:t>工作满意度</w:t>
            </w:r>
            <w:r>
              <w:rPr>
                <w:rFonts w:ascii="宋体" w:hAnsi="宋体" w:eastAsia="宋体"/>
                <w:sz w:val="16"/>
              </w:rPr>
              <w:t>较高，所以指标出现正偏差；改进措施：基于当前良好表现，重新审视绩效目标，在以后绩效目标设置时设置更具挑战性的目标，以推动业务持续发展。</w:t>
            </w:r>
          </w:p>
        </w:tc>
      </w:tr>
      <w:tr w14:paraId="5EC0A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72F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B9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96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F217F1">
            <w:pPr>
              <w:jc w:val="center"/>
            </w:pPr>
            <w:r>
              <w:rPr>
                <w:rFonts w:ascii="宋体" w:hAnsi="宋体" w:eastAsia="宋体"/>
                <w:sz w:val="16"/>
              </w:rPr>
              <w:t>100分</w:t>
            </w:r>
          </w:p>
        </w:tc>
      </w:tr>
    </w:tbl>
    <w:p w14:paraId="1DF9F2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E98BB49">
        <w:tblPrEx>
          <w:tblCellMar>
            <w:top w:w="0" w:type="dxa"/>
            <w:left w:w="108" w:type="dxa"/>
            <w:bottom w:w="0" w:type="dxa"/>
            <w:right w:w="108" w:type="dxa"/>
          </w:tblCellMar>
        </w:tblPrEx>
        <w:tc>
          <w:tcPr>
            <w:tcW w:w="8848" w:type="dxa"/>
            <w:gridSpan w:val="14"/>
            <w:vAlign w:val="center"/>
          </w:tcPr>
          <w:p w14:paraId="104F33D5">
            <w:pPr>
              <w:jc w:val="center"/>
            </w:pPr>
            <w:r>
              <w:rPr>
                <w:rFonts w:ascii="宋体" w:hAnsi="宋体" w:eastAsia="宋体"/>
                <w:sz w:val="24"/>
              </w:rPr>
              <w:t>项目支出绩效自评表</w:t>
            </w:r>
          </w:p>
        </w:tc>
      </w:tr>
      <w:tr w14:paraId="0DB5E792">
        <w:tblPrEx>
          <w:tblCellMar>
            <w:top w:w="0" w:type="dxa"/>
            <w:left w:w="108" w:type="dxa"/>
            <w:bottom w:w="0" w:type="dxa"/>
            <w:right w:w="108" w:type="dxa"/>
          </w:tblCellMar>
        </w:tblPrEx>
        <w:tc>
          <w:tcPr>
            <w:tcW w:w="8848" w:type="dxa"/>
            <w:gridSpan w:val="14"/>
            <w:vAlign w:val="center"/>
          </w:tcPr>
          <w:p w14:paraId="3343072B">
            <w:pPr>
              <w:jc w:val="center"/>
            </w:pPr>
            <w:r>
              <w:rPr>
                <w:rFonts w:ascii="宋体" w:hAnsi="宋体" w:eastAsia="宋体"/>
                <w:sz w:val="24"/>
              </w:rPr>
              <w:t>(2024年度)</w:t>
            </w:r>
          </w:p>
        </w:tc>
      </w:tr>
      <w:tr w14:paraId="21B20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22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015D27">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工作专项经费</w:t>
            </w:r>
          </w:p>
        </w:tc>
      </w:tr>
      <w:tr w14:paraId="2E0B8F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93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2AE7E">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4E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49BFE9">
            <w:pPr>
              <w:jc w:val="center"/>
            </w:pPr>
            <w:r>
              <w:rPr>
                <w:rFonts w:ascii="宋体" w:hAnsi="宋体" w:eastAsia="宋体"/>
                <w:sz w:val="16"/>
              </w:rPr>
              <w:t>中共塔什库尔干塔吉克自治县委员会组织部</w:t>
            </w:r>
          </w:p>
        </w:tc>
      </w:tr>
      <w:tr w14:paraId="45030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01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7DD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5C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F7B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C64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60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8D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DC20">
            <w:pPr>
              <w:jc w:val="center"/>
            </w:pPr>
            <w:r>
              <w:rPr>
                <w:rFonts w:ascii="宋体" w:hAnsi="宋体" w:eastAsia="宋体"/>
                <w:sz w:val="16"/>
              </w:rPr>
              <w:t>得分</w:t>
            </w:r>
          </w:p>
        </w:tc>
      </w:tr>
      <w:tr w14:paraId="37A0EF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F06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B5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130D">
            <w:pPr>
              <w:jc w:val="center"/>
            </w:pPr>
            <w:r>
              <w:rPr>
                <w:rFonts w:ascii="宋体" w:hAnsi="宋体" w:eastAsia="宋体"/>
                <w:sz w:val="16"/>
              </w:rPr>
              <w:t>270.97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8BC2">
            <w:pPr>
              <w:jc w:val="center"/>
            </w:pPr>
            <w:r>
              <w:rPr>
                <w:rFonts w:ascii="宋体" w:hAnsi="宋体" w:eastAsia="宋体"/>
                <w:sz w:val="16"/>
              </w:rPr>
              <w:t>578.12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5958E">
            <w:pPr>
              <w:jc w:val="center"/>
            </w:pPr>
            <w:r>
              <w:rPr>
                <w:rFonts w:ascii="宋体" w:hAnsi="宋体" w:eastAsia="宋体"/>
                <w:sz w:val="16"/>
              </w:rPr>
              <w:t>566.53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53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1FDF">
            <w:pPr>
              <w:jc w:val="center"/>
            </w:pPr>
            <w:r>
              <w:rPr>
                <w:rFonts w:ascii="宋体" w:hAnsi="宋体" w:eastAsia="宋体"/>
                <w:sz w:val="16"/>
              </w:rPr>
              <w:t>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DC69">
            <w:pPr>
              <w:jc w:val="center"/>
            </w:pPr>
            <w:r>
              <w:rPr>
                <w:rFonts w:ascii="宋体" w:hAnsi="宋体" w:eastAsia="宋体"/>
                <w:sz w:val="16"/>
              </w:rPr>
              <w:t>10.00分</w:t>
            </w:r>
          </w:p>
        </w:tc>
      </w:tr>
      <w:tr w14:paraId="0CBB8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E5F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AA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7B7F">
            <w:pPr>
              <w:jc w:val="center"/>
            </w:pPr>
            <w:r>
              <w:rPr>
                <w:rFonts w:ascii="宋体" w:hAnsi="宋体" w:eastAsia="宋体"/>
                <w:sz w:val="16"/>
              </w:rPr>
              <w:t>270.97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A8DD">
            <w:pPr>
              <w:jc w:val="center"/>
            </w:pPr>
            <w:r>
              <w:rPr>
                <w:rFonts w:ascii="宋体" w:hAnsi="宋体" w:eastAsia="宋体"/>
                <w:sz w:val="16"/>
              </w:rPr>
              <w:t>578.12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44ED">
            <w:pPr>
              <w:jc w:val="center"/>
            </w:pPr>
            <w:r>
              <w:rPr>
                <w:rFonts w:ascii="宋体" w:hAnsi="宋体" w:eastAsia="宋体"/>
                <w:sz w:val="16"/>
              </w:rPr>
              <w:t>566.53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4C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3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D7CD">
            <w:pPr>
              <w:jc w:val="center"/>
            </w:pPr>
            <w:r>
              <w:rPr>
                <w:rFonts w:ascii="宋体" w:hAnsi="宋体" w:eastAsia="宋体"/>
                <w:sz w:val="16"/>
              </w:rPr>
              <w:t>—</w:t>
            </w:r>
          </w:p>
        </w:tc>
      </w:tr>
      <w:tr w14:paraId="5881C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969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7E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7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7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E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7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2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DA81">
            <w:pPr>
              <w:jc w:val="center"/>
            </w:pPr>
            <w:r>
              <w:rPr>
                <w:rFonts w:ascii="宋体" w:hAnsi="宋体" w:eastAsia="宋体"/>
                <w:sz w:val="16"/>
              </w:rPr>
              <w:t>—</w:t>
            </w:r>
          </w:p>
        </w:tc>
      </w:tr>
      <w:tr w14:paraId="1DF31A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649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6FB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FCEE74">
            <w:pPr>
              <w:jc w:val="center"/>
            </w:pPr>
            <w:r>
              <w:rPr>
                <w:rFonts w:ascii="宋体" w:hAnsi="宋体" w:eastAsia="宋体"/>
                <w:sz w:val="16"/>
              </w:rPr>
              <w:t>实际完成情况</w:t>
            </w:r>
          </w:p>
        </w:tc>
      </w:tr>
      <w:tr w14:paraId="64636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30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BADC9">
            <w:pPr>
              <w:jc w:val="both"/>
            </w:pPr>
            <w:r>
              <w:rPr>
                <w:rFonts w:ascii="宋体" w:hAnsi="宋体" w:eastAsia="宋体"/>
                <w:sz w:val="16"/>
              </w:rPr>
              <w:t>该项目计划投入资金578.12万元，用于234名1-3月县派</w:t>
            </w:r>
            <w:r>
              <w:rPr>
                <w:rFonts w:hint="eastAsia" w:ascii="宋体" w:hAnsi="宋体"/>
                <w:sz w:val="16"/>
                <w:lang w:eastAsia="zh-CN"/>
              </w:rPr>
              <w:t>为民办实事</w:t>
            </w:r>
            <w:r>
              <w:rPr>
                <w:rFonts w:ascii="宋体" w:hAnsi="宋体" w:eastAsia="宋体"/>
                <w:sz w:val="16"/>
              </w:rPr>
              <w:t>工作队员的生活补助，因人员优化，4-12月134名县派</w:t>
            </w:r>
            <w:r>
              <w:rPr>
                <w:rFonts w:hint="eastAsia" w:ascii="宋体" w:hAnsi="宋体"/>
                <w:sz w:val="16"/>
                <w:lang w:eastAsia="zh-CN"/>
              </w:rPr>
              <w:t>为民办实事</w:t>
            </w:r>
            <w:r>
              <w:rPr>
                <w:rFonts w:ascii="宋体" w:hAnsi="宋体" w:eastAsia="宋体"/>
                <w:sz w:val="16"/>
              </w:rPr>
              <w:t>工作队员生活补贴。项目的实施，有利于保障</w:t>
            </w:r>
            <w:r>
              <w:rPr>
                <w:rFonts w:hint="eastAsia" w:ascii="宋体" w:hAnsi="宋体"/>
                <w:sz w:val="16"/>
                <w:lang w:eastAsia="zh-CN"/>
              </w:rPr>
              <w:t>为民办实事</w:t>
            </w:r>
            <w:r>
              <w:rPr>
                <w:rFonts w:ascii="宋体" w:hAnsi="宋体" w:eastAsia="宋体"/>
                <w:sz w:val="16"/>
              </w:rPr>
              <w:t>干部基本生活，使</w:t>
            </w:r>
            <w:r>
              <w:rPr>
                <w:rFonts w:hint="eastAsia" w:ascii="宋体" w:hAnsi="宋体"/>
                <w:sz w:val="16"/>
                <w:lang w:eastAsia="zh-CN"/>
              </w:rPr>
              <w:t>为民办实事</w:t>
            </w:r>
            <w:r>
              <w:rPr>
                <w:rFonts w:ascii="宋体" w:hAnsi="宋体" w:eastAsia="宋体"/>
                <w:sz w:val="16"/>
              </w:rPr>
              <w:t>干部满意度达到95%以上。通过实施</w:t>
            </w:r>
            <w:r>
              <w:rPr>
                <w:rFonts w:hint="eastAsia" w:ascii="宋体" w:hAnsi="宋体"/>
                <w:sz w:val="16"/>
                <w:lang w:eastAsia="zh-CN"/>
              </w:rPr>
              <w:t>为民办实事</w:t>
            </w:r>
            <w:r>
              <w:rPr>
                <w:rFonts w:ascii="宋体" w:hAnsi="宋体" w:eastAsia="宋体"/>
                <w:sz w:val="16"/>
              </w:rPr>
              <w:t>个人生活补助，进一步提升</w:t>
            </w:r>
            <w:r>
              <w:rPr>
                <w:rFonts w:hint="eastAsia" w:ascii="宋体" w:hAnsi="宋体"/>
                <w:sz w:val="16"/>
                <w:lang w:eastAsia="zh-CN"/>
              </w:rPr>
              <w:t>为民办实事</w:t>
            </w:r>
            <w:r>
              <w:rPr>
                <w:rFonts w:ascii="宋体" w:hAnsi="宋体" w:eastAsia="宋体"/>
                <w:sz w:val="16"/>
              </w:rPr>
              <w:t>干部生活保障水平。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0AAC7">
            <w:pPr>
              <w:jc w:val="both"/>
            </w:pPr>
            <w:r>
              <w:rPr>
                <w:rFonts w:ascii="宋体" w:hAnsi="宋体" w:eastAsia="宋体"/>
                <w:sz w:val="16"/>
              </w:rPr>
              <w:t>项目实际支出566.53万元，用于发放234名</w:t>
            </w:r>
            <w:r>
              <w:rPr>
                <w:rFonts w:hint="eastAsia" w:ascii="宋体" w:hAnsi="宋体"/>
                <w:sz w:val="16"/>
                <w:lang w:eastAsia="zh-CN"/>
              </w:rPr>
              <w:t>为民办实事</w:t>
            </w:r>
            <w:r>
              <w:rPr>
                <w:rFonts w:ascii="宋体" w:hAnsi="宋体" w:eastAsia="宋体"/>
                <w:sz w:val="16"/>
              </w:rPr>
              <w:t>工作队员1-3月补贴、134名</w:t>
            </w:r>
            <w:r>
              <w:rPr>
                <w:rFonts w:hint="eastAsia" w:ascii="宋体" w:hAnsi="宋体"/>
                <w:sz w:val="16"/>
                <w:lang w:eastAsia="zh-CN"/>
              </w:rPr>
              <w:t>为民办实事</w:t>
            </w:r>
            <w:r>
              <w:rPr>
                <w:rFonts w:ascii="宋体" w:hAnsi="宋体" w:eastAsia="宋体"/>
                <w:sz w:val="16"/>
              </w:rPr>
              <w:t>工作队员4-12月补贴，补贴标准为3030元/月，项目实施，提高了</w:t>
            </w:r>
            <w:r>
              <w:rPr>
                <w:rFonts w:hint="eastAsia" w:ascii="宋体" w:hAnsi="宋体"/>
                <w:sz w:val="16"/>
                <w:lang w:eastAsia="zh-CN"/>
              </w:rPr>
              <w:t>为民办实事</w:t>
            </w:r>
            <w:r>
              <w:rPr>
                <w:rFonts w:ascii="宋体" w:hAnsi="宋体" w:eastAsia="宋体"/>
                <w:sz w:val="16"/>
              </w:rPr>
              <w:t>工作队为民办实事能力和水平，提高了群众满意度，通过实施</w:t>
            </w:r>
            <w:r>
              <w:rPr>
                <w:rFonts w:hint="eastAsia" w:ascii="宋体" w:hAnsi="宋体"/>
                <w:sz w:val="16"/>
                <w:lang w:eastAsia="zh-CN"/>
              </w:rPr>
              <w:t>为民办实事</w:t>
            </w:r>
            <w:r>
              <w:rPr>
                <w:rFonts w:ascii="宋体" w:hAnsi="宋体" w:eastAsia="宋体"/>
                <w:sz w:val="16"/>
              </w:rPr>
              <w:t>个人生活补助，进一步提升了</w:t>
            </w:r>
            <w:r>
              <w:rPr>
                <w:rFonts w:hint="eastAsia" w:ascii="宋体" w:hAnsi="宋体"/>
                <w:sz w:val="16"/>
                <w:lang w:eastAsia="zh-CN"/>
              </w:rPr>
              <w:t>为民办实事</w:t>
            </w:r>
            <w:r>
              <w:rPr>
                <w:rFonts w:ascii="宋体" w:hAnsi="宋体" w:eastAsia="宋体"/>
                <w:sz w:val="16"/>
              </w:rPr>
              <w:t>干部生活保障水平。</w:t>
            </w:r>
          </w:p>
        </w:tc>
      </w:tr>
      <w:tr w14:paraId="55B0B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F2A4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38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A7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82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DF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07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5B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56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A4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6C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1D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54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238C">
            <w:pPr>
              <w:jc w:val="center"/>
            </w:pPr>
            <w:r>
              <w:rPr>
                <w:rFonts w:ascii="宋体" w:hAnsi="宋体" w:eastAsia="宋体"/>
                <w:sz w:val="16"/>
              </w:rPr>
              <w:t>偏差原因分析及改进措施</w:t>
            </w:r>
          </w:p>
        </w:tc>
      </w:tr>
      <w:tr w14:paraId="26C7A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7D3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C1C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DF6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3DD1">
            <w:pPr>
              <w:jc w:val="center"/>
            </w:pPr>
            <w:r>
              <w:rPr>
                <w:rFonts w:hint="eastAsia" w:ascii="宋体" w:hAnsi="宋体"/>
                <w:sz w:val="16"/>
                <w:lang w:eastAsia="zh-CN"/>
              </w:rPr>
              <w:t>为民办实事</w:t>
            </w:r>
            <w:r>
              <w:rPr>
                <w:rFonts w:ascii="宋体" w:hAnsi="宋体" w:eastAsia="宋体"/>
                <w:sz w:val="16"/>
              </w:rPr>
              <w:t>工作队员1-3月补贴人数（人）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B1CD">
            <w:pPr>
              <w:jc w:val="center"/>
            </w:pPr>
            <w:r>
              <w:rPr>
                <w:rFonts w:ascii="宋体" w:hAnsi="宋体" w:eastAsia="宋体"/>
                <w:sz w:val="16"/>
              </w:rPr>
              <w:t>&gt;=234人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B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2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1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6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BC4">
            <w:pPr>
              <w:jc w:val="center"/>
            </w:pPr>
            <w:r>
              <w:rPr>
                <w:rFonts w:ascii="宋体" w:hAnsi="宋体" w:eastAsia="宋体"/>
                <w:sz w:val="16"/>
              </w:rPr>
              <w: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F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9473">
            <w:pPr>
              <w:jc w:val="center"/>
            </w:pPr>
          </w:p>
        </w:tc>
      </w:tr>
      <w:tr w14:paraId="0F742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8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B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AC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B292">
            <w:pPr>
              <w:jc w:val="center"/>
            </w:pPr>
            <w:r>
              <w:rPr>
                <w:rFonts w:hint="eastAsia" w:ascii="宋体" w:hAnsi="宋体"/>
                <w:sz w:val="16"/>
                <w:lang w:eastAsia="zh-CN"/>
              </w:rPr>
              <w:t>为民办实事</w:t>
            </w:r>
            <w:r>
              <w:rPr>
                <w:rFonts w:ascii="宋体" w:hAnsi="宋体" w:eastAsia="宋体"/>
                <w:sz w:val="16"/>
              </w:rPr>
              <w:t>工作队员4-12月补贴人数（人）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0271">
            <w:pPr>
              <w:jc w:val="center"/>
            </w:pPr>
            <w:r>
              <w:rPr>
                <w:rFonts w:ascii="宋体" w:hAnsi="宋体" w:eastAsia="宋体"/>
                <w:sz w:val="16"/>
              </w:rPr>
              <w:t>&gt;=134人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2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5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6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1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D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7911">
            <w:pPr>
              <w:jc w:val="center"/>
            </w:pPr>
            <w:r>
              <w:rPr>
                <w:rFonts w:ascii="宋体" w:hAnsi="宋体" w:eastAsia="宋体"/>
                <w:sz w:val="16"/>
              </w:rPr>
              <w:t>=134人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D1D3">
            <w:pPr>
              <w:jc w:val="center"/>
            </w:pPr>
          </w:p>
        </w:tc>
      </w:tr>
      <w:tr w14:paraId="33F1F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5E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16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A0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4144">
            <w:pPr>
              <w:jc w:val="center"/>
            </w:pPr>
            <w:r>
              <w:rPr>
                <w:rFonts w:hint="eastAsia" w:ascii="宋体" w:hAnsi="宋体"/>
                <w:sz w:val="16"/>
                <w:lang w:eastAsia="zh-CN"/>
              </w:rPr>
              <w:t>为民办实事</w:t>
            </w:r>
            <w:r>
              <w:rPr>
                <w:rFonts w:ascii="宋体" w:hAnsi="宋体" w:eastAsia="宋体"/>
                <w:sz w:val="16"/>
              </w:rPr>
              <w:t>工作队经费发放覆盖率（%）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9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2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7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6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D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1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0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5CC4">
            <w:pPr>
              <w:jc w:val="center"/>
            </w:pPr>
          </w:p>
        </w:tc>
      </w:tr>
      <w:tr w14:paraId="03CD2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79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BD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5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855B">
            <w:pPr>
              <w:jc w:val="center"/>
            </w:pPr>
            <w:r>
              <w:rPr>
                <w:rFonts w:hint="eastAsia" w:ascii="宋体" w:hAnsi="宋体"/>
                <w:sz w:val="16"/>
                <w:lang w:eastAsia="zh-CN"/>
              </w:rPr>
              <w:t>为民办实事</w:t>
            </w:r>
            <w:r>
              <w:rPr>
                <w:rFonts w:ascii="宋体" w:hAnsi="宋体" w:eastAsia="宋体"/>
                <w:sz w:val="16"/>
              </w:rPr>
              <w:t>工作队经费及时支付率（%）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9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9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2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0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C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9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D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3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F094B">
            <w:pPr>
              <w:jc w:val="center"/>
            </w:pPr>
          </w:p>
        </w:tc>
      </w:tr>
      <w:tr w14:paraId="0AFDE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3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5B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0F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B543">
            <w:pPr>
              <w:jc w:val="center"/>
            </w:pPr>
            <w:r>
              <w:rPr>
                <w:rFonts w:hint="eastAsia" w:ascii="宋体" w:hAnsi="宋体"/>
                <w:sz w:val="16"/>
                <w:lang w:eastAsia="zh-CN"/>
              </w:rPr>
              <w:t>为民办实事</w:t>
            </w:r>
            <w:r>
              <w:rPr>
                <w:rFonts w:ascii="宋体" w:hAnsi="宋体" w:eastAsia="宋体"/>
                <w:sz w:val="16"/>
              </w:rPr>
              <w:t>工作队员生活补助标准（元/月）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8853">
            <w:pPr>
              <w:jc w:val="center"/>
            </w:pPr>
            <w:r>
              <w:rPr>
                <w:rFonts w:ascii="宋体" w:hAnsi="宋体" w:eastAsia="宋体"/>
                <w:sz w:val="16"/>
              </w:rPr>
              <w:t>&lt;=3030元/月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81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3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17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F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2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5A89">
            <w:pPr>
              <w:jc w:val="center"/>
            </w:pPr>
            <w:r>
              <w:rPr>
                <w:rFonts w:ascii="宋体" w:hAnsi="宋体" w:eastAsia="宋体"/>
                <w:sz w:val="16"/>
              </w:rPr>
              <w:t>=3030元/月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3D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27F9">
            <w:pPr>
              <w:jc w:val="center"/>
            </w:pPr>
          </w:p>
        </w:tc>
      </w:tr>
      <w:tr w14:paraId="65452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86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5CA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B22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9FEB">
            <w:pPr>
              <w:jc w:val="center"/>
            </w:pPr>
            <w:r>
              <w:rPr>
                <w:rFonts w:ascii="宋体" w:hAnsi="宋体" w:eastAsia="宋体"/>
                <w:sz w:val="16"/>
              </w:rPr>
              <w:t>有效提高</w:t>
            </w:r>
            <w:r>
              <w:rPr>
                <w:rFonts w:hint="eastAsia" w:ascii="宋体" w:hAnsi="宋体"/>
                <w:sz w:val="16"/>
                <w:lang w:eastAsia="zh-CN"/>
              </w:rPr>
              <w:t>为民办实事</w:t>
            </w:r>
            <w:r>
              <w:rPr>
                <w:rFonts w:ascii="宋体" w:hAnsi="宋体" w:eastAsia="宋体"/>
                <w:sz w:val="16"/>
              </w:rPr>
              <w:t>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23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6F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C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8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1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B3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DB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AF1C">
            <w:pPr>
              <w:jc w:val="center"/>
            </w:pPr>
          </w:p>
        </w:tc>
      </w:tr>
      <w:tr w14:paraId="438E7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7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3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87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E4A6">
            <w:pPr>
              <w:jc w:val="center"/>
            </w:pPr>
            <w:r>
              <w:rPr>
                <w:rFonts w:ascii="宋体" w:hAnsi="宋体" w:eastAsia="宋体"/>
                <w:sz w:val="16"/>
              </w:rPr>
              <w:t>提高</w:t>
            </w:r>
            <w:r>
              <w:rPr>
                <w:rFonts w:hint="eastAsia" w:ascii="宋体" w:hAnsi="宋体"/>
                <w:sz w:val="16"/>
                <w:lang w:eastAsia="zh-CN"/>
              </w:rPr>
              <w:t>为民办实事</w:t>
            </w:r>
            <w:r>
              <w:rPr>
                <w:rFonts w:ascii="宋体" w:hAnsi="宋体" w:eastAsia="宋体"/>
                <w:sz w:val="16"/>
              </w:rPr>
              <w:t>干部获得感和幸福感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AC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C738">
            <w:pPr>
              <w:jc w:val="center"/>
            </w:pPr>
            <w:r>
              <w:rPr>
                <w:rFonts w:ascii="宋体" w:hAnsi="宋体" w:eastAsia="宋体"/>
                <w:sz w:val="16"/>
              </w:rPr>
              <w:t>调整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2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53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EE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5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9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7B5B">
            <w:pPr>
              <w:jc w:val="center"/>
            </w:pPr>
          </w:p>
        </w:tc>
      </w:tr>
      <w:tr w14:paraId="5371E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71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51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AE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ACB1">
            <w:pPr>
              <w:jc w:val="center"/>
            </w:pPr>
            <w:r>
              <w:rPr>
                <w:rFonts w:ascii="宋体" w:hAnsi="宋体" w:eastAsia="宋体"/>
                <w:sz w:val="16"/>
              </w:rPr>
              <w:t>受益</w:t>
            </w: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A9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B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EB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D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9C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C6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0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B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9817">
            <w:pPr>
              <w:jc w:val="center"/>
            </w:pPr>
            <w:r>
              <w:rPr>
                <w:rFonts w:ascii="宋体" w:hAnsi="宋体" w:eastAsia="宋体"/>
                <w:sz w:val="16"/>
              </w:rPr>
              <w:t>偏差原因分析：项目实施情况较好，受益</w:t>
            </w:r>
            <w:r>
              <w:rPr>
                <w:rFonts w:hint="eastAsia" w:ascii="宋体" w:hAnsi="宋体"/>
                <w:sz w:val="16"/>
                <w:lang w:eastAsia="zh-CN"/>
              </w:rPr>
              <w:t>为民办实事</w:t>
            </w:r>
            <w:r>
              <w:rPr>
                <w:rFonts w:ascii="宋体" w:hAnsi="宋体" w:eastAsia="宋体"/>
                <w:sz w:val="16"/>
              </w:rPr>
              <w:t>干部满意度超预期，导致出现正偏差，改进措施：基于当前良好表现，重新审视绩效目标，在以后绩效目标设置时设置更具挑战性的目标，以推动业务持续发展。</w:t>
            </w:r>
          </w:p>
        </w:tc>
      </w:tr>
      <w:tr w14:paraId="109ED5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21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21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ED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A3383A">
            <w:pPr>
              <w:jc w:val="center"/>
            </w:pPr>
            <w:r>
              <w:rPr>
                <w:rFonts w:ascii="宋体" w:hAnsi="宋体" w:eastAsia="宋体"/>
                <w:sz w:val="16"/>
              </w:rPr>
              <w:t>100分</w:t>
            </w:r>
          </w:p>
        </w:tc>
      </w:tr>
    </w:tbl>
    <w:p w14:paraId="37964A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279A6F">
        <w:tblPrEx>
          <w:tblCellMar>
            <w:top w:w="0" w:type="dxa"/>
            <w:left w:w="108" w:type="dxa"/>
            <w:bottom w:w="0" w:type="dxa"/>
            <w:right w:w="108" w:type="dxa"/>
          </w:tblCellMar>
        </w:tblPrEx>
        <w:tc>
          <w:tcPr>
            <w:tcW w:w="8848" w:type="dxa"/>
            <w:gridSpan w:val="14"/>
            <w:vAlign w:val="center"/>
          </w:tcPr>
          <w:p w14:paraId="2DB24F81">
            <w:pPr>
              <w:jc w:val="center"/>
            </w:pPr>
            <w:r>
              <w:rPr>
                <w:rFonts w:ascii="宋体" w:hAnsi="宋体" w:eastAsia="宋体"/>
                <w:sz w:val="24"/>
              </w:rPr>
              <w:t>项目支出绩效自评表</w:t>
            </w:r>
          </w:p>
        </w:tc>
      </w:tr>
      <w:tr w14:paraId="32B6880E">
        <w:tblPrEx>
          <w:tblCellMar>
            <w:top w:w="0" w:type="dxa"/>
            <w:left w:w="108" w:type="dxa"/>
            <w:bottom w:w="0" w:type="dxa"/>
            <w:right w:w="108" w:type="dxa"/>
          </w:tblCellMar>
        </w:tblPrEx>
        <w:tc>
          <w:tcPr>
            <w:tcW w:w="8848" w:type="dxa"/>
            <w:gridSpan w:val="14"/>
            <w:vAlign w:val="center"/>
          </w:tcPr>
          <w:p w14:paraId="4AE7ED4F">
            <w:pPr>
              <w:jc w:val="center"/>
            </w:pPr>
            <w:r>
              <w:rPr>
                <w:rFonts w:ascii="宋体" w:hAnsi="宋体" w:eastAsia="宋体"/>
                <w:sz w:val="24"/>
              </w:rPr>
              <w:t>(2024年度)</w:t>
            </w:r>
          </w:p>
        </w:tc>
      </w:tr>
      <w:tr w14:paraId="70DF95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1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685146">
            <w:pPr>
              <w:jc w:val="center"/>
            </w:pPr>
            <w:r>
              <w:rPr>
                <w:rFonts w:ascii="宋体" w:hAnsi="宋体" w:eastAsia="宋体"/>
                <w:sz w:val="16"/>
              </w:rPr>
              <w:t>2024年下派选调生到村工作中央财政补助资金</w:t>
            </w:r>
          </w:p>
        </w:tc>
      </w:tr>
      <w:tr w14:paraId="5F480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B7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309DC">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D2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5CB34">
            <w:pPr>
              <w:jc w:val="center"/>
            </w:pPr>
            <w:r>
              <w:rPr>
                <w:rFonts w:ascii="宋体" w:hAnsi="宋体" w:eastAsia="宋体"/>
                <w:sz w:val="16"/>
              </w:rPr>
              <w:t>中共塔什库尔干塔吉克自治县委员会组织部</w:t>
            </w:r>
          </w:p>
        </w:tc>
      </w:tr>
      <w:tr w14:paraId="41056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9F8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2E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23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46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98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A8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F0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ABE8">
            <w:pPr>
              <w:jc w:val="center"/>
            </w:pPr>
            <w:r>
              <w:rPr>
                <w:rFonts w:ascii="宋体" w:hAnsi="宋体" w:eastAsia="宋体"/>
                <w:sz w:val="16"/>
              </w:rPr>
              <w:t>得分</w:t>
            </w:r>
          </w:p>
        </w:tc>
      </w:tr>
      <w:tr w14:paraId="1C89A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2E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B4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EA71">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82AA">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83BE">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A9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47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E763">
            <w:pPr>
              <w:jc w:val="center"/>
            </w:pPr>
            <w:r>
              <w:rPr>
                <w:rFonts w:ascii="宋体" w:hAnsi="宋体" w:eastAsia="宋体"/>
                <w:sz w:val="16"/>
              </w:rPr>
              <w:t>10.00分</w:t>
            </w:r>
          </w:p>
        </w:tc>
      </w:tr>
      <w:tr w14:paraId="18E44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548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E3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3ABDC">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7A1B3">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E47F">
            <w:pPr>
              <w:jc w:val="center"/>
            </w:pPr>
            <w:r>
              <w:rPr>
                <w:rFonts w:ascii="宋体" w:hAnsi="宋体" w:eastAsia="宋体"/>
                <w:sz w:val="16"/>
              </w:rPr>
              <w:t>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94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C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1CB8">
            <w:pPr>
              <w:jc w:val="center"/>
            </w:pPr>
            <w:r>
              <w:rPr>
                <w:rFonts w:ascii="宋体" w:hAnsi="宋体" w:eastAsia="宋体"/>
                <w:sz w:val="16"/>
              </w:rPr>
              <w:t>—</w:t>
            </w:r>
          </w:p>
        </w:tc>
      </w:tr>
      <w:tr w14:paraId="20170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F2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AF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DE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9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B3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1B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4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1A14">
            <w:pPr>
              <w:jc w:val="center"/>
            </w:pPr>
            <w:r>
              <w:rPr>
                <w:rFonts w:ascii="宋体" w:hAnsi="宋体" w:eastAsia="宋体"/>
                <w:sz w:val="16"/>
              </w:rPr>
              <w:t>—</w:t>
            </w:r>
          </w:p>
        </w:tc>
      </w:tr>
      <w:tr w14:paraId="4404E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EAE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64B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CD4D1">
            <w:pPr>
              <w:jc w:val="center"/>
            </w:pPr>
            <w:r>
              <w:rPr>
                <w:rFonts w:ascii="宋体" w:hAnsi="宋体" w:eastAsia="宋体"/>
                <w:sz w:val="16"/>
              </w:rPr>
              <w:t>实际完成情况</w:t>
            </w:r>
          </w:p>
        </w:tc>
      </w:tr>
      <w:tr w14:paraId="5F434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20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E03AB">
            <w:pPr>
              <w:jc w:val="both"/>
            </w:pPr>
            <w:r>
              <w:rPr>
                <w:rFonts w:ascii="宋体" w:hAnsi="宋体" w:eastAsia="宋体"/>
                <w:sz w:val="16"/>
              </w:rPr>
              <w:t>项目计划投入资金8.1万元，用于</w:t>
            </w:r>
            <w:r>
              <w:rPr>
                <w:rFonts w:hint="eastAsia" w:ascii="宋体" w:hAnsi="宋体"/>
                <w:sz w:val="16"/>
                <w:lang w:eastAsia="zh-CN"/>
              </w:rPr>
              <w:t>塔什库尔干塔吉克自治县</w:t>
            </w:r>
            <w:r>
              <w:rPr>
                <w:rFonts w:ascii="宋体" w:hAnsi="宋体" w:eastAsia="宋体"/>
                <w:sz w:val="16"/>
              </w:rPr>
              <w:t>6名选调生到村开展工作经费，选调生到村工作服务群众专项经费每人1.35万元，该项目计划</w:t>
            </w:r>
            <w:r>
              <w:rPr>
                <w:rFonts w:hint="eastAsia" w:ascii="宋体" w:hAnsi="宋体"/>
                <w:sz w:val="16"/>
                <w:lang w:eastAsia="zh-CN"/>
              </w:rPr>
              <w:t>于</w:t>
            </w:r>
            <w:r>
              <w:rPr>
                <w:rFonts w:ascii="宋体" w:hAnsi="宋体" w:eastAsia="宋体"/>
                <w:sz w:val="16"/>
              </w:rPr>
              <w:t>2024年12月25日完成，有效提高选调生到村工作的积极性，受益选调生满意度大于等于95%。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FA5E4D">
            <w:pPr>
              <w:jc w:val="both"/>
            </w:pPr>
            <w:r>
              <w:rPr>
                <w:rFonts w:hint="eastAsia" w:ascii="宋体" w:hAnsi="宋体"/>
                <w:sz w:val="16"/>
                <w:lang w:eastAsia="zh-CN"/>
              </w:rPr>
              <w:t>截至2024</w:t>
            </w:r>
            <w:r>
              <w:rPr>
                <w:rFonts w:ascii="宋体" w:hAnsi="宋体" w:eastAsia="宋体"/>
                <w:sz w:val="16"/>
              </w:rPr>
              <w:t>年12月31日，该项目已支付资金8.1万元，用于</w:t>
            </w:r>
            <w:r>
              <w:rPr>
                <w:rFonts w:hint="eastAsia" w:ascii="宋体" w:hAnsi="宋体"/>
                <w:sz w:val="16"/>
                <w:lang w:eastAsia="zh-CN"/>
              </w:rPr>
              <w:t>塔什库尔干塔吉克自治县</w:t>
            </w:r>
            <w:r>
              <w:rPr>
                <w:rFonts w:ascii="宋体" w:hAnsi="宋体" w:eastAsia="宋体"/>
                <w:sz w:val="16"/>
              </w:rPr>
              <w:t>6名选调生到村开展工作经费，选调生到村工作服务群众专项经费每人1.35万元，选调生到村工作中央财政补助资金覆盖率达100%，选调生到村工作中央财政补助资金支付及时率达100%，项目的实施有效提高了选调生到村工作的积极性，加强了农村基层组织建设，推动了产业发展，加强了基层治理。使受益选调生满意度达到了100%。</w:t>
            </w:r>
          </w:p>
        </w:tc>
      </w:tr>
      <w:tr w14:paraId="7536C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B67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43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97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00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03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08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7B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4C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D7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66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13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12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A3AD">
            <w:pPr>
              <w:jc w:val="center"/>
            </w:pPr>
            <w:r>
              <w:rPr>
                <w:rFonts w:ascii="宋体" w:hAnsi="宋体" w:eastAsia="宋体"/>
                <w:sz w:val="16"/>
              </w:rPr>
              <w:t>偏差原因分析及改进措施</w:t>
            </w:r>
          </w:p>
        </w:tc>
      </w:tr>
      <w:tr w14:paraId="783EF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8E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450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F7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D65F">
            <w:pPr>
              <w:jc w:val="center"/>
            </w:pPr>
            <w:r>
              <w:rPr>
                <w:rFonts w:ascii="宋体" w:hAnsi="宋体" w:eastAsia="宋体"/>
                <w:sz w:val="16"/>
              </w:rPr>
              <w:t>2024年下派选调生到村工作人数（人）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BDC2">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C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0BF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F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E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38E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F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9F53">
            <w:pPr>
              <w:jc w:val="center"/>
            </w:pPr>
          </w:p>
        </w:tc>
      </w:tr>
      <w:tr w14:paraId="0B63E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F2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A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6C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F423">
            <w:pPr>
              <w:jc w:val="center"/>
            </w:pPr>
            <w:r>
              <w:rPr>
                <w:rFonts w:ascii="宋体" w:hAnsi="宋体" w:eastAsia="宋体"/>
                <w:sz w:val="16"/>
              </w:rPr>
              <w:t>选调生到村工作中央财政补助资金覆盖率（%）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F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D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A5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0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8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D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6324">
            <w:pPr>
              <w:jc w:val="center"/>
            </w:pPr>
          </w:p>
        </w:tc>
      </w:tr>
      <w:tr w14:paraId="606F6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02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BA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A93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7A21">
            <w:pPr>
              <w:jc w:val="center"/>
            </w:pPr>
            <w:r>
              <w:rPr>
                <w:rFonts w:ascii="宋体" w:hAnsi="宋体" w:eastAsia="宋体"/>
                <w:sz w:val="16"/>
              </w:rPr>
              <w:t>选调生到村工作中央财政补助资金及时支付率（%）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3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7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1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A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B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8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5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E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CBC3A">
            <w:pPr>
              <w:jc w:val="center"/>
            </w:pPr>
          </w:p>
        </w:tc>
      </w:tr>
      <w:tr w14:paraId="16250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D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9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22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F1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23F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0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10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8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A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6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CCC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D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C6F4">
            <w:pPr>
              <w:jc w:val="center"/>
            </w:pPr>
          </w:p>
        </w:tc>
      </w:tr>
      <w:tr w14:paraId="6F76A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5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BD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D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4C8A">
            <w:pPr>
              <w:jc w:val="center"/>
            </w:pPr>
            <w:r>
              <w:rPr>
                <w:rFonts w:ascii="宋体" w:hAnsi="宋体" w:eastAsia="宋体"/>
                <w:sz w:val="16"/>
              </w:rPr>
              <w:t>选调生到村工作服务群众专项经费（万元/人）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1F0F">
            <w:pPr>
              <w:jc w:val="center"/>
            </w:pPr>
            <w:r>
              <w:rPr>
                <w:rFonts w:ascii="宋体" w:hAnsi="宋体" w:eastAsia="宋体"/>
                <w:sz w:val="16"/>
              </w:rPr>
              <w:t>&lt;=1.35万元/人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B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701F">
            <w:pPr>
              <w:jc w:val="center"/>
            </w:pPr>
            <w:r>
              <w:rPr>
                <w:rFonts w:ascii="宋体" w:hAnsi="宋体" w:eastAsia="宋体"/>
                <w:sz w:val="16"/>
              </w:rPr>
              <w:t>1.8万每人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F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D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B1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1F52">
            <w:pPr>
              <w:jc w:val="center"/>
            </w:pPr>
            <w:r>
              <w:rPr>
                <w:rFonts w:ascii="宋体" w:hAnsi="宋体" w:eastAsia="宋体"/>
                <w:sz w:val="16"/>
              </w:rPr>
              <w:t>=1.35万元/人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E5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ABC7">
            <w:pPr>
              <w:jc w:val="center"/>
            </w:pPr>
          </w:p>
        </w:tc>
      </w:tr>
      <w:tr w14:paraId="2B91D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2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2B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A9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6D94">
            <w:pPr>
              <w:jc w:val="center"/>
            </w:pPr>
            <w:r>
              <w:rPr>
                <w:rFonts w:ascii="宋体" w:hAnsi="宋体" w:eastAsia="宋体"/>
                <w:sz w:val="16"/>
              </w:rPr>
              <w:t>有效提高选调生到村工作的积极性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1E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9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155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DC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3F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9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B48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E0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45670">
            <w:pPr>
              <w:jc w:val="center"/>
            </w:pPr>
          </w:p>
        </w:tc>
      </w:tr>
      <w:tr w14:paraId="72F09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4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54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A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1852">
            <w:pPr>
              <w:jc w:val="center"/>
            </w:pPr>
            <w:r>
              <w:rPr>
                <w:rFonts w:ascii="宋体" w:hAnsi="宋体" w:eastAsia="宋体"/>
                <w:sz w:val="16"/>
              </w:rPr>
              <w:t>受益选调生满意度（%）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FF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1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8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2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1C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B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0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03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2448">
            <w:pPr>
              <w:jc w:val="center"/>
            </w:pPr>
            <w:r>
              <w:rPr>
                <w:rFonts w:ascii="宋体" w:hAnsi="宋体" w:eastAsia="宋体"/>
                <w:sz w:val="16"/>
              </w:rPr>
              <w:t>偏差原因分析：项目完成情况较好，实际受益选调生满意度较高，所以指标出现正偏差；改进措施：基于当前良好表现，重新审视绩效目标，在以后绩效目标设置时设置更具挑战性的目标，以推动业务持续发展。</w:t>
            </w:r>
          </w:p>
        </w:tc>
      </w:tr>
      <w:tr w14:paraId="635DA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0C0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4B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BB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5C289C">
            <w:pPr>
              <w:jc w:val="center"/>
            </w:pPr>
            <w:r>
              <w:rPr>
                <w:rFonts w:ascii="宋体" w:hAnsi="宋体" w:eastAsia="宋体"/>
                <w:sz w:val="16"/>
              </w:rPr>
              <w:t>100分</w:t>
            </w:r>
          </w:p>
        </w:tc>
      </w:tr>
    </w:tbl>
    <w:p w14:paraId="3A09F1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21A29CC">
        <w:tblPrEx>
          <w:tblCellMar>
            <w:top w:w="0" w:type="dxa"/>
            <w:left w:w="108" w:type="dxa"/>
            <w:bottom w:w="0" w:type="dxa"/>
            <w:right w:w="108" w:type="dxa"/>
          </w:tblCellMar>
        </w:tblPrEx>
        <w:tc>
          <w:tcPr>
            <w:tcW w:w="8848" w:type="dxa"/>
            <w:gridSpan w:val="14"/>
            <w:vAlign w:val="center"/>
          </w:tcPr>
          <w:p w14:paraId="7C578CE6">
            <w:pPr>
              <w:jc w:val="center"/>
            </w:pPr>
            <w:r>
              <w:rPr>
                <w:rFonts w:ascii="宋体" w:hAnsi="宋体" w:eastAsia="宋体"/>
                <w:sz w:val="24"/>
              </w:rPr>
              <w:t>项目支出绩效自评表</w:t>
            </w:r>
          </w:p>
        </w:tc>
      </w:tr>
      <w:tr w14:paraId="289C8D8B">
        <w:tblPrEx>
          <w:tblCellMar>
            <w:top w:w="0" w:type="dxa"/>
            <w:left w:w="108" w:type="dxa"/>
            <w:bottom w:w="0" w:type="dxa"/>
            <w:right w:w="108" w:type="dxa"/>
          </w:tblCellMar>
        </w:tblPrEx>
        <w:tc>
          <w:tcPr>
            <w:tcW w:w="8848" w:type="dxa"/>
            <w:gridSpan w:val="14"/>
            <w:vAlign w:val="center"/>
          </w:tcPr>
          <w:p w14:paraId="54FD4A28">
            <w:pPr>
              <w:jc w:val="center"/>
            </w:pPr>
            <w:r>
              <w:rPr>
                <w:rFonts w:ascii="宋体" w:hAnsi="宋体" w:eastAsia="宋体"/>
                <w:sz w:val="24"/>
              </w:rPr>
              <w:t>(2024年度)</w:t>
            </w:r>
          </w:p>
        </w:tc>
      </w:tr>
      <w:tr w14:paraId="7048A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7F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8B079B">
            <w:pPr>
              <w:jc w:val="center"/>
            </w:pPr>
            <w:r>
              <w:rPr>
                <w:rFonts w:ascii="宋体" w:hAnsi="宋体" w:eastAsia="宋体"/>
                <w:sz w:val="16"/>
              </w:rPr>
              <w:t>2024年为民办实事经费</w:t>
            </w:r>
          </w:p>
        </w:tc>
      </w:tr>
      <w:tr w14:paraId="73205D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A9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30D5C">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E4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8D3EF">
            <w:pPr>
              <w:jc w:val="center"/>
            </w:pPr>
            <w:r>
              <w:rPr>
                <w:rFonts w:ascii="宋体" w:hAnsi="宋体" w:eastAsia="宋体"/>
                <w:sz w:val="16"/>
              </w:rPr>
              <w:t>中共塔什库尔干塔吉克自治县委员会组织部</w:t>
            </w:r>
          </w:p>
        </w:tc>
      </w:tr>
      <w:tr w14:paraId="5B46E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095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B1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3F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5E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921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27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84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6379">
            <w:pPr>
              <w:jc w:val="center"/>
            </w:pPr>
            <w:r>
              <w:rPr>
                <w:rFonts w:ascii="宋体" w:hAnsi="宋体" w:eastAsia="宋体"/>
                <w:sz w:val="16"/>
              </w:rPr>
              <w:t>得分</w:t>
            </w:r>
          </w:p>
        </w:tc>
      </w:tr>
      <w:tr w14:paraId="68AB8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217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8D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1345">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3317">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A9C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6A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87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AF08">
            <w:pPr>
              <w:jc w:val="center"/>
            </w:pPr>
            <w:r>
              <w:rPr>
                <w:rFonts w:ascii="宋体" w:hAnsi="宋体" w:eastAsia="宋体"/>
                <w:sz w:val="16"/>
              </w:rPr>
              <w:t>10.00分</w:t>
            </w:r>
          </w:p>
        </w:tc>
      </w:tr>
      <w:tr w14:paraId="1D3C1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05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3AC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5422">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D04A">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18EB">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5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E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65A6">
            <w:pPr>
              <w:jc w:val="center"/>
            </w:pPr>
            <w:r>
              <w:rPr>
                <w:rFonts w:ascii="宋体" w:hAnsi="宋体" w:eastAsia="宋体"/>
                <w:sz w:val="16"/>
              </w:rPr>
              <w:t>—</w:t>
            </w:r>
          </w:p>
        </w:tc>
      </w:tr>
      <w:tr w14:paraId="2B740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DCD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57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FA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5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7B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EC2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E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3F61">
            <w:pPr>
              <w:jc w:val="center"/>
            </w:pPr>
            <w:r>
              <w:rPr>
                <w:rFonts w:ascii="宋体" w:hAnsi="宋体" w:eastAsia="宋体"/>
                <w:sz w:val="16"/>
              </w:rPr>
              <w:t>—</w:t>
            </w:r>
          </w:p>
        </w:tc>
      </w:tr>
      <w:tr w14:paraId="052C2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B16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ADF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972DC">
            <w:pPr>
              <w:jc w:val="center"/>
            </w:pPr>
            <w:r>
              <w:rPr>
                <w:rFonts w:ascii="宋体" w:hAnsi="宋体" w:eastAsia="宋体"/>
                <w:sz w:val="16"/>
              </w:rPr>
              <w:t>实际完成情况</w:t>
            </w:r>
          </w:p>
        </w:tc>
      </w:tr>
      <w:tr w14:paraId="49792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EF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99129">
            <w:pPr>
              <w:jc w:val="both"/>
            </w:pPr>
            <w:r>
              <w:rPr>
                <w:rFonts w:ascii="宋体" w:hAnsi="宋体" w:eastAsia="宋体"/>
                <w:sz w:val="16"/>
              </w:rPr>
              <w:t>项目为上级财政下达专项资金喀地财预</w:t>
            </w:r>
            <w:r>
              <w:rPr>
                <w:rFonts w:hint="eastAsia" w:ascii="宋体" w:hAnsi="宋体"/>
                <w:sz w:val="16"/>
                <w:lang w:eastAsia="zh-CN"/>
              </w:rPr>
              <w:t>〔2024〕6号</w:t>
            </w:r>
            <w:r>
              <w:rPr>
                <w:rFonts w:ascii="宋体" w:hAnsi="宋体" w:eastAsia="宋体"/>
                <w:sz w:val="16"/>
              </w:rPr>
              <w:t>38万元，其中：财政资金38万元，其他资金0万元。</w:t>
            </w:r>
            <w:r>
              <w:rPr>
                <w:rFonts w:hint="eastAsia" w:ascii="宋体" w:hAnsi="宋体"/>
                <w:sz w:val="16"/>
                <w:lang w:eastAsia="zh-CN"/>
              </w:rPr>
              <w:t>塔什库尔干塔吉克自治县</w:t>
            </w:r>
            <w:r>
              <w:rPr>
                <w:rFonts w:ascii="宋体" w:hAnsi="宋体" w:eastAsia="宋体"/>
                <w:sz w:val="16"/>
              </w:rPr>
              <w:t>委组织部包联的瓦窑</w:t>
            </w:r>
            <w:r>
              <w:rPr>
                <w:rFonts w:hint="eastAsia" w:ascii="宋体" w:hAnsi="宋体"/>
                <w:sz w:val="16"/>
                <w:lang w:eastAsia="zh-CN"/>
              </w:rPr>
              <w:t>村</w:t>
            </w:r>
            <w:r>
              <w:rPr>
                <w:rFonts w:ascii="宋体" w:hAnsi="宋体" w:eastAsia="宋体"/>
                <w:sz w:val="16"/>
              </w:rPr>
              <w:t>7万元、国家税务总局塔什库尔干塔吉克自治县税务局包联的塔吉克阿巴提镇布勒布勒迭村7万元、</w:t>
            </w:r>
            <w:r>
              <w:rPr>
                <w:rFonts w:hint="eastAsia" w:ascii="宋体" w:hAnsi="宋体"/>
                <w:sz w:val="16"/>
                <w:lang w:eastAsia="zh-CN"/>
              </w:rPr>
              <w:t>塔什库尔干塔吉克自治县</w:t>
            </w:r>
            <w:r>
              <w:rPr>
                <w:rFonts w:ascii="宋体" w:hAnsi="宋体" w:eastAsia="宋体"/>
                <w:sz w:val="16"/>
              </w:rPr>
              <w:t>人民检察院包联的提孜那甫乡兰干村10万元、</w:t>
            </w:r>
            <w:r>
              <w:rPr>
                <w:rFonts w:hint="eastAsia" w:ascii="宋体" w:hAnsi="宋体"/>
                <w:sz w:val="16"/>
                <w:lang w:eastAsia="zh-CN"/>
              </w:rPr>
              <w:t>塔什库尔干塔吉克自治县</w:t>
            </w:r>
            <w:r>
              <w:rPr>
                <w:rFonts w:ascii="宋体" w:hAnsi="宋体" w:eastAsia="宋体"/>
                <w:sz w:val="16"/>
              </w:rPr>
              <w:t>人民法院包联的班迪尔乡波斯特班迪尔村7万元、喀什公路管理局</w:t>
            </w:r>
            <w:r>
              <w:rPr>
                <w:rFonts w:hint="eastAsia" w:ascii="宋体" w:hAnsi="宋体"/>
                <w:sz w:val="16"/>
                <w:lang w:eastAsia="zh-CN"/>
              </w:rPr>
              <w:t>塔什库尔干塔吉克自治县</w:t>
            </w:r>
            <w:r>
              <w:rPr>
                <w:rFonts w:ascii="宋体" w:hAnsi="宋体" w:eastAsia="宋体"/>
                <w:sz w:val="16"/>
              </w:rPr>
              <w:t>分局包联的达布达尔乡波斯特多克特村7万元、5个村</w:t>
            </w:r>
            <w:r>
              <w:rPr>
                <w:rFonts w:hint="eastAsia" w:ascii="宋体" w:hAnsi="宋体"/>
                <w:sz w:val="16"/>
                <w:lang w:eastAsia="zh-CN"/>
              </w:rPr>
              <w:t>为民办实事</w:t>
            </w:r>
            <w:r>
              <w:rPr>
                <w:rFonts w:ascii="宋体" w:hAnsi="宋体" w:eastAsia="宋体"/>
                <w:sz w:val="16"/>
              </w:rPr>
              <w:t>工作队为民办实事工作经费，主要用于访贫问苦、改善民生、支持村级产业发展、开展农牧民就业培训，补充村级组织工作经费。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42B76">
            <w:pPr>
              <w:jc w:val="both"/>
            </w:pPr>
            <w:r>
              <w:rPr>
                <w:rFonts w:ascii="宋体" w:hAnsi="宋体" w:eastAsia="宋体"/>
                <w:sz w:val="16"/>
              </w:rPr>
              <w:t>项目实际支出38万元，用于5个村</w:t>
            </w:r>
            <w:r>
              <w:rPr>
                <w:rFonts w:hint="eastAsia" w:ascii="宋体" w:hAnsi="宋体"/>
                <w:sz w:val="16"/>
                <w:lang w:eastAsia="zh-CN"/>
              </w:rPr>
              <w:t>为民办实事</w:t>
            </w:r>
            <w:r>
              <w:rPr>
                <w:rFonts w:ascii="宋体" w:hAnsi="宋体" w:eastAsia="宋体"/>
                <w:sz w:val="16"/>
              </w:rPr>
              <w:t>工作队为民办实事工作经费，用</w:t>
            </w:r>
            <w:r>
              <w:rPr>
                <w:rFonts w:hint="eastAsia" w:ascii="宋体" w:hAnsi="宋体"/>
                <w:sz w:val="16"/>
                <w:lang w:eastAsia="zh-CN"/>
              </w:rPr>
              <w:t>塔什库尔干塔吉克自治县</w:t>
            </w:r>
            <w:r>
              <w:rPr>
                <w:rFonts w:ascii="宋体" w:hAnsi="宋体" w:eastAsia="宋体"/>
                <w:sz w:val="16"/>
              </w:rPr>
              <w:t>委组织部包联的瓦窑</w:t>
            </w:r>
            <w:r>
              <w:rPr>
                <w:rFonts w:hint="eastAsia" w:ascii="宋体" w:hAnsi="宋体"/>
                <w:sz w:val="16"/>
                <w:lang w:eastAsia="zh-CN"/>
              </w:rPr>
              <w:t>村</w:t>
            </w:r>
            <w:r>
              <w:rPr>
                <w:rFonts w:ascii="宋体" w:hAnsi="宋体" w:eastAsia="宋体"/>
                <w:sz w:val="16"/>
              </w:rPr>
              <w:t>7万元、国家税务总局塔什库尔干塔吉克自治县税务局包联的塔吉克阿巴提镇布勒布勒迭村7万元、</w:t>
            </w:r>
            <w:r>
              <w:rPr>
                <w:rFonts w:hint="eastAsia" w:ascii="宋体" w:hAnsi="宋体"/>
                <w:sz w:val="16"/>
                <w:lang w:eastAsia="zh-CN"/>
              </w:rPr>
              <w:t>塔什库尔干塔吉克自治县</w:t>
            </w:r>
            <w:r>
              <w:rPr>
                <w:rFonts w:ascii="宋体" w:hAnsi="宋体" w:eastAsia="宋体"/>
                <w:sz w:val="16"/>
              </w:rPr>
              <w:t>人民检察院包联的提孜那甫乡兰干村10万元、</w:t>
            </w:r>
            <w:r>
              <w:rPr>
                <w:rFonts w:hint="eastAsia" w:ascii="宋体" w:hAnsi="宋体"/>
                <w:sz w:val="16"/>
                <w:lang w:eastAsia="zh-CN"/>
              </w:rPr>
              <w:t>塔什库尔干塔吉克自治县</w:t>
            </w:r>
            <w:r>
              <w:rPr>
                <w:rFonts w:ascii="宋体" w:hAnsi="宋体" w:eastAsia="宋体"/>
                <w:sz w:val="16"/>
              </w:rPr>
              <w:t>人民法院包联的班迪尔乡波斯特班迪尔村7万元、喀什公路管理局</w:t>
            </w:r>
            <w:r>
              <w:rPr>
                <w:rFonts w:hint="eastAsia" w:ascii="宋体" w:hAnsi="宋体"/>
                <w:sz w:val="16"/>
                <w:lang w:eastAsia="zh-CN"/>
              </w:rPr>
              <w:t>塔什库尔干塔吉克自治县</w:t>
            </w:r>
            <w:r>
              <w:rPr>
                <w:rFonts w:ascii="宋体" w:hAnsi="宋体" w:eastAsia="宋体"/>
                <w:sz w:val="16"/>
              </w:rPr>
              <w:t>分局包联的达布达尔乡波斯特多克特村7万元，其主要用于访贫问苦、改善民生、支持村级产业发展、开展农牧民就业培训，补充村级组织工作经费等方面。</w:t>
            </w:r>
            <w:r>
              <w:rPr>
                <w:rFonts w:hint="eastAsia" w:ascii="宋体" w:hAnsi="宋体"/>
                <w:sz w:val="16"/>
                <w:lang w:eastAsia="zh-CN"/>
              </w:rPr>
              <w:t>为民办实事</w:t>
            </w:r>
            <w:r>
              <w:rPr>
                <w:rFonts w:ascii="宋体" w:hAnsi="宋体" w:eastAsia="宋体"/>
                <w:sz w:val="16"/>
              </w:rPr>
              <w:t>工作队经费发放覆盖率达100%，</w:t>
            </w:r>
            <w:r>
              <w:rPr>
                <w:rFonts w:hint="eastAsia" w:ascii="宋体" w:hAnsi="宋体"/>
                <w:sz w:val="16"/>
                <w:lang w:eastAsia="zh-CN"/>
              </w:rPr>
              <w:t>为民办实事</w:t>
            </w:r>
            <w:r>
              <w:rPr>
                <w:rFonts w:ascii="宋体" w:hAnsi="宋体" w:eastAsia="宋体"/>
                <w:sz w:val="16"/>
              </w:rPr>
              <w:t>工作队经费及时支付率达100%,通过该项目的实施，进一步统一了思想，坚定了信心，推进了为民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工作向前发展，项目实施使基层办公环境得到了有效改善，有效提高了</w:t>
            </w:r>
            <w:r>
              <w:rPr>
                <w:rFonts w:hint="eastAsia" w:ascii="宋体" w:hAnsi="宋体"/>
                <w:sz w:val="16"/>
                <w:lang w:eastAsia="zh-CN"/>
              </w:rPr>
              <w:t>为民办实事</w:t>
            </w:r>
            <w:r>
              <w:rPr>
                <w:rFonts w:ascii="宋体" w:hAnsi="宋体" w:eastAsia="宋体"/>
                <w:sz w:val="16"/>
              </w:rPr>
              <w:t xml:space="preserve">干部工作积极性，保障了基层治理的稳定运行；有效改善了民生问题，有效提高农牧民的生活水平,缩小了贫富差距。  </w:t>
            </w:r>
          </w:p>
        </w:tc>
      </w:tr>
      <w:tr w14:paraId="2173D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2B2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7A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BA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0C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62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91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7A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5C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D7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01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AA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94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0AE2">
            <w:pPr>
              <w:jc w:val="center"/>
            </w:pPr>
            <w:r>
              <w:rPr>
                <w:rFonts w:ascii="宋体" w:hAnsi="宋体" w:eastAsia="宋体"/>
                <w:sz w:val="16"/>
              </w:rPr>
              <w:t>偏差原因分析及改进措施</w:t>
            </w:r>
          </w:p>
        </w:tc>
      </w:tr>
      <w:tr w14:paraId="4B0E6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481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0F8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02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E0E6">
            <w:pPr>
              <w:jc w:val="center"/>
            </w:pPr>
            <w:r>
              <w:rPr>
                <w:rFonts w:hint="eastAsia" w:ascii="宋体" w:hAnsi="宋体"/>
                <w:sz w:val="16"/>
                <w:lang w:eastAsia="zh-CN"/>
              </w:rPr>
              <w:t>为民办实事</w:t>
            </w:r>
            <w:r>
              <w:rPr>
                <w:rFonts w:ascii="宋体" w:hAnsi="宋体" w:eastAsia="宋体"/>
                <w:sz w:val="16"/>
              </w:rPr>
              <w:t>工作队为民办实事补贴村数（个）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F09E">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5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8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7BA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E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E36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14C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D7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5760">
            <w:pPr>
              <w:jc w:val="center"/>
            </w:pPr>
          </w:p>
        </w:tc>
      </w:tr>
      <w:tr w14:paraId="00C32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2D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4B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FF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4415">
            <w:pPr>
              <w:jc w:val="center"/>
            </w:pPr>
            <w:r>
              <w:rPr>
                <w:rFonts w:hint="eastAsia" w:ascii="宋体" w:hAnsi="宋体"/>
                <w:sz w:val="16"/>
                <w:lang w:eastAsia="zh-CN"/>
              </w:rPr>
              <w:t>为民办实事</w:t>
            </w:r>
            <w:r>
              <w:rPr>
                <w:rFonts w:ascii="宋体" w:hAnsi="宋体" w:eastAsia="宋体"/>
                <w:sz w:val="16"/>
              </w:rPr>
              <w:t>工作队经费发放覆盖率（%）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C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6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6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38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4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12B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7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608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64E4">
            <w:pPr>
              <w:jc w:val="center"/>
            </w:pPr>
          </w:p>
        </w:tc>
      </w:tr>
      <w:tr w14:paraId="4F226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A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11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66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9B45">
            <w:pPr>
              <w:jc w:val="center"/>
            </w:pPr>
            <w:r>
              <w:rPr>
                <w:rFonts w:hint="eastAsia" w:ascii="宋体" w:hAnsi="宋体"/>
                <w:sz w:val="16"/>
                <w:lang w:eastAsia="zh-CN"/>
              </w:rPr>
              <w:t>为民办实事</w:t>
            </w:r>
            <w:r>
              <w:rPr>
                <w:rFonts w:ascii="宋体" w:hAnsi="宋体" w:eastAsia="宋体"/>
                <w:sz w:val="16"/>
              </w:rPr>
              <w:t>工作队经费及时支付率（%）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1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5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7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8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7ED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2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D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CD43B">
            <w:pPr>
              <w:jc w:val="center"/>
            </w:pPr>
          </w:p>
        </w:tc>
      </w:tr>
      <w:tr w14:paraId="78180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E7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70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0C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9411">
            <w:pPr>
              <w:jc w:val="center"/>
            </w:pPr>
            <w:r>
              <w:rPr>
                <w:rFonts w:hint="eastAsia" w:ascii="宋体" w:hAnsi="宋体"/>
                <w:sz w:val="16"/>
                <w:lang w:eastAsia="zh-CN"/>
              </w:rPr>
              <w:t>为民办实事</w:t>
            </w:r>
            <w:r>
              <w:rPr>
                <w:rFonts w:ascii="宋体" w:hAnsi="宋体" w:eastAsia="宋体"/>
                <w:sz w:val="16"/>
              </w:rPr>
              <w:t>工作队为民办实事经费平均每村补贴成本（万/个）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74D2">
            <w:pPr>
              <w:jc w:val="center"/>
            </w:pPr>
            <w:r>
              <w:rPr>
                <w:rFonts w:ascii="宋体" w:hAnsi="宋体" w:eastAsia="宋体"/>
                <w:sz w:val="16"/>
              </w:rPr>
              <w:t>&lt;=7.6万/个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7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B5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4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0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E3BC">
            <w:pPr>
              <w:jc w:val="center"/>
            </w:pPr>
            <w:r>
              <w:rPr>
                <w:rFonts w:ascii="宋体" w:hAnsi="宋体" w:eastAsia="宋体"/>
                <w:sz w:val="16"/>
              </w:rPr>
              <w:t>=7.6万/个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65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2224">
            <w:pPr>
              <w:jc w:val="center"/>
            </w:pPr>
          </w:p>
        </w:tc>
      </w:tr>
      <w:tr w14:paraId="1A21E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FA0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2D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140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E3A1">
            <w:pPr>
              <w:jc w:val="center"/>
            </w:pPr>
            <w:r>
              <w:rPr>
                <w:rFonts w:ascii="宋体" w:hAnsi="宋体" w:eastAsia="宋体"/>
                <w:sz w:val="16"/>
              </w:rPr>
              <w:t>有效提高农牧民的生活水平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88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9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9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C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CE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55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4B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1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65B3">
            <w:pPr>
              <w:jc w:val="center"/>
            </w:pPr>
          </w:p>
        </w:tc>
      </w:tr>
      <w:tr w14:paraId="4FD0E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3C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4E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95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0A80">
            <w:pPr>
              <w:jc w:val="center"/>
            </w:pPr>
            <w:r>
              <w:rPr>
                <w:rFonts w:ascii="宋体" w:hAnsi="宋体" w:eastAsia="宋体"/>
                <w:sz w:val="16"/>
              </w:rPr>
              <w:t>有效提高</w:t>
            </w:r>
            <w:r>
              <w:rPr>
                <w:rFonts w:hint="eastAsia" w:ascii="宋体" w:hAnsi="宋体"/>
                <w:sz w:val="16"/>
                <w:lang w:eastAsia="zh-CN"/>
              </w:rPr>
              <w:t>为民办实事</w:t>
            </w:r>
            <w:r>
              <w:rPr>
                <w:rFonts w:ascii="宋体" w:hAnsi="宋体" w:eastAsia="宋体"/>
                <w:sz w:val="16"/>
              </w:rPr>
              <w:t>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D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E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7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D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E3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C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93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46AA">
            <w:pPr>
              <w:jc w:val="center"/>
            </w:pPr>
          </w:p>
        </w:tc>
      </w:tr>
      <w:tr w14:paraId="20A4F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8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B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64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C8D5">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EE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6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2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AE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91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7A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4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5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5F30">
            <w:pPr>
              <w:jc w:val="center"/>
            </w:pPr>
            <w:r>
              <w:rPr>
                <w:rFonts w:ascii="宋体" w:hAnsi="宋体" w:eastAsia="宋体"/>
                <w:sz w:val="16"/>
              </w:rPr>
              <w:t>偏差原因分析：项目完成情况较好，实际受益农牧民满意度较高，所以指标出现正偏差；改进措施：基于当前良好表现，重新审视绩效目标，在以后绩效目标设置时设置更具挑战性的目标，以推动业务持续发展。</w:t>
            </w:r>
          </w:p>
        </w:tc>
      </w:tr>
      <w:tr w14:paraId="70B05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C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79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47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3E1E0">
            <w:pPr>
              <w:jc w:val="center"/>
            </w:pPr>
            <w:r>
              <w:rPr>
                <w:rFonts w:ascii="宋体" w:hAnsi="宋体" w:eastAsia="宋体"/>
                <w:sz w:val="16"/>
              </w:rPr>
              <w:t>100分</w:t>
            </w:r>
          </w:p>
        </w:tc>
      </w:tr>
    </w:tbl>
    <w:p w14:paraId="2F7A5309">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19"/>
        <w:gridCol w:w="856"/>
        <w:gridCol w:w="596"/>
        <w:gridCol w:w="696"/>
        <w:gridCol w:w="605"/>
        <w:gridCol w:w="602"/>
        <w:gridCol w:w="596"/>
        <w:gridCol w:w="856"/>
        <w:gridCol w:w="627"/>
        <w:gridCol w:w="564"/>
        <w:gridCol w:w="632"/>
      </w:tblGrid>
      <w:tr w14:paraId="14248183">
        <w:tblPrEx>
          <w:tblCellMar>
            <w:top w:w="0" w:type="dxa"/>
            <w:left w:w="108" w:type="dxa"/>
            <w:bottom w:w="0" w:type="dxa"/>
            <w:right w:w="108" w:type="dxa"/>
          </w:tblCellMar>
        </w:tblPrEx>
        <w:tc>
          <w:tcPr>
            <w:tcW w:w="8848" w:type="dxa"/>
            <w:gridSpan w:val="14"/>
            <w:vAlign w:val="center"/>
          </w:tcPr>
          <w:p w14:paraId="3B2CBDBE">
            <w:pPr>
              <w:jc w:val="center"/>
            </w:pPr>
            <w:r>
              <w:rPr>
                <w:rFonts w:ascii="宋体" w:hAnsi="宋体" w:eastAsia="宋体"/>
                <w:sz w:val="24"/>
              </w:rPr>
              <w:t>项目支出绩效自评表</w:t>
            </w:r>
          </w:p>
        </w:tc>
      </w:tr>
      <w:tr w14:paraId="5970BA29">
        <w:tblPrEx>
          <w:tblCellMar>
            <w:top w:w="0" w:type="dxa"/>
            <w:left w:w="108" w:type="dxa"/>
            <w:bottom w:w="0" w:type="dxa"/>
            <w:right w:w="108" w:type="dxa"/>
          </w:tblCellMar>
        </w:tblPrEx>
        <w:tc>
          <w:tcPr>
            <w:tcW w:w="8848" w:type="dxa"/>
            <w:gridSpan w:val="14"/>
            <w:vAlign w:val="center"/>
          </w:tcPr>
          <w:p w14:paraId="14C3A247">
            <w:pPr>
              <w:jc w:val="center"/>
            </w:pPr>
            <w:r>
              <w:rPr>
                <w:rFonts w:ascii="宋体" w:hAnsi="宋体" w:eastAsia="宋体"/>
                <w:sz w:val="24"/>
              </w:rPr>
              <w:t>(2024年度)</w:t>
            </w:r>
          </w:p>
        </w:tc>
      </w:tr>
      <w:tr w14:paraId="1E905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31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7530D7">
            <w:pPr>
              <w:jc w:val="center"/>
            </w:pPr>
            <w:r>
              <w:rPr>
                <w:rFonts w:ascii="宋体" w:hAnsi="宋体" w:eastAsia="宋体"/>
                <w:sz w:val="16"/>
              </w:rPr>
              <w:t>2024年基层组织建设专项经费</w:t>
            </w:r>
          </w:p>
        </w:tc>
      </w:tr>
      <w:tr w14:paraId="45F8B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21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3FD2A">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38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AD4522">
            <w:pPr>
              <w:jc w:val="center"/>
            </w:pPr>
            <w:r>
              <w:rPr>
                <w:rFonts w:ascii="宋体" w:hAnsi="宋体" w:eastAsia="宋体"/>
                <w:sz w:val="16"/>
              </w:rPr>
              <w:t>中共塔什库尔干塔吉克自治县委员会组织部</w:t>
            </w:r>
          </w:p>
        </w:tc>
      </w:tr>
      <w:tr w14:paraId="5C388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9E9D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76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140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C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A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D98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3C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10F1">
            <w:pPr>
              <w:jc w:val="center"/>
            </w:pPr>
            <w:r>
              <w:rPr>
                <w:rFonts w:ascii="宋体" w:hAnsi="宋体" w:eastAsia="宋体"/>
                <w:sz w:val="16"/>
              </w:rPr>
              <w:t>得分</w:t>
            </w:r>
          </w:p>
        </w:tc>
      </w:tr>
      <w:tr w14:paraId="68184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7D7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8E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C147">
            <w:pPr>
              <w:jc w:val="center"/>
            </w:pPr>
            <w:r>
              <w:rPr>
                <w:rFonts w:ascii="宋体" w:hAnsi="宋体" w:eastAsia="宋体"/>
                <w:sz w:val="16"/>
              </w:rPr>
              <w:t>2,020.43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DA14">
            <w:pPr>
              <w:jc w:val="center"/>
            </w:pPr>
            <w:r>
              <w:rPr>
                <w:rFonts w:ascii="宋体" w:hAnsi="宋体" w:eastAsia="宋体"/>
                <w:sz w:val="16"/>
              </w:rPr>
              <w:t>2,684.43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4CA8D">
            <w:pPr>
              <w:jc w:val="center"/>
            </w:pPr>
            <w:r>
              <w:rPr>
                <w:rFonts w:ascii="宋体" w:hAnsi="宋体" w:eastAsia="宋体"/>
                <w:sz w:val="16"/>
              </w:rPr>
              <w:t>2,599.27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8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38A5">
            <w:pPr>
              <w:jc w:val="center"/>
            </w:pPr>
            <w:r>
              <w:rPr>
                <w:rFonts w:ascii="宋体" w:hAnsi="宋体" w:eastAsia="宋体"/>
                <w:sz w:val="16"/>
              </w:rPr>
              <w:t>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4B2A">
            <w:pPr>
              <w:jc w:val="center"/>
            </w:pPr>
            <w:r>
              <w:rPr>
                <w:rFonts w:ascii="宋体" w:hAnsi="宋体" w:eastAsia="宋体"/>
                <w:sz w:val="16"/>
              </w:rPr>
              <w:t>9.</w:t>
            </w:r>
            <w:r>
              <w:rPr>
                <w:rFonts w:hint="eastAsia" w:ascii="宋体" w:hAnsi="宋体"/>
                <w:sz w:val="16"/>
                <w:lang w:val="en-US" w:eastAsia="zh-CN"/>
              </w:rPr>
              <w:t>68</w:t>
            </w:r>
            <w:r>
              <w:rPr>
                <w:rFonts w:ascii="宋体" w:hAnsi="宋体" w:eastAsia="宋体"/>
                <w:sz w:val="16"/>
              </w:rPr>
              <w:t>分</w:t>
            </w:r>
          </w:p>
        </w:tc>
      </w:tr>
      <w:tr w14:paraId="0661F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1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2F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0768">
            <w:pPr>
              <w:jc w:val="center"/>
            </w:pPr>
            <w:r>
              <w:rPr>
                <w:rFonts w:ascii="宋体" w:hAnsi="宋体" w:eastAsia="宋体"/>
                <w:sz w:val="16"/>
              </w:rPr>
              <w:t>2,020.43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54CD">
            <w:pPr>
              <w:jc w:val="center"/>
            </w:pPr>
            <w:r>
              <w:rPr>
                <w:rFonts w:ascii="宋体" w:hAnsi="宋体" w:eastAsia="宋体"/>
                <w:sz w:val="16"/>
              </w:rPr>
              <w:t>2,684.43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F241">
            <w:pPr>
              <w:jc w:val="center"/>
            </w:pPr>
            <w:r>
              <w:rPr>
                <w:rFonts w:ascii="宋体" w:hAnsi="宋体" w:eastAsia="宋体"/>
                <w:sz w:val="16"/>
              </w:rPr>
              <w:t>2,599.27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96F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A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9E51">
            <w:pPr>
              <w:jc w:val="center"/>
            </w:pPr>
            <w:r>
              <w:rPr>
                <w:rFonts w:ascii="宋体" w:hAnsi="宋体" w:eastAsia="宋体"/>
                <w:sz w:val="16"/>
              </w:rPr>
              <w:t>—</w:t>
            </w:r>
          </w:p>
        </w:tc>
      </w:tr>
      <w:tr w14:paraId="31C6D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24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71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77F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4B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79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94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3A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5F9">
            <w:pPr>
              <w:jc w:val="center"/>
            </w:pPr>
            <w:r>
              <w:rPr>
                <w:rFonts w:ascii="宋体" w:hAnsi="宋体" w:eastAsia="宋体"/>
                <w:sz w:val="16"/>
              </w:rPr>
              <w:t>—</w:t>
            </w:r>
          </w:p>
        </w:tc>
      </w:tr>
      <w:tr w14:paraId="215FC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D1C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B59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59AF6E">
            <w:pPr>
              <w:jc w:val="center"/>
            </w:pPr>
            <w:r>
              <w:rPr>
                <w:rFonts w:ascii="宋体" w:hAnsi="宋体" w:eastAsia="宋体"/>
                <w:sz w:val="16"/>
              </w:rPr>
              <w:t>实际完成情况</w:t>
            </w:r>
          </w:p>
        </w:tc>
      </w:tr>
      <w:tr w14:paraId="5FA67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D01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93EAD">
            <w:pPr>
              <w:jc w:val="both"/>
            </w:pPr>
            <w:r>
              <w:rPr>
                <w:rFonts w:ascii="宋体" w:hAnsi="宋体" w:eastAsia="宋体"/>
                <w:sz w:val="16"/>
              </w:rPr>
              <w:t>2024年基层党组织建设专项资金项目为业务类项目，此项目投入2684.43万元。2024年基层党组织建设专项资金项目，使用基层组织建设各项补助的发放，发放标准按照地区文件规定的内容发放，切实做好基层组织建设工作。该项目用于使用基层组织建设各项补助的发放，发放标准按照地区文件规定的内容发放，切实做好基层组织建设工作。用于发放290名“三老”人员补助、273名村干部报酬、278名乡镇专职联防队伍补助、47名村治保主任补助、441名农村“十户长”社区楼栋长补助、12个乡镇综合治理及</w:t>
            </w:r>
            <w:r>
              <w:rPr>
                <w:rFonts w:hint="eastAsia" w:ascii="宋体" w:hAnsi="宋体"/>
                <w:sz w:val="16"/>
                <w:lang w:eastAsia="zh-CN"/>
              </w:rPr>
              <w:t>ZJ</w:t>
            </w:r>
            <w:r>
              <w:rPr>
                <w:rFonts w:ascii="宋体" w:hAnsi="宋体" w:eastAsia="宋体"/>
                <w:sz w:val="16"/>
              </w:rPr>
              <w:t>工作经费、47个村村级运转经费、39个本乡本土支部书记缴纳养老保险人数。受益干部满意度达到95%以上。切实做好基层组织建设工作，提高基层干部幸福感和获得感。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E4087">
            <w:pPr>
              <w:jc w:val="both"/>
            </w:pPr>
            <w:r>
              <w:rPr>
                <w:rFonts w:ascii="宋体" w:hAnsi="宋体" w:eastAsia="宋体"/>
                <w:sz w:val="16"/>
              </w:rPr>
              <w:t>2024年基层党组织建设专项资金项目为业务类项目，实际支出2599.27万元，用于发放290名“三老”人员补助、273名村干部报酬、278名乡镇专职联防队伍补助、47名村治保主任补助、441名农村“十户长”社区楼栋长补助、12个乡镇综合治理及</w:t>
            </w:r>
            <w:r>
              <w:rPr>
                <w:rFonts w:hint="eastAsia" w:ascii="宋体" w:hAnsi="宋体"/>
                <w:sz w:val="16"/>
                <w:lang w:eastAsia="zh-CN"/>
              </w:rPr>
              <w:t>ZJ</w:t>
            </w:r>
            <w:r>
              <w:rPr>
                <w:rFonts w:ascii="宋体" w:hAnsi="宋体" w:eastAsia="宋体"/>
                <w:sz w:val="16"/>
              </w:rPr>
              <w:t>工作经费、47个村村级运转经费、39个本乡本土支部书记缴纳养老保险。项目实施夯实了基层工作，为切实做好基层组织建设工作起到了推动作用，提高了基层干部幸福感和获得感，从而进一步提高了基层干部工作的积极性。使受益干部满意度</w:t>
            </w:r>
            <w:r>
              <w:rPr>
                <w:rFonts w:hint="eastAsia" w:ascii="宋体" w:hAnsi="宋体"/>
                <w:sz w:val="16"/>
                <w:lang w:eastAsia="zh-CN"/>
              </w:rPr>
              <w:t>达到</w:t>
            </w:r>
            <w:r>
              <w:rPr>
                <w:rFonts w:ascii="宋体" w:hAnsi="宋体" w:eastAsia="宋体"/>
                <w:sz w:val="16"/>
              </w:rPr>
              <w:t>了100%。</w:t>
            </w:r>
          </w:p>
        </w:tc>
      </w:tr>
      <w:tr w14:paraId="505D72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5719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69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DA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2A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38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5F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FA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BD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43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39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BA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E1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55FA">
            <w:pPr>
              <w:jc w:val="center"/>
            </w:pPr>
            <w:r>
              <w:rPr>
                <w:rFonts w:ascii="宋体" w:hAnsi="宋体" w:eastAsia="宋体"/>
                <w:sz w:val="16"/>
              </w:rPr>
              <w:t>偏差原因分析及改进措施</w:t>
            </w:r>
          </w:p>
        </w:tc>
      </w:tr>
      <w:tr w14:paraId="0BDD5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D2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DC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122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F994">
            <w:pPr>
              <w:jc w:val="center"/>
            </w:pPr>
            <w:r>
              <w:rPr>
                <w:rFonts w:ascii="宋体" w:hAnsi="宋体" w:eastAsia="宋体"/>
                <w:sz w:val="16"/>
              </w:rPr>
              <w:t>“三老人员”补助发放人数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3D55">
            <w:pPr>
              <w:jc w:val="center"/>
            </w:pPr>
            <w:r>
              <w:rPr>
                <w:rFonts w:ascii="宋体" w:hAnsi="宋体" w:eastAsia="宋体"/>
                <w:sz w:val="16"/>
              </w:rPr>
              <w:t>&gt;=290人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7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6C51">
            <w:pPr>
              <w:jc w:val="center"/>
            </w:pPr>
            <w:r>
              <w:rPr>
                <w:rFonts w:ascii="宋体" w:hAnsi="宋体" w:eastAsia="宋体"/>
                <w:sz w:val="16"/>
              </w:rPr>
              <w:t>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3E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A163">
            <w:pPr>
              <w:jc w:val="center"/>
            </w:pPr>
            <w:r>
              <w:rPr>
                <w:rFonts w:ascii="宋体" w:hAnsi="宋体" w:eastAsia="宋体"/>
                <w:sz w:val="16"/>
              </w:rPr>
              <w:t>=290人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64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4AA3">
            <w:pPr>
              <w:jc w:val="center"/>
            </w:pPr>
          </w:p>
        </w:tc>
      </w:tr>
      <w:tr w14:paraId="0D999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D6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61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7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B80C">
            <w:pPr>
              <w:jc w:val="center"/>
            </w:pPr>
            <w:r>
              <w:rPr>
                <w:rFonts w:ascii="宋体" w:hAnsi="宋体" w:eastAsia="宋体"/>
                <w:sz w:val="16"/>
              </w:rPr>
              <w:t>村（社区）干部报酬发放人数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A59F">
            <w:pPr>
              <w:jc w:val="center"/>
            </w:pPr>
            <w:r>
              <w:rPr>
                <w:rFonts w:ascii="宋体" w:hAnsi="宋体" w:eastAsia="宋体"/>
                <w:sz w:val="16"/>
              </w:rPr>
              <w:t>&gt;=273人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2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D577">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4A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7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3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07BA">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AB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20BA">
            <w:pPr>
              <w:jc w:val="center"/>
            </w:pPr>
          </w:p>
        </w:tc>
      </w:tr>
      <w:tr w14:paraId="524EB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B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B3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E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BF0B">
            <w:pPr>
              <w:jc w:val="center"/>
            </w:pPr>
            <w:r>
              <w:rPr>
                <w:rFonts w:ascii="宋体" w:hAnsi="宋体" w:eastAsia="宋体"/>
                <w:sz w:val="16"/>
              </w:rPr>
              <w:t>乡镇专职联防队伍补助人数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43E6">
            <w:pPr>
              <w:jc w:val="center"/>
            </w:pPr>
            <w:r>
              <w:rPr>
                <w:rFonts w:ascii="宋体" w:hAnsi="宋体" w:eastAsia="宋体"/>
                <w:sz w:val="16"/>
              </w:rPr>
              <w:t>&gt;=278人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5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4105">
            <w:pPr>
              <w:jc w:val="center"/>
            </w:pPr>
            <w:r>
              <w:rPr>
                <w:rFonts w:ascii="宋体" w:hAnsi="宋体" w:eastAsia="宋体"/>
                <w:sz w:val="16"/>
              </w:rPr>
              <w: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3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A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2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34A5">
            <w:pPr>
              <w:jc w:val="center"/>
            </w:pPr>
            <w:r>
              <w:rPr>
                <w:rFonts w:ascii="宋体" w:hAnsi="宋体" w:eastAsia="宋体"/>
                <w:sz w:val="16"/>
              </w:rPr>
              <w:t>=278人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7E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D859">
            <w:pPr>
              <w:jc w:val="center"/>
            </w:pPr>
          </w:p>
        </w:tc>
      </w:tr>
      <w:tr w14:paraId="0D34D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6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B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7F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CC9F">
            <w:pPr>
              <w:jc w:val="center"/>
            </w:pPr>
            <w:r>
              <w:rPr>
                <w:rFonts w:ascii="宋体" w:hAnsi="宋体" w:eastAsia="宋体"/>
                <w:sz w:val="16"/>
              </w:rPr>
              <w:t>村治保主任补助人数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5D8A">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7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3095">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07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6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E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374">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0F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6A67">
            <w:pPr>
              <w:jc w:val="center"/>
            </w:pPr>
          </w:p>
        </w:tc>
      </w:tr>
      <w:tr w14:paraId="15268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22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D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BF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CBDB">
            <w:pPr>
              <w:jc w:val="center"/>
            </w:pPr>
            <w:r>
              <w:rPr>
                <w:rFonts w:ascii="宋体" w:hAnsi="宋体" w:eastAsia="宋体"/>
                <w:sz w:val="16"/>
              </w:rPr>
              <w:t>农村“十户长”社区楼栋长补助发放人数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B8D">
            <w:pPr>
              <w:jc w:val="center"/>
            </w:pPr>
            <w:r>
              <w:rPr>
                <w:rFonts w:ascii="宋体" w:hAnsi="宋体" w:eastAsia="宋体"/>
                <w:sz w:val="16"/>
              </w:rPr>
              <w:t>&gt;=441人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8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2867">
            <w:pPr>
              <w:jc w:val="center"/>
            </w:pPr>
            <w:r>
              <w:rPr>
                <w:rFonts w:ascii="宋体" w:hAnsi="宋体" w:eastAsia="宋体"/>
                <w:sz w:val="16"/>
              </w:rPr>
              <w: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4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A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60B0">
            <w:pPr>
              <w:jc w:val="center"/>
            </w:pPr>
            <w:r>
              <w:rPr>
                <w:rFonts w:ascii="宋体" w:hAnsi="宋体" w:eastAsia="宋体"/>
                <w:sz w:val="16"/>
              </w:rPr>
              <w:t>=441人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61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3EEE">
            <w:pPr>
              <w:jc w:val="center"/>
            </w:pPr>
          </w:p>
        </w:tc>
      </w:tr>
      <w:tr w14:paraId="7E696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8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CE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C4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6366">
            <w:pPr>
              <w:jc w:val="center"/>
            </w:pPr>
            <w:r>
              <w:rPr>
                <w:rFonts w:ascii="宋体" w:hAnsi="宋体" w:eastAsia="宋体"/>
                <w:sz w:val="16"/>
              </w:rPr>
              <w:t>村级组织运转经费发放村数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DB38">
            <w:pPr>
              <w:jc w:val="center"/>
            </w:pPr>
            <w:r>
              <w:rPr>
                <w:rFonts w:ascii="宋体" w:hAnsi="宋体" w:eastAsia="宋体"/>
                <w:sz w:val="16"/>
              </w:rPr>
              <w:t>&gt;=47村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9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B394">
            <w:pPr>
              <w:jc w:val="center"/>
            </w:pPr>
            <w:r>
              <w:rPr>
                <w:rFonts w:ascii="宋体" w:hAnsi="宋体" w:eastAsia="宋体"/>
                <w:sz w:val="16"/>
              </w:rPr>
              <w: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AB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1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C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68BB">
            <w:pPr>
              <w:jc w:val="center"/>
            </w:pPr>
            <w:r>
              <w:rPr>
                <w:rFonts w:ascii="宋体" w:hAnsi="宋体" w:eastAsia="宋体"/>
                <w:sz w:val="16"/>
              </w:rPr>
              <w:t>=47村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91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971E">
            <w:pPr>
              <w:jc w:val="center"/>
            </w:pPr>
          </w:p>
        </w:tc>
      </w:tr>
      <w:tr w14:paraId="76260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8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F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2C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0532">
            <w:pPr>
              <w:jc w:val="center"/>
            </w:pPr>
            <w:r>
              <w:rPr>
                <w:rFonts w:ascii="宋体" w:hAnsi="宋体" w:eastAsia="宋体"/>
                <w:sz w:val="16"/>
              </w:rPr>
              <w:t>乡镇综合治理及</w:t>
            </w:r>
            <w:r>
              <w:rPr>
                <w:rFonts w:hint="eastAsia" w:ascii="宋体" w:hAnsi="宋体"/>
                <w:sz w:val="16"/>
                <w:lang w:eastAsia="zh-CN"/>
              </w:rPr>
              <w:t>ZJ</w:t>
            </w:r>
            <w:r>
              <w:rPr>
                <w:rFonts w:ascii="宋体" w:hAnsi="宋体" w:eastAsia="宋体"/>
                <w:sz w:val="16"/>
              </w:rPr>
              <w:t>工作经费发放乡镇数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A4E9">
            <w:pPr>
              <w:jc w:val="center"/>
            </w:pPr>
            <w:r>
              <w:rPr>
                <w:rFonts w:ascii="宋体" w:hAnsi="宋体" w:eastAsia="宋体"/>
                <w:sz w:val="16"/>
              </w:rPr>
              <w:t>&gt;=12乡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879D">
            <w:pPr>
              <w:jc w:val="center"/>
            </w:pPr>
            <w:r>
              <w:rPr>
                <w:rFonts w:ascii="宋体" w:hAnsi="宋体" w:eastAsia="宋体"/>
                <w:sz w:val="16"/>
              </w:rPr>
              <w: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3C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C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F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ECAA">
            <w:pPr>
              <w:jc w:val="center"/>
            </w:pPr>
            <w:r>
              <w:rPr>
                <w:rFonts w:ascii="宋体" w:hAnsi="宋体" w:eastAsia="宋体"/>
                <w:sz w:val="16"/>
              </w:rPr>
              <w:t>=12乡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AA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FC992">
            <w:pPr>
              <w:jc w:val="center"/>
            </w:pPr>
          </w:p>
        </w:tc>
      </w:tr>
      <w:tr w14:paraId="658D8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56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3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A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7CA8">
            <w:pPr>
              <w:jc w:val="center"/>
            </w:pPr>
            <w:r>
              <w:rPr>
                <w:rFonts w:ascii="宋体" w:hAnsi="宋体" w:eastAsia="宋体"/>
                <w:sz w:val="16"/>
              </w:rPr>
              <w:t>本乡本土支部书记缴纳养老保险人数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5C18">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0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0D55">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D9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3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4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FFC3">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1B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5944">
            <w:pPr>
              <w:jc w:val="center"/>
            </w:pPr>
          </w:p>
        </w:tc>
      </w:tr>
      <w:tr w14:paraId="4B1C0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1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5C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6C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331E">
            <w:pPr>
              <w:jc w:val="center"/>
            </w:pPr>
            <w:r>
              <w:rPr>
                <w:rFonts w:ascii="宋体" w:hAnsi="宋体" w:eastAsia="宋体"/>
                <w:sz w:val="16"/>
              </w:rPr>
              <w:t>补助资金足额发放率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4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0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9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B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5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7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27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87974">
            <w:pPr>
              <w:jc w:val="center"/>
            </w:pPr>
            <w:r>
              <w:rPr>
                <w:rFonts w:ascii="宋体" w:hAnsi="宋体" w:eastAsia="宋体"/>
                <w:sz w:val="16"/>
              </w:rPr>
              <w:t>因基层组织建设中接收补助的人员流动性大，不稳定因素高，经常有辞职离岗的人员，导致补助资金有结余。</w:t>
            </w:r>
          </w:p>
        </w:tc>
      </w:tr>
      <w:tr w14:paraId="137F7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C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9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AB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F89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1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1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C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A4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E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B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B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140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ACDA">
            <w:pPr>
              <w:jc w:val="center"/>
            </w:pPr>
          </w:p>
        </w:tc>
      </w:tr>
      <w:tr w14:paraId="75B2D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5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B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6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1F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F897">
            <w:pPr>
              <w:jc w:val="center"/>
            </w:pPr>
            <w:r>
              <w:rPr>
                <w:rFonts w:ascii="宋体" w:hAnsi="宋体" w:eastAsia="宋体"/>
                <w:sz w:val="16"/>
              </w:rPr>
              <w:t>=2024年12月25</w:t>
            </w:r>
            <w:r>
              <w:rPr>
                <w:rFonts w:hint="eastAsia" w:ascii="宋体" w:hAnsi="宋体"/>
                <w:sz w:val="16"/>
                <w:lang w:eastAsia="zh-CN"/>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F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0C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05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72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2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CA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E9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E786">
            <w:pPr>
              <w:jc w:val="center"/>
            </w:pPr>
          </w:p>
        </w:tc>
      </w:tr>
      <w:tr w14:paraId="7141A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B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CCC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2C9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F5BE">
            <w:pPr>
              <w:jc w:val="center"/>
            </w:pPr>
            <w:r>
              <w:rPr>
                <w:rFonts w:ascii="宋体" w:hAnsi="宋体" w:eastAsia="宋体"/>
                <w:sz w:val="16"/>
              </w:rPr>
              <w:t>“三老人员”补助成本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EE0C">
            <w:pPr>
              <w:jc w:val="center"/>
            </w:pPr>
            <w:r>
              <w:rPr>
                <w:rFonts w:ascii="宋体" w:hAnsi="宋体" w:eastAsia="宋体"/>
                <w:sz w:val="16"/>
              </w:rPr>
              <w:t>&lt;=399.79万元/年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B6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3C29">
            <w:pPr>
              <w:jc w:val="center"/>
            </w:pPr>
            <w:r>
              <w:rPr>
                <w:rFonts w:ascii="宋体" w:hAnsi="宋体" w:eastAsia="宋体"/>
                <w:sz w:val="16"/>
              </w:rPr>
              <w:t>399.79万元/年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92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0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F9D7">
            <w:pPr>
              <w:jc w:val="center"/>
            </w:pPr>
            <w:r>
              <w:rPr>
                <w:rFonts w:ascii="宋体" w:hAnsi="宋体" w:eastAsia="宋体"/>
                <w:sz w:val="16"/>
              </w:rPr>
              <w:t>=390.7万元/年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E5F">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7647F">
            <w:pPr>
              <w:jc w:val="center"/>
            </w:pPr>
            <w:r>
              <w:rPr>
                <w:rFonts w:ascii="宋体" w:hAnsi="宋体" w:eastAsia="宋体"/>
                <w:sz w:val="16"/>
              </w:rPr>
              <w:t>偏差原因分析：年初分配金额399.79万元，实际支出390.7万元，原因为三老人员去世，未及时纳入新的三老人员，所以资金支出指标出现偏差。改进措施：根据项目需求，后续合理设置绩效指标，合理规划和调配资金，保障工作按时按量进行，避免资金闲置，提高资金使用效率。</w:t>
            </w:r>
          </w:p>
        </w:tc>
      </w:tr>
      <w:tr w14:paraId="62536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EE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D98D">
            <w:pPr>
              <w:jc w:val="center"/>
            </w:pPr>
            <w:r>
              <w:rPr>
                <w:rFonts w:ascii="宋体" w:hAnsi="宋体" w:eastAsia="宋体"/>
                <w:sz w:val="16"/>
              </w:rPr>
              <w:t>村（社区）干部报酬发放成本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0E05">
            <w:pPr>
              <w:jc w:val="center"/>
            </w:pPr>
            <w:r>
              <w:rPr>
                <w:rFonts w:ascii="宋体" w:hAnsi="宋体" w:eastAsia="宋体"/>
                <w:sz w:val="16"/>
              </w:rPr>
              <w:t>&lt;=1504万元/年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7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4388">
            <w:pPr>
              <w:jc w:val="center"/>
            </w:pPr>
            <w:r>
              <w:rPr>
                <w:rFonts w:ascii="宋体" w:hAnsi="宋体" w:eastAsia="宋体"/>
                <w:sz w:val="16"/>
              </w:rPr>
              <w:t>1504万元/年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0B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8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60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6E30">
            <w:pPr>
              <w:jc w:val="center"/>
            </w:pPr>
            <w:r>
              <w:rPr>
                <w:rFonts w:ascii="宋体" w:hAnsi="宋体" w:eastAsia="宋体"/>
                <w:sz w:val="16"/>
              </w:rPr>
              <w:t>=1428.53万元/年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173D">
            <w:pPr>
              <w:jc w:val="center"/>
            </w:pPr>
            <w:r>
              <w:rPr>
                <w:rFonts w:ascii="宋体" w:hAnsi="宋体" w:eastAsia="宋体"/>
                <w:sz w:val="16"/>
              </w:rPr>
              <w:t>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A357">
            <w:pPr>
              <w:jc w:val="center"/>
            </w:pPr>
            <w:r>
              <w:rPr>
                <w:rFonts w:ascii="宋体" w:hAnsi="宋体" w:eastAsia="宋体"/>
                <w:sz w:val="16"/>
              </w:rPr>
              <w:t>偏差原因分析：年初分配金额1504万元，实际支出1428.53万元，原因为村干部人员不稳定，有辞职离岗人员，未及时纳入新的村干部，所以资金支出指标出现偏差，改进措施：根据项目需求，后续合理设置绩效指标，合理规划和调配资金，保障工作按时按量进行，避免资金闲置，提高资金使用效率。</w:t>
            </w:r>
          </w:p>
        </w:tc>
      </w:tr>
      <w:tr w14:paraId="0A515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F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7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32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71AF">
            <w:pPr>
              <w:jc w:val="center"/>
            </w:pPr>
            <w:r>
              <w:rPr>
                <w:rFonts w:ascii="宋体" w:hAnsi="宋体" w:eastAsia="宋体"/>
                <w:sz w:val="16"/>
              </w:rPr>
              <w:t>乡镇专职联防队伍补助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B8E6">
            <w:pPr>
              <w:jc w:val="center"/>
            </w:pPr>
            <w:r>
              <w:rPr>
                <w:rFonts w:ascii="宋体" w:hAnsi="宋体" w:eastAsia="宋体"/>
                <w:sz w:val="16"/>
              </w:rPr>
              <w:t>&lt;=80万元/年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F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B754">
            <w:pPr>
              <w:jc w:val="center"/>
            </w:pPr>
            <w:r>
              <w:rPr>
                <w:rFonts w:ascii="宋体" w:hAnsi="宋体" w:eastAsia="宋体"/>
                <w:sz w:val="16"/>
              </w:rPr>
              <w:t>80万元/年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F6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3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6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FEB6">
            <w:pPr>
              <w:jc w:val="center"/>
            </w:pPr>
            <w:r>
              <w:rPr>
                <w:rFonts w:ascii="宋体" w:hAnsi="宋体" w:eastAsia="宋体"/>
                <w:sz w:val="16"/>
              </w:rPr>
              <w:t>=79.4万元/年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04DF">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7459">
            <w:pPr>
              <w:jc w:val="center"/>
            </w:pPr>
            <w:r>
              <w:rPr>
                <w:rFonts w:ascii="宋体" w:hAnsi="宋体" w:eastAsia="宋体"/>
                <w:sz w:val="16"/>
              </w:rPr>
              <w:t>偏差原因分析：年初分配金额80万元，实际支出79.4万元，原因为乡镇联防队员不稳定，有辞职离岗人员，未及时纳入新的乡镇专职联防队员，所以资金支出指标出现偏差；改进措施：根据项目需求，后续合理设置绩效指标，合理规划和调配资金，保障工作按时按量进行，避免资金闲置，提高资金使用效率。</w:t>
            </w:r>
          </w:p>
        </w:tc>
      </w:tr>
      <w:tr w14:paraId="7C846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4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7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D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42F8">
            <w:pPr>
              <w:jc w:val="center"/>
            </w:pPr>
            <w:r>
              <w:rPr>
                <w:rFonts w:ascii="宋体" w:hAnsi="宋体" w:eastAsia="宋体"/>
                <w:sz w:val="16"/>
              </w:rPr>
              <w:t>村治保主任补助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C1D6">
            <w:pPr>
              <w:jc w:val="center"/>
            </w:pPr>
            <w:r>
              <w:rPr>
                <w:rFonts w:ascii="宋体" w:hAnsi="宋体" w:eastAsia="宋体"/>
                <w:sz w:val="16"/>
              </w:rPr>
              <w:t>&lt;=7万元/年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8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8DFB">
            <w:pPr>
              <w:jc w:val="center"/>
            </w:pPr>
            <w:r>
              <w:rPr>
                <w:rFonts w:ascii="宋体" w:hAnsi="宋体" w:eastAsia="宋体"/>
                <w:sz w:val="16"/>
              </w:rPr>
              <w: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22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7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B336">
            <w:pPr>
              <w:jc w:val="center"/>
            </w:pPr>
            <w:r>
              <w:rPr>
                <w:rFonts w:ascii="宋体" w:hAnsi="宋体" w:eastAsia="宋体"/>
                <w:sz w:val="16"/>
              </w:rPr>
              <w:t>=7万元/年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98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1D45">
            <w:pPr>
              <w:jc w:val="center"/>
            </w:pPr>
          </w:p>
        </w:tc>
      </w:tr>
      <w:tr w14:paraId="38902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9B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C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4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E01B">
            <w:pPr>
              <w:jc w:val="center"/>
            </w:pPr>
            <w:r>
              <w:rPr>
                <w:rFonts w:ascii="宋体" w:hAnsi="宋体" w:eastAsia="宋体"/>
                <w:sz w:val="16"/>
              </w:rPr>
              <w:t>农村“十户长”社区楼栋长补助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014D">
            <w:pPr>
              <w:jc w:val="center"/>
            </w:pPr>
            <w:r>
              <w:rPr>
                <w:rFonts w:ascii="宋体" w:hAnsi="宋体" w:eastAsia="宋体"/>
                <w:sz w:val="16"/>
              </w:rPr>
              <w:t>&lt;=56.49万元/年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4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F8F9">
            <w:pPr>
              <w:jc w:val="center"/>
            </w:pPr>
            <w:r>
              <w:rPr>
                <w:rFonts w:ascii="宋体" w:hAnsi="宋体" w:eastAsia="宋体"/>
                <w:sz w:val="16"/>
              </w:rPr>
              <w: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CD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2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9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8978">
            <w:pPr>
              <w:jc w:val="center"/>
            </w:pPr>
            <w:r>
              <w:rPr>
                <w:rFonts w:ascii="宋体" w:hAnsi="宋体" w:eastAsia="宋体"/>
                <w:sz w:val="16"/>
              </w:rPr>
              <w:t>=56.49万元/年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36C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C53B">
            <w:pPr>
              <w:jc w:val="center"/>
            </w:pPr>
          </w:p>
        </w:tc>
      </w:tr>
      <w:tr w14:paraId="5735D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0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29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E988">
            <w:pPr>
              <w:jc w:val="center"/>
            </w:pPr>
            <w:r>
              <w:rPr>
                <w:rFonts w:ascii="宋体" w:hAnsi="宋体" w:eastAsia="宋体"/>
                <w:sz w:val="16"/>
              </w:rPr>
              <w:t>村级组织运转经费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DAFE">
            <w:pPr>
              <w:jc w:val="center"/>
            </w:pPr>
            <w:r>
              <w:rPr>
                <w:rFonts w:ascii="宋体" w:hAnsi="宋体" w:eastAsia="宋体"/>
                <w:sz w:val="16"/>
              </w:rPr>
              <w:t>&lt;=537万元/年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8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6F40">
            <w:pPr>
              <w:jc w:val="center"/>
            </w:pPr>
            <w:r>
              <w:rPr>
                <w:rFonts w:ascii="宋体" w:hAnsi="宋体" w:eastAsia="宋体"/>
                <w:sz w:val="16"/>
              </w:rPr>
              <w: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D6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4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2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0872">
            <w:pPr>
              <w:jc w:val="center"/>
            </w:pPr>
            <w:r>
              <w:rPr>
                <w:rFonts w:ascii="宋体" w:hAnsi="宋体" w:eastAsia="宋体"/>
                <w:sz w:val="16"/>
              </w:rPr>
              <w:t>=537万元/年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119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49D2">
            <w:pPr>
              <w:jc w:val="center"/>
            </w:pPr>
          </w:p>
        </w:tc>
      </w:tr>
      <w:tr w14:paraId="0E6D3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C6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1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1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D09F">
            <w:pPr>
              <w:jc w:val="center"/>
            </w:pPr>
            <w:r>
              <w:rPr>
                <w:rFonts w:ascii="宋体" w:hAnsi="宋体" w:eastAsia="宋体"/>
                <w:sz w:val="16"/>
              </w:rPr>
              <w:t>乡镇综合治理及</w:t>
            </w:r>
            <w:r>
              <w:rPr>
                <w:rFonts w:hint="eastAsia" w:ascii="宋体" w:hAnsi="宋体"/>
                <w:sz w:val="16"/>
                <w:lang w:eastAsia="zh-CN"/>
              </w:rPr>
              <w:t>ZJ</w:t>
            </w:r>
            <w:r>
              <w:rPr>
                <w:rFonts w:ascii="宋体" w:hAnsi="宋体" w:eastAsia="宋体"/>
                <w:sz w:val="16"/>
              </w:rPr>
              <w:t>工作经费发放乡镇标准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9999">
            <w:pPr>
              <w:jc w:val="center"/>
            </w:pPr>
            <w:r>
              <w:rPr>
                <w:rFonts w:ascii="宋体" w:hAnsi="宋体" w:eastAsia="宋体"/>
                <w:sz w:val="16"/>
              </w:rPr>
              <w:t>&lt;=60万元/年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F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4B29">
            <w:pPr>
              <w:jc w:val="center"/>
            </w:pPr>
            <w:r>
              <w:rPr>
                <w:rFonts w:ascii="宋体" w:hAnsi="宋体" w:eastAsia="宋体"/>
                <w:sz w:val="16"/>
              </w:rPr>
              <w: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A0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9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B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8EE4">
            <w:pPr>
              <w:jc w:val="center"/>
            </w:pPr>
            <w:r>
              <w:rPr>
                <w:rFonts w:ascii="宋体" w:hAnsi="宋体" w:eastAsia="宋体"/>
                <w:sz w:val="16"/>
              </w:rPr>
              <w:t>=60万元/年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0C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0F17">
            <w:pPr>
              <w:jc w:val="center"/>
            </w:pPr>
          </w:p>
        </w:tc>
      </w:tr>
      <w:tr w14:paraId="60DCF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F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F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6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0DA2">
            <w:pPr>
              <w:jc w:val="center"/>
            </w:pPr>
            <w:r>
              <w:rPr>
                <w:rFonts w:ascii="宋体" w:hAnsi="宋体" w:eastAsia="宋体"/>
                <w:sz w:val="16"/>
              </w:rPr>
              <w:t>本乡本土支部缴纳养老保险费用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E2B3">
            <w:pPr>
              <w:jc w:val="center"/>
            </w:pPr>
            <w:r>
              <w:rPr>
                <w:rFonts w:ascii="宋体" w:hAnsi="宋体" w:eastAsia="宋体"/>
                <w:sz w:val="16"/>
              </w:rPr>
              <w:t>&lt;=40.15万元/年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D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1B40">
            <w:pPr>
              <w:jc w:val="center"/>
            </w:pPr>
            <w:r>
              <w:rPr>
                <w:rFonts w:ascii="宋体" w:hAnsi="宋体" w:eastAsia="宋体"/>
                <w:sz w:val="16"/>
              </w:rPr>
              <w: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F0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6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B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4E24">
            <w:pPr>
              <w:jc w:val="center"/>
            </w:pPr>
            <w:r>
              <w:rPr>
                <w:rFonts w:ascii="宋体" w:hAnsi="宋体" w:eastAsia="宋体"/>
                <w:sz w:val="16"/>
              </w:rPr>
              <w:t>=40.15万元/年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C77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0B57">
            <w:pPr>
              <w:jc w:val="center"/>
            </w:pPr>
          </w:p>
        </w:tc>
      </w:tr>
      <w:tr w14:paraId="2CA39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C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78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F3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408">
            <w:pPr>
              <w:jc w:val="center"/>
            </w:pPr>
            <w:r>
              <w:rPr>
                <w:rFonts w:ascii="宋体" w:hAnsi="宋体" w:eastAsia="宋体"/>
                <w:sz w:val="16"/>
              </w:rPr>
              <w:t>提高干部工作积极性，夯实基层组织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301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E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513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8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77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6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DFE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4E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EB44">
            <w:pPr>
              <w:jc w:val="center"/>
            </w:pPr>
          </w:p>
        </w:tc>
      </w:tr>
      <w:tr w14:paraId="0DE8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B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4F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80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A0A3">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89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1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D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B2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82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B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7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8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989B">
            <w:pPr>
              <w:jc w:val="center"/>
            </w:pPr>
            <w:r>
              <w:rPr>
                <w:rFonts w:ascii="宋体" w:hAnsi="宋体" w:eastAsia="宋体"/>
                <w:sz w:val="16"/>
              </w:rPr>
              <w:t>偏差原因分析：项目完成情况较好，实际受益干部满意度较高，所以指标出现正偏差；改进措施：基于当前良好表现，重新审视绩效目标，在以后绩效目标设置时设置更具挑战性的目标，以推动业务持续发展。</w:t>
            </w:r>
          </w:p>
        </w:tc>
      </w:tr>
      <w:tr w14:paraId="00939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C9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D3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3A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AE8BE">
            <w:pPr>
              <w:jc w:val="center"/>
            </w:pPr>
            <w:r>
              <w:rPr>
                <w:rFonts w:ascii="宋体" w:hAnsi="宋体" w:eastAsia="宋体"/>
                <w:sz w:val="16"/>
              </w:rPr>
              <w:t>98.6分</w:t>
            </w:r>
          </w:p>
        </w:tc>
      </w:tr>
    </w:tbl>
    <w:p w14:paraId="3F65E0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CE0B38">
        <w:tblPrEx>
          <w:tblCellMar>
            <w:top w:w="0" w:type="dxa"/>
            <w:left w:w="108" w:type="dxa"/>
            <w:bottom w:w="0" w:type="dxa"/>
            <w:right w:w="108" w:type="dxa"/>
          </w:tblCellMar>
        </w:tblPrEx>
        <w:tc>
          <w:tcPr>
            <w:tcW w:w="8848" w:type="dxa"/>
            <w:gridSpan w:val="14"/>
            <w:vAlign w:val="center"/>
          </w:tcPr>
          <w:p w14:paraId="2DC88F9E">
            <w:pPr>
              <w:jc w:val="center"/>
            </w:pPr>
            <w:r>
              <w:rPr>
                <w:rFonts w:ascii="宋体" w:hAnsi="宋体" w:eastAsia="宋体"/>
                <w:sz w:val="24"/>
              </w:rPr>
              <w:t>项目支出绩效自评表</w:t>
            </w:r>
          </w:p>
        </w:tc>
      </w:tr>
      <w:tr w14:paraId="007164FD">
        <w:tblPrEx>
          <w:tblCellMar>
            <w:top w:w="0" w:type="dxa"/>
            <w:left w:w="108" w:type="dxa"/>
            <w:bottom w:w="0" w:type="dxa"/>
            <w:right w:w="108" w:type="dxa"/>
          </w:tblCellMar>
        </w:tblPrEx>
        <w:tc>
          <w:tcPr>
            <w:tcW w:w="8848" w:type="dxa"/>
            <w:gridSpan w:val="14"/>
            <w:vAlign w:val="center"/>
          </w:tcPr>
          <w:p w14:paraId="168BB56D">
            <w:pPr>
              <w:jc w:val="center"/>
            </w:pPr>
            <w:r>
              <w:rPr>
                <w:rFonts w:ascii="宋体" w:hAnsi="宋体" w:eastAsia="宋体"/>
                <w:sz w:val="24"/>
              </w:rPr>
              <w:t>(2024年度)</w:t>
            </w:r>
          </w:p>
        </w:tc>
      </w:tr>
      <w:tr w14:paraId="41ED97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7D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6679DE">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w:t>
            </w:r>
          </w:p>
        </w:tc>
      </w:tr>
      <w:tr w14:paraId="3BA18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F0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99503">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3B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C0683C">
            <w:pPr>
              <w:jc w:val="center"/>
            </w:pPr>
            <w:r>
              <w:rPr>
                <w:rFonts w:ascii="宋体" w:hAnsi="宋体" w:eastAsia="宋体"/>
                <w:sz w:val="16"/>
              </w:rPr>
              <w:t>中共塔什库尔干塔吉克自治县委员会组织部</w:t>
            </w:r>
          </w:p>
        </w:tc>
      </w:tr>
      <w:tr w14:paraId="76E483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8A15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70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06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19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31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269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B2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B016">
            <w:pPr>
              <w:jc w:val="center"/>
            </w:pPr>
            <w:r>
              <w:rPr>
                <w:rFonts w:ascii="宋体" w:hAnsi="宋体" w:eastAsia="宋体"/>
                <w:sz w:val="16"/>
              </w:rPr>
              <w:t>得分</w:t>
            </w:r>
          </w:p>
        </w:tc>
      </w:tr>
      <w:tr w14:paraId="3ACC70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243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8F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878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8B6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1763">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F84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2F68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A0B4">
            <w:pPr>
              <w:jc w:val="center"/>
            </w:pPr>
            <w:r>
              <w:rPr>
                <w:rFonts w:ascii="宋体" w:hAnsi="宋体" w:eastAsia="宋体"/>
                <w:sz w:val="16"/>
              </w:rPr>
              <w:t>10.00分</w:t>
            </w:r>
          </w:p>
        </w:tc>
      </w:tr>
      <w:tr w14:paraId="50535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401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33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8B80">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4B0A">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4B705">
            <w:pPr>
              <w:jc w:val="center"/>
            </w:pPr>
            <w:r>
              <w:rPr>
                <w:rFonts w:ascii="宋体" w:hAnsi="宋体" w:eastAsia="宋体"/>
                <w:sz w:val="16"/>
              </w:rPr>
              <w:t>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298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0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7E32">
            <w:pPr>
              <w:jc w:val="center"/>
            </w:pPr>
            <w:r>
              <w:rPr>
                <w:rFonts w:ascii="宋体" w:hAnsi="宋体" w:eastAsia="宋体"/>
                <w:sz w:val="16"/>
              </w:rPr>
              <w:t>—</w:t>
            </w:r>
          </w:p>
        </w:tc>
      </w:tr>
      <w:tr w14:paraId="49E06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CC1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4EF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F4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6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5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2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6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436A">
            <w:pPr>
              <w:jc w:val="center"/>
            </w:pPr>
            <w:r>
              <w:rPr>
                <w:rFonts w:ascii="宋体" w:hAnsi="宋体" w:eastAsia="宋体"/>
                <w:sz w:val="16"/>
              </w:rPr>
              <w:t>—</w:t>
            </w:r>
          </w:p>
        </w:tc>
      </w:tr>
      <w:tr w14:paraId="5D06D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AFA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17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DA127">
            <w:pPr>
              <w:jc w:val="center"/>
            </w:pPr>
            <w:r>
              <w:rPr>
                <w:rFonts w:ascii="宋体" w:hAnsi="宋体" w:eastAsia="宋体"/>
                <w:sz w:val="16"/>
              </w:rPr>
              <w:t>实际完成情况</w:t>
            </w:r>
          </w:p>
        </w:tc>
      </w:tr>
      <w:tr w14:paraId="7C6D5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43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9333F">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村民服务中心建设项目（大同乡克其克同村村委会办公楼）占用耕地开垦费，此项目县级财政下达资金0.7191万元。用于</w:t>
            </w:r>
            <w:r>
              <w:rPr>
                <w:rFonts w:hint="eastAsia" w:ascii="宋体" w:hAnsi="宋体"/>
                <w:sz w:val="16"/>
                <w:lang w:eastAsia="zh-CN"/>
              </w:rPr>
              <w:t>塔什库尔干塔吉克自治县</w:t>
            </w:r>
            <w:r>
              <w:rPr>
                <w:rFonts w:ascii="宋体" w:hAnsi="宋体" w:eastAsia="宋体"/>
                <w:sz w:val="16"/>
              </w:rPr>
              <w:t>村民服务中心建设项目（大同乡克其克同村村委会办公楼）占用耕地开垦费，占用耕地面积2.397亩，按照每亩3000元标准，此项目为村民服务中心建设0.7191万元，用于缴纳建设用地耕地开垦费。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D4485">
            <w:pPr>
              <w:jc w:val="both"/>
            </w:pPr>
            <w:r>
              <w:rPr>
                <w:rFonts w:ascii="宋体" w:hAnsi="宋体" w:eastAsia="宋体"/>
                <w:sz w:val="16"/>
              </w:rPr>
              <w:t>该项目已完成支出0.72万元，用于缴纳</w:t>
            </w:r>
            <w:r>
              <w:rPr>
                <w:rFonts w:hint="eastAsia" w:ascii="宋体" w:hAnsi="宋体"/>
                <w:sz w:val="16"/>
                <w:lang w:eastAsia="zh-CN"/>
              </w:rPr>
              <w:t>塔什库尔干塔吉克自治县</w:t>
            </w:r>
            <w:r>
              <w:rPr>
                <w:rFonts w:ascii="宋体" w:hAnsi="宋体" w:eastAsia="宋体"/>
                <w:sz w:val="16"/>
              </w:rPr>
              <w:t>村民服务中心建设项目建设用地耕地开垦费。通过依法缴纳开垦费避免了违法违规行为带来的法律风险和处罚，使项目建设合法合规，该项目的实施有效提高了干部工作效率，提高农牧民幸福感。</w:t>
            </w:r>
          </w:p>
        </w:tc>
      </w:tr>
      <w:tr w14:paraId="2E315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8EF6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59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F2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C1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C5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2B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2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AA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6E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3C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5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8D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156D">
            <w:pPr>
              <w:jc w:val="center"/>
            </w:pPr>
            <w:r>
              <w:rPr>
                <w:rFonts w:ascii="宋体" w:hAnsi="宋体" w:eastAsia="宋体"/>
                <w:sz w:val="16"/>
              </w:rPr>
              <w:t>偏差原因分析及改进措施</w:t>
            </w:r>
          </w:p>
        </w:tc>
      </w:tr>
      <w:tr w14:paraId="0F10F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21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A5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67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66FB">
            <w:pPr>
              <w:jc w:val="center"/>
            </w:pPr>
            <w:r>
              <w:rPr>
                <w:rFonts w:ascii="宋体" w:hAnsi="宋体" w:eastAsia="宋体"/>
                <w:sz w:val="16"/>
              </w:rPr>
              <w:t>占用大同乡克其克同村村委会办公楼耕地面积（亩）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E62B">
            <w:pPr>
              <w:jc w:val="center"/>
            </w:pPr>
            <w:r>
              <w:rPr>
                <w:rFonts w:ascii="宋体" w:hAnsi="宋体" w:eastAsia="宋体"/>
                <w:sz w:val="16"/>
              </w:rPr>
              <w:t>&gt;=2.40亩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5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2F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F0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F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F2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9FBD">
            <w:pPr>
              <w:jc w:val="center"/>
            </w:pPr>
            <w:r>
              <w:rPr>
                <w:rFonts w:ascii="宋体" w:hAnsi="宋体" w:eastAsia="宋体"/>
                <w:sz w:val="16"/>
              </w:rPr>
              <w:t>=2.4亩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D64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4405">
            <w:pPr>
              <w:jc w:val="center"/>
            </w:pPr>
          </w:p>
        </w:tc>
      </w:tr>
      <w:tr w14:paraId="2BD15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1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61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A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9903">
            <w:pPr>
              <w:jc w:val="center"/>
            </w:pPr>
            <w:r>
              <w:rPr>
                <w:rFonts w:ascii="宋体" w:hAnsi="宋体" w:eastAsia="宋体"/>
                <w:sz w:val="16"/>
              </w:rPr>
              <w:t>耕地开垦费缴纳率（%）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F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7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8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CC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2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ADC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F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0B4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7028">
            <w:pPr>
              <w:jc w:val="center"/>
            </w:pPr>
          </w:p>
        </w:tc>
      </w:tr>
      <w:tr w14:paraId="202CC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F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7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29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09BA">
            <w:pPr>
              <w:jc w:val="center"/>
            </w:pPr>
            <w:r>
              <w:rPr>
                <w:rFonts w:ascii="宋体" w:hAnsi="宋体" w:eastAsia="宋体"/>
                <w:sz w:val="16"/>
              </w:rPr>
              <w:t>耕地开垦费缴纳完成率（%）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2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6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1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8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5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B5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A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CA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B6F4B">
            <w:pPr>
              <w:jc w:val="center"/>
            </w:pPr>
          </w:p>
        </w:tc>
      </w:tr>
      <w:tr w14:paraId="7FB56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8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C4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9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8188">
            <w:pPr>
              <w:jc w:val="center"/>
            </w:pPr>
            <w:r>
              <w:rPr>
                <w:rFonts w:ascii="宋体" w:hAnsi="宋体" w:eastAsia="宋体"/>
                <w:sz w:val="16"/>
              </w:rPr>
              <w:t>占用耕地开垦费收费标准（元/亩）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903A">
            <w:pPr>
              <w:jc w:val="center"/>
            </w:pPr>
            <w:r>
              <w:rPr>
                <w:rFonts w:ascii="宋体" w:hAnsi="宋体" w:eastAsia="宋体"/>
                <w:sz w:val="16"/>
              </w:rPr>
              <w:t>&lt;=3000元/亩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8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C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7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1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AB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AA81">
            <w:pPr>
              <w:jc w:val="center"/>
            </w:pPr>
            <w:r>
              <w:rPr>
                <w:rFonts w:ascii="宋体" w:hAnsi="宋体" w:eastAsia="宋体"/>
                <w:sz w:val="16"/>
              </w:rPr>
              <w:t>=3000元/亩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F4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A2EF">
            <w:pPr>
              <w:jc w:val="center"/>
            </w:pPr>
          </w:p>
        </w:tc>
      </w:tr>
      <w:tr w14:paraId="22826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8C0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7518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F9F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67DE">
            <w:pPr>
              <w:jc w:val="center"/>
            </w:pPr>
            <w:r>
              <w:rPr>
                <w:rFonts w:ascii="宋体" w:hAnsi="宋体" w:eastAsia="宋体"/>
                <w:sz w:val="16"/>
              </w:rPr>
              <w:t>有效提高干部工作效率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5E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3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7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E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3B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F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F6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7207A">
            <w:pPr>
              <w:jc w:val="center"/>
            </w:pPr>
          </w:p>
        </w:tc>
      </w:tr>
      <w:tr w14:paraId="1BA42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51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76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9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73BD">
            <w:pPr>
              <w:jc w:val="center"/>
            </w:pPr>
            <w:r>
              <w:rPr>
                <w:rFonts w:ascii="宋体" w:hAnsi="宋体" w:eastAsia="宋体"/>
                <w:sz w:val="16"/>
              </w:rPr>
              <w:t>提高农牧民幸福感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EE5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4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F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1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72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84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B8B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3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9E3F">
            <w:pPr>
              <w:jc w:val="center"/>
            </w:pPr>
          </w:p>
        </w:tc>
      </w:tr>
      <w:tr w14:paraId="61C4E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9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D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6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20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7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7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F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F6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51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5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00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98BED">
            <w:pPr>
              <w:jc w:val="center"/>
            </w:pPr>
            <w:r>
              <w:rPr>
                <w:rFonts w:ascii="宋体" w:hAnsi="宋体" w:eastAsia="宋体"/>
                <w:sz w:val="16"/>
              </w:rPr>
              <w:t>偏差原因分析：项目完成情况较好，实际受益人员满意度较高，所以指标出现正偏差；改进措施：基于当前良好表现，重新审视绩效目标，在以后绩效目标设置时设置更具挑战性的目标，以推动业务持续发展。</w:t>
            </w:r>
          </w:p>
        </w:tc>
      </w:tr>
      <w:tr w14:paraId="06A30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6E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AD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F4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47F29">
            <w:pPr>
              <w:jc w:val="center"/>
            </w:pPr>
            <w:r>
              <w:rPr>
                <w:rFonts w:ascii="宋体" w:hAnsi="宋体" w:eastAsia="宋体"/>
                <w:sz w:val="16"/>
              </w:rPr>
              <w:t>100分</w:t>
            </w:r>
          </w:p>
        </w:tc>
      </w:tr>
    </w:tbl>
    <w:p w14:paraId="140E35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4973CF">
        <w:tblPrEx>
          <w:tblCellMar>
            <w:top w:w="0" w:type="dxa"/>
            <w:left w:w="108" w:type="dxa"/>
            <w:bottom w:w="0" w:type="dxa"/>
            <w:right w:w="108" w:type="dxa"/>
          </w:tblCellMar>
        </w:tblPrEx>
        <w:tc>
          <w:tcPr>
            <w:tcW w:w="8848" w:type="dxa"/>
            <w:gridSpan w:val="14"/>
            <w:vAlign w:val="center"/>
          </w:tcPr>
          <w:p w14:paraId="41416311">
            <w:pPr>
              <w:jc w:val="center"/>
            </w:pPr>
            <w:r>
              <w:rPr>
                <w:rFonts w:ascii="宋体" w:hAnsi="宋体" w:eastAsia="宋体"/>
                <w:sz w:val="24"/>
              </w:rPr>
              <w:t>项目支出绩效自评表</w:t>
            </w:r>
          </w:p>
        </w:tc>
      </w:tr>
      <w:tr w14:paraId="08A051B5">
        <w:tblPrEx>
          <w:tblCellMar>
            <w:top w:w="0" w:type="dxa"/>
            <w:left w:w="108" w:type="dxa"/>
            <w:bottom w:w="0" w:type="dxa"/>
            <w:right w:w="108" w:type="dxa"/>
          </w:tblCellMar>
        </w:tblPrEx>
        <w:tc>
          <w:tcPr>
            <w:tcW w:w="8848" w:type="dxa"/>
            <w:gridSpan w:val="14"/>
            <w:vAlign w:val="center"/>
          </w:tcPr>
          <w:p w14:paraId="6BEDC772">
            <w:pPr>
              <w:jc w:val="center"/>
            </w:pPr>
            <w:r>
              <w:rPr>
                <w:rFonts w:ascii="宋体" w:hAnsi="宋体" w:eastAsia="宋体"/>
                <w:sz w:val="24"/>
              </w:rPr>
              <w:t>(2024年度)</w:t>
            </w:r>
          </w:p>
        </w:tc>
      </w:tr>
      <w:tr w14:paraId="6FC6C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05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6F7085">
            <w:pPr>
              <w:jc w:val="center"/>
            </w:pPr>
            <w:r>
              <w:rPr>
                <w:rFonts w:ascii="宋体" w:hAnsi="宋体" w:eastAsia="宋体"/>
                <w:sz w:val="16"/>
              </w:rPr>
              <w:t>2024年度基层组织建设项目（村级运转经费缺口资金）</w:t>
            </w:r>
          </w:p>
        </w:tc>
      </w:tr>
      <w:tr w14:paraId="49BA0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82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749CF">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7F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292D1">
            <w:pPr>
              <w:jc w:val="center"/>
            </w:pPr>
            <w:r>
              <w:rPr>
                <w:rFonts w:ascii="宋体" w:hAnsi="宋体" w:eastAsia="宋体"/>
                <w:sz w:val="16"/>
              </w:rPr>
              <w:t>中共塔什库尔干塔吉克自治县委员会组织部</w:t>
            </w:r>
          </w:p>
        </w:tc>
      </w:tr>
      <w:tr w14:paraId="122C2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B44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208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A0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4A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C1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37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E6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A897">
            <w:pPr>
              <w:jc w:val="center"/>
            </w:pPr>
            <w:r>
              <w:rPr>
                <w:rFonts w:ascii="宋体" w:hAnsi="宋体" w:eastAsia="宋体"/>
                <w:sz w:val="16"/>
              </w:rPr>
              <w:t>得分</w:t>
            </w:r>
          </w:p>
        </w:tc>
      </w:tr>
      <w:tr w14:paraId="0812CD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F0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66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8EBC">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BF76">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1624">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2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6C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2575">
            <w:pPr>
              <w:jc w:val="center"/>
            </w:pPr>
            <w:r>
              <w:rPr>
                <w:rFonts w:ascii="宋体" w:hAnsi="宋体" w:eastAsia="宋体"/>
                <w:sz w:val="16"/>
              </w:rPr>
              <w:t>10.00分</w:t>
            </w:r>
          </w:p>
        </w:tc>
      </w:tr>
      <w:tr w14:paraId="60953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60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9E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E7F8C">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9FB3">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70122">
            <w:pPr>
              <w:jc w:val="center"/>
            </w:pPr>
            <w:r>
              <w:rPr>
                <w:rFonts w:ascii="宋体" w:hAnsi="宋体" w:eastAsia="宋体"/>
                <w:sz w:val="16"/>
              </w:rPr>
              <w:t>154.50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E2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C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957D">
            <w:pPr>
              <w:jc w:val="center"/>
            </w:pPr>
            <w:r>
              <w:rPr>
                <w:rFonts w:ascii="宋体" w:hAnsi="宋体" w:eastAsia="宋体"/>
                <w:sz w:val="16"/>
              </w:rPr>
              <w:t>—</w:t>
            </w:r>
          </w:p>
        </w:tc>
      </w:tr>
      <w:tr w14:paraId="26CE7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9A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DB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3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1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A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D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88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0184">
            <w:pPr>
              <w:jc w:val="center"/>
            </w:pPr>
            <w:r>
              <w:rPr>
                <w:rFonts w:ascii="宋体" w:hAnsi="宋体" w:eastAsia="宋体"/>
                <w:sz w:val="16"/>
              </w:rPr>
              <w:t>—</w:t>
            </w:r>
          </w:p>
        </w:tc>
      </w:tr>
      <w:tr w14:paraId="3EE25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D2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E98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DC9F6">
            <w:pPr>
              <w:jc w:val="center"/>
            </w:pPr>
            <w:r>
              <w:rPr>
                <w:rFonts w:ascii="宋体" w:hAnsi="宋体" w:eastAsia="宋体"/>
                <w:sz w:val="16"/>
              </w:rPr>
              <w:t>实际完成情况</w:t>
            </w:r>
          </w:p>
        </w:tc>
      </w:tr>
      <w:tr w14:paraId="1204F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2E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36BA6">
            <w:pPr>
              <w:jc w:val="both"/>
            </w:pPr>
            <w:r>
              <w:rPr>
                <w:rFonts w:ascii="宋体" w:hAnsi="宋体" w:eastAsia="宋体"/>
                <w:sz w:val="16"/>
              </w:rPr>
              <w:t>2024年度基层组织建设项目（村级运转经费缺口资金），此项目县级财政下达资金154.5万元。用于</w:t>
            </w:r>
            <w:r>
              <w:rPr>
                <w:rFonts w:hint="eastAsia" w:ascii="宋体" w:hAnsi="宋体"/>
                <w:sz w:val="16"/>
                <w:lang w:eastAsia="zh-CN"/>
              </w:rPr>
              <w:t>塔什库尔干塔吉克自治县</w:t>
            </w:r>
            <w:r>
              <w:rPr>
                <w:rFonts w:ascii="宋体" w:hAnsi="宋体" w:eastAsia="宋体"/>
                <w:sz w:val="16"/>
              </w:rPr>
              <w:t>47个村级组织运转经费，5个中村每村15万元每年、42个小村每村11万元每年，上级拨付资金382.5万元，此项目为村级运转经费缺口资金154.5万元，用于村日常的运转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3ACF6">
            <w:pPr>
              <w:jc w:val="both"/>
            </w:pPr>
            <w:r>
              <w:rPr>
                <w:rFonts w:ascii="宋体" w:hAnsi="宋体" w:eastAsia="宋体"/>
                <w:sz w:val="16"/>
              </w:rPr>
              <w:t xml:space="preserve">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  </w:t>
            </w:r>
          </w:p>
        </w:tc>
      </w:tr>
      <w:tr w14:paraId="35FB9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0509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4D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B5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B4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6C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48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B3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64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68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AC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59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8B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8B3C">
            <w:pPr>
              <w:jc w:val="center"/>
            </w:pPr>
            <w:r>
              <w:rPr>
                <w:rFonts w:ascii="宋体" w:hAnsi="宋体" w:eastAsia="宋体"/>
                <w:sz w:val="16"/>
              </w:rPr>
              <w:t>偏差原因分析及改进措施</w:t>
            </w:r>
          </w:p>
        </w:tc>
      </w:tr>
      <w:tr w14:paraId="2E04B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357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EBB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42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1C08">
            <w:pPr>
              <w:jc w:val="center"/>
            </w:pPr>
            <w:r>
              <w:rPr>
                <w:rFonts w:ascii="宋体" w:hAnsi="宋体" w:eastAsia="宋体"/>
                <w:sz w:val="16"/>
              </w:rPr>
              <w:t>村级组织运转经费使用村数（个）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F05A">
            <w:pPr>
              <w:jc w:val="center"/>
            </w:pPr>
            <w:r>
              <w:rPr>
                <w:rFonts w:ascii="宋体" w:hAnsi="宋体" w:eastAsia="宋体"/>
                <w:sz w:val="16"/>
              </w:rPr>
              <w:t>&gt;=47个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A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72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61A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8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14B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DE2A">
            <w:pPr>
              <w:jc w:val="center"/>
            </w:pPr>
            <w:r>
              <w:rPr>
                <w:rFonts w:ascii="宋体" w:hAnsi="宋体" w:eastAsia="宋体"/>
                <w:sz w:val="16"/>
              </w:rPr>
              <w:t>=47个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286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C363">
            <w:pPr>
              <w:jc w:val="center"/>
            </w:pPr>
          </w:p>
        </w:tc>
      </w:tr>
      <w:tr w14:paraId="6C1AD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0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9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27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35D4">
            <w:pPr>
              <w:jc w:val="center"/>
            </w:pPr>
            <w:r>
              <w:rPr>
                <w:rFonts w:ascii="宋体" w:hAnsi="宋体" w:eastAsia="宋体"/>
                <w:sz w:val="16"/>
              </w:rPr>
              <w:t>村级组织运转经费使用覆盖率（%）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C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C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4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6B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6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7EE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9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FC2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AA458">
            <w:pPr>
              <w:jc w:val="center"/>
            </w:pPr>
          </w:p>
        </w:tc>
      </w:tr>
      <w:tr w14:paraId="4640D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1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04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E73D">
            <w:pPr>
              <w:jc w:val="center"/>
            </w:pPr>
            <w:r>
              <w:rPr>
                <w:rFonts w:ascii="宋体" w:hAnsi="宋体" w:eastAsia="宋体"/>
                <w:sz w:val="16"/>
              </w:rPr>
              <w:t>村级组织运转经费及时支付率（%）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E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1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C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3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9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986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5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0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FF6C">
            <w:pPr>
              <w:jc w:val="center"/>
            </w:pPr>
          </w:p>
        </w:tc>
      </w:tr>
      <w:tr w14:paraId="05513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A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C4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18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A906">
            <w:pPr>
              <w:jc w:val="center"/>
            </w:pPr>
            <w:r>
              <w:rPr>
                <w:rFonts w:ascii="宋体" w:hAnsi="宋体" w:eastAsia="宋体"/>
                <w:sz w:val="16"/>
              </w:rPr>
              <w:t>每村级组织运转经费成本缺口（万元/个）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BF6D">
            <w:pPr>
              <w:jc w:val="center"/>
            </w:pPr>
            <w:r>
              <w:rPr>
                <w:rFonts w:ascii="宋体" w:hAnsi="宋体" w:eastAsia="宋体"/>
                <w:sz w:val="16"/>
              </w:rPr>
              <w:t>&lt;=3.29万/个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31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4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0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7F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1F76">
            <w:pPr>
              <w:jc w:val="center"/>
            </w:pPr>
            <w:r>
              <w:rPr>
                <w:rFonts w:ascii="宋体" w:hAnsi="宋体" w:eastAsia="宋体"/>
                <w:sz w:val="16"/>
              </w:rPr>
              <w:t>=3.29万/个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AC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7980E">
            <w:pPr>
              <w:jc w:val="center"/>
            </w:pPr>
          </w:p>
        </w:tc>
      </w:tr>
      <w:tr w14:paraId="66B88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C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CCD5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D7A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350C">
            <w:pPr>
              <w:jc w:val="center"/>
            </w:pPr>
            <w:r>
              <w:rPr>
                <w:rFonts w:ascii="宋体" w:hAnsi="宋体" w:eastAsia="宋体"/>
                <w:sz w:val="16"/>
              </w:rPr>
              <w:t>有效提高干部工作效率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D3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E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2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7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46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04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8CE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DF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CD99">
            <w:pPr>
              <w:jc w:val="center"/>
            </w:pPr>
          </w:p>
        </w:tc>
      </w:tr>
      <w:tr w14:paraId="7104933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C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9E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A5CE">
            <w:pPr>
              <w:jc w:val="center"/>
            </w:pPr>
            <w:r>
              <w:rPr>
                <w:rFonts w:ascii="宋体" w:hAnsi="宋体" w:eastAsia="宋体"/>
                <w:sz w:val="16"/>
              </w:rPr>
              <w:t>提高农牧民幸福感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D18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F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28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F7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87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130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EF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AEEC">
            <w:pPr>
              <w:jc w:val="center"/>
            </w:pPr>
          </w:p>
        </w:tc>
      </w:tr>
      <w:tr w14:paraId="2F6F7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20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A5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0A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23DC">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E7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7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D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C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A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2E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5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478B0">
            <w:pPr>
              <w:jc w:val="center"/>
            </w:pPr>
            <w:r>
              <w:rPr>
                <w:rFonts w:ascii="宋体" w:hAnsi="宋体" w:eastAsia="宋体"/>
                <w:sz w:val="16"/>
              </w:rPr>
              <w:t>偏差原因分析：项目完成情况较好，实际受益农牧民满意度较高，所以指标出现正偏差，改进措施：基于当前良好表现，重新审视绩效目标，在以后绩效目标设置时设置更具挑战性的目标，以推动业务持续发展。</w:t>
            </w:r>
          </w:p>
        </w:tc>
      </w:tr>
      <w:tr w14:paraId="049C04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8F6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77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BC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2EC6F2">
            <w:pPr>
              <w:jc w:val="center"/>
            </w:pPr>
            <w:r>
              <w:rPr>
                <w:rFonts w:ascii="宋体" w:hAnsi="宋体" w:eastAsia="宋体"/>
                <w:sz w:val="16"/>
              </w:rPr>
              <w:t>100分</w:t>
            </w:r>
          </w:p>
        </w:tc>
      </w:tr>
    </w:tbl>
    <w:p w14:paraId="4EADBFCF">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53DF2FA7">
        <w:tblPrEx>
          <w:tblCellMar>
            <w:top w:w="0" w:type="dxa"/>
            <w:left w:w="108" w:type="dxa"/>
            <w:bottom w:w="0" w:type="dxa"/>
            <w:right w:w="108" w:type="dxa"/>
          </w:tblCellMar>
        </w:tblPrEx>
        <w:tc>
          <w:tcPr>
            <w:tcW w:w="8848" w:type="dxa"/>
            <w:gridSpan w:val="14"/>
            <w:vAlign w:val="center"/>
          </w:tcPr>
          <w:p w14:paraId="43F05C97">
            <w:pPr>
              <w:jc w:val="center"/>
            </w:pPr>
            <w:r>
              <w:rPr>
                <w:rFonts w:ascii="宋体" w:hAnsi="宋体" w:eastAsia="宋体"/>
                <w:sz w:val="24"/>
              </w:rPr>
              <w:t>项目支出绩效自评表</w:t>
            </w:r>
          </w:p>
        </w:tc>
      </w:tr>
      <w:tr w14:paraId="321A2A02">
        <w:tblPrEx>
          <w:tblCellMar>
            <w:top w:w="0" w:type="dxa"/>
            <w:left w:w="108" w:type="dxa"/>
            <w:bottom w:w="0" w:type="dxa"/>
            <w:right w:w="108" w:type="dxa"/>
          </w:tblCellMar>
        </w:tblPrEx>
        <w:tc>
          <w:tcPr>
            <w:tcW w:w="8848" w:type="dxa"/>
            <w:gridSpan w:val="14"/>
            <w:vAlign w:val="center"/>
          </w:tcPr>
          <w:p w14:paraId="4702553B">
            <w:pPr>
              <w:jc w:val="center"/>
            </w:pPr>
            <w:r>
              <w:rPr>
                <w:rFonts w:ascii="宋体" w:hAnsi="宋体" w:eastAsia="宋体"/>
                <w:sz w:val="24"/>
              </w:rPr>
              <w:t>(2024年度)</w:t>
            </w:r>
          </w:p>
        </w:tc>
      </w:tr>
      <w:tr w14:paraId="53462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14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21C37A">
            <w:pPr>
              <w:jc w:val="center"/>
            </w:pPr>
            <w:r>
              <w:rPr>
                <w:rFonts w:ascii="宋体" w:hAnsi="宋体" w:eastAsia="宋体"/>
                <w:sz w:val="16"/>
              </w:rPr>
              <w:t>2024年度自治区基层组织建设民生项目（塔吉克阿巴提镇）</w:t>
            </w:r>
          </w:p>
        </w:tc>
      </w:tr>
      <w:tr w14:paraId="7B490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B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DEB42">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A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F543F">
            <w:pPr>
              <w:jc w:val="center"/>
            </w:pPr>
            <w:r>
              <w:rPr>
                <w:rFonts w:ascii="宋体" w:hAnsi="宋体" w:eastAsia="宋体"/>
                <w:sz w:val="16"/>
              </w:rPr>
              <w:t>中共塔什库尔干塔吉克自治县委员会组织部</w:t>
            </w:r>
          </w:p>
        </w:tc>
      </w:tr>
      <w:tr w14:paraId="3726A2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F6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68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5A5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76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7B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1A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3A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813D">
            <w:pPr>
              <w:jc w:val="center"/>
            </w:pPr>
            <w:r>
              <w:rPr>
                <w:rFonts w:ascii="宋体" w:hAnsi="宋体" w:eastAsia="宋体"/>
                <w:sz w:val="16"/>
              </w:rPr>
              <w:t>得分</w:t>
            </w:r>
          </w:p>
        </w:tc>
      </w:tr>
      <w:tr w14:paraId="225DB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EC0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EA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9B18">
            <w:pPr>
              <w:jc w:val="center"/>
            </w:pPr>
            <w:r>
              <w:rPr>
                <w:rFonts w:ascii="宋体" w:hAnsi="宋体" w:eastAsia="宋体"/>
                <w:sz w:val="16"/>
              </w:rPr>
              <w:t>52.50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F6586">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23AF">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E6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B09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5E6E">
            <w:pPr>
              <w:jc w:val="center"/>
            </w:pPr>
            <w:r>
              <w:rPr>
                <w:rFonts w:ascii="宋体" w:hAnsi="宋体" w:eastAsia="宋体"/>
                <w:sz w:val="16"/>
              </w:rPr>
              <w:t>10.00分</w:t>
            </w:r>
          </w:p>
        </w:tc>
      </w:tr>
      <w:tr w14:paraId="21076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2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A2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E22D">
            <w:pPr>
              <w:jc w:val="center"/>
            </w:pPr>
            <w:r>
              <w:rPr>
                <w:rFonts w:ascii="宋体" w:hAnsi="宋体" w:eastAsia="宋体"/>
                <w:sz w:val="16"/>
              </w:rPr>
              <w:t>52.50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B066">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BBB9">
            <w:pPr>
              <w:jc w:val="center"/>
            </w:pPr>
            <w:r>
              <w:rPr>
                <w:rFonts w:ascii="宋体" w:hAnsi="宋体" w:eastAsia="宋体"/>
                <w:sz w:val="16"/>
              </w:rPr>
              <w:t>37.74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61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43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6E7A">
            <w:pPr>
              <w:jc w:val="center"/>
            </w:pPr>
            <w:r>
              <w:rPr>
                <w:rFonts w:ascii="宋体" w:hAnsi="宋体" w:eastAsia="宋体"/>
                <w:sz w:val="16"/>
              </w:rPr>
              <w:t>—</w:t>
            </w:r>
          </w:p>
        </w:tc>
      </w:tr>
      <w:tr w14:paraId="07B13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2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D5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2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A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8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43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66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77FF">
            <w:pPr>
              <w:jc w:val="center"/>
            </w:pPr>
            <w:r>
              <w:rPr>
                <w:rFonts w:ascii="宋体" w:hAnsi="宋体" w:eastAsia="宋体"/>
                <w:sz w:val="16"/>
              </w:rPr>
              <w:t>—</w:t>
            </w:r>
          </w:p>
        </w:tc>
      </w:tr>
      <w:tr w14:paraId="7F47A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8FF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D80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7146A5">
            <w:pPr>
              <w:jc w:val="center"/>
            </w:pPr>
            <w:r>
              <w:rPr>
                <w:rFonts w:ascii="宋体" w:hAnsi="宋体" w:eastAsia="宋体"/>
                <w:sz w:val="16"/>
              </w:rPr>
              <w:t>实际完成情况</w:t>
            </w:r>
          </w:p>
        </w:tc>
      </w:tr>
      <w:tr w14:paraId="5C347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72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1DCAD">
            <w:pPr>
              <w:jc w:val="both"/>
            </w:pPr>
            <w:r>
              <w:rPr>
                <w:rFonts w:ascii="宋体" w:hAnsi="宋体" w:eastAsia="宋体"/>
                <w:sz w:val="16"/>
              </w:rPr>
              <w:t>2024年度自治区基层组织建设民生项目（塔吉克阿巴提镇）实施方案，此项目县级财政下达资金37.74万元。用于塔吉克阿巴提镇达乌来特迭村、布勒布勒迭村新建村级干部周转宿舍项目，用于不断改善</w:t>
            </w:r>
            <w:r>
              <w:rPr>
                <w:rFonts w:hint="eastAsia" w:ascii="宋体" w:hAnsi="宋体"/>
                <w:sz w:val="16"/>
                <w:lang w:eastAsia="zh-CN"/>
              </w:rPr>
              <w:t>为民办实事</w:t>
            </w:r>
            <w:r>
              <w:rPr>
                <w:rFonts w:ascii="宋体" w:hAnsi="宋体" w:eastAsia="宋体"/>
                <w:sz w:val="16"/>
              </w:rPr>
              <w:t>干部、到村任职选调生、内招生、留疆战士工作和生活条件，树立重视基层、建设基层的理念。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47760">
            <w:pPr>
              <w:jc w:val="both"/>
            </w:pPr>
            <w:r>
              <w:rPr>
                <w:rFonts w:ascii="宋体" w:hAnsi="宋体" w:eastAsia="宋体"/>
                <w:sz w:val="16"/>
              </w:rPr>
              <w:t>项目实际支出37.74万元，完成了塔吉克阿巴提镇达乌来特迭村、布勒布勒迭村8间预制房采购，用于干部周转宿舍。建设面积（平方米）达140平方米，项目验收合格率达100%，项目的实施解决了干部住宿问题，节省了干部时间，使干部能有更多的时间和精力投入到工作中，从而提升了项目村基层党组织的组织凝聚力，提高了全县基层党建工作水平。</w:t>
            </w:r>
          </w:p>
        </w:tc>
      </w:tr>
      <w:tr w14:paraId="6D4F3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D52F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16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7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6B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32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79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69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F9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EE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FA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6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CF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B678">
            <w:pPr>
              <w:jc w:val="center"/>
            </w:pPr>
            <w:r>
              <w:rPr>
                <w:rFonts w:ascii="宋体" w:hAnsi="宋体" w:eastAsia="宋体"/>
                <w:sz w:val="16"/>
              </w:rPr>
              <w:t>偏差原因分析及改进措施</w:t>
            </w:r>
          </w:p>
        </w:tc>
      </w:tr>
      <w:tr w14:paraId="050BD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51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15C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C1E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B1A9">
            <w:pPr>
              <w:jc w:val="center"/>
            </w:pPr>
            <w:r>
              <w:rPr>
                <w:rFonts w:ascii="宋体" w:hAnsi="宋体" w:eastAsia="宋体"/>
                <w:sz w:val="16"/>
              </w:rPr>
              <w:t>补助数量（套）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E2DA">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8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02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3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6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25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23A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09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024E">
            <w:pPr>
              <w:jc w:val="center"/>
            </w:pPr>
          </w:p>
        </w:tc>
      </w:tr>
      <w:tr w14:paraId="65D33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0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E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EE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5418">
            <w:pPr>
              <w:jc w:val="center"/>
            </w:pPr>
            <w:r>
              <w:rPr>
                <w:rFonts w:ascii="宋体" w:hAnsi="宋体" w:eastAsia="宋体"/>
                <w:sz w:val="16"/>
              </w:rPr>
              <w:t>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411F">
            <w:pPr>
              <w:jc w:val="center"/>
            </w:pPr>
            <w:r>
              <w:rPr>
                <w:rFonts w:ascii="宋体" w:hAnsi="宋体" w:eastAsia="宋体"/>
                <w:sz w:val="16"/>
              </w:rPr>
              <w:t>&gt;=140平方米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E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0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2F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8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CB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6272">
            <w:pPr>
              <w:jc w:val="center"/>
            </w:pPr>
            <w:r>
              <w:rPr>
                <w:rFonts w:ascii="宋体" w:hAnsi="宋体" w:eastAsia="宋体"/>
                <w:sz w:val="16"/>
              </w:rPr>
              <w:t>=140平方米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A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74D7">
            <w:pPr>
              <w:jc w:val="center"/>
            </w:pPr>
          </w:p>
        </w:tc>
      </w:tr>
      <w:tr w14:paraId="1A79A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A4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F7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B90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F02A">
            <w:pPr>
              <w:jc w:val="center"/>
            </w:pPr>
            <w:r>
              <w:rPr>
                <w:rFonts w:ascii="宋体" w:hAnsi="宋体" w:eastAsia="宋体"/>
                <w:sz w:val="16"/>
              </w:rPr>
              <w:t>主体建筑达到建筑工程施工质量验收标准（%）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E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F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B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9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79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2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5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3BD3">
            <w:pPr>
              <w:jc w:val="center"/>
            </w:pPr>
          </w:p>
        </w:tc>
      </w:tr>
      <w:tr w14:paraId="3753E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6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C3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7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E2D4">
            <w:pPr>
              <w:jc w:val="center"/>
            </w:pPr>
            <w:r>
              <w:rPr>
                <w:rFonts w:ascii="宋体" w:hAnsi="宋体" w:eastAsia="宋体"/>
                <w:sz w:val="16"/>
              </w:rPr>
              <w:t>内饰装修、保养维护等符合国家规范和要求（%）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1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5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D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65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C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8B7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5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2B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67F7">
            <w:pPr>
              <w:jc w:val="center"/>
            </w:pPr>
          </w:p>
        </w:tc>
      </w:tr>
      <w:tr w14:paraId="6B574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A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3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B4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BE2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7AA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F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4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98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08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C0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F4F6">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0E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3E74">
            <w:pPr>
              <w:jc w:val="center"/>
            </w:pPr>
          </w:p>
        </w:tc>
      </w:tr>
      <w:tr w14:paraId="3500D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900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7177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585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E75C">
            <w:pPr>
              <w:jc w:val="center"/>
            </w:pPr>
            <w:r>
              <w:rPr>
                <w:rFonts w:ascii="宋体" w:hAnsi="宋体" w:eastAsia="宋体"/>
                <w:sz w:val="16"/>
              </w:rPr>
              <w:t>主体建设或维修成本（元/平方米）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6AA0">
            <w:pPr>
              <w:jc w:val="center"/>
            </w:pPr>
            <w:r>
              <w:rPr>
                <w:rFonts w:ascii="宋体" w:hAnsi="宋体" w:eastAsia="宋体"/>
                <w:sz w:val="16"/>
              </w:rPr>
              <w:t>&lt;=2100元/平方米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5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C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C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D3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B511">
            <w:pPr>
              <w:jc w:val="center"/>
            </w:pPr>
            <w:r>
              <w:rPr>
                <w:rFonts w:ascii="宋体" w:hAnsi="宋体" w:eastAsia="宋体"/>
                <w:sz w:val="16"/>
              </w:rPr>
              <w: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E9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C724">
            <w:pPr>
              <w:jc w:val="center"/>
            </w:pPr>
          </w:p>
        </w:tc>
      </w:tr>
      <w:tr w14:paraId="39E04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C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3C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3D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C5F9">
            <w:pPr>
              <w:jc w:val="center"/>
            </w:pPr>
            <w:r>
              <w:rPr>
                <w:rFonts w:ascii="宋体" w:hAnsi="宋体" w:eastAsia="宋体"/>
                <w:sz w:val="16"/>
              </w:rPr>
              <w:t>内饰装修和外墙装修（元/平方米）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7D9">
            <w:pPr>
              <w:jc w:val="center"/>
            </w:pPr>
            <w:r>
              <w:rPr>
                <w:rFonts w:ascii="宋体" w:hAnsi="宋体" w:eastAsia="宋体"/>
                <w:sz w:val="16"/>
              </w:rPr>
              <w:t>&lt;=545.5元/平方米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AA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E6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DC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4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E3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D3D">
            <w:pPr>
              <w:jc w:val="center"/>
            </w:pPr>
            <w:r>
              <w:rPr>
                <w:rFonts w:ascii="宋体" w:hAnsi="宋体" w:eastAsia="宋体"/>
                <w:sz w:val="16"/>
              </w:rPr>
              <w:t>=545.5元/平方米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BC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F750">
            <w:pPr>
              <w:jc w:val="center"/>
            </w:pPr>
          </w:p>
        </w:tc>
      </w:tr>
      <w:tr w14:paraId="01C85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8E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7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11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BF73">
            <w:pPr>
              <w:jc w:val="center"/>
            </w:pPr>
            <w:r>
              <w:rPr>
                <w:rFonts w:ascii="宋体" w:hAnsi="宋体" w:eastAsia="宋体"/>
                <w:sz w:val="16"/>
              </w:rPr>
              <w:t>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D941">
            <w:pPr>
              <w:jc w:val="center"/>
            </w:pPr>
            <w:r>
              <w:rPr>
                <w:rFonts w:ascii="宋体" w:hAnsi="宋体" w:eastAsia="宋体"/>
                <w:sz w:val="16"/>
              </w:rPr>
              <w:t>&lt;=7038.98元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7C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F2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6D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B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E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4874">
            <w:pPr>
              <w:jc w:val="center"/>
            </w:pPr>
            <w:r>
              <w:rPr>
                <w:rFonts w:ascii="宋体" w:hAnsi="宋体" w:eastAsia="宋体"/>
                <w:sz w:val="16"/>
              </w:rPr>
              <w:t>=7038.98元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6B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7721">
            <w:pPr>
              <w:jc w:val="center"/>
            </w:pPr>
          </w:p>
        </w:tc>
      </w:tr>
      <w:tr w14:paraId="6F2ED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BD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9129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9CD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60A">
            <w:pPr>
              <w:jc w:val="center"/>
            </w:pPr>
            <w:r>
              <w:rPr>
                <w:rFonts w:ascii="宋体" w:hAnsi="宋体" w:eastAsia="宋体"/>
                <w:sz w:val="16"/>
              </w:rPr>
              <w:t>项目村基层党组织的组织凝聚力战斗力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1AC1">
            <w:pPr>
              <w:jc w:val="center"/>
            </w:pPr>
            <w:r>
              <w:rPr>
                <w:rFonts w:ascii="宋体" w:hAnsi="宋体" w:eastAsia="宋体"/>
                <w:sz w:val="16"/>
              </w:rPr>
              <w:t>有所增强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D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BB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2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87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38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6ED7">
            <w:pPr>
              <w:jc w:val="center"/>
            </w:pPr>
            <w:r>
              <w:rPr>
                <w:rFonts w:ascii="宋体" w:hAnsi="宋体" w:eastAsia="宋体"/>
                <w:sz w:val="16"/>
              </w:rPr>
              <w:t>有所增强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FF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1CA9">
            <w:pPr>
              <w:jc w:val="center"/>
            </w:pPr>
          </w:p>
        </w:tc>
      </w:tr>
      <w:tr w14:paraId="06DB2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F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2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7D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91C0">
            <w:pPr>
              <w:jc w:val="center"/>
            </w:pPr>
            <w:r>
              <w:rPr>
                <w:rFonts w:ascii="宋体" w:hAnsi="宋体" w:eastAsia="宋体"/>
                <w:sz w:val="16"/>
              </w:rPr>
              <w:t>全县基层党建工作水平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DBC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B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C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1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3E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57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F8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4C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E599">
            <w:pPr>
              <w:jc w:val="center"/>
            </w:pPr>
          </w:p>
        </w:tc>
      </w:tr>
      <w:tr w14:paraId="6A63A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B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6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C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3DEA">
            <w:pPr>
              <w:jc w:val="center"/>
            </w:pPr>
            <w:r>
              <w:rPr>
                <w:rFonts w:ascii="宋体" w:hAnsi="宋体" w:eastAsia="宋体"/>
                <w:sz w:val="16"/>
              </w:rPr>
              <w:t>项目村基层干部满意度（%）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4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6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8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EB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F7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4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0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BE09">
            <w:pPr>
              <w:jc w:val="center"/>
            </w:pPr>
            <w:r>
              <w:rPr>
                <w:rFonts w:ascii="宋体" w:hAnsi="宋体" w:eastAsia="宋体"/>
                <w:sz w:val="16"/>
              </w:rPr>
              <w:t>偏差原因分析：项目完成情况较好，实际项目村基层干部满意度较高，所以指标出现正偏差；改进措施：基于当前良好表现，重新审视绩效目标，在以后绩效目标设置时设置更具挑战性的目标，以推动业务持续发展。</w:t>
            </w:r>
          </w:p>
        </w:tc>
      </w:tr>
      <w:tr w14:paraId="7811A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32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EB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3D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FA307">
            <w:pPr>
              <w:jc w:val="center"/>
            </w:pPr>
            <w:r>
              <w:rPr>
                <w:rFonts w:ascii="宋体" w:hAnsi="宋体" w:eastAsia="宋体"/>
                <w:sz w:val="16"/>
              </w:rPr>
              <w:t>100分</w:t>
            </w:r>
          </w:p>
        </w:tc>
      </w:tr>
    </w:tbl>
    <w:p w14:paraId="4C30C8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70B7CA">
        <w:tblPrEx>
          <w:tblCellMar>
            <w:top w:w="0" w:type="dxa"/>
            <w:left w:w="108" w:type="dxa"/>
            <w:bottom w:w="0" w:type="dxa"/>
            <w:right w:w="108" w:type="dxa"/>
          </w:tblCellMar>
        </w:tblPrEx>
        <w:tc>
          <w:tcPr>
            <w:tcW w:w="8848" w:type="dxa"/>
            <w:gridSpan w:val="14"/>
            <w:vAlign w:val="center"/>
          </w:tcPr>
          <w:p w14:paraId="14752864">
            <w:pPr>
              <w:jc w:val="center"/>
            </w:pPr>
            <w:r>
              <w:rPr>
                <w:rFonts w:ascii="宋体" w:hAnsi="宋体" w:eastAsia="宋体"/>
                <w:sz w:val="24"/>
              </w:rPr>
              <w:t>项目支出绩效自评表</w:t>
            </w:r>
          </w:p>
        </w:tc>
      </w:tr>
      <w:tr w14:paraId="771D06EE">
        <w:tblPrEx>
          <w:tblCellMar>
            <w:top w:w="0" w:type="dxa"/>
            <w:left w:w="108" w:type="dxa"/>
            <w:bottom w:w="0" w:type="dxa"/>
            <w:right w:w="108" w:type="dxa"/>
          </w:tblCellMar>
        </w:tblPrEx>
        <w:tc>
          <w:tcPr>
            <w:tcW w:w="8848" w:type="dxa"/>
            <w:gridSpan w:val="14"/>
            <w:vAlign w:val="center"/>
          </w:tcPr>
          <w:p w14:paraId="1AC8FCD1">
            <w:pPr>
              <w:jc w:val="center"/>
            </w:pPr>
            <w:r>
              <w:rPr>
                <w:rFonts w:ascii="宋体" w:hAnsi="宋体" w:eastAsia="宋体"/>
                <w:sz w:val="24"/>
              </w:rPr>
              <w:t>(2024年度)</w:t>
            </w:r>
          </w:p>
        </w:tc>
      </w:tr>
      <w:tr w14:paraId="02AEC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B7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F8DBB1">
            <w:pPr>
              <w:jc w:val="center"/>
            </w:pPr>
            <w:r>
              <w:rPr>
                <w:rFonts w:ascii="宋体" w:hAnsi="宋体" w:eastAsia="宋体"/>
                <w:sz w:val="16"/>
              </w:rPr>
              <w:t>2024年援疆干部医疗费项目</w:t>
            </w:r>
          </w:p>
        </w:tc>
      </w:tr>
      <w:tr w14:paraId="450F8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B4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A91C1">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A8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401076">
            <w:pPr>
              <w:jc w:val="center"/>
            </w:pPr>
            <w:r>
              <w:rPr>
                <w:rFonts w:ascii="宋体" w:hAnsi="宋体" w:eastAsia="宋体"/>
                <w:sz w:val="16"/>
              </w:rPr>
              <w:t>中共塔什库尔干塔吉克自治县委员会组织部</w:t>
            </w:r>
          </w:p>
        </w:tc>
      </w:tr>
      <w:tr w14:paraId="58E2B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72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3F5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04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1C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E2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52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AE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108D">
            <w:pPr>
              <w:jc w:val="center"/>
            </w:pPr>
            <w:r>
              <w:rPr>
                <w:rFonts w:ascii="宋体" w:hAnsi="宋体" w:eastAsia="宋体"/>
                <w:sz w:val="16"/>
              </w:rPr>
              <w:t>得分</w:t>
            </w:r>
          </w:p>
        </w:tc>
      </w:tr>
      <w:tr w14:paraId="2C3E9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4BB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2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465A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0AF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B73C">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14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4B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3432">
            <w:pPr>
              <w:jc w:val="center"/>
            </w:pPr>
            <w:r>
              <w:rPr>
                <w:rFonts w:ascii="宋体" w:hAnsi="宋体" w:eastAsia="宋体"/>
                <w:sz w:val="16"/>
              </w:rPr>
              <w:t>10.00分</w:t>
            </w:r>
          </w:p>
        </w:tc>
      </w:tr>
      <w:tr w14:paraId="44465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5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F22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FDF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D53BE">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C8B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94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C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5B38">
            <w:pPr>
              <w:jc w:val="center"/>
            </w:pPr>
            <w:r>
              <w:rPr>
                <w:rFonts w:ascii="宋体" w:hAnsi="宋体" w:eastAsia="宋体"/>
                <w:sz w:val="16"/>
              </w:rPr>
              <w:t>—</w:t>
            </w:r>
          </w:p>
        </w:tc>
      </w:tr>
      <w:tr w14:paraId="72999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DD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72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2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5D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4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E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B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D396">
            <w:pPr>
              <w:jc w:val="center"/>
            </w:pPr>
            <w:r>
              <w:rPr>
                <w:rFonts w:ascii="宋体" w:hAnsi="宋体" w:eastAsia="宋体"/>
                <w:sz w:val="16"/>
              </w:rPr>
              <w:t>—</w:t>
            </w:r>
          </w:p>
        </w:tc>
      </w:tr>
      <w:tr w14:paraId="1F5A4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F40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61E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62960">
            <w:pPr>
              <w:jc w:val="center"/>
            </w:pPr>
            <w:r>
              <w:rPr>
                <w:rFonts w:ascii="宋体" w:hAnsi="宋体" w:eastAsia="宋体"/>
                <w:sz w:val="16"/>
              </w:rPr>
              <w:t>实际完成情况</w:t>
            </w:r>
          </w:p>
        </w:tc>
      </w:tr>
      <w:tr w14:paraId="6B5B8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612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4D7C1">
            <w:pPr>
              <w:jc w:val="both"/>
            </w:pPr>
            <w:r>
              <w:rPr>
                <w:rFonts w:ascii="宋体" w:hAnsi="宋体" w:eastAsia="宋体"/>
                <w:sz w:val="16"/>
              </w:rPr>
              <w:t>2024年度自治区援疆干部医疗费项目为业务类项目，此项目投入4.8万元，用于我县16名深圳援疆干部看病、购药、住院费用的报销，补贴标准为实报实销，发放标准为2000元/人；1人的医疗费用报销1.6万元，深圳援疆干部医疗费覆盖率100%，有效提高援疆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81B16">
            <w:pPr>
              <w:jc w:val="both"/>
            </w:pPr>
            <w:r>
              <w:rPr>
                <w:rFonts w:ascii="宋体" w:hAnsi="宋体" w:eastAsia="宋体"/>
                <w:sz w:val="16"/>
              </w:rPr>
              <w:t>2024年度自治区援疆干部医疗费项目为业务类项目，此项目实际支出4.8万元，用于我县16名深圳援疆干部看病、购药、住院费用的报销，补贴标准为实报实销，已报销1人医疗费16000元，16人体检费每人2000元。援疆干部医疗费覆盖率达100%，医疗费及时支付率达100%，项目实施有效提高了援疆干部幸福感和获得感，从而进一步提高了援疆干部的工作积极性。</w:t>
            </w:r>
          </w:p>
        </w:tc>
      </w:tr>
      <w:tr w14:paraId="04425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53F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50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C2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E6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2E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F7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CA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5E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1E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DC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0C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F5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84E3">
            <w:pPr>
              <w:jc w:val="center"/>
            </w:pPr>
            <w:r>
              <w:rPr>
                <w:rFonts w:ascii="宋体" w:hAnsi="宋体" w:eastAsia="宋体"/>
                <w:sz w:val="16"/>
              </w:rPr>
              <w:t>偏差原因分析及改进措施</w:t>
            </w:r>
          </w:p>
        </w:tc>
      </w:tr>
      <w:tr w14:paraId="6D858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52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A0A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5E1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E650">
            <w:pPr>
              <w:jc w:val="center"/>
            </w:pPr>
            <w:r>
              <w:rPr>
                <w:rFonts w:ascii="宋体" w:hAnsi="宋体" w:eastAsia="宋体"/>
                <w:sz w:val="16"/>
              </w:rPr>
              <w:t>医疗费报销使用人数（人）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A7A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F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0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AC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1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C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474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13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85B2A">
            <w:pPr>
              <w:jc w:val="center"/>
            </w:pPr>
          </w:p>
        </w:tc>
      </w:tr>
      <w:tr w14:paraId="4B61E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B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D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3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9C54">
            <w:pPr>
              <w:jc w:val="center"/>
            </w:pPr>
            <w:r>
              <w:rPr>
                <w:rFonts w:ascii="宋体" w:hAnsi="宋体" w:eastAsia="宋体"/>
                <w:sz w:val="16"/>
              </w:rPr>
              <w:t>体检医疗费补助使用人数（人）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544C">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9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BDD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9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D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EDEB">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6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5B35">
            <w:pPr>
              <w:jc w:val="center"/>
            </w:pPr>
          </w:p>
        </w:tc>
      </w:tr>
      <w:tr w14:paraId="72884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0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E2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73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FFA2">
            <w:pPr>
              <w:jc w:val="center"/>
            </w:pPr>
            <w:r>
              <w:rPr>
                <w:rFonts w:ascii="宋体" w:hAnsi="宋体" w:eastAsia="宋体"/>
                <w:sz w:val="16"/>
              </w:rPr>
              <w:t>援疆干部医疗费覆盖率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7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1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B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5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4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8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CB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2DFF">
            <w:pPr>
              <w:jc w:val="center"/>
            </w:pPr>
          </w:p>
        </w:tc>
      </w:tr>
      <w:tr w14:paraId="026BB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EC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F7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8DD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DB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A55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9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5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B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7F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5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9C8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27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1AAC">
            <w:pPr>
              <w:jc w:val="center"/>
            </w:pPr>
          </w:p>
        </w:tc>
      </w:tr>
      <w:tr w14:paraId="5437E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62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FE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3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215">
            <w:pPr>
              <w:jc w:val="center"/>
            </w:pPr>
            <w:r>
              <w:rPr>
                <w:rFonts w:ascii="宋体" w:hAnsi="宋体" w:eastAsia="宋体"/>
                <w:sz w:val="16"/>
              </w:rPr>
              <w:t>医疗费及时支付率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C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F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C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9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9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8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8A5C0">
            <w:pPr>
              <w:jc w:val="center"/>
            </w:pPr>
          </w:p>
        </w:tc>
      </w:tr>
      <w:tr w14:paraId="0A787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9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D7C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7D5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379E">
            <w:pPr>
              <w:jc w:val="center"/>
            </w:pPr>
            <w:r>
              <w:rPr>
                <w:rFonts w:ascii="宋体" w:hAnsi="宋体" w:eastAsia="宋体"/>
                <w:sz w:val="16"/>
              </w:rPr>
              <w:t>医疗费报销（万元/人）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12F9">
            <w:pPr>
              <w:jc w:val="center"/>
            </w:pPr>
            <w:r>
              <w:rPr>
                <w:rFonts w:ascii="宋体" w:hAnsi="宋体" w:eastAsia="宋体"/>
                <w:sz w:val="16"/>
              </w:rPr>
              <w:t>&lt;=1.6万元/人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FB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4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8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E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D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6252">
            <w:pPr>
              <w:jc w:val="center"/>
            </w:pPr>
            <w:r>
              <w:rPr>
                <w:rFonts w:ascii="宋体" w:hAnsi="宋体" w:eastAsia="宋体"/>
                <w:sz w:val="16"/>
              </w:rPr>
              <w:t>=1.6万元/人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00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DD3FD">
            <w:pPr>
              <w:jc w:val="center"/>
            </w:pPr>
          </w:p>
        </w:tc>
      </w:tr>
      <w:tr w14:paraId="492A7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46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2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7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A85C">
            <w:pPr>
              <w:jc w:val="center"/>
            </w:pPr>
            <w:r>
              <w:rPr>
                <w:rFonts w:ascii="宋体" w:hAnsi="宋体" w:eastAsia="宋体"/>
                <w:sz w:val="16"/>
              </w:rPr>
              <w:t>体检医疗费补助（元/人）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1E2B">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C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2943">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2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B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B2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5510">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5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08B6">
            <w:pPr>
              <w:jc w:val="center"/>
            </w:pPr>
          </w:p>
        </w:tc>
      </w:tr>
      <w:tr w14:paraId="4F950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6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03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3C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3A01">
            <w:pPr>
              <w:jc w:val="center"/>
            </w:pPr>
            <w:r>
              <w:rPr>
                <w:rFonts w:ascii="宋体" w:hAnsi="宋体" w:eastAsia="宋体"/>
                <w:sz w:val="16"/>
              </w:rPr>
              <w:t>提高援疆干部工作积极性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7BA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B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22B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8A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BA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1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232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B4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0793">
            <w:pPr>
              <w:jc w:val="center"/>
            </w:pPr>
          </w:p>
        </w:tc>
      </w:tr>
      <w:tr w14:paraId="37F63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4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8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0E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3B2B">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39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5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0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F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B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D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2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9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F9B5">
            <w:pPr>
              <w:jc w:val="center"/>
            </w:pPr>
            <w:r>
              <w:rPr>
                <w:rFonts w:ascii="宋体" w:hAnsi="宋体" w:eastAsia="宋体"/>
                <w:sz w:val="16"/>
              </w:rPr>
              <w:t>偏差原因分析：项目完成情况较好，实际援疆干部满意度较高，所以指标出现正偏差；改进措施：基于当前良好表现，重新审视绩效目标，在以后绩效目标设置时设置更具挑战性的目标，以推动业务持续发展。</w:t>
            </w:r>
          </w:p>
        </w:tc>
      </w:tr>
      <w:tr w14:paraId="1CD94F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BC0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AA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49D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189BC">
            <w:pPr>
              <w:jc w:val="center"/>
            </w:pPr>
            <w:r>
              <w:rPr>
                <w:rFonts w:ascii="宋体" w:hAnsi="宋体" w:eastAsia="宋体"/>
                <w:sz w:val="16"/>
              </w:rPr>
              <w:t>100分</w:t>
            </w:r>
          </w:p>
        </w:tc>
      </w:tr>
    </w:tbl>
    <w:p w14:paraId="15DCBC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12B66BB">
        <w:tblPrEx>
          <w:tblCellMar>
            <w:top w:w="0" w:type="dxa"/>
            <w:left w:w="108" w:type="dxa"/>
            <w:bottom w:w="0" w:type="dxa"/>
            <w:right w:w="108" w:type="dxa"/>
          </w:tblCellMar>
        </w:tblPrEx>
        <w:tc>
          <w:tcPr>
            <w:tcW w:w="8848" w:type="dxa"/>
            <w:gridSpan w:val="14"/>
            <w:vAlign w:val="center"/>
          </w:tcPr>
          <w:p w14:paraId="14FAA264">
            <w:pPr>
              <w:jc w:val="center"/>
            </w:pPr>
            <w:r>
              <w:rPr>
                <w:rFonts w:ascii="宋体" w:hAnsi="宋体" w:eastAsia="宋体"/>
                <w:sz w:val="24"/>
              </w:rPr>
              <w:t>项目支出绩效自评表</w:t>
            </w:r>
          </w:p>
        </w:tc>
      </w:tr>
      <w:tr w14:paraId="749DA6D5">
        <w:tblPrEx>
          <w:tblCellMar>
            <w:top w:w="0" w:type="dxa"/>
            <w:left w:w="108" w:type="dxa"/>
            <w:bottom w:w="0" w:type="dxa"/>
            <w:right w:w="108" w:type="dxa"/>
          </w:tblCellMar>
        </w:tblPrEx>
        <w:tc>
          <w:tcPr>
            <w:tcW w:w="8848" w:type="dxa"/>
            <w:gridSpan w:val="14"/>
            <w:vAlign w:val="center"/>
          </w:tcPr>
          <w:p w14:paraId="303E6DE2">
            <w:pPr>
              <w:jc w:val="center"/>
            </w:pPr>
            <w:r>
              <w:rPr>
                <w:rFonts w:ascii="宋体" w:hAnsi="宋体" w:eastAsia="宋体"/>
                <w:sz w:val="24"/>
              </w:rPr>
              <w:t>(2024年度)</w:t>
            </w:r>
          </w:p>
        </w:tc>
      </w:tr>
      <w:tr w14:paraId="2D66D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4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9374A2">
            <w:pPr>
              <w:jc w:val="center"/>
            </w:pPr>
            <w:r>
              <w:rPr>
                <w:rFonts w:ascii="宋体" w:hAnsi="宋体" w:eastAsia="宋体"/>
                <w:sz w:val="16"/>
              </w:rPr>
              <w:t>2024年村（社区）干部购买人身意外伤害及医疗保险资金</w:t>
            </w:r>
          </w:p>
        </w:tc>
      </w:tr>
      <w:tr w14:paraId="46CD1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14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62DC9">
            <w:pPr>
              <w:jc w:val="center"/>
            </w:pPr>
            <w:r>
              <w:rPr>
                <w:rFonts w:ascii="宋体" w:hAnsi="宋体" w:eastAsia="宋体"/>
                <w:sz w:val="16"/>
              </w:rPr>
              <w:t>中共塔什库尔干塔吉克自治县委员会组织部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58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1E9FC9">
            <w:pPr>
              <w:jc w:val="center"/>
            </w:pPr>
            <w:r>
              <w:rPr>
                <w:rFonts w:ascii="宋体" w:hAnsi="宋体" w:eastAsia="宋体"/>
                <w:sz w:val="16"/>
              </w:rPr>
              <w:t>中共塔什库尔干塔吉克自治县委员会组织部</w:t>
            </w:r>
          </w:p>
        </w:tc>
      </w:tr>
      <w:tr w14:paraId="57597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F6F7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6AA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99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A0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59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75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4C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8A76">
            <w:pPr>
              <w:jc w:val="center"/>
            </w:pPr>
            <w:r>
              <w:rPr>
                <w:rFonts w:ascii="宋体" w:hAnsi="宋体" w:eastAsia="宋体"/>
                <w:sz w:val="16"/>
              </w:rPr>
              <w:t>得分</w:t>
            </w:r>
          </w:p>
        </w:tc>
      </w:tr>
      <w:tr w14:paraId="2931AA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B79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AD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01DDE">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1D72">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5D09">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70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0D96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29DF">
            <w:pPr>
              <w:jc w:val="center"/>
            </w:pPr>
            <w:r>
              <w:rPr>
                <w:rFonts w:ascii="宋体" w:hAnsi="宋体" w:eastAsia="宋体"/>
                <w:sz w:val="16"/>
              </w:rPr>
              <w:t>10.00分</w:t>
            </w:r>
          </w:p>
        </w:tc>
      </w:tr>
      <w:tr w14:paraId="11920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C5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CE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63FE">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0A84">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88B8">
            <w:pPr>
              <w:jc w:val="center"/>
            </w:pPr>
            <w:r>
              <w:rPr>
                <w:rFonts w:ascii="宋体" w:hAnsi="宋体" w:eastAsia="宋体"/>
                <w:sz w:val="16"/>
              </w:rPr>
              <w:t>12.13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249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3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50F5">
            <w:pPr>
              <w:jc w:val="center"/>
            </w:pPr>
            <w:r>
              <w:rPr>
                <w:rFonts w:ascii="宋体" w:hAnsi="宋体" w:eastAsia="宋体"/>
                <w:sz w:val="16"/>
              </w:rPr>
              <w:t>—</w:t>
            </w:r>
          </w:p>
        </w:tc>
      </w:tr>
      <w:tr w14:paraId="65340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078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CC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6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D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F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2A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0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6FA5">
            <w:pPr>
              <w:jc w:val="center"/>
            </w:pPr>
            <w:r>
              <w:rPr>
                <w:rFonts w:ascii="宋体" w:hAnsi="宋体" w:eastAsia="宋体"/>
                <w:sz w:val="16"/>
              </w:rPr>
              <w:t>—</w:t>
            </w:r>
          </w:p>
        </w:tc>
      </w:tr>
      <w:tr w14:paraId="56786F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89F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25D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7A7A1">
            <w:pPr>
              <w:jc w:val="center"/>
            </w:pPr>
            <w:r>
              <w:rPr>
                <w:rFonts w:ascii="宋体" w:hAnsi="宋体" w:eastAsia="宋体"/>
                <w:sz w:val="16"/>
              </w:rPr>
              <w:t>实际完成情况</w:t>
            </w:r>
          </w:p>
        </w:tc>
      </w:tr>
      <w:tr w14:paraId="1E27F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96B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2D886">
            <w:pPr>
              <w:jc w:val="both"/>
            </w:pPr>
            <w:r>
              <w:rPr>
                <w:rFonts w:ascii="宋体" w:hAnsi="宋体" w:eastAsia="宋体"/>
                <w:sz w:val="16"/>
              </w:rPr>
              <w:t>2024年村干部购买人身意外伤害保险费项目，项目总金额为12.126万元，用于我县282名村干部购买人身意外伤害保险费用，每人/每年/430元，意外伤害（身故、残疾）保险额度为60万元整，意外伤害医疗费用8万元整的保险，此项目的受益人数为282名村干部，通过该项目的实施保障了村干部工作中</w:t>
            </w:r>
            <w:r>
              <w:rPr>
                <w:rFonts w:hint="eastAsia" w:ascii="宋体" w:hAnsi="宋体"/>
                <w:sz w:val="16"/>
                <w:lang w:eastAsia="zh-CN"/>
              </w:rPr>
              <w:t>受到</w:t>
            </w:r>
            <w:r>
              <w:rPr>
                <w:rFonts w:ascii="宋体" w:hAnsi="宋体" w:eastAsia="宋体"/>
                <w:sz w:val="16"/>
              </w:rPr>
              <w:t>意外伤害，维护了村干部的自身权益，有效</w:t>
            </w:r>
            <w:r>
              <w:rPr>
                <w:rFonts w:hint="eastAsia" w:ascii="宋体" w:hAnsi="宋体"/>
                <w:sz w:val="16"/>
                <w:lang w:eastAsia="zh-CN"/>
              </w:rPr>
              <w:t>地</w:t>
            </w:r>
            <w:r>
              <w:rPr>
                <w:rFonts w:ascii="宋体" w:hAnsi="宋体" w:eastAsia="宋体"/>
                <w:sz w:val="16"/>
              </w:rPr>
              <w:t>提高了村干部工作的积极性，</w:t>
            </w:r>
            <w:r>
              <w:rPr>
                <w:rFonts w:hint="eastAsia" w:ascii="宋体" w:hAnsi="宋体"/>
                <w:sz w:val="16"/>
                <w:lang w:eastAsia="zh-CN"/>
              </w:rPr>
              <w:t>全身心地</w:t>
            </w:r>
            <w:r>
              <w:rPr>
                <w:rFonts w:ascii="宋体" w:hAnsi="宋体" w:eastAsia="宋体"/>
                <w:sz w:val="16"/>
              </w:rPr>
              <w:t>投入工作当中服务人群。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A2EE4E">
            <w:pPr>
              <w:jc w:val="both"/>
            </w:pPr>
            <w:r>
              <w:rPr>
                <w:rFonts w:ascii="宋体" w:hAnsi="宋体" w:eastAsia="宋体"/>
                <w:sz w:val="16"/>
              </w:rPr>
              <w:t>该项目已完成支出12.13万元，为我县282名村干部购买了人身意外伤害保险，标准为430元/每人/每年，意外伤害（身故、残疾）保险额度为60万元整，意外伤害医疗额度8万元整的保险。项目资金拨付合规率达100%，意外伤害保险购买及时率达100%，通过该项目的实施保障了村干部的自身权益，提高村干部获得感和幸福感，从而</w:t>
            </w:r>
            <w:r>
              <w:rPr>
                <w:rFonts w:hint="eastAsia" w:ascii="宋体" w:hAnsi="宋体"/>
                <w:sz w:val="16"/>
                <w:lang w:eastAsia="zh-CN"/>
              </w:rPr>
              <w:t>有效地</w:t>
            </w:r>
            <w:r>
              <w:rPr>
                <w:rFonts w:ascii="宋体" w:hAnsi="宋体" w:eastAsia="宋体"/>
                <w:sz w:val="16"/>
              </w:rPr>
              <w:t>提高了村干部工作的积极性，使村干部</w:t>
            </w:r>
            <w:r>
              <w:rPr>
                <w:rFonts w:hint="eastAsia" w:ascii="宋体" w:hAnsi="宋体"/>
                <w:sz w:val="16"/>
                <w:lang w:eastAsia="zh-CN"/>
              </w:rPr>
              <w:t>全身心地</w:t>
            </w:r>
            <w:r>
              <w:rPr>
                <w:rFonts w:ascii="宋体" w:hAnsi="宋体" w:eastAsia="宋体"/>
                <w:sz w:val="16"/>
              </w:rPr>
              <w:t>投入工作当中服务人群。</w:t>
            </w:r>
          </w:p>
        </w:tc>
      </w:tr>
      <w:tr w14:paraId="09E6F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CF77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E3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53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FB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0D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AA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57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53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BD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CB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8C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B3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8F23">
            <w:pPr>
              <w:jc w:val="center"/>
            </w:pPr>
            <w:r>
              <w:rPr>
                <w:rFonts w:ascii="宋体" w:hAnsi="宋体" w:eastAsia="宋体"/>
                <w:sz w:val="16"/>
              </w:rPr>
              <w:t>偏差原因分析及改进措施</w:t>
            </w:r>
          </w:p>
        </w:tc>
      </w:tr>
      <w:tr w14:paraId="534A6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E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5E5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14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6984">
            <w:pPr>
              <w:jc w:val="center"/>
            </w:pPr>
            <w:r>
              <w:rPr>
                <w:rFonts w:ascii="宋体" w:hAnsi="宋体" w:eastAsia="宋体"/>
                <w:sz w:val="16"/>
              </w:rPr>
              <w:t>享受保险基金补助村干部人数（人）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028">
            <w:pPr>
              <w:jc w:val="center"/>
            </w:pPr>
            <w:r>
              <w:rPr>
                <w:rFonts w:ascii="宋体" w:hAnsi="宋体" w:eastAsia="宋体"/>
                <w:sz w:val="16"/>
              </w:rPr>
              <w:t>&gt;=282人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D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E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4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C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ED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06C3">
            <w:pPr>
              <w:jc w:val="center"/>
            </w:pPr>
            <w:r>
              <w:rPr>
                <w:rFonts w:ascii="宋体" w:hAnsi="宋体" w:eastAsia="宋体"/>
                <w:sz w:val="16"/>
              </w:rPr>
              <w: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6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2C009">
            <w:pPr>
              <w:jc w:val="center"/>
            </w:pPr>
          </w:p>
        </w:tc>
      </w:tr>
      <w:tr w14:paraId="16CA4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C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3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6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284E">
            <w:pPr>
              <w:jc w:val="center"/>
            </w:pPr>
            <w:r>
              <w:rPr>
                <w:rFonts w:ascii="宋体" w:hAnsi="宋体" w:eastAsia="宋体"/>
                <w:sz w:val="16"/>
              </w:rPr>
              <w:t>项目资金拨付合规率（%）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1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5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A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0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025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1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2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B05A">
            <w:pPr>
              <w:jc w:val="center"/>
            </w:pPr>
          </w:p>
        </w:tc>
      </w:tr>
      <w:tr w14:paraId="6DECC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06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C0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714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46F2">
            <w:pPr>
              <w:jc w:val="center"/>
            </w:pPr>
            <w:r>
              <w:rPr>
                <w:rFonts w:ascii="宋体" w:hAnsi="宋体" w:eastAsia="宋体"/>
                <w:sz w:val="16"/>
              </w:rPr>
              <w:t>意外伤害保险购买及时率（%）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8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0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4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2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9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C8E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A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D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3B680">
            <w:pPr>
              <w:jc w:val="center"/>
            </w:pPr>
          </w:p>
        </w:tc>
      </w:tr>
      <w:tr w14:paraId="5B5CD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E9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8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A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CA2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C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E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6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B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89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5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1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7CA96">
            <w:pPr>
              <w:jc w:val="center"/>
            </w:pPr>
          </w:p>
        </w:tc>
      </w:tr>
      <w:tr w14:paraId="7B8F5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8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EE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79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D655">
            <w:pPr>
              <w:jc w:val="center"/>
            </w:pPr>
            <w:r>
              <w:rPr>
                <w:rFonts w:ascii="宋体" w:hAnsi="宋体" w:eastAsia="宋体"/>
                <w:sz w:val="16"/>
              </w:rPr>
              <w:t>村干部购买人身意外伤害保险标准（元/人/年）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3408">
            <w:pPr>
              <w:jc w:val="center"/>
            </w:pPr>
            <w:r>
              <w:rPr>
                <w:rFonts w:ascii="宋体" w:hAnsi="宋体" w:eastAsia="宋体"/>
                <w:sz w:val="16"/>
              </w:rPr>
              <w:t>&lt;=430元/人/年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6E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F8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ED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5A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7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6328">
            <w:pPr>
              <w:jc w:val="center"/>
            </w:pPr>
            <w:r>
              <w:rPr>
                <w:rFonts w:ascii="宋体" w:hAnsi="宋体" w:eastAsia="宋体"/>
                <w:sz w:val="16"/>
              </w:rPr>
              <w:t>=430元/人/年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C2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DAE0">
            <w:pPr>
              <w:jc w:val="center"/>
            </w:pPr>
          </w:p>
        </w:tc>
      </w:tr>
      <w:tr w14:paraId="7E8F3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6F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4E0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643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8F2D">
            <w:pPr>
              <w:jc w:val="center"/>
            </w:pPr>
            <w:r>
              <w:rPr>
                <w:rFonts w:ascii="宋体" w:hAnsi="宋体" w:eastAsia="宋体"/>
                <w:sz w:val="16"/>
              </w:rPr>
              <w:t>提高村干部获得感和幸福感（年）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8D9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5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5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C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5B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3F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D04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7A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F629">
            <w:pPr>
              <w:jc w:val="center"/>
            </w:pPr>
          </w:p>
        </w:tc>
      </w:tr>
      <w:tr w14:paraId="4333379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4C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A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45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FD52">
            <w:pPr>
              <w:jc w:val="center"/>
            </w:pPr>
            <w:r>
              <w:rPr>
                <w:rFonts w:ascii="宋体" w:hAnsi="宋体" w:eastAsia="宋体"/>
                <w:sz w:val="16"/>
              </w:rPr>
              <w:t>提高村干部工作积极性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11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8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4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7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1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20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6D4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2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332D">
            <w:pPr>
              <w:jc w:val="center"/>
            </w:pPr>
          </w:p>
        </w:tc>
      </w:tr>
      <w:tr w14:paraId="6676C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19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3F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6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A9BB">
            <w:pPr>
              <w:jc w:val="center"/>
            </w:pPr>
            <w:r>
              <w:rPr>
                <w:rFonts w:ascii="宋体" w:hAnsi="宋体" w:eastAsia="宋体"/>
                <w:sz w:val="16"/>
              </w:rPr>
              <w:t>受益村干部满意度（%）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1A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1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0B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F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71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23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F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F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70995">
            <w:pPr>
              <w:jc w:val="center"/>
            </w:pPr>
            <w:r>
              <w:rPr>
                <w:rFonts w:ascii="宋体" w:hAnsi="宋体" w:eastAsia="宋体"/>
                <w:sz w:val="16"/>
              </w:rPr>
              <w:t>项目完成情况较好，实际受益村干部满意度较高，所以指标出现正偏差</w:t>
            </w:r>
          </w:p>
        </w:tc>
      </w:tr>
      <w:tr w14:paraId="2F653A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5A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58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F7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307C6">
            <w:pPr>
              <w:jc w:val="center"/>
            </w:pPr>
            <w:r>
              <w:rPr>
                <w:rFonts w:ascii="宋体" w:hAnsi="宋体" w:eastAsia="宋体"/>
                <w:sz w:val="16"/>
              </w:rPr>
              <w:t>100分</w:t>
            </w:r>
          </w:p>
        </w:tc>
      </w:tr>
    </w:tbl>
    <w:p w14:paraId="26750B4D">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08"/>
        <w:gridCol w:w="856"/>
        <w:gridCol w:w="608"/>
        <w:gridCol w:w="696"/>
        <w:gridCol w:w="608"/>
        <w:gridCol w:w="608"/>
        <w:gridCol w:w="616"/>
        <w:gridCol w:w="776"/>
        <w:gridCol w:w="630"/>
        <w:gridCol w:w="583"/>
        <w:gridCol w:w="632"/>
      </w:tblGrid>
      <w:tr w14:paraId="72C1870E">
        <w:tblPrEx>
          <w:tblCellMar>
            <w:top w:w="0" w:type="dxa"/>
            <w:left w:w="108" w:type="dxa"/>
            <w:bottom w:w="0" w:type="dxa"/>
            <w:right w:w="108" w:type="dxa"/>
          </w:tblCellMar>
        </w:tblPrEx>
        <w:tc>
          <w:tcPr>
            <w:tcW w:w="8848" w:type="dxa"/>
            <w:gridSpan w:val="14"/>
            <w:vAlign w:val="center"/>
          </w:tcPr>
          <w:p w14:paraId="06C8CD88">
            <w:pPr>
              <w:jc w:val="center"/>
            </w:pPr>
            <w:r>
              <w:rPr>
                <w:rFonts w:ascii="宋体" w:hAnsi="宋体" w:eastAsia="宋体"/>
                <w:sz w:val="24"/>
              </w:rPr>
              <w:t>项目支出绩效自评表</w:t>
            </w:r>
          </w:p>
        </w:tc>
      </w:tr>
      <w:tr w14:paraId="11A21F1C">
        <w:tblPrEx>
          <w:tblCellMar>
            <w:top w:w="0" w:type="dxa"/>
            <w:left w:w="108" w:type="dxa"/>
            <w:bottom w:w="0" w:type="dxa"/>
            <w:right w:w="108" w:type="dxa"/>
          </w:tblCellMar>
        </w:tblPrEx>
        <w:tc>
          <w:tcPr>
            <w:tcW w:w="8848" w:type="dxa"/>
            <w:gridSpan w:val="14"/>
            <w:vAlign w:val="center"/>
          </w:tcPr>
          <w:p w14:paraId="4460875F">
            <w:pPr>
              <w:jc w:val="center"/>
            </w:pPr>
            <w:r>
              <w:rPr>
                <w:rFonts w:ascii="宋体" w:hAnsi="宋体" w:eastAsia="宋体"/>
                <w:sz w:val="24"/>
              </w:rPr>
              <w:t>(2024年度)</w:t>
            </w:r>
          </w:p>
        </w:tc>
      </w:tr>
      <w:tr w14:paraId="35451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DC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6A0A35">
            <w:pPr>
              <w:jc w:val="center"/>
            </w:pPr>
            <w:r>
              <w:rPr>
                <w:rFonts w:ascii="宋体" w:hAnsi="宋体" w:eastAsia="宋体"/>
                <w:sz w:val="16"/>
              </w:rPr>
              <w:t>2024年自治区援疆干部人才南疆补贴资金项目</w:t>
            </w:r>
          </w:p>
        </w:tc>
      </w:tr>
      <w:tr w14:paraId="2DCFF4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AA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3AF74">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56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C3ACF">
            <w:pPr>
              <w:jc w:val="center"/>
            </w:pPr>
            <w:r>
              <w:rPr>
                <w:rFonts w:ascii="宋体" w:hAnsi="宋体" w:eastAsia="宋体"/>
                <w:sz w:val="16"/>
              </w:rPr>
              <w:t>中共塔什库尔干塔吉克自治县委员会组织部</w:t>
            </w:r>
          </w:p>
        </w:tc>
      </w:tr>
      <w:tr w14:paraId="7E872F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C56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6BB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EA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A2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F3D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FE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24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81C2">
            <w:pPr>
              <w:jc w:val="center"/>
            </w:pPr>
            <w:r>
              <w:rPr>
                <w:rFonts w:ascii="宋体" w:hAnsi="宋体" w:eastAsia="宋体"/>
                <w:sz w:val="16"/>
              </w:rPr>
              <w:t>得分</w:t>
            </w:r>
          </w:p>
        </w:tc>
      </w:tr>
      <w:tr w14:paraId="406CC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A3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83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5FF8">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8FD3">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EB37D">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E6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36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CD50">
            <w:pPr>
              <w:jc w:val="center"/>
            </w:pPr>
            <w:r>
              <w:rPr>
                <w:rFonts w:ascii="宋体" w:hAnsi="宋体" w:eastAsia="宋体"/>
                <w:sz w:val="16"/>
              </w:rPr>
              <w:t>10.00分</w:t>
            </w:r>
          </w:p>
        </w:tc>
      </w:tr>
      <w:tr w14:paraId="3F49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7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B2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AB8F">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54E3">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3BB76">
            <w:pPr>
              <w:jc w:val="center"/>
            </w:pPr>
            <w:r>
              <w:rPr>
                <w:rFonts w:ascii="宋体" w:hAnsi="宋体" w:eastAsia="宋体"/>
                <w:sz w:val="16"/>
              </w:rPr>
              <w:t>17.98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30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6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F9F9">
            <w:pPr>
              <w:jc w:val="center"/>
            </w:pPr>
            <w:r>
              <w:rPr>
                <w:rFonts w:ascii="宋体" w:hAnsi="宋体" w:eastAsia="宋体"/>
                <w:sz w:val="16"/>
              </w:rPr>
              <w:t>—</w:t>
            </w:r>
          </w:p>
        </w:tc>
      </w:tr>
      <w:tr w14:paraId="7CC8C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6E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9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B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9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B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68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3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52A5">
            <w:pPr>
              <w:jc w:val="center"/>
            </w:pPr>
            <w:r>
              <w:rPr>
                <w:rFonts w:ascii="宋体" w:hAnsi="宋体" w:eastAsia="宋体"/>
                <w:sz w:val="16"/>
              </w:rPr>
              <w:t>—</w:t>
            </w:r>
          </w:p>
        </w:tc>
      </w:tr>
      <w:tr w14:paraId="55793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C51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577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570CD2">
            <w:pPr>
              <w:jc w:val="center"/>
            </w:pPr>
            <w:r>
              <w:rPr>
                <w:rFonts w:ascii="宋体" w:hAnsi="宋体" w:eastAsia="宋体"/>
                <w:sz w:val="16"/>
              </w:rPr>
              <w:t>实际完成情况</w:t>
            </w:r>
          </w:p>
        </w:tc>
      </w:tr>
      <w:tr w14:paraId="16136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BD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86BCA">
            <w:pPr>
              <w:jc w:val="both"/>
            </w:pPr>
            <w:r>
              <w:rPr>
                <w:rFonts w:ascii="宋体" w:hAnsi="宋体" w:eastAsia="宋体"/>
                <w:sz w:val="16"/>
              </w:rPr>
              <w:t>2024年度自治区援疆干部人才南疆工作补贴项目，此项目投入下达自治区转移支付资金17.98万元。用于援疆16名干部的南疆工作补贴，补贴标准为县处级正职1200元/人/月；县处级副职1000元/人/月；正科860元/人/月；副科员740元/人/月，有效提高援疆干部工作的积极性提高援疆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99BBA5">
            <w:pPr>
              <w:jc w:val="both"/>
            </w:pPr>
            <w:r>
              <w:rPr>
                <w:rFonts w:ascii="宋体" w:hAnsi="宋体" w:eastAsia="宋体"/>
                <w:sz w:val="16"/>
              </w:rPr>
              <w:t>2024年度自治区援疆干部人才南疆工作补贴项目，此项目实际支出17.98万元。用于发放16名援疆干部的南疆工作补贴，补贴标准为县处级正职1200元/人/月；县处级副职1000元/人/月；正科860元/人/月；副科740元/人/月，工作补贴足额发放率达100%，工作补贴资金发放及时率达100%，项目实施有效提高了援疆干部工作的积极性，提高了援疆干部幸福感和获得感。</w:t>
            </w:r>
          </w:p>
        </w:tc>
      </w:tr>
      <w:tr w14:paraId="5D59E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49C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1D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3F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26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8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81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18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B8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B3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5C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43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1E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3B75">
            <w:pPr>
              <w:jc w:val="center"/>
            </w:pPr>
            <w:r>
              <w:rPr>
                <w:rFonts w:ascii="宋体" w:hAnsi="宋体" w:eastAsia="宋体"/>
                <w:sz w:val="16"/>
              </w:rPr>
              <w:t>偏差原因分析及改进措施</w:t>
            </w:r>
          </w:p>
        </w:tc>
      </w:tr>
      <w:tr w14:paraId="2CBBA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644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F7A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BB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8B97">
            <w:pPr>
              <w:jc w:val="center"/>
            </w:pPr>
            <w:r>
              <w:rPr>
                <w:rFonts w:ascii="宋体" w:hAnsi="宋体" w:eastAsia="宋体"/>
                <w:sz w:val="16"/>
              </w:rPr>
              <w:t>援疆干部人才南疆工作津补贴人数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CFC8">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9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3F37">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8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0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0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7BE9">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2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CDB0">
            <w:pPr>
              <w:jc w:val="center"/>
            </w:pPr>
          </w:p>
        </w:tc>
      </w:tr>
      <w:tr w14:paraId="5C064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C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F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3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373">
            <w:pPr>
              <w:jc w:val="center"/>
            </w:pPr>
            <w:r>
              <w:rPr>
                <w:rFonts w:ascii="宋体" w:hAnsi="宋体" w:eastAsia="宋体"/>
                <w:sz w:val="16"/>
              </w:rPr>
              <w:t>工作补贴足额发放率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0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C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D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4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B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7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7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53B1C">
            <w:pPr>
              <w:jc w:val="center"/>
            </w:pPr>
          </w:p>
        </w:tc>
      </w:tr>
      <w:tr w14:paraId="30118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15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4B4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A60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96F">
            <w:pPr>
              <w:jc w:val="center"/>
            </w:pPr>
            <w:r>
              <w:rPr>
                <w:rFonts w:ascii="宋体" w:hAnsi="宋体" w:eastAsia="宋体"/>
                <w:sz w:val="16"/>
              </w:rPr>
              <w:t>工作补贴资金发放及时率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A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1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9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4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C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21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F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D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4418">
            <w:pPr>
              <w:jc w:val="center"/>
            </w:pPr>
          </w:p>
        </w:tc>
      </w:tr>
      <w:tr w14:paraId="1FC60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B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8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3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3F40">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C93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A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C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8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AD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5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A6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12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D6D2">
            <w:pPr>
              <w:jc w:val="center"/>
            </w:pPr>
          </w:p>
        </w:tc>
      </w:tr>
      <w:tr w14:paraId="3C390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1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E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3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35C5">
            <w:pPr>
              <w:jc w:val="center"/>
            </w:pPr>
            <w:r>
              <w:rPr>
                <w:rFonts w:ascii="宋体" w:hAnsi="宋体" w:eastAsia="宋体"/>
                <w:sz w:val="16"/>
              </w:rPr>
              <w:t>工作补贴发放平均标准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2D5B">
            <w:pPr>
              <w:jc w:val="center"/>
            </w:pPr>
            <w:r>
              <w:rPr>
                <w:rFonts w:ascii="宋体" w:hAnsi="宋体" w:eastAsia="宋体"/>
                <w:sz w:val="16"/>
              </w:rPr>
              <w:t>&lt;=936.46元/月/人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59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365E">
            <w:pPr>
              <w:jc w:val="center"/>
            </w:pPr>
            <w:r>
              <w:rPr>
                <w:rFonts w:ascii="宋体" w:hAnsi="宋体" w:eastAsia="宋体"/>
                <w:sz w:val="16"/>
              </w:rPr>
              <w: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7E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7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35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484">
            <w:pPr>
              <w:jc w:val="center"/>
            </w:pPr>
            <w:r>
              <w:rPr>
                <w:rFonts w:ascii="宋体" w:hAnsi="宋体" w:eastAsia="宋体"/>
                <w:sz w:val="16"/>
              </w:rPr>
              <w:t>=936.46元/月/人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31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17C3">
            <w:pPr>
              <w:jc w:val="center"/>
            </w:pPr>
          </w:p>
        </w:tc>
      </w:tr>
      <w:tr w14:paraId="17796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5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16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A8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94B3">
            <w:pPr>
              <w:jc w:val="center"/>
            </w:pPr>
            <w:r>
              <w:rPr>
                <w:rFonts w:ascii="宋体" w:hAnsi="宋体" w:eastAsia="宋体"/>
                <w:sz w:val="16"/>
              </w:rPr>
              <w:t>有效提高援疆干部工作积极性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F87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9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CB0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3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3C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1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91F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81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9927">
            <w:pPr>
              <w:jc w:val="center"/>
            </w:pPr>
          </w:p>
        </w:tc>
      </w:tr>
      <w:tr w14:paraId="1AC9C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E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F6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4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36C4">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85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0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A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2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99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4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6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F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4C16">
            <w:pPr>
              <w:jc w:val="center"/>
            </w:pPr>
            <w:r>
              <w:rPr>
                <w:rFonts w:ascii="宋体" w:hAnsi="宋体" w:eastAsia="宋体"/>
                <w:sz w:val="16"/>
              </w:rPr>
              <w:t>偏差原因分析：项目完成情况较好，实际援疆干部满意度较高，所以指标出现正偏差；改进措施：基于当前良好表现，重新审视绩效目标，在以后绩效目标设置时设置更具挑战性的目标，以推动业务持续发展。</w:t>
            </w:r>
          </w:p>
        </w:tc>
      </w:tr>
      <w:tr w14:paraId="20B50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08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E1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F9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9F952">
            <w:pPr>
              <w:jc w:val="center"/>
            </w:pPr>
            <w:r>
              <w:rPr>
                <w:rFonts w:ascii="宋体" w:hAnsi="宋体" w:eastAsia="宋体"/>
                <w:sz w:val="16"/>
              </w:rPr>
              <w:t>100分</w:t>
            </w:r>
          </w:p>
        </w:tc>
      </w:tr>
    </w:tbl>
    <w:p w14:paraId="60F4ED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E73E956">
        <w:tblPrEx>
          <w:tblCellMar>
            <w:top w:w="0" w:type="dxa"/>
            <w:left w:w="108" w:type="dxa"/>
            <w:bottom w:w="0" w:type="dxa"/>
            <w:right w:w="108" w:type="dxa"/>
          </w:tblCellMar>
        </w:tblPrEx>
        <w:tc>
          <w:tcPr>
            <w:tcW w:w="8848" w:type="dxa"/>
            <w:gridSpan w:val="14"/>
            <w:vAlign w:val="center"/>
          </w:tcPr>
          <w:p w14:paraId="29AD7AC5">
            <w:pPr>
              <w:jc w:val="center"/>
            </w:pPr>
            <w:r>
              <w:rPr>
                <w:rFonts w:ascii="宋体" w:hAnsi="宋体" w:eastAsia="宋体"/>
                <w:sz w:val="24"/>
              </w:rPr>
              <w:t>项目支出绩效自评表</w:t>
            </w:r>
          </w:p>
        </w:tc>
      </w:tr>
      <w:tr w14:paraId="71B0BC30">
        <w:tblPrEx>
          <w:tblCellMar>
            <w:top w:w="0" w:type="dxa"/>
            <w:left w:w="108" w:type="dxa"/>
            <w:bottom w:w="0" w:type="dxa"/>
            <w:right w:w="108" w:type="dxa"/>
          </w:tblCellMar>
        </w:tblPrEx>
        <w:tc>
          <w:tcPr>
            <w:tcW w:w="8848" w:type="dxa"/>
            <w:gridSpan w:val="14"/>
            <w:vAlign w:val="center"/>
          </w:tcPr>
          <w:p w14:paraId="60CD262B">
            <w:pPr>
              <w:jc w:val="center"/>
            </w:pPr>
            <w:r>
              <w:rPr>
                <w:rFonts w:ascii="宋体" w:hAnsi="宋体" w:eastAsia="宋体"/>
                <w:sz w:val="24"/>
              </w:rPr>
              <w:t>(2024年度)</w:t>
            </w:r>
          </w:p>
        </w:tc>
      </w:tr>
      <w:tr w14:paraId="356EB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27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E0FA79">
            <w:pPr>
              <w:jc w:val="center"/>
            </w:pPr>
            <w:r>
              <w:rPr>
                <w:rFonts w:ascii="宋体" w:hAnsi="宋体" w:eastAsia="宋体"/>
                <w:sz w:val="16"/>
              </w:rPr>
              <w:t>部分地州招录其他省区市高校毕业生、留疆战士专项经费项目</w:t>
            </w:r>
          </w:p>
        </w:tc>
      </w:tr>
      <w:tr w14:paraId="556442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63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B3315">
            <w:pPr>
              <w:jc w:val="center"/>
            </w:pPr>
            <w:r>
              <w:rPr>
                <w:rFonts w:ascii="宋体" w:hAnsi="宋体" w:eastAsia="宋体"/>
                <w:sz w:val="16"/>
              </w:rPr>
              <w:t>中共塔什库尔干塔吉克自治县委员会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F3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AD096">
            <w:pPr>
              <w:jc w:val="center"/>
            </w:pPr>
            <w:r>
              <w:rPr>
                <w:rFonts w:ascii="宋体" w:hAnsi="宋体" w:eastAsia="宋体"/>
                <w:sz w:val="16"/>
              </w:rPr>
              <w:t>中共塔什库尔干塔吉克自治县委员会组织部</w:t>
            </w:r>
          </w:p>
        </w:tc>
      </w:tr>
      <w:tr w14:paraId="54A3D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43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EF6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55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F2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38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FFC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0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451F">
            <w:pPr>
              <w:jc w:val="center"/>
            </w:pPr>
            <w:r>
              <w:rPr>
                <w:rFonts w:ascii="宋体" w:hAnsi="宋体" w:eastAsia="宋体"/>
                <w:sz w:val="16"/>
              </w:rPr>
              <w:t>得分</w:t>
            </w:r>
          </w:p>
        </w:tc>
      </w:tr>
      <w:tr w14:paraId="78DD7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A44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0D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C090">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1AC7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C571">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06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4E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33BF">
            <w:pPr>
              <w:jc w:val="center"/>
            </w:pPr>
            <w:r>
              <w:rPr>
                <w:rFonts w:ascii="宋体" w:hAnsi="宋体" w:eastAsia="宋体"/>
                <w:sz w:val="16"/>
              </w:rPr>
              <w:t>10.00分</w:t>
            </w:r>
          </w:p>
        </w:tc>
      </w:tr>
      <w:tr w14:paraId="56AAD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F1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DC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BD2C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CE86">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12EE">
            <w:pPr>
              <w:jc w:val="center"/>
            </w:pPr>
            <w:r>
              <w:rPr>
                <w:rFonts w:ascii="宋体" w:hAnsi="宋体" w:eastAsia="宋体"/>
                <w:sz w:val="16"/>
              </w:rPr>
              <w:t>22.42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1F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9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C814">
            <w:pPr>
              <w:jc w:val="center"/>
            </w:pPr>
            <w:r>
              <w:rPr>
                <w:rFonts w:ascii="宋体" w:hAnsi="宋体" w:eastAsia="宋体"/>
                <w:sz w:val="16"/>
              </w:rPr>
              <w:t>—</w:t>
            </w:r>
          </w:p>
        </w:tc>
      </w:tr>
      <w:tr w14:paraId="67A96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80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81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1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5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BE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D8D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46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A8F0">
            <w:pPr>
              <w:jc w:val="center"/>
            </w:pPr>
            <w:r>
              <w:rPr>
                <w:rFonts w:ascii="宋体" w:hAnsi="宋体" w:eastAsia="宋体"/>
                <w:sz w:val="16"/>
              </w:rPr>
              <w:t>—</w:t>
            </w:r>
          </w:p>
        </w:tc>
      </w:tr>
      <w:tr w14:paraId="52458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213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34A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4FE3C">
            <w:pPr>
              <w:jc w:val="center"/>
            </w:pPr>
            <w:r>
              <w:rPr>
                <w:rFonts w:ascii="宋体" w:hAnsi="宋体" w:eastAsia="宋体"/>
                <w:sz w:val="16"/>
              </w:rPr>
              <w:t>实际完成情况</w:t>
            </w:r>
          </w:p>
        </w:tc>
      </w:tr>
      <w:tr w14:paraId="7A0B2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29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D0921">
            <w:pPr>
              <w:jc w:val="both"/>
            </w:pPr>
            <w:r>
              <w:rPr>
                <w:rFonts w:ascii="宋体" w:hAnsi="宋体" w:eastAsia="宋体"/>
                <w:sz w:val="16"/>
              </w:rPr>
              <w:t>部分地州招录其他省区市高校毕业生、留疆战士专项经费项目为业务类项目，此项目投入22.42万元。部分地州招录其他省区市高校毕业生、留疆战士专项经费项目，用于18名2021年招录的第三十二期留疆战士的为期三个月的初任培训费用。招录驻疆部队退役士兵充实南疆乡镇机关工作，是实现新疆社会稳定和长治久安的固本</w:t>
            </w:r>
            <w:r>
              <w:rPr>
                <w:rFonts w:hint="eastAsia" w:ascii="宋体" w:hAnsi="宋体"/>
                <w:sz w:val="16"/>
                <w:lang w:eastAsia="zh-CN"/>
              </w:rPr>
              <w:t>之</w:t>
            </w:r>
            <w:r>
              <w:rPr>
                <w:rFonts w:ascii="宋体" w:hAnsi="宋体" w:eastAsia="宋体"/>
                <w:sz w:val="16"/>
              </w:rPr>
              <w:t>举，此次留疆战士初任培训，是实现退役士兵迈好地方工作生活的第一步，是加强南疆基层</w:t>
            </w:r>
            <w:r>
              <w:rPr>
                <w:rFonts w:hint="eastAsia" w:ascii="宋体" w:hAnsi="宋体"/>
                <w:sz w:val="16"/>
                <w:lang w:eastAsia="zh-CN"/>
              </w:rPr>
              <w:t>干部</w:t>
            </w:r>
            <w:r>
              <w:rPr>
                <w:rFonts w:ascii="宋体" w:hAnsi="宋体" w:eastAsia="宋体"/>
                <w:sz w:val="16"/>
              </w:rPr>
              <w:t>队伍建设的有力举措，特别是对提高初任公务员素养、业务能力十分有益，具有夯基础、谋长远、 促发展的现实意义。此经费有效提高干部工作的能力，此项目的</w:t>
            </w:r>
            <w:r>
              <w:rPr>
                <w:rFonts w:hint="eastAsia" w:ascii="宋体" w:hAnsi="宋体"/>
                <w:sz w:val="16"/>
                <w:lang w:eastAsia="zh-CN"/>
              </w:rPr>
              <w:t>受益</w:t>
            </w:r>
            <w:r>
              <w:rPr>
                <w:rFonts w:ascii="宋体" w:hAnsi="宋体" w:eastAsia="宋体"/>
                <w:sz w:val="16"/>
              </w:rPr>
              <w:t>人数为18名留疆战士。此项目的开展可以进一步做好基层组织建设工作，提高基层干部幸福感和获得感。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EBD32">
            <w:pPr>
              <w:jc w:val="both"/>
            </w:pPr>
            <w:r>
              <w:rPr>
                <w:rFonts w:ascii="宋体" w:hAnsi="宋体" w:eastAsia="宋体"/>
                <w:sz w:val="16"/>
              </w:rPr>
              <w:t>截至2024年12月31日，项目实际支出22.42万元，用于支付18名2021年招录的第三十二期留疆战士的为期三个月的初任培训费用，留疆战士培训成本为12455元/人，项目培训覆盖率达100%，资金拨付及时率达100%，项目实施充实了南疆乡镇机关工作，对维护新疆社会稳定和长治久安起到了积极促进作用，此次培训为退役士兵迈向地方工作生活的第一步打好了基础，是加强南疆基层</w:t>
            </w:r>
            <w:r>
              <w:rPr>
                <w:rFonts w:hint="eastAsia" w:ascii="宋体" w:hAnsi="宋体"/>
                <w:sz w:val="16"/>
                <w:lang w:eastAsia="zh-CN"/>
              </w:rPr>
              <w:t>干部</w:t>
            </w:r>
            <w:r>
              <w:rPr>
                <w:rFonts w:ascii="宋体" w:hAnsi="宋体" w:eastAsia="宋体"/>
                <w:sz w:val="16"/>
              </w:rPr>
              <w:t>队伍建设的有力举措，特别是对提高初任公务员素养、业务能力发挥了积极作用，具有夯基础、谋长远、 促发展的现实意义，此项目的开展进一步提高了基层干部幸福感和获得感。使受益内招生和留疆战士满意度达到了100%。</w:t>
            </w:r>
          </w:p>
        </w:tc>
      </w:tr>
      <w:tr w14:paraId="3E3EE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CFBA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7C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9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2A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BA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91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CE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58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E3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A0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FD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F0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7B26">
            <w:pPr>
              <w:jc w:val="center"/>
            </w:pPr>
            <w:r>
              <w:rPr>
                <w:rFonts w:ascii="宋体" w:hAnsi="宋体" w:eastAsia="宋体"/>
                <w:sz w:val="16"/>
              </w:rPr>
              <w:t>偏差原因分析及改进措施</w:t>
            </w:r>
          </w:p>
        </w:tc>
      </w:tr>
      <w:tr w14:paraId="05FA6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6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D72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D5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3A37">
            <w:pPr>
              <w:jc w:val="center"/>
            </w:pPr>
            <w:r>
              <w:rPr>
                <w:rFonts w:ascii="宋体" w:hAnsi="宋体" w:eastAsia="宋体"/>
                <w:sz w:val="16"/>
              </w:rPr>
              <w:t>内招生和留疆战士培训人数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BDAA">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F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8F86">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8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4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9294">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BF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1D63">
            <w:pPr>
              <w:jc w:val="center"/>
            </w:pPr>
          </w:p>
        </w:tc>
      </w:tr>
      <w:tr w14:paraId="4CEE1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3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B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94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2CDE">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3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B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8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9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7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4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BF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3F8C">
            <w:pPr>
              <w:jc w:val="center"/>
            </w:pPr>
          </w:p>
        </w:tc>
      </w:tr>
      <w:tr w14:paraId="0B46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34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01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224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DEC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C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5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0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61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A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A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4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E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68CB">
            <w:pPr>
              <w:jc w:val="center"/>
            </w:pPr>
          </w:p>
        </w:tc>
      </w:tr>
      <w:tr w14:paraId="5B766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0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B5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D3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049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6B4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7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5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5A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5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0E84">
            <w:pPr>
              <w:jc w:val="center"/>
            </w:pPr>
            <w:r>
              <w:rPr>
                <w:rFonts w:ascii="宋体" w:hAnsi="宋体" w:eastAsia="宋体"/>
                <w:sz w:val="16"/>
              </w:rPr>
              <w:t>2024年3月26日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A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9D85">
            <w:pPr>
              <w:jc w:val="center"/>
            </w:pPr>
          </w:p>
        </w:tc>
      </w:tr>
      <w:tr w14:paraId="708B7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D3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CF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DE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DA6A">
            <w:pPr>
              <w:jc w:val="center"/>
            </w:pPr>
            <w:r>
              <w:rPr>
                <w:rFonts w:ascii="宋体" w:hAnsi="宋体" w:eastAsia="宋体"/>
                <w:sz w:val="16"/>
              </w:rPr>
              <w:t>内招生和留疆战士培训成本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8DA9">
            <w:pPr>
              <w:jc w:val="center"/>
            </w:pPr>
            <w:r>
              <w:rPr>
                <w:rFonts w:ascii="宋体" w:hAnsi="宋体" w:eastAsia="宋体"/>
                <w:sz w:val="16"/>
              </w:rPr>
              <w:t>&lt;=12455元/人/年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8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6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3D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0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A7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ED54">
            <w:pPr>
              <w:jc w:val="center"/>
            </w:pPr>
            <w:r>
              <w:rPr>
                <w:rFonts w:ascii="宋体" w:hAnsi="宋体" w:eastAsia="宋体"/>
                <w:sz w:val="16"/>
              </w:rPr>
              <w:t>=12455元/人/年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14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9682">
            <w:pPr>
              <w:jc w:val="center"/>
            </w:pPr>
          </w:p>
        </w:tc>
      </w:tr>
      <w:tr w14:paraId="7EA23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77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34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04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D381">
            <w:pPr>
              <w:jc w:val="center"/>
            </w:pPr>
            <w:r>
              <w:rPr>
                <w:rFonts w:ascii="宋体" w:hAnsi="宋体" w:eastAsia="宋体"/>
                <w:sz w:val="16"/>
              </w:rPr>
              <w:t>提高基层干部幸福感和获得感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DE3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7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84A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49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82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5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CAC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7E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B336">
            <w:pPr>
              <w:jc w:val="center"/>
            </w:pPr>
          </w:p>
        </w:tc>
      </w:tr>
      <w:tr w14:paraId="0D6BB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2F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F3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B6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D10B">
            <w:pPr>
              <w:jc w:val="center"/>
            </w:pPr>
            <w:r>
              <w:rPr>
                <w:rFonts w:ascii="宋体" w:hAnsi="宋体" w:eastAsia="宋体"/>
                <w:sz w:val="16"/>
              </w:rPr>
              <w:t>内招生和留疆战士满意度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EE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6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B9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7B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5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8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323E">
            <w:pPr>
              <w:jc w:val="center"/>
            </w:pPr>
            <w:r>
              <w:rPr>
                <w:rFonts w:ascii="宋体" w:hAnsi="宋体" w:eastAsia="宋体"/>
                <w:sz w:val="16"/>
              </w:rPr>
              <w:t>偏差原因分析：项目完成情况较好，实际内招生和留疆战士满意度较高，所以指标出现正偏差；改进措施：基于当前良好表现，重新审视绩效目标，在以后绩效目标设置时设置更具挑战性的目标，以推动业务持续发展。</w:t>
            </w:r>
          </w:p>
        </w:tc>
      </w:tr>
      <w:tr w14:paraId="247D09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AB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03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B6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D3DC7">
            <w:pPr>
              <w:jc w:val="center"/>
            </w:pPr>
            <w:r>
              <w:rPr>
                <w:rFonts w:ascii="宋体" w:hAnsi="宋体" w:eastAsia="宋体"/>
                <w:sz w:val="16"/>
              </w:rPr>
              <w:t>100分</w:t>
            </w:r>
          </w:p>
        </w:tc>
      </w:tr>
    </w:tbl>
    <w:p w14:paraId="6BBC0710">
      <w:r>
        <w:br w:type="page"/>
      </w:r>
    </w:p>
    <w:p w14:paraId="42996F5B">
      <w:pPr>
        <w:spacing w:line="640" w:lineRule="exact"/>
        <w:ind w:firstLine="640"/>
        <w:jc w:val="both"/>
        <w:outlineLvl w:val="2"/>
      </w:pPr>
      <w:r>
        <w:rPr>
          <w:rFonts w:ascii="黑体" w:hAnsi="黑体" w:eastAsia="黑体"/>
          <w:sz w:val="32"/>
        </w:rPr>
        <w:t>十二、其他需说明的事项</w:t>
      </w:r>
    </w:p>
    <w:p w14:paraId="3EA62F07">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40B83B59">
      <w:r>
        <w:br w:type="page"/>
      </w:r>
    </w:p>
    <w:p w14:paraId="328066D5">
      <w:pPr>
        <w:spacing w:line="240" w:lineRule="auto"/>
        <w:jc w:val="center"/>
        <w:outlineLvl w:val="1"/>
      </w:pPr>
      <w:r>
        <w:rPr>
          <w:rFonts w:ascii="黑体" w:hAnsi="黑体" w:eastAsia="黑体"/>
          <w:sz w:val="32"/>
        </w:rPr>
        <w:t>第三部分 专业名词解释</w:t>
      </w:r>
    </w:p>
    <w:p w14:paraId="712061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28399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AAF4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F383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10A93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5793C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A824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E686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C36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8B5D1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B63C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CBC4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7D88D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4AB48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F4B8F0">
      <w:r>
        <w:br w:type="page"/>
      </w:r>
    </w:p>
    <w:p w14:paraId="5E007D8A">
      <w:pPr>
        <w:spacing w:line="240" w:lineRule="auto"/>
        <w:jc w:val="center"/>
        <w:outlineLvl w:val="1"/>
      </w:pPr>
      <w:r>
        <w:rPr>
          <w:rFonts w:ascii="黑体" w:hAnsi="黑体" w:eastAsia="黑体"/>
          <w:sz w:val="32"/>
        </w:rPr>
        <w:t>第四部分 部门决算报表（见附表）</w:t>
      </w:r>
    </w:p>
    <w:p w14:paraId="67655BD0">
      <w:pPr>
        <w:spacing w:line="240" w:lineRule="auto"/>
        <w:ind w:firstLine="640"/>
        <w:jc w:val="both"/>
      </w:pPr>
      <w:r>
        <w:rPr>
          <w:rFonts w:ascii="仿宋_GB2312" w:hAnsi="仿宋_GB2312" w:eastAsia="仿宋_GB2312"/>
          <w:b w:val="0"/>
          <w:sz w:val="32"/>
        </w:rPr>
        <w:t>一、《收入支出决算总表》</w:t>
      </w:r>
    </w:p>
    <w:p w14:paraId="6A4629C2">
      <w:pPr>
        <w:spacing w:line="240" w:lineRule="auto"/>
        <w:ind w:firstLine="640"/>
        <w:jc w:val="both"/>
      </w:pPr>
      <w:r>
        <w:rPr>
          <w:rFonts w:ascii="仿宋_GB2312" w:hAnsi="仿宋_GB2312" w:eastAsia="仿宋_GB2312"/>
          <w:b w:val="0"/>
          <w:sz w:val="32"/>
        </w:rPr>
        <w:t>二、《收入决算表》</w:t>
      </w:r>
    </w:p>
    <w:p w14:paraId="3DFFB43E">
      <w:pPr>
        <w:spacing w:line="240" w:lineRule="auto"/>
        <w:ind w:firstLine="640"/>
        <w:jc w:val="both"/>
      </w:pPr>
      <w:r>
        <w:rPr>
          <w:rFonts w:ascii="仿宋_GB2312" w:hAnsi="仿宋_GB2312" w:eastAsia="仿宋_GB2312"/>
          <w:b w:val="0"/>
          <w:sz w:val="32"/>
        </w:rPr>
        <w:t>三、《支出决算表》</w:t>
      </w:r>
    </w:p>
    <w:p w14:paraId="39D37B84">
      <w:pPr>
        <w:spacing w:line="240" w:lineRule="auto"/>
        <w:ind w:firstLine="640"/>
        <w:jc w:val="both"/>
      </w:pPr>
      <w:r>
        <w:rPr>
          <w:rFonts w:ascii="仿宋_GB2312" w:hAnsi="仿宋_GB2312" w:eastAsia="仿宋_GB2312"/>
          <w:b w:val="0"/>
          <w:sz w:val="32"/>
        </w:rPr>
        <w:t>四、《财政拨款收入支出决算总表》</w:t>
      </w:r>
    </w:p>
    <w:p w14:paraId="049C78C4">
      <w:pPr>
        <w:spacing w:line="240" w:lineRule="auto"/>
        <w:ind w:firstLine="640"/>
        <w:jc w:val="both"/>
      </w:pPr>
      <w:r>
        <w:rPr>
          <w:rFonts w:ascii="仿宋_GB2312" w:hAnsi="仿宋_GB2312" w:eastAsia="仿宋_GB2312"/>
          <w:b w:val="0"/>
          <w:sz w:val="32"/>
        </w:rPr>
        <w:t>五、《一般公共预算财政拨款支出决算表》</w:t>
      </w:r>
    </w:p>
    <w:p w14:paraId="5BFAC345">
      <w:pPr>
        <w:spacing w:line="240" w:lineRule="auto"/>
        <w:ind w:firstLine="640"/>
        <w:jc w:val="both"/>
      </w:pPr>
      <w:r>
        <w:rPr>
          <w:rFonts w:ascii="仿宋_GB2312" w:hAnsi="仿宋_GB2312" w:eastAsia="仿宋_GB2312"/>
          <w:b w:val="0"/>
          <w:sz w:val="32"/>
        </w:rPr>
        <w:t>六、《一般公共预算财政拨款基本支出决算表》</w:t>
      </w:r>
    </w:p>
    <w:p w14:paraId="4004CDF5">
      <w:pPr>
        <w:spacing w:line="240" w:lineRule="auto"/>
        <w:ind w:firstLine="640"/>
        <w:jc w:val="both"/>
      </w:pPr>
      <w:r>
        <w:rPr>
          <w:rFonts w:ascii="仿宋_GB2312" w:hAnsi="仿宋_GB2312" w:eastAsia="仿宋_GB2312"/>
          <w:b w:val="0"/>
          <w:sz w:val="32"/>
        </w:rPr>
        <w:t>七、《政府性基金预算财政拨款收入支出决算表》</w:t>
      </w:r>
    </w:p>
    <w:p w14:paraId="3432EB9A">
      <w:pPr>
        <w:spacing w:line="240" w:lineRule="auto"/>
        <w:ind w:firstLine="640"/>
        <w:jc w:val="both"/>
      </w:pPr>
      <w:r>
        <w:rPr>
          <w:rFonts w:ascii="仿宋_GB2312" w:hAnsi="仿宋_GB2312" w:eastAsia="仿宋_GB2312"/>
          <w:b w:val="0"/>
          <w:sz w:val="32"/>
        </w:rPr>
        <w:t>八、《国有资本经营预算财政拨款收入支出决算表》</w:t>
      </w:r>
    </w:p>
    <w:p w14:paraId="2462E61C">
      <w:pPr>
        <w:spacing w:line="240" w:lineRule="auto"/>
        <w:ind w:firstLine="640"/>
        <w:jc w:val="both"/>
      </w:pPr>
      <w:r>
        <w:rPr>
          <w:rFonts w:ascii="仿宋_GB2312" w:hAnsi="仿宋_GB2312" w:eastAsia="仿宋_GB2312"/>
          <w:b w:val="0"/>
          <w:sz w:val="32"/>
        </w:rPr>
        <w:t>九、《财政拨款“三公”经费支出决算表》</w:t>
      </w:r>
    </w:p>
    <w:p w14:paraId="33979915">
      <w:pPr>
        <w:spacing w:line="240" w:lineRule="auto"/>
        <w:ind w:firstLine="640"/>
        <w:jc w:val="both"/>
      </w:pPr>
    </w:p>
    <w:p w14:paraId="76775A60">
      <w:pPr>
        <w:spacing w:line="240" w:lineRule="auto"/>
        <w:ind w:firstLine="640"/>
        <w:jc w:val="both"/>
      </w:pPr>
    </w:p>
    <w:p w14:paraId="264F3C64">
      <w:pPr>
        <w:spacing w:line="240" w:lineRule="auto"/>
        <w:ind w:firstLine="640"/>
        <w:jc w:val="both"/>
      </w:pPr>
    </w:p>
    <w:p w14:paraId="4815399D">
      <w:pPr>
        <w:spacing w:line="240" w:lineRule="auto"/>
        <w:ind w:firstLine="640"/>
        <w:jc w:val="both"/>
      </w:pPr>
    </w:p>
    <w:p w14:paraId="5F68C9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060692"/>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3744A"/>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4C0E6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87144B"/>
    <w:rsid w:val="52F92565"/>
    <w:rsid w:val="543D17CB"/>
    <w:rsid w:val="55DA564E"/>
    <w:rsid w:val="56E07045"/>
    <w:rsid w:val="583059FA"/>
    <w:rsid w:val="587E6212"/>
    <w:rsid w:val="5A2D7311"/>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7FE5F98"/>
    <w:rsid w:val="795A0A34"/>
    <w:rsid w:val="7A0D3BC7"/>
    <w:rsid w:val="7A3A3CDB"/>
    <w:rsid w:val="7A603C49"/>
    <w:rsid w:val="7B7D0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5393</Words>
  <Characters>6225</Characters>
  <Lines>0</Lines>
  <Paragraphs>0</Paragraphs>
  <TotalTime>10</TotalTime>
  <ScaleCrop>false</ScaleCrop>
  <LinksUpToDate>false</LinksUpToDate>
  <CharactersWithSpaces>6233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