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2024年为民办实事工作经费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中共塔什库尔干塔吉克自治县委员会网络安全和信息化委员会办公室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中共塔什库尔干塔吉克自治县委员会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韩绍棚</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2024年为民办实事工作经费实施前期、过程及效果，评价财政预算资金使用的效率及效益。为深入贯彻习近平总书记关于驻村工作重要指示精神，不断推动驻村工作迈上新台阶，奋力推进新时代塔什库尔干长治久安和高质量发展，根据中共中央办公厅《关于向重点乡村持续选派第一书记和工作队的意见》(中办发[2021]27号) ，为扎实持久开展驻村工作，充分发挥为民办实事工作经费在驻村工作中的重要作用，该经费项目是完成驻村工作任务的客观需要，是强化驻村工作保障的必然要求。在访贫问苦、改善民生、支持村级产业发展、开展农牧民就业培训、补充村级组织工作经费；驻村干部个人补助经费和专项个人补助经费，用于发放驻村工作队员的工资、津贴、补贴；用于驻村干部及有困难驻村干部家属慰问，驻村干部驻村期间因病住院或手术进行慰问；用于驻村干部培训，驻村工作宣传、调研等工作保障，补充村（社区）运转经费、为民办事服务，开展村民自治活动、群众性文化演出活动和群众表彰活动等必要支出。</w:t>
        <w:br/>
        <w:t>2. 主要内容及实施情况</w:t>
        <w:br/>
        <w:t>塔什库尔干塔吉克自治县委员会网络安全和信息化委员会办公室包联库科西鲁格乡其如克同村，本项目项目预算安排资金7万元，实际支出7万元，其中：5万元用于行政村为民办实事；2万元用于深度贫困村第一书记为民办实事。资金具体用于支持村级产业发展、开展农牧民就业培训、补充村级组织工作经费等，项目实施使基层办公环境得到有了效改善，保障了基层治理的稳定运行；有效改善了民生问题，缩小了贫富差距。</w:t>
        <w:br/>
        <w:t>3.项目实施主体</w:t>
        <w:br/>
        <w:t>塔什库尔干塔吉克自治县委员会网络安全和信息化委员会办公室为行政单位，编制人数6人，其中：行政人员编制2人、行政工勤1人、事业编制3人。实有在职人数5人，其中：行政在职2人、事业在职3人。离退休人员1人，为行政退休人员。</w:t>
        <w:br/>
        <w:t>4. 资金投入和使用情况</w:t>
        <w:br/>
        <w:t>塔什库尔干塔吉克自治县委员会网络安全和信息化委员会办公室2024年为民办实事工作经费根据喀地区财预【2024】6号文件及组织部下发《塔什库尔干塔吉克自治县驻村工作专项经费使用管理方案（试行）》要求进行立项。项目预算安排资金7万元，其中：行政村为民办实事经费5万元；深度贫困村第一书记为民办实事经费2万元。</w:t>
        <w:br/>
        <w:t>截至2024年12月31日，实际支出7万元，预算执行率100%。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为深入贯彻习近平总书记关于驻村工作重要指示精神，扎实持久开展驻村工作，充分发挥驻村干部关心关爱专项基金经费在驻村工作中的重要作用，让驻村干部在基层一线安心、安身、安业，下达该项目资金，不断推动驻村工作迈上新台阶，奋力推进新时代塔什库尔干长治久安和高质量发展。2024年为民办实事工作经费用于访贫问苦、改善民生、支持村级产业发展、开展农牧民就业培训、补充村级组织工作经费等。</w:t>
        <w:br/>
        <w:t>塔什库尔干塔吉克自治县委员会网络安全和信息化委员会办公室包联库科西鲁格乡其如克同村，本项目项目预算安排资金7万元，其中：5万元计划用于行政村为民办实事；2万元计划用于深度贫困村第一书记为民办实事。用于支持村级产业发展、开展农牧民就业培训、补充村级组织工作经费等，项目实施可使基层办公环境得到有效改善，保障基层治理的稳定运行；可改善民生问题，缩小贫富差距。</w:t>
        <w:br/>
        <w:t>2.阶段性目标</w:t>
        <w:br/>
        <w:t>实施的前期准备工作：中共塔什库尔干塔吉克自治县委员会网络安全和信息化委员会办公室作为项目的实施单位，第一时间与相关主管部门单位沟通，制定项目实施方案，项目绩效目标表等，根据县人大工作目标，明确分工职责，并设定绩效监控实施计划。</w:t>
        <w:br/>
        <w:t>具体实施工作：塔什库尔干塔吉克自治县委员会网络安全和信息化委员会办公室包联库科西鲁格乡其如克同村，该项目资金主要用在了访贫问苦、改善民生、支持村级产业发展、开展农牧民就业培训、补充村级组织工作经费；驻村干部个人补助经费和专项个人补助经费，用于发放驻村工作队员的工资、津贴、补贴；用于驻村干部及有困难驻村干部家属慰问，驻村干部驻村期间因病住院或手术进行慰问；用于驻村干部培训，驻村工作宣传、调研等工作保障，补充村（社区）运转经费、为民办事服务，开展村民自治活动、群众性文化演出活动和群众表彰活动等必要支出。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</w:t>
        <w:br/>
        <w:t>2. 绩效评价对象</w:t>
        <w:br/>
        <w:t>本次绩效评价遵循财政部《项目支出绩效评价管理办法》（财预〔2020〕10号）和《自治区财政支出绩效评价管理暂行办法》（新财预〔2018〕189号）等政策文件规定，以塔什库尔干塔吉克自治县委员会网络安全和信息化委员会办公室2024年为民办实事工作经费为评价对象，对该项目资金决策、项目实施过程，以及项目实施所带来的产出和效果为主要内容，促进预算单位完成特定工作任务目标而组织开展。</w:t>
        <w:br/>
        <w:t>3. 绩效评价范围</w:t>
        <w:br/>
        <w:t>本次评价范围涵盖项目总体绩效目标、各项绩效指标完成情况以及预算执行情况。覆盖项目预算资金支出的所有内容进行评价。包括项目决策、项目实施等。本次绩效评价对项目进行现场调研，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两个级指标，效益下设项目效益1个二级指标。项目绩效评价体系详见附件1。</w:t>
        <w:br/>
        <w:t xml:space="preserve">                            2024年为民办实事工作经费项目综合评分表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韩绍棚任评价组组长，绩效评价工作职责为负责全盘工作。</w:t>
        <w:br/>
        <w:t>杨海波任评价组副组长，绩效评价工作职责为为对项目实施情况进行实地调查。</w:t>
        <w:br/>
        <w:t>候甜、徐强、赵晓华任评价组成员，绩效评价工作职责为负责资料审核等工作。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塔什库尔干塔吉克自治县委员会网络安全和信息化委员会办公室2024年为民办实事工作经费项目项目实施使基层办公环境得到有了效改善，保障了基层治理的稳定运行；有效改善了民生问题，缩小了贫富差距。项目实施主要通过项目决策、项目过程、项目产出以及项目效益等方面进行评价，其中：</w:t>
        <w:br/>
        <w:t>项目决策：该项目主要通过喀地区财预【2024】6号文件及组织部下发《塔什库尔干塔吉克自治县驻村工作专项经费使用管理方案（试行）》要求进行立项，项目实施符合要求，项目立项依据充分，立项程序规范。 </w:t>
        <w:br/>
        <w:t>项目过程：塔什库尔干塔吉克自治县委员会网络安全和信息化委员会办公室2024年为民办实事工作经费项目预算安排 7万元，实际支出7万元，预算执行率100%。项目资金使用合规，项目财务管理制度健全，财务监控到位，所有资金支付均按照国库集中支付制度严格执行，现有项目管理制度执行情况良好。</w:t>
        <w:br/>
        <w:t>项目产出：塔什库尔干塔吉克自治县委员会网络安全和信息化委员会办公室包联库科西鲁格乡其如克同村，本项目项目预算安排资金7万元，实际支出7万元，其中：5万元用于行政村为民办实事；2万元用于深度贫困村第一书记为民办实事。经费保障率达100%，经费支付及时率达100%。</w:t>
        <w:br/>
        <w:t>项目效益：项目实施使基层办公环境得到有了效改善，保障了基层治理的稳定运行；有效改善了民生问题，缩小了贫富差距。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塔吉克自治县委员会网络安全和信息化委员会办公室2024年为民办实事工作经费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（1）立项依据充分性：本项目立项根据喀地区财预【2024】6号文件及组织部下发《塔什库尔干塔吉克自治县驻村工作专项经费使用管理方案（试行）》要求进行立项，根据评分标准，该指标不扣分，得3分。</w:t>
        <w:br/>
        <w:t>（2）立项程序规范性：根据决策依据编制工作计划和项目预算，经过与网信办分管领导进行沟通、筛选确定经费预算计划，上党委会研究确定最终预算方案，根据评分标准，该指标不扣分，得2分。</w:t>
        <w:br/>
        <w:t>（3）绩效目标合理性：</w:t>
        <w:br/>
        <w:t>①该项目已设置年度绩效目标，具体内容为“塔什库尔干塔吉克自治县委员会网络安全和信息化委员会办公室包联库科西鲁格乡其如克同村，本项目项目预算安排资金7万元，其中：5万元计划用于行政村为民办实事；2万元计划用于深度贫困村第一书记为民办实事。用于支持村级产业发展、开展农牧民就业培训、补充村级组织工作经费等，项目实施可使基层办公环境得到有效改善，保障基层治理的稳定运行；可改善民生问题，缩小贫富差距。”。</w:t>
        <w:br/>
        <w:t>②该项目实际工作内容为：塔什库尔干塔吉克自治县委员会网络安全和信息化委员会办公室包联库科西鲁格乡其如克同村，实际支出7万元，其中：5万元用于行政村为民办实事；2万元用于深度贫困村第一书记为民办实事。资金具体用于支持村级产业发展、开展农牧民就业培训、补充村级组织工作经费等，项目实施使基层办公环境得到有了效改善，保障了基层治理的稳定运行；有效改善了民生问题，缩小了贫富差距，绩效目标与实际工作内容一致，两者具有相关性。</w:t>
        <w:br/>
        <w:t>③该项目按照绩效目标完成数量指标、质量指标、时效指标、成本指标、社会效益指标、满意度指标，预期产出效益和效果符合正常的业绩水平。</w:t>
        <w:br/>
        <w:t>④该项目批复的预算金额为7万元，《项目支出绩效目标表》中预算金额为7万元，预算确定的项目资金与预算确定的项目投资额相匹配。</w:t>
        <w:br/>
        <w:t>⑤本单位制定了实施方案，明确了总体思路及目标、并对任务进行了详细分解，对目标进行了细化，根据评分标准，该指标不扣分，得3分。</w:t>
        <w:br/>
        <w:t>（4）绩效指标明确性：经检查我单位年初设置的《项目支出绩效目标表》，得出如下结论：本项目已将年度绩效目标进行细化为绩效指标体系，共设置一级指标4个，二级指标6个，三级指标7个，定量指标6个，定性指标1个，指标量化率为85.71%，量化率达70%以上，将项目绩效目标细化分解为具体的绩效指标。</w:t>
        <w:br/>
        <w:t>该《项目绩效目标申报表》中，数量指标指标值为包联行政村数大于等于1个，三级指标的年度指标值与年度绩效目标中任务数一致。已设置时效指标“经费支付及时性达100%指标”。已设置的绩效目标具备明确性、可衡量性、可实现性、相关性、时限性。根据评分标准，该指标不扣分，得2分。</w:t>
        <w:br/>
        <w:t>（5）预算编制科学性：本项目塔什库尔干塔吉克自治县委员会网络安全和信息化委员会办公室2024年为民办实事工作经费项目，即预算编制较科学且经过论证；</w:t>
        <w:br/>
        <w:t>预算申请内容为塔什库尔干塔吉克自治县委员会网络安全和信息化委员会办公室2024年为民办实事工作经费，项目实际内容为塔什库尔干塔吉克自治县委员会网络安全和信息化委员会办公室2024年为民办实事工作经费，预算申请与《塔什库尔干塔吉克自治县委员会网络安全和信息化委员会办公室2024年为民办实事工作经费实施方案》中涉及的项目内容匹配；</w:t>
        <w:br/>
        <w:t>本项目预算申请资金7万元，我单位在预算申请中严格按照项目实施内容及测算标准进行核算，其中：行政村为民办实事经费5万元；深度贫困村第一书记为民办实事经费2万元。预算确定资金量与实际工作任务相匹配。本项目预算额度测算依据充分，严格按照标准编制，预算确定资金量与实际工作任务相匹配；根据评分标准，该指标不扣分，得3分。</w:t>
        <w:br/>
        <w:t>（6）资金分配合理性：本项目实际分配资金以及组织部下发要求为依据进行资金分配，预算资金分配依据充分。根据《塔什库尔干塔吉克自治县驻村工作专项经费使用管理方案（试行）》喀地区财预【2024】6号文件，本项目实际到位资金7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7万元，其中：财政安排资金7万元，实际到位资金7万元，资金到位率100%；通过分析可知，该项目财政资金足额拨付到位，能够及时足额支付给实施单位。根据评分标准，该指标不扣分，得3分。   </w:t>
        <w:br/>
        <w:t>（2）预算执行率：本项目实际支出资金7万元，预算执行率100.0%；通过分析可知，该项目预算编制较为详细，项目资金支出总体能够按照预算执行，根据评分标准，该指标不扣分，得3分。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中共塔什库尔干塔吉克自治县委员会网络安全和信息化委员会办公室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中共塔什库尔干塔吉克自治县委员会网络安全和信息化委员会办公室资金管理办法》《中共塔什库尔干塔吉克自治县委员会网络安全和信息化委员会办公室收支业务管理制度》《中共塔什库尔干塔吉克自治县委员会网络安全和信息化委员会办公室政府采购业务管理制度》《中共塔什库尔干塔吉克自治县委员会网络安全和信息化委员会办公室合同管理制度》，相关制度均符合行政事业单位内控管理要求，财务和业务管理制度合法、合规、完整，本项目执行符合上述制度规定。根据评分标准，该指标不扣分，得5分。</w:t>
        <w:br/>
        <w:t>（5）制度执行有效性：</w:t>
        <w:br/>
        <w:t>①该项目的实施符合《中共塔什库尔干塔吉克自治县委员会网络安全和信息化委员会办公室资金管理办法》《中共塔什库尔干塔吉克自治县委员会网络安全和信息化委员会办公室采购业务管理制度》《中共塔什库尔干塔吉克自治县委员会网络安全和信息化委员会办公室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塔什库尔干塔吉克自治县委员会网络安全和信息化委员会办公室2024年为民办实事工作经费项目工作领导小组，由韩绍棚任组长，负责项目的组织工作；杨海波任副组长，负责项目的实施工作；组员包括：候甜、徐强、赵晓华，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项目产出类指标包括产出数量、产出质量、产出时效、产出成本四方面的内容，权重分为45分，实际得分45分，得分率为100%。</w:t>
        <w:br/>
        <w:t>（1）对于“产出数量”</w:t>
        <w:br/>
        <w:t>包联行政村数（个）指标，预期指标值为大于等于1个，实际完成值为1个，指标完成率为100%，与预期目标一致，根据评分标准，该指标不扣分，得10分。</w:t>
        <w:br/>
        <w:t>（2）对于“产出质量”：</w:t>
        <w:br/>
        <w:t>经费保障率（%）指标，预期指标值为100%，实际完成值为100%，指标完成率为100%，与预期目标一致，根据评分标准，该指标不扣分，得10分。</w:t>
        <w:br/>
        <w:t>（3）对于“产出时效”：</w:t>
        <w:br/>
        <w:t>经费支付及时性（%）指标，预期指标值为100%，实际完成值为100%，指标完成率为100%，与预期目标一致，根据评分标准，该指标不扣分，得10分。</w:t>
        <w:br/>
        <w:t>（4）对于“产出成本”：</w:t>
        <w:br/>
        <w:t>行政村为民办实事经费数（万元）指标，预期指标值为小于等于5万元，实际完成值为5万元，指标完成率为100%，项目经费都能控制绩效目标范围内。根据评分标准，该指标不扣分，得10分。</w:t>
        <w:br/>
        <w:t>深度贫困村第一书记为民办实事经费数（万元）指标，预期指标值小于等于2万元，实际完成值为2万元，指标完成率为100%，项目经费都能控制绩效目标范围内。根据评分标准，该指标不扣分，得5分。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基层办公环境得到有效改善指标，预期指标值有效改善，实际完成值为有效改善，指标完成率为100%，与预期指标一致，根据评分标准，该指标不扣分，得10分。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对于“满意度指标：驻村工作队人员满意度（%），该指标预期指标值为大于等于98%，实际完成值为98%，指标完成率为100%，与预期目标一致，根据评分标准，该指标不扣分，得10分。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塔什库尔干塔吉克自治县委员会网络安全和信息化委员会办公室2024年为民办实事工作经费预算7万元，到位7万元，实际支出7万元，预算执行率为100%，项目绩效指标总体完成率为100%，偏差率为0%。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对项目决策的建议：</w:t>
        <w:br/>
        <w:t>在项目决策中，严格按照上级单位的要求，拟定项目执行的任务，建章立制，扎实推进相关要求，做好项目进度计划设定，强化实施计划与组织管理，加强外部协调与沟通。</w:t>
        <w:br/>
        <w:t>对预算安排与执行的建议：</w:t>
        <w:br/>
        <w:t>做好预算的前期基础性工作，强化预算的收支管理，规范支出行为，严格控制预算支出。成立专门的领导小组，强化监管，规范项目执行过程中的相关标准。</w:t>
        <w:br/>
        <w:t>对资金管理的建议：</w:t>
        <w:br/>
        <w:t>合理安排会计岗位，适当增加会计人员，增加业务知识培训，加强决算工作与账务处理工作衔接。  </w:t>
        <w:br/>
        <w:t>对项目管理的建议：</w:t>
        <w:br/>
        <w:t>严格程序，确保资金效益。项目开展坚持做到层层审批，做到操作程序规范。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