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2024年度基层组织建设项目（村级运转经费缺口资金）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中共塔什库尔干塔吉克自治县委员会组织部</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中共塔什库尔干塔吉克自治县委员会组织部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刘全春</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2025年04月08日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2024年度基层组织建设（村级运转经费缺口资金）项目实施前期、过程及效果，评价财政预算资金使用的效率及效益。通过该项目的实施，可带动47个村受益，提升基层党组织的凝聚力、战斗力和服务能力，旨在投入资金用于改善基层党组织的办公条件、开展党建活动等方面，以推动基层组织建设迈上新台阶，更好地服务广大群众，促进县域经济社会的高质量发展。</w:t>
        <w:br/>
        <w:t>2. 主要内容及实施情况</w:t>
        <w:br/>
        <w:t>本项目预算资金154.50万元，实际支出154.50万元，用于47个村级组织运转经费，建设主要服务于当地村级组织的发展。用于建设农村基层组织的长效机制，项目实施提升了基层党建工作水平，激发了村级班子活力，稳定了村干部队伍，充分调动了干部工作积极性，增强了村级组织的凝聚力和战斗力。  </w:t>
        <w:br/>
        <w:t>3.项目实施主体</w:t>
        <w:br/>
        <w:t>中共塔什库尔干塔吉克自治县委员会组织部为行政单位，纳入2024年部门决算编制范围的有5个办公室：办公室、组织一室、组织二室、公务员管理办公室、人才办公室。</w:t>
        <w:br/>
        <w:t>编制人数37人，其中：行政人员编制9人、工勤1人、参公16人、事业编制11人。实有在职人数29人，其中：行政在职9人、工勤0人、参公9人、事业在职11人。离退休人员29人，其中：行政退休人员18人、事业退休11人。</w:t>
        <w:br/>
        <w:t>4. 资金投入和使用情况</w:t>
        <w:br/>
        <w:t>项目根据县委财经委[2024]年1号文件安排下达资金154.5万元，2024年基层组织建设经费中自治区下拨382.5万元，共安排下达基层组织建设资金537万元，最终确定项目县财政配套资金为154.5万元</w:t>
        <w:br/>
        <w:t>截至2024年12月31日，实际支出154.5万元，预算执行率100%。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本项目预算资金154.50万元，计划用于47个村级组织运转经费，建设主要服务于当地村级组织的发展。用于建设农村基层组织的长效机制，项目实施可提升全村基层党建工作水平，能激发村级班子活力，可稳定村干部队伍，调动干部工作积极性，增强村级组织的凝聚力和战斗力。  </w:t>
        <w:br/>
        <w:t>2.阶段性目标</w:t>
        <w:br/>
        <w:t>实施的前期准备工作：在项目启动前，县委组织部积极开展了一系列准备工作。首先，深入基层进行广泛调研，全面了解各基层党组织的现状、需求及存在的问题，为项目资金的精准投放奠定了基础。同时，制定了详细的项目实施方案，明确了阶段性目标、实施步骤及时间节点，确保项目实施过程有章可循。此外，还组织了相关培训活动，提升了项目实施人员的业务能力和专业水平，为项目的顺利实施提供了人力支持。 </w:t>
        <w:br/>
        <w:t>具体实施工作：</w:t>
        <w:br/>
        <w:t>（1）严格按照项目计划和预算，将基层组织建设资金精准分配至各相关基层党组织。确保资金及时足额拨付到账，为项目实施提供坚实的资金保障。</w:t>
        <w:br/>
        <w:t>（2）组织专业人员深入基层，对项目实施进行全程指导和监督，及时解决实施过程中出现的问题。</w:t>
        <w:br/>
        <w:t>（3）组织开展各类基层党组织书记及骨干培训，提升其业务能力和工作水平。通过专题讲座、现场观摩等形式，增强他们对基层组织建设政策的理解和运用能力，为项目顺利实施奠定人才基础。</w:t>
        <w:br/>
        <w:t>（4）经验总结与推广：注重对项目实施过程中的好经验、好做法进行总结和提炼，并及时在全县范围内进行推广。通过示范引领，带动全县基层组织建设水平整体提升，实现项目效益的最大化。</w:t>
        <w:br/>
        <w:t>验收阶段的具体工作：整理资料并存档。项目实施结束后，按照档案管理相关规定整理项目相关资料，并按照规定进行存档备查。同时，对于存在的问题和不足，需及时总结经验教训，为后续工作提供参考。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</w:t>
        <w:br/>
        <w:t xml:space="preserve">                         2024年度基层组织建设项目（村级运转经费缺口资金）项目综合评分表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刘全春任评价组组长，绩效评价工作职责为负责全盘工作。</w:t>
        <w:br/>
        <w:t>马运青任评价组副组长，绩效评价工作职责为为对项目实施情况进行实地调查。</w:t>
        <w:br/>
        <w:t>阿衣古里·艾买提任评价组成员，绩效评价工作职责为负责资料审核等工作。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2024年度基层组织建设（村级运转经费缺口资金）项目产生提升基层党组织的凝聚力、战斗力和服务能力，旨在投入资金用于改善基层党组织的办公条件、开展党建活动等方面，以推动基层组织建设迈上新台阶，更好地服务广大群众，促进县域经济社会的高质量发展效益。项目实施主要通过项目决策、项目过程、项目产出以及项目效益等方面进行评价，其中：</w:t>
        <w:br/>
        <w:t>项目决策：该项目主要通过2018年颁布的《中国共产党农村基层组织工作条例》、2019年颁布的《中国共产党农村工作条例》文件立项，项目实施符合县委财经委[2024]1号文件的要求，项目立项依据充分，立项程序规范。 </w:t>
        <w:br/>
        <w:t>项目过程：2024年度基层组织建设（村级运转经费缺口资金）项目预算安排154.5万元，实际支出154.5万元，预算执行率100%。项目资金使用合规，项目财务管理制度健全，财务监控到位，所有资金支付均按照国库集中支付制度严格执行，现有项目管理制度执行情况良好。</w:t>
        <w:br/>
        <w:t>项目产出：截止评价日，已支付2024年度基层组织建设（村级运转经费缺口资金）费用154.5万元，用于47个村级组织运转，村级组织运转经费使用覆盖率达100%、村级组织运转经费及时支付率达到100%。</w:t>
        <w:br/>
        <w:t>项目效益：通过实施此项目保障了各村级组织日常正常运转。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度基层组织建设（村级运转经费缺口资金）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本项目立项符合2018颁布的《中国共产党农村基层组织工作条例》和2019年颁布的《中国共产党农村工作条例》中明确要求健全以财政投入为主的稳定的村级组织运转经费保障制度。2019年、2020年中央1号文件要求，完善村级组织运转经费保障机制。中共中央组织部、财政部也发出通知，提出加强村级组织运转经费保障工作、建立正常增长机制，要求各地切实加强领导，统筹财力安排，强化支持保障，加强管理考核，层层压实责任，确保政策落地见效。经检查我单位财政管理一体化信息系统，本项目不存在重复。结合本单位职责组织实施该项目。围绕本单位年度工作重点和工作计划制定项目预算，根据评分标准，该指标不扣分，得3分。</w:t>
        <w:br/>
        <w:t>（2）立项程序规范性：根据县委财经委[2024]年1号文件精神以及《2024年度基层组织建设项目（村级运转经费缺口资金）实施方案》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本项目预算资金154.50万元，计划用于47个村级组织运转经费，建设主要服务于当地村级组织的发展。用于建设农村基层组织的长效机制，项目实施可提升全村基层党建工作水平，能激发村级班子活力，可稳定村干部队伍，调动干部工作积极性，增强村级组织的凝聚力和战斗力。”</w:t>
        <w:br/>
        <w:t>②该项目实际工作内容为：本项目预算资金154.50万元，实际支出154.50万元，用于47个村级组织运转经费，建设主要服务于当地村级组织的发展。用于建设农村基层组织的长效机制，项目实施提升了基层党建工作水平，激发了村级班子活力，稳定了村干部队伍，充分调动了干部工作积极性，增强了村级组织的凝聚力和战斗力。绩效目标与实际工作内容一致，两者具有相关性。  </w:t>
        <w:br/>
        <w:t>③该项目按照绩效目标完成数量指标、质量指标、时效指标、成本指标，完成了47个村级组织运转经费及时拨付，项目实施提升了基层党建工作水平，激发了村级班子活力，稳定了村干部队伍，充分调动了干部工作积极性，增强了村级组织的凝聚力和战斗力，预期产出效益和效果符合正常的业绩水平。</w:t>
        <w:br/>
        <w:t>④该项目批复的预算金额为154.5万元，《项目支出绩效目标表》中预算金额为154.5万元，预算确定的项目资金与预算确定的项目投资额相匹配。</w:t>
        <w:br/>
        <w:t>⑤本单位制定了《2024年度基层组织建设（村级运转经费缺口资金）项目实施方案》，明确了总体思路及目标、并对任务进行了详细分解，对目标进行了细化。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4个，二级指标6个，三级指标7个，定量指标5个，指标量化率为71.43%，量化率达70%以上，将项目绩效目标细化分解为具体的绩效指标。</w:t>
        <w:br/>
        <w:t>该《项目绩效目标申报表》中，数量指标村级组织运转经费使用村数预期指标值为大于等于47个，三级指标的年度指标值与年度绩效目标中任务数一致，已设置时效指标“村级组织运转经费及时支付率达100%”。已设置的绩效目标具备明确性、可衡量性、可实现性、相关性、时限性。根据评分标准，该指标不扣分，得2分。</w:t>
        <w:br/>
        <w:t>（5）预算编制科学性：本项目预算编制通过前期调研和类似项目对比分析，显示预算编制科学合理；</w:t>
        <w:br/>
        <w:t>预算申请内容为用于47个村级组织运转经费支出154.5万元，项目实际内容为总投资154.50万元，主要用于47个村级组织运转经费支出，预算申请与《2024年度基层组织建设（村级运转经费缺口资金）项目实施方案》中涉及的项目内容匹配；</w:t>
        <w:br/>
        <w:t>本项目预算申请资金154.50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</w:t>
        <w:br/>
        <w:t>（6）资金分配合理性：本项目实际分配资金以《2024年基层组织建设项目（村级运转经费缺口资金）实施方案》为依据进行资金分配，预算资金分配依据充分。根据县委财经委[2024]1号文件，本项目实际到位资金154.50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154.5万元，其中：财政安排资金154.5万元，实际到位资金154.5万元，资金到位率100%；通过分析可知，该项目财政资金足额拨付到位，能够及时足额支付给实施单位。根据评分标准，该指标不扣分，得3分。      </w:t>
        <w:br/>
        <w:t>（2）预算执行率：本项目实际支出资金154.5万元，预算执行率=（实际支出资金/实际到位资金）×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中共塔什库尔干塔吉克自治县委员会组织部资金管理办法》《中共塔什库尔干塔吉克自治县委员会组织部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县委组织部资金管理办法》《塔什库尔干县委组织部收支业务管理制度》《塔什库尔干县委组织部政府采购业务管理制度》《塔什库尔干县委组织部合同管理制度》，相关制度均符合行政事业单位内控管理要求，财务和业务管理制度合法、合规、完整，本项目执行符合上述制度规定。根据评分标准，该指标不扣分，得5分。</w:t>
        <w:br/>
        <w:t>（5）制度执行有效性：①该项目的实施符合《塔什库尔干县委组织部资金管理办法》《塔什库尔干县委组织部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②经现场查证，项目财务支付凭证等资料齐全并及时进行了归档。</w:t>
        <w:br/>
        <w:t>③项目不存在调整。</w:t>
        <w:br/>
        <w:t>④该项目实施所需要的项目人员和场地设备均已落实到位，具体涉及内容包括：项目资金支出严格按照自治区、地区以及本单位资金管理办法执行，项目启动实施后，为了加快本项目的实施，成立了项目工作领导小组，由刘全春任组长，负责项目的组织工作；艾米里夏·多来提那扎尔任副组长，负责项目的实施工作；组员阿衣古里·艾买提，主要负责项目监督管理、验收以及资金核拨等工作。</w:t>
        <w:br/>
        <w:t>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村级组织运转经费使用村数指标，预期指标值为大于等于47个，实际完成值为47个，指标完成率为100%，与预期目标一致，根据评分标准，该指标不扣分，得10分。</w:t>
        <w:br/>
        <w:t>（2）对于“产出质量”：</w:t>
        <w:br/>
        <w:t>村级组织运转经费使用覆盖率指标，预期指标值为100%，实际完成值为100%，指标完成率为100%，与预期目标一致，根据评分标准，该指标不扣分，得10分。</w:t>
        <w:br/>
        <w:t>（3）对于“产出时效”：</w:t>
        <w:br/>
        <w:t>村级组织运转经费及时支付率指标，预期指标值为100%，实际完成值为100%，指标完成率为100%，与预期目标一致，根据评分标准，该指标不扣分，得10分。</w:t>
        <w:br/>
        <w:t>（4）对于“产出成本”：</w:t>
        <w:br/>
        <w:t>每村级组织运转经费缺口指标，预期指标值为小于等于3.29万元/个，实际完成值为3.29万元/个，指标完成率为100%，与预期目标一致，根据评分标准，该指标不扣分，得15分。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对于“社会效益指标”：</w:t>
        <w:br/>
        <w:t>有效提高干部工作效率指标，该指标预期指标值为有效提高，实际完成值为有效提高，指标完成率为100%，与预期指标一致，根据评分标准，该指标不扣分，得5分。</w:t>
        <w:br/>
        <w:t>提高农牧民幸福感指标，该指标预期指标值为提高，实际完成值为提高，指标完成率为100%，与预期指标一致，根据评分标准，该指标不扣分，得5分。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受益农牧民满意度，该指标预期指标值为大于等于95%，实际完成值为100%，指标完成率为105.26%，与预期目标一致，根据评分标准，该指标不扣分,得10分。偏差原因分析：项目实施情况较好，受益农牧民满意度超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基层组织建设项目（村级运转经费缺口资金）预算154.5万元，到位154.5万元，实际支出154.5万元，预算执行率为100%，项目绩效指标总体完成率为100.8%，偏差原因为项目完成较好，实际受益农牧民满意度较高，所以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一是本项目能够严格按照《2024年基层组织建设（村级运转经费缺口资金）项目实施方案》执行，项目执行情况较好。</w:t>
        <w:br/>
        <w:t>二是建立强有力的领导机制，县委组织部牵头成立专门工作领导小组，定期召开会议研究部署基层组织建设工作，明确各部门职责分工，形成工作合力。如定期与乡镇党委、县直单位党组织主要负责人沟通协调，及时解决项目推进中的问题。</w:t>
        <w:br/>
        <w:t>主要做法：领导干部深入基层一线，靠前指挥。组织部班子成员分别联系重点乡镇和领域，定期开展调研指导，了解基层实际需求，推动项目精准落地。</w:t>
        <w:br/>
        <w:t>注重项目的系统性和整体性，将基层组织建设各项工作有机结合起来，形成相互促进、协同发展的工作格局。</w:t>
        <w:br/>
        <w:t>建立健全项目资金管理制度，严格按照规定的程序和标准使用资金，确保资金使用安全、合理、有效。</w:t>
        <w:br/>
        <w:t>加强项目实施过程中的跟踪管理，及时掌握项目进展情况，协调解决遇到的困难和问题。建立项目进度台账，定期进行通报和考核，确保项目按时完成。比如，每月对项目实施情况进行一次汇总分析，对进度滞后的项目及时督促整改。</w:t>
        <w:br/>
        <w:t>加强党员队伍教育管理，开展党员教育培训、党性教育等活动，提高党员的政治素质和业务能力。注重发展优秀年轻党员，为基层党组织注入新鲜血液。</w:t>
        <w:br/>
        <w:t>建立科学合理的考核评价体系，对基层组织建设项目进行全面、客观、公正的考核评价。将考核结果与党组织和党员的评先评优、干部任用等挂钩，激励基层党组织和党员积极投身基层组织建设工作。</w:t>
        <w:br/>
        <w:t>组织开展经验交流活动，促进基层党组织之间的学习借鉴和共同提高。例如，每年举办一次基层党组织建设经验交流会，邀请先进党组织介绍经验，推动全县基层组织建设水平整体提升。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</w:t>
        <w:br/>
        <w:t>原因分析：单位对绩效项目管理的重要性认识不足，缺乏科学的项目管理理念和方法，导致项目管理工作不到位。绩效项目的实施受到外部环境的影响较大。这些因素可能导致项目目标的调整和变更，项目单位在应对外部环境变化时，缺乏有效的措施和机制，影响了项目的绩效。</w:t>
        <w:br/>
        <w:t>下一步改进措施：我单位以本次绩效评价为契机，在以后绩效评价工作中从战略变化、年度目标、管理改进三方面理顺思路，当运用科学合理的方法，按照规范的程序，对项目绩效进行客观、公正的反映，合理设置内部管理机构和岗位，职责明确，各有侧重，相互衔接，明确业务各环节流程、时间要求、审批权限等，明确单位内部各个业务归口管理责任，加强对预算与计划管理，建立预算编制制度，提升编制预算的计划性、科学性和规范性，强化预算绩效意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政府采购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</w:t>
        <w:br/>
        <w:t>5.对于项目支出进度缓慢的现象，及时对每个村使用经费情况进行通报，并做好督促。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