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关于申请塔什库尔干县2024年宣传文化体育活动经费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塔什库尔干塔吉克自治县人民政府办公室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塔什库尔干塔吉克自治县人民政府办公室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范永超</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2024年宣传文化体育活动经费项目实施前期、过程及效果，评价财政预算资金使用的效率及效益，通过项目实施可全方位、数字化展示塔什库尔干县70年在各方面取得的辉煌成就，让全县人民直观地感受到家乡的巨大变化和发展进步，从而增强对家乡的自豪感和认同感，激励大家既往开来、自强不息。</w:t>
        <w:br/>
        <w:t>2. 主要内容及实施情况</w:t>
        <w:br/>
        <w:t>项目预算资金21.65万元，实际支出21.65万元，用于塔什库尔干县70周年庆祝活动广告设计、策划、布展及图片采集等，通过实施该项目，全方位、数字化的展示了塔什库尔干县70年在各方面取得的辉煌成就，让全县人民直观地感受到了家乡的巨大变化和发展进步，增强全县人民对家乡的自豪感和认同感。</w:t>
        <w:br/>
        <w:t>3.项目实施主体</w:t>
        <w:br/>
        <w:t>塔什库尔干县人民政府办公室为全额机关单位，纳入2024年部门决算编制范围的有5个办公室：塔什库尔干县人民政府办公室编制人数29人，其中：行政人员编制12人、工勤9人、参公0人、事业编制8人。实有在职人数29人，其中：行政在职12人、工勤9人、参公0人、事业在职8人。离退休人员1人，其中：行政退休人员0人、事业退休1人。</w:t>
        <w:br/>
        <w:t>4. 资金投入和使用情况</w:t>
        <w:br/>
        <w:t>根据《关于预拨2024年宣传文化体育活动经费通知》（塔财经会〔2024〕3号）安排下达资金21.65万元，最终确定项目资金总数为21.65万元</w:t>
        <w:br/>
        <w:t>截至2024年12月31日，实际支出21.65万元，预算执行率100%。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预算资金21.65万元，计划用于塔什库尔干县70周年庆祝活动广告设计、策划、布展及图片采集等，通过项目实施可全方位、数字化展示塔什库尔干县70年在各方面取得的辉煌成就，让全县人民直观地感受到家乡的巨大变化和发展进步，从而增强对家乡的自豪感和认同感，激励大家既往开来、自强不息。</w:t>
        <w:br/>
        <w:t>2.阶段性目标</w:t>
        <w:br/>
        <w:t>实施的前期准备工作：围绕项目实施进行研究论证，修订编制实施方案，进行调研，编制项目预算，进行采购申请，政采云采购意向公开。在预算内完成高质量展板设计与制作，精准传达文化活动主题，提升活动影响力，吸引更多受众参与。</w:t>
        <w:br/>
        <w:t>具体实施工作：通过政府采购确定设计制作供应商，开展创意构思、文案策划、视觉设计、制作安装等工作，涵盖多个宣传文化活动。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关于申请塔什库尔干县2024年宣传文化体育活动经费项目综合评分表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范永超任评价组组长，绩效评价工作职责为负责全盘工作。</w:t>
        <w:br/>
        <w:t>沈栖峣任评价组副组长，绩效评价工作职责为为对项目实施情况进行实地调查。</w:t>
        <w:br/>
        <w:t>再努拉任评价组成员，绩效评价工作职责为负责资料审核等工作。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该项目，全方位、数字化的展示了塔什库尔干县70年在各方面取得的辉煌成就，让全县人民直观地感受到了家乡的巨大变化和发展进步，增强了全县人民对家乡的自豪感和认同感。项目实施主要通过项目决策、项目过程、项目产出以及项目效益等方面进行评价，其中：</w:t>
        <w:br/>
        <w:t>项目决策：该项目主要通过《关于预拨2024年宣传文化体育活动经费通知》（塔财经会〔2024〕3号）文件立项，项目实施符合《关于预拨2024年宣传文化体育活动经费通知》（塔财经会〔2024〕3号）文件的要求，项目立项依据充分，立项程序规范。 </w:t>
        <w:br/>
        <w:t>项目过程：项目预算安排21.65万元，实际支出21.65万元，预算执行率100%。项目资金使用合规，项目财务管理制度健全，财务监控到位，所有资金支付均按照国库集中支付制度严格执行，现有项目管理制度执行情况良好。</w:t>
        <w:br/>
        <w:t>项目产出：截止评价日，已支付2024年宣传文化体育活动费用21.65万元，用于塔什库尔干县70周年庆祝活动广告设计、策划、布展及图片采集等，工程验收合格率达100%，资金支付及时性达100%。</w:t>
        <w:br/>
        <w:t>项目效益：通过实施该项目，全方位、数字化的展示了塔什库尔干县70年在各方面取得的辉煌成就，让全县人民直观地感受到了家乡的巨大变化和发展进步，增强了全县人民对家乡的自豪感和认同感。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宣传文化体育活动经费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项目决策类指标包括绩效目标和资金投入两方面的内容，由6个三级指标构成，权重分为15分，实际得分15分，得分率100%。</w:t>
        <w:br/>
        <w:t>（1）立项依据充分性：项目根据《关于预拨2024年宣传文化体育活动经费通知》（塔财经会〔2024〕3号）立项，属于公共财政支持范围，符合中央、地方事权支出责任划分原则；经检查我单位财政管理一体化信息系统，本项目不存在重复。结合塔什库尔干县人民政府办公室单位职责，并组织实施该项目。围绕塔什库尔干县人民政府办公室单位年度工作重点和工作计划制定项目预算，根据评分标准，该指标不扣分，得3分。</w:t>
        <w:br/>
        <w:t>（2）立项程序规范性：根据《关于预拨2024年宣传文化体育活动经费通知》（塔财经会〔2024〕3号）以及《塔什库尔干县2024年宣传文化体育活动经费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项目预算资金21.65万元，计划用于塔什库尔干县70周年庆祝活动广告设计、策划、布展及图片采集等，通过项目实施可全方位、数字化展示塔什库尔干县70年在各方面取得的辉煌成就，让全县人民直观地感受到家乡的巨大变化和发展进步，从而增强对家乡的自豪感和认同感，激励大家既往开来、自强不息。”。</w:t>
        <w:br/>
        <w:t>②该项目实际工作内容为：项目预算资金21.65万元，实际支出21.65万元，用于塔什库尔干县70周年庆祝活动广告设计、策划、布展及图片采集等，通过实施该项目，全方位、数字化的展示了塔什库尔干县70年在各方面取得的辉煌成就，让全县人民直观地感受到了家乡的巨大变化和发展进步，增强了全县人民对家乡的自豪感和认同感。绩效目标与实际工作内容一致，两者具有相关性。</w:t>
        <w:br/>
        <w:t>③该项目按照绩效目标完成数量指标、质量指标、时效指标、成本指标，完成塔什库尔干县70周年庆祝活动广告设计、策划、布展及图片采集等，通过实施该项目，全方位、数字化的展示了塔什库尔干县70年在各方面取得的辉煌成就，让全县人民直观地感受到了家乡的巨大变化和发展进步，增强了全县人民对家乡的自豪感和认同感。绩效目标与实际工作内容一致，两者具有相关性。预期产出效益和效果符合正常的业绩水平。</w:t>
        <w:br/>
        <w:t>④该项目批复的预算金额为21.65万元，《项目支出绩效目标表》中预算金额为21.65万元，预算确定的项目资金与预算确定的项目投资额相匹配。</w:t>
        <w:br/>
        <w:t>⑤本单位制定了《2024年宣传文化体育活动经费项目实施方案》，明确了总体思路及目标、并对任务进行了详细分解，对目标进行了细化。</w:t>
        <w:br/>
        <w:t>根据评分标准，该指标不扣分，得3分。</w:t>
        <w:br/>
        <w:t>（4）绩效指标明确性： 4个一级指标，其中：产出指标、成本指标、效益指标、满意度指标。二级指标；数量指标、质量指标、时效指标、经济成本指标、经济收益指标、社会效益指标满意度指标7个二级指标，三级指标7个，定量指标6个，定性指标1个，指标量化率达85.71%。量化率达70%以上，将项目绩效目标细化分解为具体的绩效指标。</w:t>
        <w:br/>
        <w:t>该《项目绩效目标申报表》中，数量指标指标值为购买办公用品次数2次，三级指标的年度指标值与年度绩效目标中任务数一致，已设置时效指标资金拨付及时性达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塔什库尔干县70周年庆祝活动广告设计、策划、布展及图片采集等，支出21.65万元，项目实际内容为用于塔什库尔干县70周年庆祝活动广告设计、策划、布展及图片采集等，总投资21.65万元，预算申请与《2024年宣传文化体育活动经费项目项目实施方案》中涉及的项目内容匹配；</w:t>
        <w:br/>
        <w:t>本项目预算申请资金21.65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</w:t>
        <w:br/>
        <w:t>（6）资金分配合理性：本项目实际分配资金以《2024年宣传文化体育活动经费项目实施方案》为依据进行资金分配，预算资金分配依据充分。根据《关于预拨2024年宣传文化体育活动经费通知》（塔财经会〔2024〕3号）本项目实际到位资金21.65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21.65万元，其中：财政安排资金21.65万元，实际到位资金21.65万元，资金到位率100%；通过分析可知，该项目财政资金足额拨付到位，能够及时足额支付给实施单位。根据评分标准，该指标不扣分，得3分。      </w:t>
        <w:br/>
        <w:t>（2）预算执行率：本项目实际支出资金21.65万元，预算执行率100%；通过分析可知，该项目预算编制较为详细，项目资金支出总体能够按照预算执行，根据评分标准，该指标不扣分，得3分。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县人民政府办公室资金管理办法》《塔什库尔干县人民政府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人民政府办公室资金管理办法》《塔什库尔干县人民政府办公室收支业务管理制度》《塔什库尔干县人民政府办公室政府采购业务管理制度》《塔什库尔干县人民政府办公室合同管理制度》，相关制度均符合行政事业单位内控管理要求，财务和业务管理制度合法、合规、完整，本项目执行符合上述制度规定。根据评分标准，该指标不扣分，得5分。</w:t>
        <w:br/>
        <w:t>（5）制度执行有效性：①该项目的实施符合《塔什库尔干县人民政府办公室资金管理办法》《塔什库尔干县人民政府办公室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实施所需要的项目人员和场地设备均已落实到位，具体涉及内容包括：项目资金支出严格按照自治区、地区以及本单位资金管理办法执行，项目启动实施后，为了加快本项目的实施，由宣传部成立了70年大庆专班项目工作领导小组，由宣传部部长任组长。</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购买办公用品次数，预期指标值为大于等于2次，实际完成值为2次，指标完成率为100%，与预期目标一致，根据评分标准，该指标不扣分，得10分。</w:t>
        <w:br/>
        <w:t>（2）对于“产出质量”：</w:t>
        <w:br/>
        <w:t>采购用品合格率指标，预期指标值为100%，实际完成值为100%，指标完成率为100%，与预期目标一致，根据评分标准，该指标不扣分，得10分。</w:t>
        <w:br/>
        <w:t>（3）对于“产出时效”：</w:t>
        <w:br/>
        <w:t>资金拨付及时性指标，预期指标值为100%，实际完成值为100%，指标完成率为100%，与预期目标一致，根据评分标准，该指标不扣分，得10分。</w:t>
        <w:br/>
        <w:t>（4）对于“产出成本”：</w:t>
        <w:br/>
        <w:t>平均每次购买办公用品金额，预期指标值为小于等于10.83万元，实际完成值为10.83万元，指标完成率为100%，项目经费都能控制绩效目标范围内，根据评分标准，该指标不扣分，得15分。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项目可持续影响年限指标，该指标预期指标值为大于等于1年，实际完成值为1年，指标完成率为100%，与预期指标一致，根据评分标准，该指标不扣分，得5分。</w:t>
        <w:br/>
        <w:t>（2）对于“经济效益指标”：</w:t>
        <w:br/>
        <w:t>有效提升办公条件环境该指标预期指标值为有效提升，实际完成值为有效提升，指标完成率为100%，与预期指标一致，根据评分标准，该指标不扣分，得5分。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对于“满意度指标：单位干部满意度，该指标预期指标值为98%，实际完成值为100%，指标完成率为102.04%，与预期目标一致，根据评分标准，该指标不扣分,得10分。</w:t>
        <w:br/>
        <w:t>偏差原因分析：项目实施情况较好，单位干部满意度超预期，导致出现正偏差，改进措施：基于当前良好表现，重新审视绩效目标，在以后绩效目标设置时设置更具挑战性的目标，以推动业务持续发展。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宣传文化体育活动经费项目预算21.65万元，到位21.65万元，实际支出21.65万元，预算执行率为100%，项目绩效指标总体完成率为100.3%，因项目完成情况良好，单位干部满意度超预期，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本项目切实落实管理制度，质量管理，在项目开展过程中做好相关记录，使项目过程清晰化，并且主动接受监督、确保项目工作的透明度。</w:t>
        <w:br/>
        <w:t>（二）存在问题及原因分析</w:t>
        <w:br/>
        <w:t>预算调整灵活性不足，设计创意审核不够严格。</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优化预算管理：预留一定弹性预算，应对突发变化。</w:t>
        <w:br/>
        <w:t>加强创意管理：完善创意审核标准与流程，提升展板吸引力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