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17FDB5"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1D6CFC12"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790F06FE"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508C30EA"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2D3D578D" w14:textId="77777777"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塔什库尔干塔吉克自治县退役军人事务局2024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25548E32"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DFE310" w14:textId="77777777" w:rsidR="002E78F0" w:rsidRPr="00EE5E96" w:rsidRDefault="002E78F0" w:rsidP="00EE5E96">
      <w:pPr>
        <w:jc w:val="center"/>
        <w:rPr>
          <w:sz w:val="36"/>
          <w:szCs w:val="36"/>
        </w:rPr>
      </w:pPr>
    </w:p>
    <w:p w14:paraId="2316C0EB"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3AF3C49F"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34CAE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67CD30A4"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5CFDF9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52C17FCB"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645063B6"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7B0E3C91"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6C3685C0"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02B6195B"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EF75C40"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129AD2D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5896D5B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2D92EC36"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787C95B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E87FC2C" w14:textId="77777777"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21E1FF79"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7612967A"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4223B823"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w:t>
      </w:r>
      <w:r w:rsidR="007E1245" w:rsidRPr="00B763B8">
        <w:rPr>
          <w:rFonts w:ascii="仿宋_GB2312" w:eastAsia="仿宋_GB2312" w:hAnsi="仿宋_GB2312" w:cs="仿宋_GB2312" w:hint="eastAsia"/>
          <w:kern w:val="0"/>
          <w:sz w:val="32"/>
          <w:szCs w:val="32"/>
        </w:rPr>
        <w:lastRenderedPageBreak/>
        <w:t>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F5BED41"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34A9CEF3"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71750F53"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32D9D532"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69D4A452"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1DB0D0BB"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34461D7" w14:textId="77777777"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塔什库尔干塔吉克自治县退役军人事务局</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116A28A9"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塔什库尔干塔吉克自治县退役军人事务局</w:t>
      </w:r>
      <w:bookmarkEnd w:id="0"/>
      <w:r w:rsidR="009536BB" w:rsidRPr="00B763B8">
        <w:rPr>
          <w:rFonts w:ascii="仿宋_GB2312" w:eastAsia="仿宋_GB2312" w:hAnsi="仿宋_GB2312" w:cs="仿宋_GB2312" w:hint="eastAsia"/>
          <w:kern w:val="0"/>
          <w:sz w:val="32"/>
          <w:szCs w:val="32"/>
        </w:rPr>
        <w:t>部门2024年上年结转结余预算情况说明</w:t>
      </w:r>
    </w:p>
    <w:p w14:paraId="30A68DAC" w14:textId="77777777"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0095D4C2" w14:textId="77777777"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0F0FBEB7" w14:textId="77777777"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6A143AB6" w14:textId="77777777" w:rsidR="00A97713" w:rsidRPr="00A97713" w:rsidRDefault="00A97713" w:rsidP="00A97713">
      <w:pPr>
        <w:jc w:val="center"/>
        <w:rPr>
          <w:sz w:val="30"/>
          <w:szCs w:val="30"/>
        </w:rPr>
      </w:pPr>
    </w:p>
    <w:p w14:paraId="251D415B"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6E610B22" w14:textId="77777777"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1、贯彻落实党中央、自治区党委、人民政府、地委、行署、县委、县政府关于退役军人工作方针，拟定自治县关于退役军人思想政治，管理保障等地方性政策法规并组织实施，褒扬彰显退役军人为党、国家和人民牺牲奉献的精神风范和价值导向，充分发挥退役军人在自治县社会和长治久安总目标中的作业。2、负责军队转业干部、复员干部、离休退休干部（士官）退役士兵、无军籍退休退职职工的审核接收安置工作：军队自主创业、就业退役军人服务管理工作，参与配合做好招录退役士兵充实乡镇奉献基层工作。3、组织指导退役军人教育培训工作：协调扶持退役军人和随军随调家属就业创业。4、组织指导伤病残退役军人服务管理和抚恤工作，拟定地方性医疗、养老等细则并组织实施：承担不适宣继续服役的伤病残军人相关工作：指导军供服务保障工作。5、组织实施自治县拥军优属工作：负责现役军人、退役军人和军属优待、抚恤等工作。6、负责地区范围内烈士及退役军人荣誉奖励、烈士陵园管理维护、纪念活动等工作；按照县政府的批示承办自治县内烈士评定的审核工作：依法承担英雄烈士保护相关工作，总结表彰和宣扬退役军人、退役军人工作单位和个人先进典型事迹。7、指导并监督检查退役军人相关法律、法规和政策措施的落实；组织指导军人权益维护和有关人员的帮扶援助工作。8、承担自治县退役军人工作领导小组办公室日常工作；承担自治县双拥领导小组办公室日常工作。9、完成县委、县政府和上级退役军人事务单位交办的其他工作任务。</w:t>
      </w:r>
    </w:p>
    <w:p w14:paraId="1BF517B5"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249B3413" w14:textId="77777777"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lastRenderedPageBreak/>
        <w:t>新疆维吾尔自治区喀什地区</w:t>
      </w:r>
      <w:r w:rsidR="006C4191" w:rsidRPr="009E27A4">
        <w:rPr>
          <w:rFonts w:ascii="仿宋_GB2312" w:eastAsia="仿宋_GB2312" w:hAnsi="宋体" w:cs="宋体"/>
          <w:kern w:val="0"/>
          <w:sz w:val="32"/>
          <w:szCs w:val="32"/>
        </w:rPr>
        <w:t>塔什库尔干塔吉克自治县退役军人事务局</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财务室、退役安置办、自主择业办。</w:t>
      </w:r>
    </w:p>
    <w:p w14:paraId="71299504" w14:textId="756D1197" w:rsidR="00885758" w:rsidRDefault="0099240F"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塔什库尔干塔吉克自治县退役军人事务局</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7</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6</w:t>
      </w:r>
      <w:r w:rsidR="00055856">
        <w:rPr>
          <w:rFonts w:ascii="仿宋_GB2312" w:eastAsia="仿宋_GB2312" w:hAnsi="宋体" w:cs="宋体" w:hint="eastAsia"/>
          <w:kern w:val="0"/>
          <w:sz w:val="32"/>
          <w:szCs w:val="32"/>
        </w:rPr>
        <w:t>人，其中：在职6人，增加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6346ABAB" w14:textId="7777777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2934AAA5" w14:textId="77777777"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64834884"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33D6B49E" w14:textId="77777777" w:rsidTr="00D815C2">
        <w:trPr>
          <w:trHeight w:val="170"/>
          <w:jc w:val="center"/>
        </w:trPr>
        <w:tc>
          <w:tcPr>
            <w:tcW w:w="8789" w:type="dxa"/>
            <w:shd w:val="clear" w:color="auto" w:fill="auto"/>
            <w:noWrap/>
            <w:vAlign w:val="bottom"/>
          </w:tcPr>
          <w:p w14:paraId="1B81E239" w14:textId="77777777"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塔什库尔干塔吉克自治县退役军人事务局</w:t>
            </w:r>
            <w:r w:rsidRPr="009C218F">
              <w:rPr>
                <w:rFonts w:ascii="仿宋_GB2312" w:eastAsia="仿宋_GB2312" w:hAnsi="宋体" w:cs="宋体"/>
                <w:kern w:val="0"/>
                <w:sz w:val="24"/>
              </w:rPr>
              <w:t xml:space="preserve"> </w:t>
            </w:r>
          </w:p>
        </w:tc>
        <w:tc>
          <w:tcPr>
            <w:tcW w:w="1342" w:type="dxa"/>
            <w:shd w:val="clear" w:color="auto" w:fill="auto"/>
            <w:noWrap/>
            <w:vAlign w:val="bottom"/>
          </w:tcPr>
          <w:p w14:paraId="60D05842"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4EDBE6AB"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26585F6D" w14:textId="77777777" w:rsidTr="00B8200E">
        <w:trPr>
          <w:trHeight w:val="454"/>
          <w:jc w:val="center"/>
        </w:trPr>
        <w:tc>
          <w:tcPr>
            <w:tcW w:w="5247" w:type="dxa"/>
            <w:gridSpan w:val="2"/>
            <w:tcBorders>
              <w:top w:val="single" w:sz="4" w:space="0" w:color="auto"/>
            </w:tcBorders>
            <w:shd w:val="clear" w:color="auto" w:fill="auto"/>
            <w:noWrap/>
            <w:vAlign w:val="center"/>
          </w:tcPr>
          <w:p w14:paraId="652CFCB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9E80D71"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71E76C1E" w14:textId="77777777" w:rsidTr="00D70018">
        <w:trPr>
          <w:trHeight w:hRule="exact" w:val="613"/>
          <w:jc w:val="center"/>
        </w:trPr>
        <w:tc>
          <w:tcPr>
            <w:tcW w:w="3114" w:type="dxa"/>
            <w:shd w:val="clear" w:color="auto" w:fill="auto"/>
            <w:noWrap/>
            <w:vAlign w:val="center"/>
          </w:tcPr>
          <w:p w14:paraId="275194FE"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7FCD972E"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0D2DC7C9"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3056181A"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48A45EBB" w14:textId="77777777" w:rsidTr="00F03B1B">
        <w:trPr>
          <w:trHeight w:hRule="exact" w:val="312"/>
          <w:jc w:val="center"/>
        </w:trPr>
        <w:tc>
          <w:tcPr>
            <w:tcW w:w="3114" w:type="dxa"/>
            <w:shd w:val="clear" w:color="auto" w:fill="auto"/>
            <w:vAlign w:val="center"/>
          </w:tcPr>
          <w:p w14:paraId="562BB076"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651D788E"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1986.30</w:t>
            </w:r>
          </w:p>
        </w:tc>
        <w:tc>
          <w:tcPr>
            <w:tcW w:w="2755" w:type="dxa"/>
            <w:shd w:val="clear" w:color="auto" w:fill="auto"/>
            <w:noWrap/>
            <w:vAlign w:val="center"/>
          </w:tcPr>
          <w:p w14:paraId="36A6C9A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37942035"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149F9AD0" w14:textId="77777777" w:rsidTr="00F03B1B">
        <w:trPr>
          <w:trHeight w:hRule="exact" w:val="312"/>
          <w:jc w:val="center"/>
        </w:trPr>
        <w:tc>
          <w:tcPr>
            <w:tcW w:w="3114" w:type="dxa"/>
            <w:shd w:val="clear" w:color="auto" w:fill="auto"/>
            <w:vAlign w:val="center"/>
          </w:tcPr>
          <w:p w14:paraId="64D2FEB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D831AC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1986.30</w:t>
            </w:r>
          </w:p>
        </w:tc>
        <w:tc>
          <w:tcPr>
            <w:tcW w:w="2755" w:type="dxa"/>
            <w:shd w:val="clear" w:color="auto" w:fill="auto"/>
            <w:noWrap/>
            <w:vAlign w:val="center"/>
          </w:tcPr>
          <w:p w14:paraId="79A6619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7EFB956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B52DEB8" w14:textId="77777777" w:rsidTr="00F03B1B">
        <w:trPr>
          <w:trHeight w:hRule="exact" w:val="312"/>
          <w:jc w:val="center"/>
        </w:trPr>
        <w:tc>
          <w:tcPr>
            <w:tcW w:w="3114" w:type="dxa"/>
            <w:shd w:val="clear" w:color="auto" w:fill="auto"/>
            <w:vAlign w:val="center"/>
          </w:tcPr>
          <w:p w14:paraId="4A02E3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6BEE9DB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152.60</w:t>
            </w:r>
          </w:p>
        </w:tc>
        <w:tc>
          <w:tcPr>
            <w:tcW w:w="2755" w:type="dxa"/>
            <w:shd w:val="clear" w:color="auto" w:fill="auto"/>
            <w:noWrap/>
            <w:vAlign w:val="center"/>
          </w:tcPr>
          <w:p w14:paraId="3C254C2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7DE813F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1FF3E63" w14:textId="77777777" w:rsidTr="00F03B1B">
        <w:trPr>
          <w:trHeight w:hRule="exact" w:val="312"/>
          <w:jc w:val="center"/>
        </w:trPr>
        <w:tc>
          <w:tcPr>
            <w:tcW w:w="3114" w:type="dxa"/>
            <w:shd w:val="clear" w:color="auto" w:fill="auto"/>
            <w:vAlign w:val="center"/>
          </w:tcPr>
          <w:p w14:paraId="453719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6DDD095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1833.70</w:t>
            </w:r>
          </w:p>
        </w:tc>
        <w:tc>
          <w:tcPr>
            <w:tcW w:w="2755" w:type="dxa"/>
            <w:shd w:val="clear" w:color="auto" w:fill="auto"/>
            <w:noWrap/>
            <w:vAlign w:val="center"/>
          </w:tcPr>
          <w:p w14:paraId="53BC793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008323C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9D3F0EF" w14:textId="77777777" w:rsidTr="00F03B1B">
        <w:trPr>
          <w:trHeight w:hRule="exact" w:val="312"/>
          <w:jc w:val="center"/>
        </w:trPr>
        <w:tc>
          <w:tcPr>
            <w:tcW w:w="3114" w:type="dxa"/>
            <w:shd w:val="clear" w:color="auto" w:fill="auto"/>
            <w:vAlign w:val="center"/>
          </w:tcPr>
          <w:p w14:paraId="78093A4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150E753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6B37F5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0F292DE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D02DAC8" w14:textId="77777777" w:rsidTr="00F03B1B">
        <w:trPr>
          <w:trHeight w:hRule="exact" w:val="312"/>
          <w:jc w:val="center"/>
        </w:trPr>
        <w:tc>
          <w:tcPr>
            <w:tcW w:w="3114" w:type="dxa"/>
            <w:shd w:val="clear" w:color="auto" w:fill="auto"/>
            <w:vAlign w:val="center"/>
          </w:tcPr>
          <w:p w14:paraId="12CEC2C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211286B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EC5CB3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6512603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EDE3E07" w14:textId="77777777" w:rsidTr="00F03B1B">
        <w:trPr>
          <w:trHeight w:hRule="exact" w:val="312"/>
          <w:jc w:val="center"/>
        </w:trPr>
        <w:tc>
          <w:tcPr>
            <w:tcW w:w="3114" w:type="dxa"/>
            <w:shd w:val="clear" w:color="auto" w:fill="auto"/>
            <w:vAlign w:val="center"/>
          </w:tcPr>
          <w:p w14:paraId="418FDD3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4727119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0DA18E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9F95FD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430CF77" w14:textId="77777777" w:rsidTr="00F03B1B">
        <w:trPr>
          <w:trHeight w:hRule="exact" w:val="312"/>
          <w:jc w:val="center"/>
        </w:trPr>
        <w:tc>
          <w:tcPr>
            <w:tcW w:w="3114" w:type="dxa"/>
            <w:shd w:val="clear" w:color="auto" w:fill="auto"/>
            <w:vAlign w:val="center"/>
          </w:tcPr>
          <w:p w14:paraId="6EFE6F9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320C57B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8DC93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06C421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1966.34</w:t>
            </w:r>
          </w:p>
        </w:tc>
      </w:tr>
      <w:tr w:rsidR="009F23C2" w:rsidRPr="000A7FA9" w14:paraId="056475E6" w14:textId="77777777" w:rsidTr="00F03B1B">
        <w:trPr>
          <w:trHeight w:hRule="exact" w:val="312"/>
          <w:jc w:val="center"/>
        </w:trPr>
        <w:tc>
          <w:tcPr>
            <w:tcW w:w="3114" w:type="dxa"/>
            <w:shd w:val="clear" w:color="auto" w:fill="auto"/>
            <w:vAlign w:val="center"/>
          </w:tcPr>
          <w:p w14:paraId="2F93D0E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54C25BD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499E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0640F78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A367E98" w14:textId="77777777" w:rsidTr="00F03B1B">
        <w:trPr>
          <w:trHeight w:hRule="exact" w:val="312"/>
          <w:jc w:val="center"/>
        </w:trPr>
        <w:tc>
          <w:tcPr>
            <w:tcW w:w="3114" w:type="dxa"/>
            <w:shd w:val="clear" w:color="auto" w:fill="auto"/>
            <w:vAlign w:val="center"/>
          </w:tcPr>
          <w:p w14:paraId="7A0B9E1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ABCD8A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F977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BF3920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13.66</w:t>
            </w:r>
          </w:p>
        </w:tc>
      </w:tr>
      <w:tr w:rsidR="009F23C2" w:rsidRPr="000A7FA9" w14:paraId="589B8428" w14:textId="77777777" w:rsidTr="00F03B1B">
        <w:trPr>
          <w:trHeight w:hRule="exact" w:val="312"/>
          <w:jc w:val="center"/>
        </w:trPr>
        <w:tc>
          <w:tcPr>
            <w:tcW w:w="3114" w:type="dxa"/>
            <w:shd w:val="clear" w:color="auto" w:fill="auto"/>
            <w:vAlign w:val="center"/>
          </w:tcPr>
          <w:p w14:paraId="47A37BD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65D1B84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9981E5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1BD1BF1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D1CEB1" w14:textId="77777777" w:rsidTr="00F03B1B">
        <w:trPr>
          <w:trHeight w:hRule="exact" w:val="312"/>
          <w:jc w:val="center"/>
        </w:trPr>
        <w:tc>
          <w:tcPr>
            <w:tcW w:w="3114" w:type="dxa"/>
            <w:shd w:val="clear" w:color="auto" w:fill="auto"/>
            <w:vAlign w:val="center"/>
          </w:tcPr>
          <w:p w14:paraId="6129C6F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AC3337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D9B5E5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5C7EE2D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16304D7" w14:textId="77777777" w:rsidTr="00F03B1B">
        <w:trPr>
          <w:trHeight w:hRule="exact" w:val="312"/>
          <w:jc w:val="center"/>
        </w:trPr>
        <w:tc>
          <w:tcPr>
            <w:tcW w:w="3114" w:type="dxa"/>
            <w:shd w:val="clear" w:color="auto" w:fill="auto"/>
            <w:vAlign w:val="center"/>
          </w:tcPr>
          <w:p w14:paraId="2DF31BB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627A226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2869FB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1AAD2B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59793CC" w14:textId="77777777" w:rsidTr="00F03B1B">
        <w:trPr>
          <w:trHeight w:hRule="exact" w:val="312"/>
          <w:jc w:val="center"/>
        </w:trPr>
        <w:tc>
          <w:tcPr>
            <w:tcW w:w="3114" w:type="dxa"/>
            <w:shd w:val="clear" w:color="auto" w:fill="auto"/>
            <w:vAlign w:val="center"/>
          </w:tcPr>
          <w:p w14:paraId="1EBD59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6119E58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9880C4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334C6A5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C079D15" w14:textId="77777777" w:rsidTr="00F03B1B">
        <w:trPr>
          <w:trHeight w:hRule="exact" w:val="312"/>
          <w:jc w:val="center"/>
        </w:trPr>
        <w:tc>
          <w:tcPr>
            <w:tcW w:w="3114" w:type="dxa"/>
            <w:shd w:val="clear" w:color="auto" w:fill="auto"/>
            <w:vAlign w:val="center"/>
          </w:tcPr>
          <w:p w14:paraId="730DC1F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1D6034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A49AF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37E0F44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D0DBA7C" w14:textId="77777777" w:rsidTr="00F03B1B">
        <w:trPr>
          <w:trHeight w:hRule="exact" w:val="312"/>
          <w:jc w:val="center"/>
        </w:trPr>
        <w:tc>
          <w:tcPr>
            <w:tcW w:w="3114" w:type="dxa"/>
            <w:shd w:val="clear" w:color="auto" w:fill="auto"/>
            <w:vAlign w:val="center"/>
          </w:tcPr>
          <w:p w14:paraId="5B221A4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4657D67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2CC3D1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04FB63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843D06B" w14:textId="77777777" w:rsidTr="00F03B1B">
        <w:trPr>
          <w:trHeight w:hRule="exact" w:val="312"/>
          <w:jc w:val="center"/>
        </w:trPr>
        <w:tc>
          <w:tcPr>
            <w:tcW w:w="3114" w:type="dxa"/>
            <w:shd w:val="clear" w:color="auto" w:fill="auto"/>
            <w:vAlign w:val="center"/>
          </w:tcPr>
          <w:p w14:paraId="42B81FD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2CAA00B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0EAAAF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15ACFBC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B176BDD" w14:textId="77777777" w:rsidTr="00F03B1B">
        <w:trPr>
          <w:trHeight w:hRule="exact" w:val="312"/>
          <w:jc w:val="center"/>
        </w:trPr>
        <w:tc>
          <w:tcPr>
            <w:tcW w:w="3114" w:type="dxa"/>
            <w:shd w:val="clear" w:color="auto" w:fill="auto"/>
            <w:vAlign w:val="center"/>
          </w:tcPr>
          <w:p w14:paraId="4C9F6B8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1AEC8E3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6.41</w:t>
            </w:r>
          </w:p>
        </w:tc>
        <w:tc>
          <w:tcPr>
            <w:tcW w:w="2755" w:type="dxa"/>
            <w:shd w:val="clear" w:color="auto" w:fill="auto"/>
            <w:noWrap/>
            <w:vAlign w:val="center"/>
          </w:tcPr>
          <w:p w14:paraId="0018464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3E4C95B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29A40F3" w14:textId="77777777" w:rsidTr="00F03B1B">
        <w:trPr>
          <w:trHeight w:hRule="exact" w:val="312"/>
          <w:jc w:val="center"/>
        </w:trPr>
        <w:tc>
          <w:tcPr>
            <w:tcW w:w="3114" w:type="dxa"/>
            <w:shd w:val="clear" w:color="auto" w:fill="auto"/>
            <w:vAlign w:val="center"/>
          </w:tcPr>
          <w:p w14:paraId="6C91C61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2F6A35A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6.41</w:t>
            </w:r>
          </w:p>
        </w:tc>
        <w:tc>
          <w:tcPr>
            <w:tcW w:w="2755" w:type="dxa"/>
            <w:shd w:val="clear" w:color="auto" w:fill="auto"/>
            <w:noWrap/>
            <w:vAlign w:val="center"/>
          </w:tcPr>
          <w:p w14:paraId="18992F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47CF311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E9E7C0B" w14:textId="77777777" w:rsidTr="00F03B1B">
        <w:trPr>
          <w:trHeight w:hRule="exact" w:val="312"/>
          <w:jc w:val="center"/>
        </w:trPr>
        <w:tc>
          <w:tcPr>
            <w:tcW w:w="3114" w:type="dxa"/>
            <w:shd w:val="clear" w:color="auto" w:fill="auto"/>
            <w:vAlign w:val="center"/>
          </w:tcPr>
          <w:p w14:paraId="22BA9A1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6BB57EA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6.41</w:t>
            </w:r>
          </w:p>
        </w:tc>
        <w:tc>
          <w:tcPr>
            <w:tcW w:w="2755" w:type="dxa"/>
            <w:shd w:val="clear" w:color="auto" w:fill="auto"/>
            <w:noWrap/>
            <w:vAlign w:val="center"/>
          </w:tcPr>
          <w:p w14:paraId="2CC9A06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4E1B0BB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12.71</w:t>
            </w:r>
          </w:p>
        </w:tc>
      </w:tr>
      <w:tr w:rsidR="009F23C2" w:rsidRPr="000A7FA9" w14:paraId="57737F21" w14:textId="77777777" w:rsidTr="00F03B1B">
        <w:trPr>
          <w:trHeight w:hRule="exact" w:val="312"/>
          <w:jc w:val="center"/>
        </w:trPr>
        <w:tc>
          <w:tcPr>
            <w:tcW w:w="3114" w:type="dxa"/>
            <w:shd w:val="clear" w:color="auto" w:fill="auto"/>
            <w:vAlign w:val="center"/>
          </w:tcPr>
          <w:p w14:paraId="2109B426" w14:textId="77777777"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50DCE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537BEF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6A51DC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7C949E2" w14:textId="77777777" w:rsidTr="00F03B1B">
        <w:trPr>
          <w:trHeight w:hRule="exact" w:val="312"/>
          <w:jc w:val="center"/>
        </w:trPr>
        <w:tc>
          <w:tcPr>
            <w:tcW w:w="3114" w:type="dxa"/>
            <w:shd w:val="clear" w:color="auto" w:fill="auto"/>
            <w:vAlign w:val="center"/>
          </w:tcPr>
          <w:p w14:paraId="04E1052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478FA62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CE5D8B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48B8E22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B452D4E" w14:textId="77777777" w:rsidTr="00F03B1B">
        <w:trPr>
          <w:trHeight w:hRule="exact" w:val="312"/>
          <w:jc w:val="center"/>
        </w:trPr>
        <w:tc>
          <w:tcPr>
            <w:tcW w:w="3114" w:type="dxa"/>
            <w:shd w:val="clear" w:color="auto" w:fill="auto"/>
            <w:vAlign w:val="center"/>
          </w:tcPr>
          <w:p w14:paraId="0024612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EAF1CE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EF4DC0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42A9E86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9B1ABCF" w14:textId="77777777" w:rsidTr="00F03B1B">
        <w:trPr>
          <w:trHeight w:hRule="exact" w:val="312"/>
          <w:jc w:val="center"/>
        </w:trPr>
        <w:tc>
          <w:tcPr>
            <w:tcW w:w="3114" w:type="dxa"/>
            <w:shd w:val="clear" w:color="auto" w:fill="auto"/>
            <w:vAlign w:val="center"/>
          </w:tcPr>
          <w:p w14:paraId="77E7CF2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1303898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9C0B37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40B20D3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9C68C19" w14:textId="77777777" w:rsidTr="00F03B1B">
        <w:trPr>
          <w:trHeight w:hRule="exact" w:val="312"/>
          <w:jc w:val="center"/>
        </w:trPr>
        <w:tc>
          <w:tcPr>
            <w:tcW w:w="3114" w:type="dxa"/>
            <w:shd w:val="clear" w:color="auto" w:fill="auto"/>
            <w:vAlign w:val="center"/>
          </w:tcPr>
          <w:p w14:paraId="0018D9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546A35C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99D9B8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7E64BD7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6B220FD" w14:textId="77777777" w:rsidTr="00F03B1B">
        <w:trPr>
          <w:trHeight w:hRule="exact" w:val="312"/>
          <w:jc w:val="center"/>
        </w:trPr>
        <w:tc>
          <w:tcPr>
            <w:tcW w:w="3114" w:type="dxa"/>
            <w:shd w:val="clear" w:color="auto" w:fill="auto"/>
            <w:vAlign w:val="center"/>
          </w:tcPr>
          <w:p w14:paraId="50F988B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FFE3158"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5B7A9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11E203A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844F38" w14:textId="77777777" w:rsidTr="00F03B1B">
        <w:trPr>
          <w:trHeight w:hRule="exact" w:val="312"/>
          <w:jc w:val="center"/>
        </w:trPr>
        <w:tc>
          <w:tcPr>
            <w:tcW w:w="3114" w:type="dxa"/>
            <w:shd w:val="clear" w:color="auto" w:fill="auto"/>
            <w:vAlign w:val="center"/>
          </w:tcPr>
          <w:p w14:paraId="1AA85A2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47979EFA"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BAAC9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7A7D146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8BA3F2" w14:textId="77777777" w:rsidTr="00F03B1B">
        <w:trPr>
          <w:trHeight w:hRule="exact" w:val="312"/>
          <w:jc w:val="center"/>
        </w:trPr>
        <w:tc>
          <w:tcPr>
            <w:tcW w:w="3114" w:type="dxa"/>
            <w:shd w:val="clear" w:color="auto" w:fill="auto"/>
            <w:vAlign w:val="center"/>
          </w:tcPr>
          <w:p w14:paraId="0DDFD9C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5FB39218" w14:textId="77777777"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06F88F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08B4EA4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F0ECC4B" w14:textId="77777777" w:rsidTr="00F03B1B">
        <w:trPr>
          <w:trHeight w:hRule="exact" w:val="312"/>
          <w:jc w:val="center"/>
        </w:trPr>
        <w:tc>
          <w:tcPr>
            <w:tcW w:w="3114" w:type="dxa"/>
            <w:shd w:val="clear" w:color="auto" w:fill="auto"/>
            <w:vAlign w:val="center"/>
          </w:tcPr>
          <w:p w14:paraId="4B1D36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3AC895A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C21B74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74800A0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110337" w14:textId="77777777" w:rsidTr="00F03B1B">
        <w:trPr>
          <w:trHeight w:hRule="exact" w:val="312"/>
          <w:jc w:val="center"/>
        </w:trPr>
        <w:tc>
          <w:tcPr>
            <w:tcW w:w="3114" w:type="dxa"/>
            <w:shd w:val="clear" w:color="auto" w:fill="auto"/>
            <w:vAlign w:val="center"/>
          </w:tcPr>
          <w:p w14:paraId="25C05A5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5F56E0F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30185B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0C73FF2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7E8E9942" w14:textId="77777777" w:rsidTr="00C8512A">
        <w:trPr>
          <w:trHeight w:hRule="exact" w:val="557"/>
          <w:jc w:val="center"/>
        </w:trPr>
        <w:tc>
          <w:tcPr>
            <w:tcW w:w="3114" w:type="dxa"/>
            <w:shd w:val="clear" w:color="auto" w:fill="auto"/>
            <w:vAlign w:val="center"/>
          </w:tcPr>
          <w:p w14:paraId="7CB532B6"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E67793C"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1992.71</w:t>
            </w:r>
          </w:p>
        </w:tc>
        <w:tc>
          <w:tcPr>
            <w:tcW w:w="2755" w:type="dxa"/>
            <w:shd w:val="clear" w:color="auto" w:fill="auto"/>
            <w:noWrap/>
            <w:vAlign w:val="center"/>
          </w:tcPr>
          <w:p w14:paraId="72A2DC38"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6CE73FFC"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1992.71</w:t>
            </w:r>
          </w:p>
        </w:tc>
      </w:tr>
    </w:tbl>
    <w:p w14:paraId="3F9A7CC7" w14:textId="77777777" w:rsidR="008C5FFA" w:rsidRDefault="008C5FFA" w:rsidP="001D63BF">
      <w:pPr>
        <w:widowControl/>
        <w:spacing w:line="20" w:lineRule="exact"/>
        <w:jc w:val="left"/>
        <w:rPr>
          <w:rFonts w:ascii="黑体" w:eastAsia="黑体" w:hAnsi="黑体" w:hint="eastAsia"/>
          <w:b/>
          <w:kern w:val="0"/>
          <w:sz w:val="30"/>
          <w:szCs w:val="30"/>
        </w:rPr>
        <w:sectPr w:rsidR="008C5FFA" w:rsidSect="00C561F8">
          <w:footerReference w:type="even" r:id="rId9"/>
          <w:footerReference w:type="default" r:id="rId10"/>
          <w:pgSz w:w="11906" w:h="16838" w:code="9"/>
          <w:pgMar w:top="1134" w:right="1134" w:bottom="1134" w:left="1134" w:header="851" w:footer="992" w:gutter="0"/>
          <w:cols w:space="425"/>
          <w:docGrid w:type="lines" w:linePitch="312"/>
        </w:sectPr>
      </w:pPr>
    </w:p>
    <w:p w14:paraId="24B1A541" w14:textId="77777777"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4E1D629D"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556D4F78" w14:textId="77777777" w:rsidTr="006645AF">
        <w:trPr>
          <w:trHeight w:val="246"/>
          <w:jc w:val="center"/>
        </w:trPr>
        <w:tc>
          <w:tcPr>
            <w:tcW w:w="13608" w:type="dxa"/>
            <w:shd w:val="clear" w:color="auto" w:fill="auto"/>
            <w:vAlign w:val="bottom"/>
          </w:tcPr>
          <w:p w14:paraId="585CFD1F" w14:textId="77777777"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tcPr>
          <w:p w14:paraId="0267712C" w14:textId="77777777"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D8E880F"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F181649" w14:textId="77777777" w:rsidTr="00341BAE">
        <w:trPr>
          <w:trHeight w:val="741"/>
          <w:tblHeader/>
          <w:jc w:val="center"/>
        </w:trPr>
        <w:tc>
          <w:tcPr>
            <w:tcW w:w="2122" w:type="dxa"/>
            <w:gridSpan w:val="3"/>
            <w:tcBorders>
              <w:top w:val="single" w:sz="4" w:space="0" w:color="auto"/>
            </w:tcBorders>
            <w:shd w:val="clear" w:color="auto" w:fill="auto"/>
            <w:vAlign w:val="center"/>
          </w:tcPr>
          <w:p w14:paraId="400693A5"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575B05DE"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59FD0930"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5B5653B9"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9D6BF85"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5E7E069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23CFAE5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715F1CA2"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8DA706E"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1458B502" w14:textId="77777777" w:rsidTr="00341BAE">
        <w:trPr>
          <w:trHeight w:val="847"/>
          <w:tblHeader/>
          <w:jc w:val="center"/>
        </w:trPr>
        <w:tc>
          <w:tcPr>
            <w:tcW w:w="704" w:type="dxa"/>
            <w:shd w:val="clear" w:color="auto" w:fill="auto"/>
            <w:vAlign w:val="center"/>
          </w:tcPr>
          <w:p w14:paraId="7A1BBEB1"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156F73C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6FB96D49"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37A27B1D"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6F59C91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62849B72"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144C5CD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5091E08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075F2E4E" w14:textId="77777777"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69800D99"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70968750"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59D1F502"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66B12BC2"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35E8B01B"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3AB8D499"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5FC0D4C9"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03B00FBF"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4FC6AF08" w14:textId="77777777" w:rsidTr="00341BAE">
        <w:trPr>
          <w:trHeight w:val="847"/>
          <w:jc w:val="center"/>
        </w:trPr>
        <w:tc>
          <w:tcPr>
            <w:tcW w:w="704" w:type="dxa"/>
            <w:shd w:val="clear" w:color="auto" w:fill="auto"/>
            <w:vAlign w:val="center"/>
          </w:tcPr>
          <w:p w14:paraId="2A24BE0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E9BFE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2192434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32C791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5C2EA0A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1966.34</w:t>
            </w:r>
          </w:p>
        </w:tc>
        <w:tc>
          <w:tcPr>
            <w:tcW w:w="1559" w:type="dxa"/>
            <w:shd w:val="clear" w:color="auto" w:fill="auto"/>
            <w:vAlign w:val="center"/>
          </w:tcPr>
          <w:p w14:paraId="03D608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1960.56</w:t>
            </w:r>
          </w:p>
        </w:tc>
        <w:tc>
          <w:tcPr>
            <w:tcW w:w="850" w:type="dxa"/>
            <w:shd w:val="clear" w:color="auto" w:fill="auto"/>
            <w:vAlign w:val="center"/>
          </w:tcPr>
          <w:p w14:paraId="4500B6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132.51</w:t>
            </w:r>
          </w:p>
        </w:tc>
        <w:tc>
          <w:tcPr>
            <w:tcW w:w="851" w:type="dxa"/>
            <w:shd w:val="clear" w:color="auto" w:fill="auto"/>
            <w:vAlign w:val="center"/>
          </w:tcPr>
          <w:p w14:paraId="47732C3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1828.05</w:t>
            </w:r>
          </w:p>
        </w:tc>
        <w:tc>
          <w:tcPr>
            <w:tcW w:w="850" w:type="dxa"/>
            <w:shd w:val="clear" w:color="auto" w:fill="auto"/>
            <w:vAlign w:val="center"/>
          </w:tcPr>
          <w:p w14:paraId="28736F0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F782D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070913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97EC0F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EBDBE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04382C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8FE0E8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5.78</w:t>
            </w:r>
          </w:p>
        </w:tc>
        <w:tc>
          <w:tcPr>
            <w:tcW w:w="709" w:type="dxa"/>
            <w:vAlign w:val="center"/>
          </w:tcPr>
          <w:p w14:paraId="5580F8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3C9630F" w14:textId="77777777" w:rsidTr="00341BAE">
        <w:trPr>
          <w:trHeight w:val="847"/>
          <w:jc w:val="center"/>
        </w:trPr>
        <w:tc>
          <w:tcPr>
            <w:tcW w:w="704" w:type="dxa"/>
            <w:shd w:val="clear" w:color="auto" w:fill="auto"/>
            <w:vAlign w:val="center"/>
          </w:tcPr>
          <w:p w14:paraId="1435AC6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A23FE3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1DBE4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BD4849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52EFBFF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14.91</w:t>
            </w:r>
          </w:p>
        </w:tc>
        <w:tc>
          <w:tcPr>
            <w:tcW w:w="1559" w:type="dxa"/>
            <w:shd w:val="clear" w:color="auto" w:fill="auto"/>
            <w:vAlign w:val="center"/>
          </w:tcPr>
          <w:p w14:paraId="52A55F1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14.91</w:t>
            </w:r>
          </w:p>
        </w:tc>
        <w:tc>
          <w:tcPr>
            <w:tcW w:w="850" w:type="dxa"/>
            <w:shd w:val="clear" w:color="auto" w:fill="auto"/>
            <w:vAlign w:val="center"/>
          </w:tcPr>
          <w:p w14:paraId="2D3E042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14.91</w:t>
            </w:r>
          </w:p>
        </w:tc>
        <w:tc>
          <w:tcPr>
            <w:tcW w:w="851" w:type="dxa"/>
            <w:shd w:val="clear" w:color="auto" w:fill="auto"/>
            <w:vAlign w:val="center"/>
          </w:tcPr>
          <w:p w14:paraId="3F32C7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A1895D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C38D6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B9A5E6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C2445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67D916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A400B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5F34F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A346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52D3A82" w14:textId="77777777" w:rsidTr="00341BAE">
        <w:trPr>
          <w:trHeight w:val="847"/>
          <w:jc w:val="center"/>
        </w:trPr>
        <w:tc>
          <w:tcPr>
            <w:tcW w:w="704" w:type="dxa"/>
            <w:shd w:val="clear" w:color="auto" w:fill="auto"/>
            <w:vAlign w:val="center"/>
          </w:tcPr>
          <w:p w14:paraId="7FE9F1D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CF0AD0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82C095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5C702A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5623D14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14.91</w:t>
            </w:r>
          </w:p>
        </w:tc>
        <w:tc>
          <w:tcPr>
            <w:tcW w:w="1559" w:type="dxa"/>
            <w:shd w:val="clear" w:color="auto" w:fill="auto"/>
            <w:vAlign w:val="center"/>
          </w:tcPr>
          <w:p w14:paraId="3721458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14.91</w:t>
            </w:r>
          </w:p>
        </w:tc>
        <w:tc>
          <w:tcPr>
            <w:tcW w:w="850" w:type="dxa"/>
            <w:shd w:val="clear" w:color="auto" w:fill="auto"/>
            <w:vAlign w:val="center"/>
          </w:tcPr>
          <w:p w14:paraId="127400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14.91</w:t>
            </w:r>
          </w:p>
        </w:tc>
        <w:tc>
          <w:tcPr>
            <w:tcW w:w="851" w:type="dxa"/>
            <w:shd w:val="clear" w:color="auto" w:fill="auto"/>
            <w:vAlign w:val="center"/>
          </w:tcPr>
          <w:p w14:paraId="074E1AB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A63010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32BEF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79B0EB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28F95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95CFF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FB28B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A8AE7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539603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09D265D" w14:textId="77777777" w:rsidTr="00341BAE">
        <w:trPr>
          <w:trHeight w:val="847"/>
          <w:jc w:val="center"/>
        </w:trPr>
        <w:tc>
          <w:tcPr>
            <w:tcW w:w="704" w:type="dxa"/>
            <w:shd w:val="clear" w:color="auto" w:fill="auto"/>
            <w:vAlign w:val="center"/>
          </w:tcPr>
          <w:p w14:paraId="532A51D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9934D7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709" w:type="dxa"/>
            <w:shd w:val="clear" w:color="auto" w:fill="auto"/>
            <w:vAlign w:val="center"/>
          </w:tcPr>
          <w:p w14:paraId="430EF72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02CDD8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抚恤</w:t>
            </w:r>
          </w:p>
        </w:tc>
        <w:tc>
          <w:tcPr>
            <w:tcW w:w="1843" w:type="dxa"/>
            <w:vAlign w:val="center"/>
          </w:tcPr>
          <w:p w14:paraId="443C352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216.80</w:t>
            </w:r>
          </w:p>
        </w:tc>
        <w:tc>
          <w:tcPr>
            <w:tcW w:w="1559" w:type="dxa"/>
            <w:shd w:val="clear" w:color="auto" w:fill="auto"/>
            <w:vAlign w:val="center"/>
          </w:tcPr>
          <w:p w14:paraId="54CFE5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212.14</w:t>
            </w:r>
          </w:p>
        </w:tc>
        <w:tc>
          <w:tcPr>
            <w:tcW w:w="850" w:type="dxa"/>
            <w:shd w:val="clear" w:color="auto" w:fill="auto"/>
            <w:vAlign w:val="center"/>
          </w:tcPr>
          <w:p w14:paraId="46997D3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964B79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212.14</w:t>
            </w:r>
          </w:p>
        </w:tc>
        <w:tc>
          <w:tcPr>
            <w:tcW w:w="850" w:type="dxa"/>
            <w:shd w:val="clear" w:color="auto" w:fill="auto"/>
            <w:vAlign w:val="center"/>
          </w:tcPr>
          <w:p w14:paraId="77E2E55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684B5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C314F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AB626E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8FEDA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4156E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52D0C8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4.66</w:t>
            </w:r>
          </w:p>
        </w:tc>
        <w:tc>
          <w:tcPr>
            <w:tcW w:w="709" w:type="dxa"/>
            <w:vAlign w:val="center"/>
          </w:tcPr>
          <w:p w14:paraId="5C4726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2B3E5EC" w14:textId="77777777" w:rsidTr="00341BAE">
        <w:trPr>
          <w:trHeight w:val="847"/>
          <w:jc w:val="center"/>
        </w:trPr>
        <w:tc>
          <w:tcPr>
            <w:tcW w:w="704" w:type="dxa"/>
            <w:shd w:val="clear" w:color="auto" w:fill="auto"/>
            <w:vAlign w:val="center"/>
          </w:tcPr>
          <w:p w14:paraId="17D58F2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6E1D56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709" w:type="dxa"/>
            <w:shd w:val="clear" w:color="auto" w:fill="auto"/>
            <w:vAlign w:val="center"/>
          </w:tcPr>
          <w:p w14:paraId="50C4FBD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FFECAD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义务兵优待</w:t>
            </w:r>
          </w:p>
        </w:tc>
        <w:tc>
          <w:tcPr>
            <w:tcW w:w="1843" w:type="dxa"/>
            <w:vAlign w:val="center"/>
          </w:tcPr>
          <w:p w14:paraId="5CB767A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39.00</w:t>
            </w:r>
          </w:p>
        </w:tc>
        <w:tc>
          <w:tcPr>
            <w:tcW w:w="1559" w:type="dxa"/>
            <w:shd w:val="clear" w:color="auto" w:fill="auto"/>
            <w:vAlign w:val="center"/>
          </w:tcPr>
          <w:p w14:paraId="030F4BB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39.00</w:t>
            </w:r>
          </w:p>
        </w:tc>
        <w:tc>
          <w:tcPr>
            <w:tcW w:w="850" w:type="dxa"/>
            <w:shd w:val="clear" w:color="auto" w:fill="auto"/>
            <w:vAlign w:val="center"/>
          </w:tcPr>
          <w:p w14:paraId="7CD8056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654A9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39.00</w:t>
            </w:r>
          </w:p>
        </w:tc>
        <w:tc>
          <w:tcPr>
            <w:tcW w:w="850" w:type="dxa"/>
            <w:shd w:val="clear" w:color="auto" w:fill="auto"/>
            <w:vAlign w:val="center"/>
          </w:tcPr>
          <w:p w14:paraId="78ECC7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EBD946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9F20E3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617A6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469AB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4F39BA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0A7F3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6360D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B5F2B0E" w14:textId="77777777" w:rsidTr="00341BAE">
        <w:trPr>
          <w:trHeight w:val="847"/>
          <w:jc w:val="center"/>
        </w:trPr>
        <w:tc>
          <w:tcPr>
            <w:tcW w:w="704" w:type="dxa"/>
            <w:shd w:val="clear" w:color="auto" w:fill="auto"/>
            <w:vAlign w:val="center"/>
          </w:tcPr>
          <w:p w14:paraId="3A884B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9C8332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709" w:type="dxa"/>
            <w:shd w:val="clear" w:color="auto" w:fill="auto"/>
            <w:vAlign w:val="center"/>
          </w:tcPr>
          <w:p w14:paraId="305E1B9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2555E0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其他优抚支出</w:t>
            </w:r>
          </w:p>
        </w:tc>
        <w:tc>
          <w:tcPr>
            <w:tcW w:w="1843" w:type="dxa"/>
            <w:vAlign w:val="center"/>
          </w:tcPr>
          <w:p w14:paraId="6A7F3FE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177.80</w:t>
            </w:r>
          </w:p>
        </w:tc>
        <w:tc>
          <w:tcPr>
            <w:tcW w:w="1559" w:type="dxa"/>
            <w:shd w:val="clear" w:color="auto" w:fill="auto"/>
            <w:vAlign w:val="center"/>
          </w:tcPr>
          <w:p w14:paraId="2EC394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173.14</w:t>
            </w:r>
          </w:p>
        </w:tc>
        <w:tc>
          <w:tcPr>
            <w:tcW w:w="850" w:type="dxa"/>
            <w:shd w:val="clear" w:color="auto" w:fill="auto"/>
            <w:vAlign w:val="center"/>
          </w:tcPr>
          <w:p w14:paraId="201D32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B33B5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173.14</w:t>
            </w:r>
          </w:p>
        </w:tc>
        <w:tc>
          <w:tcPr>
            <w:tcW w:w="850" w:type="dxa"/>
            <w:shd w:val="clear" w:color="auto" w:fill="auto"/>
            <w:vAlign w:val="center"/>
          </w:tcPr>
          <w:p w14:paraId="29BC2D1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31B907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3822AC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3AEFB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AFF42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D9DED2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EA0428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4.66</w:t>
            </w:r>
          </w:p>
        </w:tc>
        <w:tc>
          <w:tcPr>
            <w:tcW w:w="709" w:type="dxa"/>
            <w:vAlign w:val="center"/>
          </w:tcPr>
          <w:p w14:paraId="2524AF2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1005EFF" w14:textId="77777777" w:rsidTr="00341BAE">
        <w:trPr>
          <w:trHeight w:val="847"/>
          <w:jc w:val="center"/>
        </w:trPr>
        <w:tc>
          <w:tcPr>
            <w:tcW w:w="704" w:type="dxa"/>
            <w:shd w:val="clear" w:color="auto" w:fill="auto"/>
            <w:vAlign w:val="center"/>
          </w:tcPr>
          <w:p w14:paraId="5D03760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208</w:t>
            </w:r>
          </w:p>
        </w:tc>
        <w:tc>
          <w:tcPr>
            <w:tcW w:w="709" w:type="dxa"/>
            <w:shd w:val="clear" w:color="auto" w:fill="auto"/>
            <w:vAlign w:val="center"/>
          </w:tcPr>
          <w:p w14:paraId="68D4B2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709" w:type="dxa"/>
            <w:shd w:val="clear" w:color="auto" w:fill="auto"/>
            <w:vAlign w:val="center"/>
          </w:tcPr>
          <w:p w14:paraId="42DF39A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8B2B1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退役安置</w:t>
            </w:r>
          </w:p>
        </w:tc>
        <w:tc>
          <w:tcPr>
            <w:tcW w:w="1843" w:type="dxa"/>
            <w:vAlign w:val="center"/>
          </w:tcPr>
          <w:p w14:paraId="4A5BD6EB"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1617.03</w:t>
            </w:r>
          </w:p>
        </w:tc>
        <w:tc>
          <w:tcPr>
            <w:tcW w:w="1559" w:type="dxa"/>
            <w:shd w:val="clear" w:color="auto" w:fill="auto"/>
            <w:vAlign w:val="center"/>
          </w:tcPr>
          <w:p w14:paraId="4050E0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1615.91</w:t>
            </w:r>
          </w:p>
        </w:tc>
        <w:tc>
          <w:tcPr>
            <w:tcW w:w="850" w:type="dxa"/>
            <w:shd w:val="clear" w:color="auto" w:fill="auto"/>
            <w:vAlign w:val="center"/>
          </w:tcPr>
          <w:p w14:paraId="79B69E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DFC017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1615.91</w:t>
            </w:r>
          </w:p>
        </w:tc>
        <w:tc>
          <w:tcPr>
            <w:tcW w:w="850" w:type="dxa"/>
            <w:shd w:val="clear" w:color="auto" w:fill="auto"/>
            <w:vAlign w:val="center"/>
          </w:tcPr>
          <w:p w14:paraId="77D095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80B2C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BBA5B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D0D1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1FBE6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7CB50C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DE7D0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1.12</w:t>
            </w:r>
          </w:p>
        </w:tc>
        <w:tc>
          <w:tcPr>
            <w:tcW w:w="709" w:type="dxa"/>
            <w:vAlign w:val="center"/>
          </w:tcPr>
          <w:p w14:paraId="212419D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4265F2E" w14:textId="77777777" w:rsidTr="00341BAE">
        <w:trPr>
          <w:trHeight w:val="847"/>
          <w:jc w:val="center"/>
        </w:trPr>
        <w:tc>
          <w:tcPr>
            <w:tcW w:w="704" w:type="dxa"/>
            <w:shd w:val="clear" w:color="auto" w:fill="auto"/>
            <w:vAlign w:val="center"/>
          </w:tcPr>
          <w:p w14:paraId="064902D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9FF31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709" w:type="dxa"/>
            <w:shd w:val="clear" w:color="auto" w:fill="auto"/>
            <w:vAlign w:val="center"/>
          </w:tcPr>
          <w:p w14:paraId="0E0B717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680DCE7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军队移交政府的离退休人员安置</w:t>
            </w:r>
          </w:p>
        </w:tc>
        <w:tc>
          <w:tcPr>
            <w:tcW w:w="1843" w:type="dxa"/>
            <w:vAlign w:val="center"/>
          </w:tcPr>
          <w:p w14:paraId="74B6369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1559" w:type="dxa"/>
            <w:shd w:val="clear" w:color="auto" w:fill="auto"/>
            <w:vAlign w:val="center"/>
          </w:tcPr>
          <w:p w14:paraId="0D5A3C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850" w:type="dxa"/>
            <w:shd w:val="clear" w:color="auto" w:fill="auto"/>
            <w:vAlign w:val="center"/>
          </w:tcPr>
          <w:p w14:paraId="59D43E8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E70C08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850" w:type="dxa"/>
            <w:shd w:val="clear" w:color="auto" w:fill="auto"/>
            <w:vAlign w:val="center"/>
          </w:tcPr>
          <w:p w14:paraId="0696C6F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15B0B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CE19C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643AE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828E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4AA257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E6B89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E7CC8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B4523E7" w14:textId="77777777" w:rsidTr="00341BAE">
        <w:trPr>
          <w:trHeight w:val="847"/>
          <w:jc w:val="center"/>
        </w:trPr>
        <w:tc>
          <w:tcPr>
            <w:tcW w:w="704" w:type="dxa"/>
            <w:shd w:val="clear" w:color="auto" w:fill="auto"/>
            <w:vAlign w:val="center"/>
          </w:tcPr>
          <w:p w14:paraId="1F1E23B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24D83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709" w:type="dxa"/>
            <w:shd w:val="clear" w:color="auto" w:fill="auto"/>
            <w:vAlign w:val="center"/>
          </w:tcPr>
          <w:p w14:paraId="52B57D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178CFAA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军队转业干部安置</w:t>
            </w:r>
          </w:p>
        </w:tc>
        <w:tc>
          <w:tcPr>
            <w:tcW w:w="1843" w:type="dxa"/>
            <w:vAlign w:val="center"/>
          </w:tcPr>
          <w:p w14:paraId="1678B8F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703.03</w:t>
            </w:r>
          </w:p>
        </w:tc>
        <w:tc>
          <w:tcPr>
            <w:tcW w:w="1559" w:type="dxa"/>
            <w:shd w:val="clear" w:color="auto" w:fill="auto"/>
            <w:vAlign w:val="center"/>
          </w:tcPr>
          <w:p w14:paraId="305C2B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701.91</w:t>
            </w:r>
          </w:p>
        </w:tc>
        <w:tc>
          <w:tcPr>
            <w:tcW w:w="850" w:type="dxa"/>
            <w:shd w:val="clear" w:color="auto" w:fill="auto"/>
            <w:vAlign w:val="center"/>
          </w:tcPr>
          <w:p w14:paraId="5B0841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6C739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701.91</w:t>
            </w:r>
          </w:p>
        </w:tc>
        <w:tc>
          <w:tcPr>
            <w:tcW w:w="850" w:type="dxa"/>
            <w:shd w:val="clear" w:color="auto" w:fill="auto"/>
            <w:vAlign w:val="center"/>
          </w:tcPr>
          <w:p w14:paraId="03F8B29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6E7294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D28A4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B31078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2FACA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A3DC8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F521E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1.12</w:t>
            </w:r>
          </w:p>
        </w:tc>
        <w:tc>
          <w:tcPr>
            <w:tcW w:w="709" w:type="dxa"/>
            <w:vAlign w:val="center"/>
          </w:tcPr>
          <w:p w14:paraId="4C77CEC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6E61483" w14:textId="77777777" w:rsidTr="00341BAE">
        <w:trPr>
          <w:trHeight w:val="847"/>
          <w:jc w:val="center"/>
        </w:trPr>
        <w:tc>
          <w:tcPr>
            <w:tcW w:w="704" w:type="dxa"/>
            <w:shd w:val="clear" w:color="auto" w:fill="auto"/>
            <w:vAlign w:val="center"/>
          </w:tcPr>
          <w:p w14:paraId="167F2CD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7E6DD8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709" w:type="dxa"/>
            <w:shd w:val="clear" w:color="auto" w:fill="auto"/>
            <w:vAlign w:val="center"/>
          </w:tcPr>
          <w:p w14:paraId="5ECCBC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6F56901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其他退役安置支出</w:t>
            </w:r>
          </w:p>
        </w:tc>
        <w:tc>
          <w:tcPr>
            <w:tcW w:w="1843" w:type="dxa"/>
            <w:vAlign w:val="center"/>
          </w:tcPr>
          <w:p w14:paraId="66E3A97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911.00</w:t>
            </w:r>
          </w:p>
        </w:tc>
        <w:tc>
          <w:tcPr>
            <w:tcW w:w="1559" w:type="dxa"/>
            <w:shd w:val="clear" w:color="auto" w:fill="auto"/>
            <w:vAlign w:val="center"/>
          </w:tcPr>
          <w:p w14:paraId="46E9EB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911.00</w:t>
            </w:r>
          </w:p>
        </w:tc>
        <w:tc>
          <w:tcPr>
            <w:tcW w:w="850" w:type="dxa"/>
            <w:shd w:val="clear" w:color="auto" w:fill="auto"/>
            <w:vAlign w:val="center"/>
          </w:tcPr>
          <w:p w14:paraId="16ED95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37BBB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911.00</w:t>
            </w:r>
          </w:p>
        </w:tc>
        <w:tc>
          <w:tcPr>
            <w:tcW w:w="850" w:type="dxa"/>
            <w:shd w:val="clear" w:color="auto" w:fill="auto"/>
            <w:vAlign w:val="center"/>
          </w:tcPr>
          <w:p w14:paraId="2CC9D5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61F6C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E8ED72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8E0D9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4FD023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949D3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0442D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A173D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F7D0975" w14:textId="77777777" w:rsidTr="00341BAE">
        <w:trPr>
          <w:trHeight w:val="847"/>
          <w:jc w:val="center"/>
        </w:trPr>
        <w:tc>
          <w:tcPr>
            <w:tcW w:w="704" w:type="dxa"/>
            <w:shd w:val="clear" w:color="auto" w:fill="auto"/>
            <w:vAlign w:val="center"/>
          </w:tcPr>
          <w:p w14:paraId="33ADC6E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208</w:t>
            </w:r>
          </w:p>
        </w:tc>
        <w:tc>
          <w:tcPr>
            <w:tcW w:w="709" w:type="dxa"/>
            <w:shd w:val="clear" w:color="auto" w:fill="auto"/>
            <w:vAlign w:val="center"/>
          </w:tcPr>
          <w:p w14:paraId="2CB523B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28</w:t>
            </w:r>
          </w:p>
        </w:tc>
        <w:tc>
          <w:tcPr>
            <w:tcW w:w="709" w:type="dxa"/>
            <w:shd w:val="clear" w:color="auto" w:fill="auto"/>
            <w:vAlign w:val="center"/>
          </w:tcPr>
          <w:p w14:paraId="3C276D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F993D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退役军人管理事务</w:t>
            </w:r>
          </w:p>
        </w:tc>
        <w:tc>
          <w:tcPr>
            <w:tcW w:w="1843" w:type="dxa"/>
            <w:vAlign w:val="center"/>
          </w:tcPr>
          <w:p w14:paraId="44C6FA6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117.60</w:t>
            </w:r>
          </w:p>
        </w:tc>
        <w:tc>
          <w:tcPr>
            <w:tcW w:w="1559" w:type="dxa"/>
            <w:shd w:val="clear" w:color="auto" w:fill="auto"/>
            <w:vAlign w:val="center"/>
          </w:tcPr>
          <w:p w14:paraId="2081187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117.60</w:t>
            </w:r>
          </w:p>
        </w:tc>
        <w:tc>
          <w:tcPr>
            <w:tcW w:w="850" w:type="dxa"/>
            <w:shd w:val="clear" w:color="auto" w:fill="auto"/>
            <w:vAlign w:val="center"/>
          </w:tcPr>
          <w:p w14:paraId="1395297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117.60</w:t>
            </w:r>
          </w:p>
        </w:tc>
        <w:tc>
          <w:tcPr>
            <w:tcW w:w="851" w:type="dxa"/>
            <w:shd w:val="clear" w:color="auto" w:fill="auto"/>
            <w:vAlign w:val="center"/>
          </w:tcPr>
          <w:p w14:paraId="5C635FB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B5CBC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FB3FC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6FAFDB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5E44BB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2399D7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75A02D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2AF5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207C77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6E242D4" w14:textId="77777777" w:rsidTr="00341BAE">
        <w:trPr>
          <w:trHeight w:val="847"/>
          <w:jc w:val="center"/>
        </w:trPr>
        <w:tc>
          <w:tcPr>
            <w:tcW w:w="704" w:type="dxa"/>
            <w:shd w:val="clear" w:color="auto" w:fill="auto"/>
            <w:vAlign w:val="center"/>
          </w:tcPr>
          <w:p w14:paraId="7AE0C1C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B77761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28</w:t>
            </w:r>
          </w:p>
        </w:tc>
        <w:tc>
          <w:tcPr>
            <w:tcW w:w="709" w:type="dxa"/>
            <w:shd w:val="clear" w:color="auto" w:fill="auto"/>
            <w:vAlign w:val="center"/>
          </w:tcPr>
          <w:p w14:paraId="50F9449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05CA1E1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35F1372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66.38</w:t>
            </w:r>
          </w:p>
        </w:tc>
        <w:tc>
          <w:tcPr>
            <w:tcW w:w="1559" w:type="dxa"/>
            <w:shd w:val="clear" w:color="auto" w:fill="auto"/>
            <w:vAlign w:val="center"/>
          </w:tcPr>
          <w:p w14:paraId="01DD31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66.38</w:t>
            </w:r>
          </w:p>
        </w:tc>
        <w:tc>
          <w:tcPr>
            <w:tcW w:w="850" w:type="dxa"/>
            <w:shd w:val="clear" w:color="auto" w:fill="auto"/>
            <w:vAlign w:val="center"/>
          </w:tcPr>
          <w:p w14:paraId="1DB92CE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66.38</w:t>
            </w:r>
          </w:p>
        </w:tc>
        <w:tc>
          <w:tcPr>
            <w:tcW w:w="851" w:type="dxa"/>
            <w:shd w:val="clear" w:color="auto" w:fill="auto"/>
            <w:vAlign w:val="center"/>
          </w:tcPr>
          <w:p w14:paraId="63FCF3F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A2804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C4FDD6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EEE15D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EC85C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79654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D3734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9F2E0B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A49B3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D633298" w14:textId="77777777" w:rsidTr="00341BAE">
        <w:trPr>
          <w:trHeight w:val="847"/>
          <w:jc w:val="center"/>
        </w:trPr>
        <w:tc>
          <w:tcPr>
            <w:tcW w:w="704" w:type="dxa"/>
            <w:shd w:val="clear" w:color="auto" w:fill="auto"/>
            <w:vAlign w:val="center"/>
          </w:tcPr>
          <w:p w14:paraId="312A6FF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41561D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28</w:t>
            </w:r>
          </w:p>
        </w:tc>
        <w:tc>
          <w:tcPr>
            <w:tcW w:w="709" w:type="dxa"/>
            <w:shd w:val="clear" w:color="auto" w:fill="auto"/>
            <w:vAlign w:val="center"/>
          </w:tcPr>
          <w:p w14:paraId="0357678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50</w:t>
            </w:r>
          </w:p>
        </w:tc>
        <w:tc>
          <w:tcPr>
            <w:tcW w:w="1559" w:type="dxa"/>
            <w:vAlign w:val="center"/>
          </w:tcPr>
          <w:p w14:paraId="4B2B412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事业运行</w:t>
            </w:r>
          </w:p>
        </w:tc>
        <w:tc>
          <w:tcPr>
            <w:tcW w:w="1843" w:type="dxa"/>
            <w:vAlign w:val="center"/>
          </w:tcPr>
          <w:p w14:paraId="556FDF0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51.22</w:t>
            </w:r>
          </w:p>
        </w:tc>
        <w:tc>
          <w:tcPr>
            <w:tcW w:w="1559" w:type="dxa"/>
            <w:shd w:val="clear" w:color="auto" w:fill="auto"/>
            <w:vAlign w:val="center"/>
          </w:tcPr>
          <w:p w14:paraId="3FCB98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51.22</w:t>
            </w:r>
          </w:p>
        </w:tc>
        <w:tc>
          <w:tcPr>
            <w:tcW w:w="850" w:type="dxa"/>
            <w:shd w:val="clear" w:color="auto" w:fill="auto"/>
            <w:vAlign w:val="center"/>
          </w:tcPr>
          <w:p w14:paraId="00B311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51.22</w:t>
            </w:r>
          </w:p>
        </w:tc>
        <w:tc>
          <w:tcPr>
            <w:tcW w:w="851" w:type="dxa"/>
            <w:shd w:val="clear" w:color="auto" w:fill="auto"/>
            <w:vAlign w:val="center"/>
          </w:tcPr>
          <w:p w14:paraId="70AB7C5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DCE90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88BEFA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B7594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8C889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05A454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22162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5D380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DF6BAA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269B64D" w14:textId="77777777" w:rsidTr="00341BAE">
        <w:trPr>
          <w:trHeight w:val="847"/>
          <w:jc w:val="center"/>
        </w:trPr>
        <w:tc>
          <w:tcPr>
            <w:tcW w:w="704" w:type="dxa"/>
            <w:shd w:val="clear" w:color="auto" w:fill="auto"/>
            <w:vAlign w:val="center"/>
          </w:tcPr>
          <w:p w14:paraId="5198C5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CD859F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2FF9EF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3821B8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11680EC6"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13.66</w:t>
            </w:r>
          </w:p>
        </w:tc>
        <w:tc>
          <w:tcPr>
            <w:tcW w:w="1559" w:type="dxa"/>
            <w:shd w:val="clear" w:color="auto" w:fill="auto"/>
            <w:vAlign w:val="center"/>
          </w:tcPr>
          <w:p w14:paraId="600B82E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13.03</w:t>
            </w:r>
          </w:p>
        </w:tc>
        <w:tc>
          <w:tcPr>
            <w:tcW w:w="850" w:type="dxa"/>
            <w:shd w:val="clear" w:color="auto" w:fill="auto"/>
            <w:vAlign w:val="center"/>
          </w:tcPr>
          <w:p w14:paraId="34A951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7.38</w:t>
            </w:r>
          </w:p>
        </w:tc>
        <w:tc>
          <w:tcPr>
            <w:tcW w:w="851" w:type="dxa"/>
            <w:shd w:val="clear" w:color="auto" w:fill="auto"/>
            <w:vAlign w:val="center"/>
          </w:tcPr>
          <w:p w14:paraId="5E9BF7D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5.65</w:t>
            </w:r>
          </w:p>
        </w:tc>
        <w:tc>
          <w:tcPr>
            <w:tcW w:w="850" w:type="dxa"/>
            <w:shd w:val="clear" w:color="auto" w:fill="auto"/>
            <w:vAlign w:val="center"/>
          </w:tcPr>
          <w:p w14:paraId="20802B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036F0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EC7117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5F51B5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7273C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755C2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08CE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0.63</w:t>
            </w:r>
          </w:p>
        </w:tc>
        <w:tc>
          <w:tcPr>
            <w:tcW w:w="709" w:type="dxa"/>
            <w:vAlign w:val="center"/>
          </w:tcPr>
          <w:p w14:paraId="4CE46E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0510112" w14:textId="77777777" w:rsidTr="00341BAE">
        <w:trPr>
          <w:trHeight w:val="847"/>
          <w:jc w:val="center"/>
        </w:trPr>
        <w:tc>
          <w:tcPr>
            <w:tcW w:w="704" w:type="dxa"/>
            <w:shd w:val="clear" w:color="auto" w:fill="auto"/>
            <w:vAlign w:val="center"/>
          </w:tcPr>
          <w:p w14:paraId="5C8398B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210</w:t>
            </w:r>
          </w:p>
        </w:tc>
        <w:tc>
          <w:tcPr>
            <w:tcW w:w="709" w:type="dxa"/>
            <w:shd w:val="clear" w:color="auto" w:fill="auto"/>
            <w:vAlign w:val="center"/>
          </w:tcPr>
          <w:p w14:paraId="3F8772B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4A497B9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0178C9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2279B8A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7.38</w:t>
            </w:r>
          </w:p>
        </w:tc>
        <w:tc>
          <w:tcPr>
            <w:tcW w:w="1559" w:type="dxa"/>
            <w:shd w:val="clear" w:color="auto" w:fill="auto"/>
            <w:vAlign w:val="center"/>
          </w:tcPr>
          <w:p w14:paraId="32ACB34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7.38</w:t>
            </w:r>
          </w:p>
        </w:tc>
        <w:tc>
          <w:tcPr>
            <w:tcW w:w="850" w:type="dxa"/>
            <w:shd w:val="clear" w:color="auto" w:fill="auto"/>
            <w:vAlign w:val="center"/>
          </w:tcPr>
          <w:p w14:paraId="2667B5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7.38</w:t>
            </w:r>
          </w:p>
        </w:tc>
        <w:tc>
          <w:tcPr>
            <w:tcW w:w="851" w:type="dxa"/>
            <w:shd w:val="clear" w:color="auto" w:fill="auto"/>
            <w:vAlign w:val="center"/>
          </w:tcPr>
          <w:p w14:paraId="73A59E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3C08B6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CB08B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BE146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C60A3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2720FF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CDC0EB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12E3A7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58668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4C7435E" w14:textId="77777777" w:rsidTr="00341BAE">
        <w:trPr>
          <w:trHeight w:val="847"/>
          <w:jc w:val="center"/>
        </w:trPr>
        <w:tc>
          <w:tcPr>
            <w:tcW w:w="704" w:type="dxa"/>
            <w:shd w:val="clear" w:color="auto" w:fill="auto"/>
            <w:vAlign w:val="center"/>
          </w:tcPr>
          <w:p w14:paraId="4EA302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EA014B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3E478E8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5A33363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行政单位医疗</w:t>
            </w:r>
          </w:p>
        </w:tc>
        <w:tc>
          <w:tcPr>
            <w:tcW w:w="1843" w:type="dxa"/>
            <w:vAlign w:val="center"/>
          </w:tcPr>
          <w:p w14:paraId="79B3DB2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6.34</w:t>
            </w:r>
          </w:p>
        </w:tc>
        <w:tc>
          <w:tcPr>
            <w:tcW w:w="1559" w:type="dxa"/>
            <w:shd w:val="clear" w:color="auto" w:fill="auto"/>
            <w:vAlign w:val="center"/>
          </w:tcPr>
          <w:p w14:paraId="03EA8A9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6.34</w:t>
            </w:r>
          </w:p>
        </w:tc>
        <w:tc>
          <w:tcPr>
            <w:tcW w:w="850" w:type="dxa"/>
            <w:shd w:val="clear" w:color="auto" w:fill="auto"/>
            <w:vAlign w:val="center"/>
          </w:tcPr>
          <w:p w14:paraId="57D256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6.34</w:t>
            </w:r>
          </w:p>
        </w:tc>
        <w:tc>
          <w:tcPr>
            <w:tcW w:w="851" w:type="dxa"/>
            <w:shd w:val="clear" w:color="auto" w:fill="auto"/>
            <w:vAlign w:val="center"/>
          </w:tcPr>
          <w:p w14:paraId="3B45DD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25632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FEBA7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E9236A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A4860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5A4CD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E5D8D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606874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8086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8708B9F" w14:textId="77777777" w:rsidTr="00341BAE">
        <w:trPr>
          <w:trHeight w:val="847"/>
          <w:jc w:val="center"/>
        </w:trPr>
        <w:tc>
          <w:tcPr>
            <w:tcW w:w="704" w:type="dxa"/>
            <w:shd w:val="clear" w:color="auto" w:fill="auto"/>
            <w:vAlign w:val="center"/>
          </w:tcPr>
          <w:p w14:paraId="7B7054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F65924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16AA86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27096AC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2F525073"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1.04</w:t>
            </w:r>
          </w:p>
        </w:tc>
        <w:tc>
          <w:tcPr>
            <w:tcW w:w="1559" w:type="dxa"/>
            <w:shd w:val="clear" w:color="auto" w:fill="auto"/>
            <w:vAlign w:val="center"/>
          </w:tcPr>
          <w:p w14:paraId="03E524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1.04</w:t>
            </w:r>
          </w:p>
        </w:tc>
        <w:tc>
          <w:tcPr>
            <w:tcW w:w="850" w:type="dxa"/>
            <w:shd w:val="clear" w:color="auto" w:fill="auto"/>
            <w:vAlign w:val="center"/>
          </w:tcPr>
          <w:p w14:paraId="08C1517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1.04</w:t>
            </w:r>
          </w:p>
        </w:tc>
        <w:tc>
          <w:tcPr>
            <w:tcW w:w="851" w:type="dxa"/>
            <w:shd w:val="clear" w:color="auto" w:fill="auto"/>
            <w:vAlign w:val="center"/>
          </w:tcPr>
          <w:p w14:paraId="7B602F2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3FCF57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A6155B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321D0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33C3C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8F7E76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975B4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95FC8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C049FB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F4849DB" w14:textId="77777777" w:rsidTr="00341BAE">
        <w:trPr>
          <w:trHeight w:val="847"/>
          <w:jc w:val="center"/>
        </w:trPr>
        <w:tc>
          <w:tcPr>
            <w:tcW w:w="704" w:type="dxa"/>
            <w:shd w:val="clear" w:color="auto" w:fill="auto"/>
            <w:vAlign w:val="center"/>
          </w:tcPr>
          <w:p w14:paraId="00A91F9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32CB81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14</w:t>
            </w:r>
          </w:p>
        </w:tc>
        <w:tc>
          <w:tcPr>
            <w:tcW w:w="709" w:type="dxa"/>
            <w:shd w:val="clear" w:color="auto" w:fill="auto"/>
            <w:vAlign w:val="center"/>
          </w:tcPr>
          <w:p w14:paraId="15A04A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162F2F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优抚对象医疗</w:t>
            </w:r>
          </w:p>
        </w:tc>
        <w:tc>
          <w:tcPr>
            <w:tcW w:w="1843" w:type="dxa"/>
            <w:vAlign w:val="center"/>
          </w:tcPr>
          <w:p w14:paraId="0C0ED82D"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6.28</w:t>
            </w:r>
          </w:p>
        </w:tc>
        <w:tc>
          <w:tcPr>
            <w:tcW w:w="1559" w:type="dxa"/>
            <w:shd w:val="clear" w:color="auto" w:fill="auto"/>
            <w:vAlign w:val="center"/>
          </w:tcPr>
          <w:p w14:paraId="3087FAE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5.65</w:t>
            </w:r>
          </w:p>
        </w:tc>
        <w:tc>
          <w:tcPr>
            <w:tcW w:w="850" w:type="dxa"/>
            <w:shd w:val="clear" w:color="auto" w:fill="auto"/>
            <w:vAlign w:val="center"/>
          </w:tcPr>
          <w:p w14:paraId="6BB177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24F39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5.65</w:t>
            </w:r>
          </w:p>
        </w:tc>
        <w:tc>
          <w:tcPr>
            <w:tcW w:w="850" w:type="dxa"/>
            <w:shd w:val="clear" w:color="auto" w:fill="auto"/>
            <w:vAlign w:val="center"/>
          </w:tcPr>
          <w:p w14:paraId="046213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180C8F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4AA61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77AC1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B5552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34CC6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78A54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0.63</w:t>
            </w:r>
          </w:p>
        </w:tc>
        <w:tc>
          <w:tcPr>
            <w:tcW w:w="709" w:type="dxa"/>
            <w:vAlign w:val="center"/>
          </w:tcPr>
          <w:p w14:paraId="26686D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43C579F" w14:textId="77777777" w:rsidTr="00341BAE">
        <w:trPr>
          <w:trHeight w:val="847"/>
          <w:jc w:val="center"/>
        </w:trPr>
        <w:tc>
          <w:tcPr>
            <w:tcW w:w="704" w:type="dxa"/>
            <w:shd w:val="clear" w:color="auto" w:fill="auto"/>
            <w:vAlign w:val="center"/>
          </w:tcPr>
          <w:p w14:paraId="634612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210</w:t>
            </w:r>
          </w:p>
        </w:tc>
        <w:tc>
          <w:tcPr>
            <w:tcW w:w="709" w:type="dxa"/>
            <w:shd w:val="clear" w:color="auto" w:fill="auto"/>
            <w:vAlign w:val="center"/>
          </w:tcPr>
          <w:p w14:paraId="124EFDA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14</w:t>
            </w:r>
          </w:p>
        </w:tc>
        <w:tc>
          <w:tcPr>
            <w:tcW w:w="709" w:type="dxa"/>
            <w:shd w:val="clear" w:color="auto" w:fill="auto"/>
            <w:vAlign w:val="center"/>
          </w:tcPr>
          <w:p w14:paraId="7B66E2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34FA6DB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优抚对象医疗补助</w:t>
            </w:r>
          </w:p>
        </w:tc>
        <w:tc>
          <w:tcPr>
            <w:tcW w:w="1843" w:type="dxa"/>
            <w:vAlign w:val="center"/>
          </w:tcPr>
          <w:p w14:paraId="064F64B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6.28</w:t>
            </w:r>
          </w:p>
        </w:tc>
        <w:tc>
          <w:tcPr>
            <w:tcW w:w="1559" w:type="dxa"/>
            <w:shd w:val="clear" w:color="auto" w:fill="auto"/>
            <w:vAlign w:val="center"/>
          </w:tcPr>
          <w:p w14:paraId="2ED8720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5.65</w:t>
            </w:r>
          </w:p>
        </w:tc>
        <w:tc>
          <w:tcPr>
            <w:tcW w:w="850" w:type="dxa"/>
            <w:shd w:val="clear" w:color="auto" w:fill="auto"/>
            <w:vAlign w:val="center"/>
          </w:tcPr>
          <w:p w14:paraId="409BB9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11A1C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5.65</w:t>
            </w:r>
          </w:p>
        </w:tc>
        <w:tc>
          <w:tcPr>
            <w:tcW w:w="850" w:type="dxa"/>
            <w:shd w:val="clear" w:color="auto" w:fill="auto"/>
            <w:vAlign w:val="center"/>
          </w:tcPr>
          <w:p w14:paraId="51C346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B8658F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C107A8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F3AB6F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A88D9C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F1655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6EBEB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0.63</w:t>
            </w:r>
          </w:p>
        </w:tc>
        <w:tc>
          <w:tcPr>
            <w:tcW w:w="709" w:type="dxa"/>
            <w:vAlign w:val="center"/>
          </w:tcPr>
          <w:p w14:paraId="53B365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134BC45" w14:textId="77777777" w:rsidTr="00341BAE">
        <w:trPr>
          <w:trHeight w:val="847"/>
          <w:jc w:val="center"/>
        </w:trPr>
        <w:tc>
          <w:tcPr>
            <w:tcW w:w="704" w:type="dxa"/>
            <w:shd w:val="clear" w:color="auto" w:fill="auto"/>
            <w:vAlign w:val="center"/>
          </w:tcPr>
          <w:p w14:paraId="39FA290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4D05E41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60B1B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337113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住房保障支出</w:t>
            </w:r>
          </w:p>
        </w:tc>
        <w:tc>
          <w:tcPr>
            <w:tcW w:w="1843" w:type="dxa"/>
            <w:vAlign w:val="center"/>
          </w:tcPr>
          <w:p w14:paraId="129D5C2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1559" w:type="dxa"/>
            <w:shd w:val="clear" w:color="auto" w:fill="auto"/>
            <w:vAlign w:val="center"/>
          </w:tcPr>
          <w:p w14:paraId="39E51B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0" w:type="dxa"/>
            <w:shd w:val="clear" w:color="auto" w:fill="auto"/>
            <w:vAlign w:val="center"/>
          </w:tcPr>
          <w:p w14:paraId="2569A82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1" w:type="dxa"/>
            <w:shd w:val="clear" w:color="auto" w:fill="auto"/>
            <w:vAlign w:val="center"/>
          </w:tcPr>
          <w:p w14:paraId="6164979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B194B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47C36A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C48A0B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94A91B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CC47E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93EABB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44D84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CE250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2801C35" w14:textId="77777777" w:rsidTr="00341BAE">
        <w:trPr>
          <w:trHeight w:val="847"/>
          <w:jc w:val="center"/>
        </w:trPr>
        <w:tc>
          <w:tcPr>
            <w:tcW w:w="704" w:type="dxa"/>
            <w:shd w:val="clear" w:color="auto" w:fill="auto"/>
            <w:vAlign w:val="center"/>
          </w:tcPr>
          <w:p w14:paraId="2F2765F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1580098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6BFA54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D880E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住房改革支出</w:t>
            </w:r>
          </w:p>
        </w:tc>
        <w:tc>
          <w:tcPr>
            <w:tcW w:w="1843" w:type="dxa"/>
            <w:vAlign w:val="center"/>
          </w:tcPr>
          <w:p w14:paraId="6791315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1559" w:type="dxa"/>
            <w:shd w:val="clear" w:color="auto" w:fill="auto"/>
            <w:vAlign w:val="center"/>
          </w:tcPr>
          <w:p w14:paraId="481EBE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0" w:type="dxa"/>
            <w:shd w:val="clear" w:color="auto" w:fill="auto"/>
            <w:vAlign w:val="center"/>
          </w:tcPr>
          <w:p w14:paraId="5E74BF4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1" w:type="dxa"/>
            <w:shd w:val="clear" w:color="auto" w:fill="auto"/>
            <w:vAlign w:val="center"/>
          </w:tcPr>
          <w:p w14:paraId="3FDB5C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D6F63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53B05A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4551D5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052FFC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B2C1E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69F16E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03F23D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14DD8B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1C5D09A" w14:textId="77777777" w:rsidTr="00341BAE">
        <w:trPr>
          <w:trHeight w:val="847"/>
          <w:jc w:val="center"/>
        </w:trPr>
        <w:tc>
          <w:tcPr>
            <w:tcW w:w="704" w:type="dxa"/>
            <w:shd w:val="clear" w:color="auto" w:fill="auto"/>
            <w:vAlign w:val="center"/>
          </w:tcPr>
          <w:p w14:paraId="27C6DF6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1375D9C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2B2FCD6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63E84D3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住房公积金</w:t>
            </w:r>
          </w:p>
        </w:tc>
        <w:tc>
          <w:tcPr>
            <w:tcW w:w="1843" w:type="dxa"/>
            <w:vAlign w:val="center"/>
          </w:tcPr>
          <w:p w14:paraId="61E6EFD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1559" w:type="dxa"/>
            <w:shd w:val="clear" w:color="auto" w:fill="auto"/>
            <w:vAlign w:val="center"/>
          </w:tcPr>
          <w:p w14:paraId="738AE2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0" w:type="dxa"/>
            <w:shd w:val="clear" w:color="auto" w:fill="auto"/>
            <w:vAlign w:val="center"/>
          </w:tcPr>
          <w:p w14:paraId="323206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12.71</w:t>
            </w:r>
          </w:p>
        </w:tc>
        <w:tc>
          <w:tcPr>
            <w:tcW w:w="851" w:type="dxa"/>
            <w:shd w:val="clear" w:color="auto" w:fill="auto"/>
            <w:vAlign w:val="center"/>
          </w:tcPr>
          <w:p w14:paraId="443DD3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2E3FA1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EFD74B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C731A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6C7877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FA437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A04F6B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B79DCF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D1ECDB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5CBB872" w14:textId="77777777" w:rsidTr="00341BAE">
        <w:trPr>
          <w:trHeight w:val="847"/>
          <w:jc w:val="center"/>
        </w:trPr>
        <w:tc>
          <w:tcPr>
            <w:tcW w:w="704" w:type="dxa"/>
            <w:shd w:val="clear" w:color="auto" w:fill="auto"/>
            <w:vAlign w:val="center"/>
          </w:tcPr>
          <w:p w14:paraId="1CE05A7F"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65FC769B"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15EF931"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538AA15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085B9C7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1992.71</w:t>
            </w:r>
          </w:p>
        </w:tc>
        <w:tc>
          <w:tcPr>
            <w:tcW w:w="1559" w:type="dxa"/>
            <w:shd w:val="clear" w:color="auto" w:fill="auto"/>
            <w:vAlign w:val="center"/>
          </w:tcPr>
          <w:p w14:paraId="3D8D1967"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1986.30</w:t>
            </w:r>
          </w:p>
        </w:tc>
        <w:tc>
          <w:tcPr>
            <w:tcW w:w="850" w:type="dxa"/>
            <w:shd w:val="clear" w:color="auto" w:fill="auto"/>
            <w:vAlign w:val="center"/>
          </w:tcPr>
          <w:p w14:paraId="69145E68"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152.60</w:t>
            </w:r>
          </w:p>
        </w:tc>
        <w:tc>
          <w:tcPr>
            <w:tcW w:w="851" w:type="dxa"/>
            <w:shd w:val="clear" w:color="auto" w:fill="auto"/>
            <w:vAlign w:val="center"/>
          </w:tcPr>
          <w:p w14:paraId="4D769B64"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1833.70</w:t>
            </w:r>
          </w:p>
        </w:tc>
        <w:tc>
          <w:tcPr>
            <w:tcW w:w="850" w:type="dxa"/>
            <w:shd w:val="clear" w:color="auto" w:fill="auto"/>
            <w:vAlign w:val="center"/>
          </w:tcPr>
          <w:p w14:paraId="5A341C7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1C35434C"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42637F52"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7E1835E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1D95D0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0AD1A0BF"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7106767"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6.41</w:t>
            </w:r>
          </w:p>
        </w:tc>
        <w:tc>
          <w:tcPr>
            <w:tcW w:w="709" w:type="dxa"/>
            <w:vAlign w:val="center"/>
          </w:tcPr>
          <w:p w14:paraId="3B5BA4BD"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336FBE0A" w14:textId="77777777" w:rsidR="008C5FFA" w:rsidRDefault="008C5FFA" w:rsidP="001D63BF">
      <w:pPr>
        <w:widowControl/>
        <w:spacing w:line="20" w:lineRule="exact"/>
        <w:jc w:val="left"/>
        <w:rPr>
          <w:rFonts w:ascii="宋体" w:hAnsi="宋体" w:hint="eastAsia"/>
          <w:bCs/>
          <w:kern w:val="0"/>
          <w:sz w:val="20"/>
          <w:szCs w:val="20"/>
        </w:rPr>
        <w:sectPr w:rsidR="008C5FFA" w:rsidSect="00C561F8">
          <w:pgSz w:w="16838" w:h="11906" w:orient="landscape" w:code="9"/>
          <w:pgMar w:top="1134" w:right="1134" w:bottom="1134" w:left="1134" w:header="851" w:footer="992" w:gutter="0"/>
          <w:cols w:space="425"/>
          <w:docGrid w:type="lines" w:linePitch="312"/>
        </w:sectPr>
      </w:pPr>
    </w:p>
    <w:p w14:paraId="60DA4A31" w14:textId="77777777"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315D1B5C"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383702B0" w14:textId="77777777" w:rsidTr="00BA0301">
        <w:trPr>
          <w:trHeight w:val="170"/>
          <w:jc w:val="center"/>
        </w:trPr>
        <w:tc>
          <w:tcPr>
            <w:tcW w:w="8647" w:type="dxa"/>
            <w:shd w:val="clear" w:color="auto" w:fill="auto"/>
            <w:vAlign w:val="center"/>
          </w:tcPr>
          <w:p w14:paraId="5BEF5EEE" w14:textId="77777777"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center"/>
          </w:tcPr>
          <w:p w14:paraId="0919A762"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316EFA99"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8F0F8F0" w14:textId="77777777" w:rsidTr="00BA0301">
        <w:trPr>
          <w:trHeight w:val="340"/>
          <w:tblHeader/>
          <w:jc w:val="center"/>
        </w:trPr>
        <w:tc>
          <w:tcPr>
            <w:tcW w:w="5524" w:type="dxa"/>
            <w:gridSpan w:val="4"/>
            <w:tcBorders>
              <w:top w:val="single" w:sz="4" w:space="0" w:color="auto"/>
            </w:tcBorders>
            <w:shd w:val="clear" w:color="auto" w:fill="auto"/>
            <w:vAlign w:val="center"/>
          </w:tcPr>
          <w:p w14:paraId="09907F33" w14:textId="77777777"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076C832D"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6994A762" w14:textId="77777777" w:rsidTr="00BA0301">
        <w:trPr>
          <w:trHeight w:val="482"/>
          <w:tblHeader/>
          <w:jc w:val="center"/>
        </w:trPr>
        <w:tc>
          <w:tcPr>
            <w:tcW w:w="2014" w:type="dxa"/>
            <w:gridSpan w:val="3"/>
            <w:shd w:val="clear" w:color="auto" w:fill="auto"/>
            <w:vAlign w:val="center"/>
          </w:tcPr>
          <w:p w14:paraId="7F8AF3BD"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10B590B9"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207DD4D0" w14:textId="77777777"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1659ED9B"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12FD1613"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2448450"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471ECBAE" w14:textId="77777777" w:rsidTr="00BA0301">
        <w:trPr>
          <w:trHeight w:val="403"/>
          <w:tblHeader/>
          <w:jc w:val="center"/>
        </w:trPr>
        <w:tc>
          <w:tcPr>
            <w:tcW w:w="596" w:type="dxa"/>
            <w:shd w:val="clear" w:color="auto" w:fill="auto"/>
            <w:vAlign w:val="center"/>
          </w:tcPr>
          <w:p w14:paraId="06E64EE5"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4C6D571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19B22A01"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6302216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63C78F35"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79CDBF97"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653BEDCD"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473CA66" w14:textId="77777777" w:rsidTr="00BA0301">
        <w:trPr>
          <w:trHeight w:val="403"/>
          <w:jc w:val="center"/>
        </w:trPr>
        <w:tc>
          <w:tcPr>
            <w:tcW w:w="596" w:type="dxa"/>
            <w:shd w:val="clear" w:color="auto" w:fill="auto"/>
            <w:vAlign w:val="center"/>
          </w:tcPr>
          <w:p w14:paraId="0378B5D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8E5CF74"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33546BC2"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8B6CA6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278035A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1966.34</w:t>
            </w:r>
          </w:p>
        </w:tc>
        <w:tc>
          <w:tcPr>
            <w:tcW w:w="1276" w:type="dxa"/>
            <w:shd w:val="clear" w:color="auto" w:fill="auto"/>
            <w:vAlign w:val="center"/>
          </w:tcPr>
          <w:p w14:paraId="7C9705C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132.51</w:t>
            </w:r>
          </w:p>
        </w:tc>
        <w:tc>
          <w:tcPr>
            <w:tcW w:w="1276" w:type="dxa"/>
            <w:shd w:val="clear" w:color="auto" w:fill="auto"/>
            <w:vAlign w:val="center"/>
          </w:tcPr>
          <w:p w14:paraId="48C5B9C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1833.83</w:t>
            </w:r>
          </w:p>
        </w:tc>
      </w:tr>
      <w:tr w:rsidR="00BA0301" w:rsidRPr="00E51792" w14:paraId="1667CAE3" w14:textId="77777777" w:rsidTr="00BA0301">
        <w:trPr>
          <w:trHeight w:val="403"/>
          <w:jc w:val="center"/>
        </w:trPr>
        <w:tc>
          <w:tcPr>
            <w:tcW w:w="596" w:type="dxa"/>
            <w:shd w:val="clear" w:color="auto" w:fill="auto"/>
            <w:vAlign w:val="center"/>
          </w:tcPr>
          <w:p w14:paraId="4928881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2FAB14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670BEF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E5B34C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4C051D8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14.91</w:t>
            </w:r>
          </w:p>
        </w:tc>
        <w:tc>
          <w:tcPr>
            <w:tcW w:w="1276" w:type="dxa"/>
            <w:shd w:val="clear" w:color="auto" w:fill="auto"/>
            <w:vAlign w:val="center"/>
          </w:tcPr>
          <w:p w14:paraId="7B4A65F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14.91</w:t>
            </w:r>
          </w:p>
        </w:tc>
        <w:tc>
          <w:tcPr>
            <w:tcW w:w="1276" w:type="dxa"/>
            <w:shd w:val="clear" w:color="auto" w:fill="auto"/>
            <w:vAlign w:val="center"/>
          </w:tcPr>
          <w:p w14:paraId="7037593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DBFA0B1" w14:textId="77777777" w:rsidTr="00BA0301">
        <w:trPr>
          <w:trHeight w:val="403"/>
          <w:jc w:val="center"/>
        </w:trPr>
        <w:tc>
          <w:tcPr>
            <w:tcW w:w="596" w:type="dxa"/>
            <w:shd w:val="clear" w:color="auto" w:fill="auto"/>
            <w:vAlign w:val="center"/>
          </w:tcPr>
          <w:p w14:paraId="26DF29D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A5468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734588E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4DA2704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6BBACDA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14.91</w:t>
            </w:r>
          </w:p>
        </w:tc>
        <w:tc>
          <w:tcPr>
            <w:tcW w:w="1276" w:type="dxa"/>
            <w:shd w:val="clear" w:color="auto" w:fill="auto"/>
            <w:vAlign w:val="center"/>
          </w:tcPr>
          <w:p w14:paraId="78715D4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14.91</w:t>
            </w:r>
          </w:p>
        </w:tc>
        <w:tc>
          <w:tcPr>
            <w:tcW w:w="1276" w:type="dxa"/>
            <w:shd w:val="clear" w:color="auto" w:fill="auto"/>
            <w:vAlign w:val="center"/>
          </w:tcPr>
          <w:p w14:paraId="301481AD"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3DD7C73" w14:textId="77777777" w:rsidTr="00BA0301">
        <w:trPr>
          <w:trHeight w:val="403"/>
          <w:jc w:val="center"/>
        </w:trPr>
        <w:tc>
          <w:tcPr>
            <w:tcW w:w="596" w:type="dxa"/>
            <w:shd w:val="clear" w:color="auto" w:fill="auto"/>
            <w:vAlign w:val="center"/>
          </w:tcPr>
          <w:p w14:paraId="5B846DC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274767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709" w:type="dxa"/>
            <w:shd w:val="clear" w:color="auto" w:fill="auto"/>
            <w:vAlign w:val="center"/>
          </w:tcPr>
          <w:p w14:paraId="48F065ED"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9831AA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抚恤</w:t>
            </w:r>
          </w:p>
        </w:tc>
        <w:tc>
          <w:tcPr>
            <w:tcW w:w="1984" w:type="dxa"/>
            <w:shd w:val="clear" w:color="auto" w:fill="auto"/>
            <w:vAlign w:val="center"/>
          </w:tcPr>
          <w:p w14:paraId="45A161B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216.80</w:t>
            </w:r>
          </w:p>
        </w:tc>
        <w:tc>
          <w:tcPr>
            <w:tcW w:w="1276" w:type="dxa"/>
            <w:shd w:val="clear" w:color="auto" w:fill="auto"/>
            <w:vAlign w:val="center"/>
          </w:tcPr>
          <w:p w14:paraId="5B2D768D"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7A29E25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216.80</w:t>
            </w:r>
          </w:p>
        </w:tc>
      </w:tr>
      <w:tr w:rsidR="00BA0301" w:rsidRPr="00E51792" w14:paraId="51B53649" w14:textId="77777777" w:rsidTr="00BA0301">
        <w:trPr>
          <w:trHeight w:val="403"/>
          <w:jc w:val="center"/>
        </w:trPr>
        <w:tc>
          <w:tcPr>
            <w:tcW w:w="596" w:type="dxa"/>
            <w:shd w:val="clear" w:color="auto" w:fill="auto"/>
            <w:vAlign w:val="center"/>
          </w:tcPr>
          <w:p w14:paraId="52FC150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BF91C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709" w:type="dxa"/>
            <w:shd w:val="clear" w:color="auto" w:fill="auto"/>
            <w:vAlign w:val="center"/>
          </w:tcPr>
          <w:p w14:paraId="6F491A4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6282B19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义务兵优待</w:t>
            </w:r>
          </w:p>
        </w:tc>
        <w:tc>
          <w:tcPr>
            <w:tcW w:w="1984" w:type="dxa"/>
            <w:shd w:val="clear" w:color="auto" w:fill="auto"/>
            <w:vAlign w:val="center"/>
          </w:tcPr>
          <w:p w14:paraId="4AE4FCB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39.00</w:t>
            </w:r>
          </w:p>
        </w:tc>
        <w:tc>
          <w:tcPr>
            <w:tcW w:w="1276" w:type="dxa"/>
            <w:shd w:val="clear" w:color="auto" w:fill="auto"/>
            <w:vAlign w:val="center"/>
          </w:tcPr>
          <w:p w14:paraId="4DBF33F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3B3A96B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39.00</w:t>
            </w:r>
          </w:p>
        </w:tc>
      </w:tr>
      <w:tr w:rsidR="00BA0301" w:rsidRPr="00E51792" w14:paraId="44D2BE7E" w14:textId="77777777" w:rsidTr="00BA0301">
        <w:trPr>
          <w:trHeight w:val="403"/>
          <w:jc w:val="center"/>
        </w:trPr>
        <w:tc>
          <w:tcPr>
            <w:tcW w:w="596" w:type="dxa"/>
            <w:shd w:val="clear" w:color="auto" w:fill="auto"/>
            <w:vAlign w:val="center"/>
          </w:tcPr>
          <w:p w14:paraId="2FF06AC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53C5EF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709" w:type="dxa"/>
            <w:shd w:val="clear" w:color="auto" w:fill="auto"/>
            <w:vAlign w:val="center"/>
          </w:tcPr>
          <w:p w14:paraId="6813A59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54C52BE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其他优抚支出</w:t>
            </w:r>
          </w:p>
        </w:tc>
        <w:tc>
          <w:tcPr>
            <w:tcW w:w="1984" w:type="dxa"/>
            <w:shd w:val="clear" w:color="auto" w:fill="auto"/>
            <w:vAlign w:val="center"/>
          </w:tcPr>
          <w:p w14:paraId="2B31719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177.80</w:t>
            </w:r>
          </w:p>
        </w:tc>
        <w:tc>
          <w:tcPr>
            <w:tcW w:w="1276" w:type="dxa"/>
            <w:shd w:val="clear" w:color="auto" w:fill="auto"/>
            <w:vAlign w:val="center"/>
          </w:tcPr>
          <w:p w14:paraId="22E07F2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197BFE2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177.80</w:t>
            </w:r>
          </w:p>
        </w:tc>
      </w:tr>
      <w:tr w:rsidR="00BA0301" w:rsidRPr="00E51792" w14:paraId="6F514C21" w14:textId="77777777" w:rsidTr="00BA0301">
        <w:trPr>
          <w:trHeight w:val="403"/>
          <w:jc w:val="center"/>
        </w:trPr>
        <w:tc>
          <w:tcPr>
            <w:tcW w:w="596" w:type="dxa"/>
            <w:shd w:val="clear" w:color="auto" w:fill="auto"/>
            <w:vAlign w:val="center"/>
          </w:tcPr>
          <w:p w14:paraId="63E2BFD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CE578D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709" w:type="dxa"/>
            <w:shd w:val="clear" w:color="auto" w:fill="auto"/>
            <w:vAlign w:val="center"/>
          </w:tcPr>
          <w:p w14:paraId="5A588CC4"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121D26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退役安置</w:t>
            </w:r>
          </w:p>
        </w:tc>
        <w:tc>
          <w:tcPr>
            <w:tcW w:w="1984" w:type="dxa"/>
            <w:shd w:val="clear" w:color="auto" w:fill="auto"/>
            <w:vAlign w:val="center"/>
          </w:tcPr>
          <w:p w14:paraId="03665A0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1617.03</w:t>
            </w:r>
          </w:p>
        </w:tc>
        <w:tc>
          <w:tcPr>
            <w:tcW w:w="1276" w:type="dxa"/>
            <w:shd w:val="clear" w:color="auto" w:fill="auto"/>
            <w:vAlign w:val="center"/>
          </w:tcPr>
          <w:p w14:paraId="0898399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52E67CD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1617.03</w:t>
            </w:r>
          </w:p>
        </w:tc>
      </w:tr>
      <w:tr w:rsidR="00BA0301" w:rsidRPr="00E51792" w14:paraId="0A68C06C" w14:textId="77777777" w:rsidTr="00BA0301">
        <w:trPr>
          <w:trHeight w:val="403"/>
          <w:jc w:val="center"/>
        </w:trPr>
        <w:tc>
          <w:tcPr>
            <w:tcW w:w="596" w:type="dxa"/>
            <w:shd w:val="clear" w:color="auto" w:fill="auto"/>
            <w:vAlign w:val="center"/>
          </w:tcPr>
          <w:p w14:paraId="1CE2750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6AFEB0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709" w:type="dxa"/>
            <w:shd w:val="clear" w:color="auto" w:fill="auto"/>
            <w:vAlign w:val="center"/>
          </w:tcPr>
          <w:p w14:paraId="15D742F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7E30705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军队移交政府的离退休人员安置</w:t>
            </w:r>
          </w:p>
        </w:tc>
        <w:tc>
          <w:tcPr>
            <w:tcW w:w="1984" w:type="dxa"/>
            <w:shd w:val="clear" w:color="auto" w:fill="auto"/>
            <w:vAlign w:val="center"/>
          </w:tcPr>
          <w:p w14:paraId="2351BFE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w:t>
            </w:r>
          </w:p>
        </w:tc>
        <w:tc>
          <w:tcPr>
            <w:tcW w:w="1276" w:type="dxa"/>
            <w:shd w:val="clear" w:color="auto" w:fill="auto"/>
            <w:vAlign w:val="center"/>
          </w:tcPr>
          <w:p w14:paraId="123C9B2D"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3A19CA0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3.00</w:t>
            </w:r>
          </w:p>
        </w:tc>
      </w:tr>
      <w:tr w:rsidR="00BA0301" w:rsidRPr="00E51792" w14:paraId="1FAEF03D" w14:textId="77777777" w:rsidTr="00BA0301">
        <w:trPr>
          <w:trHeight w:val="403"/>
          <w:jc w:val="center"/>
        </w:trPr>
        <w:tc>
          <w:tcPr>
            <w:tcW w:w="596" w:type="dxa"/>
            <w:shd w:val="clear" w:color="auto" w:fill="auto"/>
            <w:vAlign w:val="center"/>
          </w:tcPr>
          <w:p w14:paraId="6FAA9A1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EE660A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709" w:type="dxa"/>
            <w:shd w:val="clear" w:color="auto" w:fill="auto"/>
            <w:vAlign w:val="center"/>
          </w:tcPr>
          <w:p w14:paraId="67171A6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7C5D71C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军队转业干部安置</w:t>
            </w:r>
          </w:p>
        </w:tc>
        <w:tc>
          <w:tcPr>
            <w:tcW w:w="1984" w:type="dxa"/>
            <w:shd w:val="clear" w:color="auto" w:fill="auto"/>
            <w:vAlign w:val="center"/>
          </w:tcPr>
          <w:p w14:paraId="27E2E99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703.03</w:t>
            </w:r>
          </w:p>
        </w:tc>
        <w:tc>
          <w:tcPr>
            <w:tcW w:w="1276" w:type="dxa"/>
            <w:shd w:val="clear" w:color="auto" w:fill="auto"/>
            <w:vAlign w:val="center"/>
          </w:tcPr>
          <w:p w14:paraId="4728EB80"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07DF619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703.03</w:t>
            </w:r>
          </w:p>
        </w:tc>
      </w:tr>
      <w:tr w:rsidR="00BA0301" w:rsidRPr="00E51792" w14:paraId="3372D17F" w14:textId="77777777" w:rsidTr="00BA0301">
        <w:trPr>
          <w:trHeight w:val="403"/>
          <w:jc w:val="center"/>
        </w:trPr>
        <w:tc>
          <w:tcPr>
            <w:tcW w:w="596" w:type="dxa"/>
            <w:shd w:val="clear" w:color="auto" w:fill="auto"/>
            <w:vAlign w:val="center"/>
          </w:tcPr>
          <w:p w14:paraId="1543119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90718B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709" w:type="dxa"/>
            <w:shd w:val="clear" w:color="auto" w:fill="auto"/>
            <w:vAlign w:val="center"/>
          </w:tcPr>
          <w:p w14:paraId="304AE65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447264C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其他退役安置支出</w:t>
            </w:r>
          </w:p>
        </w:tc>
        <w:tc>
          <w:tcPr>
            <w:tcW w:w="1984" w:type="dxa"/>
            <w:shd w:val="clear" w:color="auto" w:fill="auto"/>
            <w:vAlign w:val="center"/>
          </w:tcPr>
          <w:p w14:paraId="739003D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911.00</w:t>
            </w:r>
          </w:p>
        </w:tc>
        <w:tc>
          <w:tcPr>
            <w:tcW w:w="1276" w:type="dxa"/>
            <w:shd w:val="clear" w:color="auto" w:fill="auto"/>
            <w:vAlign w:val="center"/>
          </w:tcPr>
          <w:p w14:paraId="76F07D7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030A0BC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911.00</w:t>
            </w:r>
          </w:p>
        </w:tc>
      </w:tr>
      <w:tr w:rsidR="00BA0301" w:rsidRPr="00E51792" w14:paraId="7A0D1CC9" w14:textId="77777777" w:rsidTr="00BA0301">
        <w:trPr>
          <w:trHeight w:val="403"/>
          <w:jc w:val="center"/>
        </w:trPr>
        <w:tc>
          <w:tcPr>
            <w:tcW w:w="596" w:type="dxa"/>
            <w:shd w:val="clear" w:color="auto" w:fill="auto"/>
            <w:vAlign w:val="center"/>
          </w:tcPr>
          <w:p w14:paraId="56DBC6C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866E39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w:t>
            </w:r>
          </w:p>
        </w:tc>
        <w:tc>
          <w:tcPr>
            <w:tcW w:w="709" w:type="dxa"/>
            <w:shd w:val="clear" w:color="auto" w:fill="auto"/>
            <w:vAlign w:val="center"/>
          </w:tcPr>
          <w:p w14:paraId="2E36036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92C6CD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退役军人管理事务</w:t>
            </w:r>
          </w:p>
        </w:tc>
        <w:tc>
          <w:tcPr>
            <w:tcW w:w="1984" w:type="dxa"/>
            <w:shd w:val="clear" w:color="auto" w:fill="auto"/>
            <w:vAlign w:val="center"/>
          </w:tcPr>
          <w:p w14:paraId="685759D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117.60</w:t>
            </w:r>
          </w:p>
        </w:tc>
        <w:tc>
          <w:tcPr>
            <w:tcW w:w="1276" w:type="dxa"/>
            <w:shd w:val="clear" w:color="auto" w:fill="auto"/>
            <w:vAlign w:val="center"/>
          </w:tcPr>
          <w:p w14:paraId="7A1DF3E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117.60</w:t>
            </w:r>
          </w:p>
        </w:tc>
        <w:tc>
          <w:tcPr>
            <w:tcW w:w="1276" w:type="dxa"/>
            <w:shd w:val="clear" w:color="auto" w:fill="auto"/>
            <w:vAlign w:val="center"/>
          </w:tcPr>
          <w:p w14:paraId="6A23CA1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1996825" w14:textId="77777777" w:rsidTr="00BA0301">
        <w:trPr>
          <w:trHeight w:val="403"/>
          <w:jc w:val="center"/>
        </w:trPr>
        <w:tc>
          <w:tcPr>
            <w:tcW w:w="596" w:type="dxa"/>
            <w:shd w:val="clear" w:color="auto" w:fill="auto"/>
            <w:vAlign w:val="center"/>
          </w:tcPr>
          <w:p w14:paraId="641646F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5ACC2E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w:t>
            </w:r>
          </w:p>
        </w:tc>
        <w:tc>
          <w:tcPr>
            <w:tcW w:w="709" w:type="dxa"/>
            <w:shd w:val="clear" w:color="auto" w:fill="auto"/>
            <w:vAlign w:val="center"/>
          </w:tcPr>
          <w:p w14:paraId="0FBDDD9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01EB33F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3734539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66.38</w:t>
            </w:r>
          </w:p>
        </w:tc>
        <w:tc>
          <w:tcPr>
            <w:tcW w:w="1276" w:type="dxa"/>
            <w:shd w:val="clear" w:color="auto" w:fill="auto"/>
            <w:vAlign w:val="center"/>
          </w:tcPr>
          <w:p w14:paraId="6D783DD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66.38</w:t>
            </w:r>
          </w:p>
        </w:tc>
        <w:tc>
          <w:tcPr>
            <w:tcW w:w="1276" w:type="dxa"/>
            <w:shd w:val="clear" w:color="auto" w:fill="auto"/>
            <w:vAlign w:val="center"/>
          </w:tcPr>
          <w:p w14:paraId="38E984D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B208F98" w14:textId="77777777" w:rsidTr="00BA0301">
        <w:trPr>
          <w:trHeight w:val="403"/>
          <w:jc w:val="center"/>
        </w:trPr>
        <w:tc>
          <w:tcPr>
            <w:tcW w:w="596" w:type="dxa"/>
            <w:shd w:val="clear" w:color="auto" w:fill="auto"/>
            <w:vAlign w:val="center"/>
          </w:tcPr>
          <w:p w14:paraId="253D36F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871C42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28</w:t>
            </w:r>
          </w:p>
        </w:tc>
        <w:tc>
          <w:tcPr>
            <w:tcW w:w="709" w:type="dxa"/>
            <w:shd w:val="clear" w:color="auto" w:fill="auto"/>
            <w:vAlign w:val="center"/>
          </w:tcPr>
          <w:p w14:paraId="7F7E9E4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50</w:t>
            </w:r>
          </w:p>
        </w:tc>
        <w:tc>
          <w:tcPr>
            <w:tcW w:w="3510" w:type="dxa"/>
            <w:shd w:val="clear" w:color="auto" w:fill="auto"/>
            <w:vAlign w:val="center"/>
          </w:tcPr>
          <w:p w14:paraId="378BC82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事业运行</w:t>
            </w:r>
          </w:p>
        </w:tc>
        <w:tc>
          <w:tcPr>
            <w:tcW w:w="1984" w:type="dxa"/>
            <w:shd w:val="clear" w:color="auto" w:fill="auto"/>
            <w:vAlign w:val="center"/>
          </w:tcPr>
          <w:p w14:paraId="088AC52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51.22</w:t>
            </w:r>
          </w:p>
        </w:tc>
        <w:tc>
          <w:tcPr>
            <w:tcW w:w="1276" w:type="dxa"/>
            <w:shd w:val="clear" w:color="auto" w:fill="auto"/>
            <w:vAlign w:val="center"/>
          </w:tcPr>
          <w:p w14:paraId="4EBA577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51.22</w:t>
            </w:r>
          </w:p>
        </w:tc>
        <w:tc>
          <w:tcPr>
            <w:tcW w:w="1276" w:type="dxa"/>
            <w:shd w:val="clear" w:color="auto" w:fill="auto"/>
            <w:vAlign w:val="center"/>
          </w:tcPr>
          <w:p w14:paraId="5DBA3217"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0366EB5" w14:textId="77777777" w:rsidTr="00BA0301">
        <w:trPr>
          <w:trHeight w:val="403"/>
          <w:jc w:val="center"/>
        </w:trPr>
        <w:tc>
          <w:tcPr>
            <w:tcW w:w="596" w:type="dxa"/>
            <w:shd w:val="clear" w:color="auto" w:fill="auto"/>
            <w:vAlign w:val="center"/>
          </w:tcPr>
          <w:p w14:paraId="3B31A1F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A207D1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B6ACF5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BA01DA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289F927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13.66</w:t>
            </w:r>
          </w:p>
        </w:tc>
        <w:tc>
          <w:tcPr>
            <w:tcW w:w="1276" w:type="dxa"/>
            <w:shd w:val="clear" w:color="auto" w:fill="auto"/>
            <w:vAlign w:val="center"/>
          </w:tcPr>
          <w:p w14:paraId="0CC2116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7.38</w:t>
            </w:r>
          </w:p>
        </w:tc>
        <w:tc>
          <w:tcPr>
            <w:tcW w:w="1276" w:type="dxa"/>
            <w:shd w:val="clear" w:color="auto" w:fill="auto"/>
            <w:vAlign w:val="center"/>
          </w:tcPr>
          <w:p w14:paraId="0C219AA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6.28</w:t>
            </w:r>
          </w:p>
        </w:tc>
      </w:tr>
      <w:tr w:rsidR="00BA0301" w:rsidRPr="00E51792" w14:paraId="48AB5B83" w14:textId="77777777" w:rsidTr="00BA0301">
        <w:trPr>
          <w:trHeight w:val="403"/>
          <w:jc w:val="center"/>
        </w:trPr>
        <w:tc>
          <w:tcPr>
            <w:tcW w:w="596" w:type="dxa"/>
            <w:shd w:val="clear" w:color="auto" w:fill="auto"/>
            <w:vAlign w:val="center"/>
          </w:tcPr>
          <w:p w14:paraId="4341C32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CE8D89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1BC9A87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24FC88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69CB9AF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7.38</w:t>
            </w:r>
          </w:p>
        </w:tc>
        <w:tc>
          <w:tcPr>
            <w:tcW w:w="1276" w:type="dxa"/>
            <w:shd w:val="clear" w:color="auto" w:fill="auto"/>
            <w:vAlign w:val="center"/>
          </w:tcPr>
          <w:p w14:paraId="4305902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7.38</w:t>
            </w:r>
          </w:p>
        </w:tc>
        <w:tc>
          <w:tcPr>
            <w:tcW w:w="1276" w:type="dxa"/>
            <w:shd w:val="clear" w:color="auto" w:fill="auto"/>
            <w:vAlign w:val="center"/>
          </w:tcPr>
          <w:p w14:paraId="47775958"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77F1A2C" w14:textId="77777777" w:rsidTr="00BA0301">
        <w:trPr>
          <w:trHeight w:val="403"/>
          <w:jc w:val="center"/>
        </w:trPr>
        <w:tc>
          <w:tcPr>
            <w:tcW w:w="596" w:type="dxa"/>
            <w:shd w:val="clear" w:color="auto" w:fill="auto"/>
            <w:vAlign w:val="center"/>
          </w:tcPr>
          <w:p w14:paraId="70E2828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CB79D3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6B1704C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D1FDA5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行政单位医疗</w:t>
            </w:r>
          </w:p>
        </w:tc>
        <w:tc>
          <w:tcPr>
            <w:tcW w:w="1984" w:type="dxa"/>
            <w:shd w:val="clear" w:color="auto" w:fill="auto"/>
            <w:vAlign w:val="center"/>
          </w:tcPr>
          <w:p w14:paraId="7A07A8A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6.34</w:t>
            </w:r>
          </w:p>
        </w:tc>
        <w:tc>
          <w:tcPr>
            <w:tcW w:w="1276" w:type="dxa"/>
            <w:shd w:val="clear" w:color="auto" w:fill="auto"/>
            <w:vAlign w:val="center"/>
          </w:tcPr>
          <w:p w14:paraId="12DDC3F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6.34</w:t>
            </w:r>
          </w:p>
        </w:tc>
        <w:tc>
          <w:tcPr>
            <w:tcW w:w="1276" w:type="dxa"/>
            <w:shd w:val="clear" w:color="auto" w:fill="auto"/>
            <w:vAlign w:val="center"/>
          </w:tcPr>
          <w:p w14:paraId="60B2D41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2852FB6" w14:textId="77777777" w:rsidTr="00BA0301">
        <w:trPr>
          <w:trHeight w:val="403"/>
          <w:jc w:val="center"/>
        </w:trPr>
        <w:tc>
          <w:tcPr>
            <w:tcW w:w="596" w:type="dxa"/>
            <w:shd w:val="clear" w:color="auto" w:fill="auto"/>
            <w:vAlign w:val="center"/>
          </w:tcPr>
          <w:p w14:paraId="721BDD1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1FD32F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5998FA6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5CCA547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59177BC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1.04</w:t>
            </w:r>
          </w:p>
        </w:tc>
        <w:tc>
          <w:tcPr>
            <w:tcW w:w="1276" w:type="dxa"/>
            <w:shd w:val="clear" w:color="auto" w:fill="auto"/>
            <w:vAlign w:val="center"/>
          </w:tcPr>
          <w:p w14:paraId="74F34DC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1.04</w:t>
            </w:r>
          </w:p>
        </w:tc>
        <w:tc>
          <w:tcPr>
            <w:tcW w:w="1276" w:type="dxa"/>
            <w:shd w:val="clear" w:color="auto" w:fill="auto"/>
            <w:vAlign w:val="center"/>
          </w:tcPr>
          <w:p w14:paraId="34FB29F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F243EB4" w14:textId="77777777" w:rsidTr="00BA0301">
        <w:trPr>
          <w:trHeight w:val="403"/>
          <w:jc w:val="center"/>
        </w:trPr>
        <w:tc>
          <w:tcPr>
            <w:tcW w:w="596" w:type="dxa"/>
            <w:shd w:val="clear" w:color="auto" w:fill="auto"/>
            <w:vAlign w:val="center"/>
          </w:tcPr>
          <w:p w14:paraId="6A842A3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B5361C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w:t>
            </w:r>
          </w:p>
        </w:tc>
        <w:tc>
          <w:tcPr>
            <w:tcW w:w="709" w:type="dxa"/>
            <w:shd w:val="clear" w:color="auto" w:fill="auto"/>
            <w:vAlign w:val="center"/>
          </w:tcPr>
          <w:p w14:paraId="78DC0B0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C9FFAA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优抚对象医疗</w:t>
            </w:r>
          </w:p>
        </w:tc>
        <w:tc>
          <w:tcPr>
            <w:tcW w:w="1984" w:type="dxa"/>
            <w:shd w:val="clear" w:color="auto" w:fill="auto"/>
            <w:vAlign w:val="center"/>
          </w:tcPr>
          <w:p w14:paraId="10600D9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6.28</w:t>
            </w:r>
          </w:p>
        </w:tc>
        <w:tc>
          <w:tcPr>
            <w:tcW w:w="1276" w:type="dxa"/>
            <w:shd w:val="clear" w:color="auto" w:fill="auto"/>
            <w:vAlign w:val="center"/>
          </w:tcPr>
          <w:p w14:paraId="4FF759A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5F36A9F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6.28</w:t>
            </w:r>
          </w:p>
        </w:tc>
      </w:tr>
      <w:tr w:rsidR="00BA0301" w:rsidRPr="00E51792" w14:paraId="034327AF" w14:textId="77777777" w:rsidTr="00BA0301">
        <w:trPr>
          <w:trHeight w:val="403"/>
          <w:jc w:val="center"/>
        </w:trPr>
        <w:tc>
          <w:tcPr>
            <w:tcW w:w="596" w:type="dxa"/>
            <w:shd w:val="clear" w:color="auto" w:fill="auto"/>
            <w:vAlign w:val="center"/>
          </w:tcPr>
          <w:p w14:paraId="3C86598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9257D9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w:t>
            </w:r>
          </w:p>
        </w:tc>
        <w:tc>
          <w:tcPr>
            <w:tcW w:w="709" w:type="dxa"/>
            <w:shd w:val="clear" w:color="auto" w:fill="auto"/>
            <w:vAlign w:val="center"/>
          </w:tcPr>
          <w:p w14:paraId="7E4FD2C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5755529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优抚对象医疗补助</w:t>
            </w:r>
          </w:p>
        </w:tc>
        <w:tc>
          <w:tcPr>
            <w:tcW w:w="1984" w:type="dxa"/>
            <w:shd w:val="clear" w:color="auto" w:fill="auto"/>
            <w:vAlign w:val="center"/>
          </w:tcPr>
          <w:p w14:paraId="7F4D425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6.28</w:t>
            </w:r>
          </w:p>
        </w:tc>
        <w:tc>
          <w:tcPr>
            <w:tcW w:w="1276" w:type="dxa"/>
            <w:shd w:val="clear" w:color="auto" w:fill="auto"/>
            <w:vAlign w:val="center"/>
          </w:tcPr>
          <w:p w14:paraId="51F6F040"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096BAFC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6.28</w:t>
            </w:r>
          </w:p>
        </w:tc>
      </w:tr>
      <w:tr w:rsidR="00BA0301" w:rsidRPr="00E51792" w14:paraId="5FBB1D1A" w14:textId="77777777" w:rsidTr="00BA0301">
        <w:trPr>
          <w:trHeight w:val="403"/>
          <w:jc w:val="center"/>
        </w:trPr>
        <w:tc>
          <w:tcPr>
            <w:tcW w:w="596" w:type="dxa"/>
            <w:shd w:val="clear" w:color="auto" w:fill="auto"/>
            <w:vAlign w:val="center"/>
          </w:tcPr>
          <w:p w14:paraId="4256158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B83C0C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08880ECE"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6ACAD6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住房保障支出</w:t>
            </w:r>
          </w:p>
        </w:tc>
        <w:tc>
          <w:tcPr>
            <w:tcW w:w="1984" w:type="dxa"/>
            <w:shd w:val="clear" w:color="auto" w:fill="auto"/>
            <w:vAlign w:val="center"/>
          </w:tcPr>
          <w:p w14:paraId="09854DF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5A0BE44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154052F4"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CE5CD10" w14:textId="77777777" w:rsidTr="00BA0301">
        <w:trPr>
          <w:trHeight w:val="403"/>
          <w:jc w:val="center"/>
        </w:trPr>
        <w:tc>
          <w:tcPr>
            <w:tcW w:w="596" w:type="dxa"/>
            <w:shd w:val="clear" w:color="auto" w:fill="auto"/>
            <w:vAlign w:val="center"/>
          </w:tcPr>
          <w:p w14:paraId="28584CB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5E83828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76349ABD"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B2128F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住房改革支出</w:t>
            </w:r>
          </w:p>
        </w:tc>
        <w:tc>
          <w:tcPr>
            <w:tcW w:w="1984" w:type="dxa"/>
            <w:shd w:val="clear" w:color="auto" w:fill="auto"/>
            <w:vAlign w:val="center"/>
          </w:tcPr>
          <w:p w14:paraId="222E542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665EC7E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5D291A60"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E1F7101" w14:textId="77777777" w:rsidTr="00BA0301">
        <w:trPr>
          <w:trHeight w:val="403"/>
          <w:jc w:val="center"/>
        </w:trPr>
        <w:tc>
          <w:tcPr>
            <w:tcW w:w="596" w:type="dxa"/>
            <w:shd w:val="clear" w:color="auto" w:fill="auto"/>
            <w:vAlign w:val="center"/>
          </w:tcPr>
          <w:p w14:paraId="66F89FC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6B165B4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53B87F4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7F84B9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住房公积金</w:t>
            </w:r>
          </w:p>
        </w:tc>
        <w:tc>
          <w:tcPr>
            <w:tcW w:w="1984" w:type="dxa"/>
            <w:shd w:val="clear" w:color="auto" w:fill="auto"/>
            <w:vAlign w:val="center"/>
          </w:tcPr>
          <w:p w14:paraId="3B79D16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4B63309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12.71</w:t>
            </w:r>
          </w:p>
        </w:tc>
        <w:tc>
          <w:tcPr>
            <w:tcW w:w="1276" w:type="dxa"/>
            <w:shd w:val="clear" w:color="auto" w:fill="auto"/>
            <w:vAlign w:val="center"/>
          </w:tcPr>
          <w:p w14:paraId="374ADD7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36C6C571" w14:textId="77777777" w:rsidTr="00BA0301">
        <w:trPr>
          <w:trHeight w:val="403"/>
          <w:jc w:val="center"/>
        </w:trPr>
        <w:tc>
          <w:tcPr>
            <w:tcW w:w="596" w:type="dxa"/>
            <w:shd w:val="clear" w:color="auto" w:fill="auto"/>
            <w:vAlign w:val="center"/>
          </w:tcPr>
          <w:p w14:paraId="273F0B7B"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8A8388A"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288DCB38"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62B9E8F3"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112AA8AB"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1992.71</w:t>
            </w:r>
          </w:p>
        </w:tc>
        <w:tc>
          <w:tcPr>
            <w:tcW w:w="1276" w:type="dxa"/>
            <w:shd w:val="clear" w:color="auto" w:fill="auto"/>
            <w:vAlign w:val="center"/>
          </w:tcPr>
          <w:p w14:paraId="2C955B4C"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152.60</w:t>
            </w:r>
          </w:p>
        </w:tc>
        <w:tc>
          <w:tcPr>
            <w:tcW w:w="1276" w:type="dxa"/>
            <w:shd w:val="clear" w:color="auto" w:fill="auto"/>
            <w:vAlign w:val="center"/>
          </w:tcPr>
          <w:p w14:paraId="78DC4EC5"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1840.11</w:t>
            </w:r>
          </w:p>
        </w:tc>
      </w:tr>
    </w:tbl>
    <w:p w14:paraId="02914CDB" w14:textId="77777777"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1B3E2801"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44C983EE" w14:textId="77777777" w:rsidTr="0007440C">
        <w:trPr>
          <w:trHeight w:val="170"/>
          <w:jc w:val="center"/>
        </w:trPr>
        <w:tc>
          <w:tcPr>
            <w:tcW w:w="8647" w:type="dxa"/>
            <w:shd w:val="clear" w:color="auto" w:fill="auto"/>
            <w:noWrap/>
            <w:vAlign w:val="bottom"/>
          </w:tcPr>
          <w:p w14:paraId="3A917BEB" w14:textId="77777777"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bottom"/>
          </w:tcPr>
          <w:p w14:paraId="7A4BB0C6"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1D71FCD"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134"/>
        <w:gridCol w:w="2551"/>
        <w:gridCol w:w="1139"/>
        <w:gridCol w:w="1129"/>
        <w:gridCol w:w="992"/>
        <w:gridCol w:w="997"/>
      </w:tblGrid>
      <w:tr w:rsidR="00FE1E69" w:rsidRPr="00E346CA" w14:paraId="4F0ECF46" w14:textId="77777777" w:rsidTr="0099240F">
        <w:trPr>
          <w:trHeight w:val="434"/>
          <w:tblHeader/>
          <w:jc w:val="center"/>
        </w:trPr>
        <w:tc>
          <w:tcPr>
            <w:tcW w:w="3256" w:type="dxa"/>
            <w:gridSpan w:val="2"/>
            <w:tcBorders>
              <w:top w:val="single" w:sz="4" w:space="0" w:color="auto"/>
            </w:tcBorders>
            <w:shd w:val="clear" w:color="auto" w:fill="auto"/>
            <w:noWrap/>
            <w:vAlign w:val="center"/>
          </w:tcPr>
          <w:p w14:paraId="34EBA2E3"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808" w:type="dxa"/>
            <w:gridSpan w:val="5"/>
            <w:tcBorders>
              <w:top w:val="single" w:sz="4" w:space="0" w:color="auto"/>
            </w:tcBorders>
            <w:shd w:val="clear" w:color="auto" w:fill="auto"/>
            <w:noWrap/>
            <w:vAlign w:val="center"/>
          </w:tcPr>
          <w:p w14:paraId="4ED4A6C6"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5BF9727E" w14:textId="77777777" w:rsidTr="0099240F">
        <w:trPr>
          <w:trHeight w:val="757"/>
          <w:tblHeader/>
          <w:jc w:val="center"/>
        </w:trPr>
        <w:tc>
          <w:tcPr>
            <w:tcW w:w="2122" w:type="dxa"/>
            <w:shd w:val="clear" w:color="auto" w:fill="auto"/>
            <w:vAlign w:val="center"/>
          </w:tcPr>
          <w:p w14:paraId="0632860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1134" w:type="dxa"/>
            <w:shd w:val="clear" w:color="auto" w:fill="auto"/>
            <w:vAlign w:val="center"/>
          </w:tcPr>
          <w:p w14:paraId="5B4B721C"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551" w:type="dxa"/>
            <w:shd w:val="clear" w:color="auto" w:fill="auto"/>
            <w:vAlign w:val="center"/>
          </w:tcPr>
          <w:p w14:paraId="78657A47"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6810FB63"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6E890012"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18D49D1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2F9B3A3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1155F64"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53C2350E" w14:textId="77777777" w:rsidTr="0099240F">
        <w:trPr>
          <w:trHeight w:hRule="exact" w:val="312"/>
          <w:jc w:val="center"/>
        </w:trPr>
        <w:tc>
          <w:tcPr>
            <w:tcW w:w="2122" w:type="dxa"/>
            <w:shd w:val="clear" w:color="auto" w:fill="auto"/>
            <w:noWrap/>
            <w:vAlign w:val="center"/>
          </w:tcPr>
          <w:p w14:paraId="0BAA2CA9" w14:textId="77777777"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1134" w:type="dxa"/>
            <w:shd w:val="clear" w:color="auto" w:fill="auto"/>
          </w:tcPr>
          <w:p w14:paraId="1A7FFD8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1986.30</w:t>
            </w:r>
          </w:p>
        </w:tc>
        <w:tc>
          <w:tcPr>
            <w:tcW w:w="2551" w:type="dxa"/>
            <w:shd w:val="clear" w:color="auto" w:fill="auto"/>
            <w:noWrap/>
            <w:vAlign w:val="center"/>
          </w:tcPr>
          <w:p w14:paraId="3B2EDFD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104F12B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48E438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C2A48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62FD31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FDB38EB" w14:textId="77777777" w:rsidTr="0099240F">
        <w:trPr>
          <w:trHeight w:hRule="exact" w:val="312"/>
          <w:jc w:val="center"/>
        </w:trPr>
        <w:tc>
          <w:tcPr>
            <w:tcW w:w="2122" w:type="dxa"/>
            <w:shd w:val="clear" w:color="auto" w:fill="auto"/>
            <w:noWrap/>
            <w:vAlign w:val="center"/>
          </w:tcPr>
          <w:p w14:paraId="5C7A4528"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1134" w:type="dxa"/>
            <w:shd w:val="clear" w:color="auto" w:fill="auto"/>
          </w:tcPr>
          <w:p w14:paraId="59BBFF0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1986.30</w:t>
            </w:r>
          </w:p>
        </w:tc>
        <w:tc>
          <w:tcPr>
            <w:tcW w:w="2551" w:type="dxa"/>
            <w:shd w:val="clear" w:color="auto" w:fill="auto"/>
            <w:noWrap/>
            <w:vAlign w:val="center"/>
          </w:tcPr>
          <w:p w14:paraId="1C336DD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7C0875D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B9E8D0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C962FF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8BB2DD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6A9902" w14:textId="77777777" w:rsidTr="0099240F">
        <w:trPr>
          <w:trHeight w:hRule="exact" w:val="312"/>
          <w:jc w:val="center"/>
        </w:trPr>
        <w:tc>
          <w:tcPr>
            <w:tcW w:w="2122" w:type="dxa"/>
            <w:shd w:val="clear" w:color="auto" w:fill="auto"/>
            <w:noWrap/>
            <w:vAlign w:val="center"/>
          </w:tcPr>
          <w:p w14:paraId="48239412"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1134" w:type="dxa"/>
            <w:shd w:val="clear" w:color="auto" w:fill="auto"/>
          </w:tcPr>
          <w:p w14:paraId="17F4446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0F07F9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755C178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8FF7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B3A59D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895C9C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4A17CD4" w14:textId="77777777" w:rsidTr="0099240F">
        <w:trPr>
          <w:trHeight w:hRule="exact" w:val="312"/>
          <w:jc w:val="center"/>
        </w:trPr>
        <w:tc>
          <w:tcPr>
            <w:tcW w:w="2122" w:type="dxa"/>
            <w:shd w:val="clear" w:color="auto" w:fill="auto"/>
            <w:noWrap/>
            <w:vAlign w:val="center"/>
          </w:tcPr>
          <w:p w14:paraId="057CA0BF"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1134" w:type="dxa"/>
            <w:shd w:val="clear" w:color="auto" w:fill="auto"/>
          </w:tcPr>
          <w:p w14:paraId="192F69A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4AF4C9D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2BF104D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5398F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A2085B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CB7721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6588DC3" w14:textId="77777777" w:rsidTr="0099240F">
        <w:trPr>
          <w:trHeight w:hRule="exact" w:val="312"/>
          <w:jc w:val="center"/>
        </w:trPr>
        <w:tc>
          <w:tcPr>
            <w:tcW w:w="2122" w:type="dxa"/>
            <w:shd w:val="clear" w:color="auto" w:fill="auto"/>
            <w:noWrap/>
            <w:vAlign w:val="center"/>
          </w:tcPr>
          <w:p w14:paraId="523EB72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B04D00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2AD37E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1A460B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C25E1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35D26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FD5C0F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1E9A5E8" w14:textId="77777777" w:rsidTr="0099240F">
        <w:trPr>
          <w:trHeight w:hRule="exact" w:val="312"/>
          <w:jc w:val="center"/>
        </w:trPr>
        <w:tc>
          <w:tcPr>
            <w:tcW w:w="2122" w:type="dxa"/>
            <w:shd w:val="clear" w:color="auto" w:fill="auto"/>
            <w:noWrap/>
            <w:vAlign w:val="center"/>
          </w:tcPr>
          <w:p w14:paraId="0E43370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3A1C79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07244A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2AC12E0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00FE7E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D40AAE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4E9A19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121C353" w14:textId="77777777" w:rsidTr="0099240F">
        <w:trPr>
          <w:trHeight w:hRule="exact" w:val="312"/>
          <w:jc w:val="center"/>
        </w:trPr>
        <w:tc>
          <w:tcPr>
            <w:tcW w:w="2122" w:type="dxa"/>
            <w:shd w:val="clear" w:color="auto" w:fill="auto"/>
            <w:noWrap/>
            <w:vAlign w:val="center"/>
          </w:tcPr>
          <w:p w14:paraId="4B8E6CA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31EB256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2507898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2D3321E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A9A24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FC2FFB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D9EB3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8A6B3E5" w14:textId="77777777" w:rsidTr="0099240F">
        <w:trPr>
          <w:trHeight w:hRule="exact" w:val="312"/>
          <w:jc w:val="center"/>
        </w:trPr>
        <w:tc>
          <w:tcPr>
            <w:tcW w:w="2122" w:type="dxa"/>
            <w:shd w:val="clear" w:color="auto" w:fill="auto"/>
            <w:noWrap/>
            <w:vAlign w:val="center"/>
          </w:tcPr>
          <w:p w14:paraId="774F03E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2D56342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5F1A7CE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163581A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1960.56</w:t>
            </w:r>
          </w:p>
        </w:tc>
        <w:tc>
          <w:tcPr>
            <w:tcW w:w="1129" w:type="dxa"/>
            <w:shd w:val="clear" w:color="auto" w:fill="auto"/>
          </w:tcPr>
          <w:p w14:paraId="1DBAD8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1960.56</w:t>
            </w:r>
          </w:p>
        </w:tc>
        <w:tc>
          <w:tcPr>
            <w:tcW w:w="992" w:type="dxa"/>
            <w:shd w:val="clear" w:color="auto" w:fill="auto"/>
          </w:tcPr>
          <w:p w14:paraId="241740D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B2013D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3FE2634" w14:textId="77777777" w:rsidTr="0099240F">
        <w:trPr>
          <w:trHeight w:hRule="exact" w:val="312"/>
          <w:jc w:val="center"/>
        </w:trPr>
        <w:tc>
          <w:tcPr>
            <w:tcW w:w="2122" w:type="dxa"/>
            <w:shd w:val="clear" w:color="auto" w:fill="auto"/>
            <w:noWrap/>
            <w:vAlign w:val="center"/>
          </w:tcPr>
          <w:p w14:paraId="7E500AE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FBFB21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581FD23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57D0EBE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4F7389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43B9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0269A6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CE77BBD" w14:textId="77777777" w:rsidTr="0099240F">
        <w:trPr>
          <w:trHeight w:hRule="exact" w:val="312"/>
          <w:jc w:val="center"/>
        </w:trPr>
        <w:tc>
          <w:tcPr>
            <w:tcW w:w="2122" w:type="dxa"/>
            <w:shd w:val="clear" w:color="auto" w:fill="auto"/>
            <w:noWrap/>
            <w:vAlign w:val="center"/>
          </w:tcPr>
          <w:p w14:paraId="380C68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F24926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4911EAE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4F6DD6E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13.03</w:t>
            </w:r>
          </w:p>
        </w:tc>
        <w:tc>
          <w:tcPr>
            <w:tcW w:w="1129" w:type="dxa"/>
            <w:shd w:val="clear" w:color="auto" w:fill="auto"/>
          </w:tcPr>
          <w:p w14:paraId="43D9D86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13.03</w:t>
            </w:r>
          </w:p>
        </w:tc>
        <w:tc>
          <w:tcPr>
            <w:tcW w:w="992" w:type="dxa"/>
            <w:shd w:val="clear" w:color="auto" w:fill="auto"/>
          </w:tcPr>
          <w:p w14:paraId="174F864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0DF986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635553B" w14:textId="77777777" w:rsidTr="0099240F">
        <w:trPr>
          <w:trHeight w:hRule="exact" w:val="312"/>
          <w:jc w:val="center"/>
        </w:trPr>
        <w:tc>
          <w:tcPr>
            <w:tcW w:w="2122" w:type="dxa"/>
            <w:shd w:val="clear" w:color="auto" w:fill="auto"/>
            <w:noWrap/>
            <w:vAlign w:val="center"/>
          </w:tcPr>
          <w:p w14:paraId="5783025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7FC8C4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0E9D879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4C68380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53A1B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13F636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7D58A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52E8DB" w14:textId="77777777" w:rsidTr="0099240F">
        <w:trPr>
          <w:trHeight w:hRule="exact" w:val="312"/>
          <w:jc w:val="center"/>
        </w:trPr>
        <w:tc>
          <w:tcPr>
            <w:tcW w:w="2122" w:type="dxa"/>
            <w:shd w:val="clear" w:color="auto" w:fill="auto"/>
            <w:noWrap/>
            <w:vAlign w:val="center"/>
          </w:tcPr>
          <w:p w14:paraId="4713781F"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0F4263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416BB7F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5C7E703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9A3481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810917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EA93B3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B1214F" w14:textId="77777777" w:rsidTr="0099240F">
        <w:trPr>
          <w:trHeight w:hRule="exact" w:val="312"/>
          <w:jc w:val="center"/>
        </w:trPr>
        <w:tc>
          <w:tcPr>
            <w:tcW w:w="2122" w:type="dxa"/>
            <w:shd w:val="clear" w:color="auto" w:fill="auto"/>
            <w:noWrap/>
            <w:vAlign w:val="center"/>
          </w:tcPr>
          <w:p w14:paraId="30BBF4E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35AEDF2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0B33BC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4708F0A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04E25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F6C6C8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D8DB04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512A380" w14:textId="77777777" w:rsidTr="0099240F">
        <w:trPr>
          <w:trHeight w:hRule="exact" w:val="312"/>
          <w:jc w:val="center"/>
        </w:trPr>
        <w:tc>
          <w:tcPr>
            <w:tcW w:w="2122" w:type="dxa"/>
            <w:shd w:val="clear" w:color="auto" w:fill="auto"/>
            <w:noWrap/>
            <w:vAlign w:val="center"/>
          </w:tcPr>
          <w:p w14:paraId="0957BB7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05C000C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1E99FE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6AA7B5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ED7FCF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F11925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028B77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1D3CD9" w14:textId="77777777" w:rsidTr="0099240F">
        <w:trPr>
          <w:trHeight w:hRule="exact" w:val="312"/>
          <w:jc w:val="center"/>
        </w:trPr>
        <w:tc>
          <w:tcPr>
            <w:tcW w:w="2122" w:type="dxa"/>
            <w:shd w:val="clear" w:color="auto" w:fill="auto"/>
            <w:noWrap/>
            <w:vAlign w:val="center"/>
          </w:tcPr>
          <w:p w14:paraId="07172E7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1F5EFB6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9DE71C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05BFF2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FCDBBB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2A6AE9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F8504F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946DE3A" w14:textId="77777777" w:rsidTr="0099240F">
        <w:trPr>
          <w:trHeight w:hRule="exact" w:val="312"/>
          <w:jc w:val="center"/>
        </w:trPr>
        <w:tc>
          <w:tcPr>
            <w:tcW w:w="2122" w:type="dxa"/>
            <w:shd w:val="clear" w:color="auto" w:fill="auto"/>
            <w:noWrap/>
            <w:vAlign w:val="center"/>
          </w:tcPr>
          <w:p w14:paraId="25B420A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0A54AB7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6D439C92"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55DA75C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8E59DD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BE4808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823322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21C53F4" w14:textId="77777777" w:rsidTr="0099240F">
        <w:trPr>
          <w:trHeight w:hRule="exact" w:val="312"/>
          <w:jc w:val="center"/>
        </w:trPr>
        <w:tc>
          <w:tcPr>
            <w:tcW w:w="2122" w:type="dxa"/>
            <w:shd w:val="clear" w:color="auto" w:fill="auto"/>
            <w:noWrap/>
            <w:vAlign w:val="center"/>
          </w:tcPr>
          <w:p w14:paraId="1EC8206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7E90C8C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372F8D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3CC24B9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4DBC69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E5F432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7A14D3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3253A8" w14:textId="77777777" w:rsidTr="0099240F">
        <w:trPr>
          <w:trHeight w:hRule="exact" w:val="312"/>
          <w:jc w:val="center"/>
        </w:trPr>
        <w:tc>
          <w:tcPr>
            <w:tcW w:w="2122" w:type="dxa"/>
            <w:shd w:val="clear" w:color="auto" w:fill="auto"/>
            <w:noWrap/>
            <w:vAlign w:val="center"/>
          </w:tcPr>
          <w:p w14:paraId="43CDA6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36969F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E12151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56C1268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AF08BF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3785E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181D8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FF70B0E" w14:textId="77777777" w:rsidTr="0099240F">
        <w:trPr>
          <w:trHeight w:hRule="exact" w:val="312"/>
          <w:jc w:val="center"/>
        </w:trPr>
        <w:tc>
          <w:tcPr>
            <w:tcW w:w="2122" w:type="dxa"/>
            <w:shd w:val="clear" w:color="auto" w:fill="auto"/>
            <w:noWrap/>
            <w:vAlign w:val="center"/>
          </w:tcPr>
          <w:p w14:paraId="3FC03F0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D3ED8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7EF3ECE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6ED5176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FEF225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04E9F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B90E03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43CEFF9" w14:textId="77777777" w:rsidTr="0099240F">
        <w:trPr>
          <w:trHeight w:hRule="exact" w:val="312"/>
          <w:jc w:val="center"/>
        </w:trPr>
        <w:tc>
          <w:tcPr>
            <w:tcW w:w="2122" w:type="dxa"/>
            <w:shd w:val="clear" w:color="auto" w:fill="auto"/>
            <w:noWrap/>
            <w:vAlign w:val="center"/>
          </w:tcPr>
          <w:p w14:paraId="636FE6D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6F775E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6E73412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5696BF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12.71</w:t>
            </w:r>
          </w:p>
        </w:tc>
        <w:tc>
          <w:tcPr>
            <w:tcW w:w="1129" w:type="dxa"/>
            <w:shd w:val="clear" w:color="auto" w:fill="auto"/>
          </w:tcPr>
          <w:p w14:paraId="7032A99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12.71</w:t>
            </w:r>
          </w:p>
        </w:tc>
        <w:tc>
          <w:tcPr>
            <w:tcW w:w="992" w:type="dxa"/>
            <w:shd w:val="clear" w:color="auto" w:fill="auto"/>
          </w:tcPr>
          <w:p w14:paraId="62A04B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A7421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CFD3AB" w14:textId="77777777" w:rsidTr="0099240F">
        <w:trPr>
          <w:trHeight w:hRule="exact" w:val="312"/>
          <w:jc w:val="center"/>
        </w:trPr>
        <w:tc>
          <w:tcPr>
            <w:tcW w:w="2122" w:type="dxa"/>
            <w:shd w:val="clear" w:color="auto" w:fill="auto"/>
            <w:noWrap/>
            <w:vAlign w:val="center"/>
          </w:tcPr>
          <w:p w14:paraId="00CEDC2F"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1AE197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5B7BB5D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33FD1FF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0C010C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34FCE0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79EA29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ACA5D48" w14:textId="77777777" w:rsidTr="0099240F">
        <w:trPr>
          <w:trHeight w:hRule="exact" w:val="312"/>
          <w:jc w:val="center"/>
        </w:trPr>
        <w:tc>
          <w:tcPr>
            <w:tcW w:w="2122" w:type="dxa"/>
            <w:shd w:val="clear" w:color="auto" w:fill="auto"/>
            <w:noWrap/>
            <w:vAlign w:val="center"/>
          </w:tcPr>
          <w:p w14:paraId="2EF8210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00182EE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ACC75E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50D4609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E8B168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8EC8C1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C8289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C98BF4F" w14:textId="77777777" w:rsidTr="0099240F">
        <w:trPr>
          <w:trHeight w:hRule="exact" w:val="312"/>
          <w:jc w:val="center"/>
        </w:trPr>
        <w:tc>
          <w:tcPr>
            <w:tcW w:w="2122" w:type="dxa"/>
            <w:shd w:val="clear" w:color="auto" w:fill="auto"/>
            <w:noWrap/>
            <w:vAlign w:val="center"/>
          </w:tcPr>
          <w:p w14:paraId="50697BF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79C62A7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42571E3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32F3D3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64C058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D7DD0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EAB4C3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AAAA5BD" w14:textId="77777777" w:rsidTr="0099240F">
        <w:trPr>
          <w:trHeight w:hRule="exact" w:val="312"/>
          <w:jc w:val="center"/>
        </w:trPr>
        <w:tc>
          <w:tcPr>
            <w:tcW w:w="2122" w:type="dxa"/>
            <w:shd w:val="clear" w:color="auto" w:fill="auto"/>
            <w:noWrap/>
            <w:vAlign w:val="center"/>
          </w:tcPr>
          <w:p w14:paraId="0AF0434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3E51746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55EC4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63C2FE7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AA8AE6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437DF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E79331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A028E0" w14:textId="77777777" w:rsidTr="0099240F">
        <w:trPr>
          <w:trHeight w:hRule="exact" w:val="312"/>
          <w:jc w:val="center"/>
        </w:trPr>
        <w:tc>
          <w:tcPr>
            <w:tcW w:w="2122" w:type="dxa"/>
            <w:shd w:val="clear" w:color="auto" w:fill="auto"/>
            <w:noWrap/>
            <w:vAlign w:val="center"/>
          </w:tcPr>
          <w:p w14:paraId="7FA54B6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034B99E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065BC5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09B1BB4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26A1A4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B7EE6A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E640F0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40A0AF" w14:textId="77777777" w:rsidTr="0099240F">
        <w:trPr>
          <w:trHeight w:hRule="exact" w:val="312"/>
          <w:jc w:val="center"/>
        </w:trPr>
        <w:tc>
          <w:tcPr>
            <w:tcW w:w="2122" w:type="dxa"/>
            <w:shd w:val="clear" w:color="auto" w:fill="auto"/>
            <w:noWrap/>
            <w:vAlign w:val="center"/>
          </w:tcPr>
          <w:p w14:paraId="2E4CE3D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6CE11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A75527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41E9BA1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E9588F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B3EF1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6E898F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CD630A1" w14:textId="77777777" w:rsidTr="0099240F">
        <w:trPr>
          <w:trHeight w:hRule="exact" w:val="312"/>
          <w:jc w:val="center"/>
        </w:trPr>
        <w:tc>
          <w:tcPr>
            <w:tcW w:w="2122" w:type="dxa"/>
            <w:shd w:val="clear" w:color="auto" w:fill="auto"/>
            <w:noWrap/>
            <w:vAlign w:val="center"/>
          </w:tcPr>
          <w:p w14:paraId="2E611D7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EB4011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3A99FB2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404441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5886F2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E1BD28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C6940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BF05569" w14:textId="77777777" w:rsidTr="0099240F">
        <w:trPr>
          <w:trHeight w:hRule="exact" w:val="312"/>
          <w:jc w:val="center"/>
        </w:trPr>
        <w:tc>
          <w:tcPr>
            <w:tcW w:w="2122" w:type="dxa"/>
            <w:shd w:val="clear" w:color="auto" w:fill="auto"/>
            <w:noWrap/>
            <w:vAlign w:val="center"/>
          </w:tcPr>
          <w:p w14:paraId="7014876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5E9B38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03C36A5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7AD3C7A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9A00E8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C5AA41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56E08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99BB6AE" w14:textId="77777777" w:rsidTr="0099240F">
        <w:trPr>
          <w:trHeight w:hRule="exact" w:val="312"/>
          <w:jc w:val="center"/>
        </w:trPr>
        <w:tc>
          <w:tcPr>
            <w:tcW w:w="2122" w:type="dxa"/>
            <w:shd w:val="clear" w:color="auto" w:fill="auto"/>
            <w:noWrap/>
            <w:vAlign w:val="center"/>
          </w:tcPr>
          <w:p w14:paraId="7E098A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4F03726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52483EA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389905E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18367D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32D06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D712B6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D708722" w14:textId="77777777" w:rsidTr="0099240F">
        <w:trPr>
          <w:trHeight w:hRule="exact" w:val="312"/>
          <w:jc w:val="center"/>
        </w:trPr>
        <w:tc>
          <w:tcPr>
            <w:tcW w:w="2122" w:type="dxa"/>
            <w:shd w:val="clear" w:color="auto" w:fill="auto"/>
            <w:noWrap/>
            <w:vAlign w:val="center"/>
          </w:tcPr>
          <w:p w14:paraId="65BC398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1134" w:type="dxa"/>
            <w:shd w:val="clear" w:color="auto" w:fill="auto"/>
            <w:vAlign w:val="center"/>
          </w:tcPr>
          <w:p w14:paraId="00F6F34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551" w:type="dxa"/>
            <w:shd w:val="clear" w:color="auto" w:fill="auto"/>
            <w:noWrap/>
            <w:vAlign w:val="center"/>
          </w:tcPr>
          <w:p w14:paraId="1CE0272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5E4B427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84183C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469D98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CA5D7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3211A50E" w14:textId="77777777" w:rsidTr="0099240F">
        <w:trPr>
          <w:trHeight w:hRule="exact" w:val="645"/>
          <w:jc w:val="center"/>
        </w:trPr>
        <w:tc>
          <w:tcPr>
            <w:tcW w:w="2122" w:type="dxa"/>
            <w:shd w:val="clear" w:color="auto" w:fill="auto"/>
            <w:noWrap/>
            <w:vAlign w:val="center"/>
          </w:tcPr>
          <w:p w14:paraId="00FCE238"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1134" w:type="dxa"/>
            <w:shd w:val="clear" w:color="auto" w:fill="auto"/>
            <w:vAlign w:val="center"/>
          </w:tcPr>
          <w:p w14:paraId="007F4109" w14:textId="77777777"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1986.30</w:t>
            </w:r>
          </w:p>
        </w:tc>
        <w:tc>
          <w:tcPr>
            <w:tcW w:w="2551" w:type="dxa"/>
            <w:shd w:val="clear" w:color="auto" w:fill="auto"/>
            <w:noWrap/>
            <w:vAlign w:val="center"/>
          </w:tcPr>
          <w:p w14:paraId="2CEE9CB6"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58FEB80F"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1986.30</w:t>
            </w:r>
          </w:p>
        </w:tc>
        <w:tc>
          <w:tcPr>
            <w:tcW w:w="1129" w:type="dxa"/>
            <w:shd w:val="clear" w:color="auto" w:fill="auto"/>
            <w:vAlign w:val="center"/>
          </w:tcPr>
          <w:p w14:paraId="3EE80302"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1986.30</w:t>
            </w:r>
          </w:p>
        </w:tc>
        <w:tc>
          <w:tcPr>
            <w:tcW w:w="992" w:type="dxa"/>
            <w:shd w:val="clear" w:color="auto" w:fill="auto"/>
            <w:vAlign w:val="center"/>
          </w:tcPr>
          <w:p w14:paraId="65C846EE"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F56052E"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69F5E0C7"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18BD1234" w14:textId="77777777"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28701B8D"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40B1096B" w14:textId="77777777" w:rsidTr="0099240F">
        <w:trPr>
          <w:trHeight w:val="170"/>
          <w:jc w:val="center"/>
        </w:trPr>
        <w:tc>
          <w:tcPr>
            <w:tcW w:w="8505" w:type="dxa"/>
            <w:gridSpan w:val="7"/>
            <w:shd w:val="clear" w:color="auto" w:fill="auto"/>
            <w:noWrap/>
            <w:vAlign w:val="bottom"/>
          </w:tcPr>
          <w:p w14:paraId="6FDDAEB6"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bottom"/>
          </w:tcPr>
          <w:p w14:paraId="268468B1"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1103A2F4"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75A60DF7" w14:textId="77777777"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7E72B12A"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03F24A6D"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538F2682"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5C52816"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679FAC2E"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739D58E5"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76683084"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161A246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146F1753"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011DD905"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711B48BD"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3EC27625"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53B35A5"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0B85CA5E"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6B1404E"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78FCC71A"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3D22B215"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4DE8DC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8F15E0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0EB1643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65DC5B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67667A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1960.56</w:t>
            </w:r>
          </w:p>
        </w:tc>
        <w:tc>
          <w:tcPr>
            <w:tcW w:w="1276" w:type="dxa"/>
            <w:shd w:val="clear" w:color="auto" w:fill="auto"/>
            <w:vAlign w:val="center"/>
          </w:tcPr>
          <w:p w14:paraId="5774372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132.51</w:t>
            </w:r>
          </w:p>
        </w:tc>
        <w:tc>
          <w:tcPr>
            <w:tcW w:w="1701" w:type="dxa"/>
            <w:gridSpan w:val="2"/>
            <w:shd w:val="clear" w:color="auto" w:fill="auto"/>
            <w:vAlign w:val="center"/>
          </w:tcPr>
          <w:p w14:paraId="2074D52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1828.05</w:t>
            </w:r>
          </w:p>
        </w:tc>
      </w:tr>
      <w:tr w:rsidR="000C16B4" w:rsidRPr="00A17511" w14:paraId="049A1D7A"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71692D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80C195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334491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7E5ADB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5145E03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14.91</w:t>
            </w:r>
          </w:p>
        </w:tc>
        <w:tc>
          <w:tcPr>
            <w:tcW w:w="1276" w:type="dxa"/>
            <w:shd w:val="clear" w:color="auto" w:fill="auto"/>
            <w:vAlign w:val="center"/>
          </w:tcPr>
          <w:p w14:paraId="00B80B5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14.91</w:t>
            </w:r>
          </w:p>
        </w:tc>
        <w:tc>
          <w:tcPr>
            <w:tcW w:w="1701" w:type="dxa"/>
            <w:gridSpan w:val="2"/>
            <w:shd w:val="clear" w:color="auto" w:fill="auto"/>
            <w:vAlign w:val="center"/>
          </w:tcPr>
          <w:p w14:paraId="2F98665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6CBB2DD"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7698D7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76458D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FB1336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C0E630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5EF8F86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14.91</w:t>
            </w:r>
          </w:p>
        </w:tc>
        <w:tc>
          <w:tcPr>
            <w:tcW w:w="1276" w:type="dxa"/>
            <w:shd w:val="clear" w:color="auto" w:fill="auto"/>
            <w:vAlign w:val="center"/>
          </w:tcPr>
          <w:p w14:paraId="105E557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14.91</w:t>
            </w:r>
          </w:p>
        </w:tc>
        <w:tc>
          <w:tcPr>
            <w:tcW w:w="1701" w:type="dxa"/>
            <w:gridSpan w:val="2"/>
            <w:shd w:val="clear" w:color="auto" w:fill="auto"/>
            <w:vAlign w:val="center"/>
          </w:tcPr>
          <w:p w14:paraId="0E02A6F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C62FEB0"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F99820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F1F2EA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08</w:t>
            </w:r>
          </w:p>
        </w:tc>
        <w:tc>
          <w:tcPr>
            <w:tcW w:w="769" w:type="dxa"/>
            <w:shd w:val="clear" w:color="auto" w:fill="auto"/>
            <w:vAlign w:val="center"/>
          </w:tcPr>
          <w:p w14:paraId="4A4D6EC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7A04F7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抚恤</w:t>
            </w:r>
          </w:p>
        </w:tc>
        <w:tc>
          <w:tcPr>
            <w:tcW w:w="1559" w:type="dxa"/>
            <w:shd w:val="clear" w:color="auto" w:fill="auto"/>
            <w:vAlign w:val="center"/>
          </w:tcPr>
          <w:p w14:paraId="7C1478E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212.14</w:t>
            </w:r>
          </w:p>
        </w:tc>
        <w:tc>
          <w:tcPr>
            <w:tcW w:w="1276" w:type="dxa"/>
            <w:shd w:val="clear" w:color="auto" w:fill="auto"/>
            <w:vAlign w:val="center"/>
          </w:tcPr>
          <w:p w14:paraId="386EB0A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097C9B6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212.14</w:t>
            </w:r>
          </w:p>
        </w:tc>
      </w:tr>
      <w:tr w:rsidR="000C16B4" w:rsidRPr="00A17511" w14:paraId="6D854BA3"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CD15CD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6E4433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08</w:t>
            </w:r>
          </w:p>
        </w:tc>
        <w:tc>
          <w:tcPr>
            <w:tcW w:w="769" w:type="dxa"/>
            <w:shd w:val="clear" w:color="auto" w:fill="auto"/>
            <w:vAlign w:val="center"/>
          </w:tcPr>
          <w:p w14:paraId="4DF40A1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2633340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义务兵优待</w:t>
            </w:r>
          </w:p>
        </w:tc>
        <w:tc>
          <w:tcPr>
            <w:tcW w:w="1559" w:type="dxa"/>
            <w:shd w:val="clear" w:color="auto" w:fill="auto"/>
            <w:vAlign w:val="center"/>
          </w:tcPr>
          <w:p w14:paraId="155EA73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39.00</w:t>
            </w:r>
          </w:p>
        </w:tc>
        <w:tc>
          <w:tcPr>
            <w:tcW w:w="1276" w:type="dxa"/>
            <w:shd w:val="clear" w:color="auto" w:fill="auto"/>
            <w:vAlign w:val="center"/>
          </w:tcPr>
          <w:p w14:paraId="6B4199D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4EB76AB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39.00</w:t>
            </w:r>
          </w:p>
        </w:tc>
      </w:tr>
      <w:tr w:rsidR="000C16B4" w:rsidRPr="00A17511" w14:paraId="0DAFDBF8"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DB39AA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E41155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08</w:t>
            </w:r>
          </w:p>
        </w:tc>
        <w:tc>
          <w:tcPr>
            <w:tcW w:w="769" w:type="dxa"/>
            <w:shd w:val="clear" w:color="auto" w:fill="auto"/>
            <w:vAlign w:val="center"/>
          </w:tcPr>
          <w:p w14:paraId="01DCA38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087AC56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其他优抚支出</w:t>
            </w:r>
          </w:p>
        </w:tc>
        <w:tc>
          <w:tcPr>
            <w:tcW w:w="1559" w:type="dxa"/>
            <w:shd w:val="clear" w:color="auto" w:fill="auto"/>
            <w:vAlign w:val="center"/>
          </w:tcPr>
          <w:p w14:paraId="68F45D0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173.14</w:t>
            </w:r>
          </w:p>
        </w:tc>
        <w:tc>
          <w:tcPr>
            <w:tcW w:w="1276" w:type="dxa"/>
            <w:shd w:val="clear" w:color="auto" w:fill="auto"/>
            <w:vAlign w:val="center"/>
          </w:tcPr>
          <w:p w14:paraId="01A0FCF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18158C3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173.14</w:t>
            </w:r>
          </w:p>
        </w:tc>
      </w:tr>
      <w:tr w:rsidR="000C16B4" w:rsidRPr="00A17511" w14:paraId="5BE92FFC"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E965F7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9DA554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769" w:type="dxa"/>
            <w:shd w:val="clear" w:color="auto" w:fill="auto"/>
            <w:vAlign w:val="center"/>
          </w:tcPr>
          <w:p w14:paraId="2806679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8C0BF1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退役安置</w:t>
            </w:r>
          </w:p>
        </w:tc>
        <w:tc>
          <w:tcPr>
            <w:tcW w:w="1559" w:type="dxa"/>
            <w:shd w:val="clear" w:color="auto" w:fill="auto"/>
            <w:vAlign w:val="center"/>
          </w:tcPr>
          <w:p w14:paraId="357051F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1615.91</w:t>
            </w:r>
          </w:p>
        </w:tc>
        <w:tc>
          <w:tcPr>
            <w:tcW w:w="1276" w:type="dxa"/>
            <w:shd w:val="clear" w:color="auto" w:fill="auto"/>
            <w:vAlign w:val="center"/>
          </w:tcPr>
          <w:p w14:paraId="310449F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0C956FA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1615.91</w:t>
            </w:r>
          </w:p>
        </w:tc>
      </w:tr>
      <w:tr w:rsidR="000C16B4" w:rsidRPr="00A17511" w14:paraId="2C53686D"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BE2B9F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405871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769" w:type="dxa"/>
            <w:shd w:val="clear" w:color="auto" w:fill="auto"/>
            <w:vAlign w:val="center"/>
          </w:tcPr>
          <w:p w14:paraId="431C139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27291F7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军队移交政府的离退休人员安置</w:t>
            </w:r>
          </w:p>
        </w:tc>
        <w:tc>
          <w:tcPr>
            <w:tcW w:w="1559" w:type="dxa"/>
            <w:shd w:val="clear" w:color="auto" w:fill="auto"/>
            <w:vAlign w:val="center"/>
          </w:tcPr>
          <w:p w14:paraId="6FA9D3C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w:t>
            </w:r>
          </w:p>
        </w:tc>
        <w:tc>
          <w:tcPr>
            <w:tcW w:w="1276" w:type="dxa"/>
            <w:shd w:val="clear" w:color="auto" w:fill="auto"/>
            <w:vAlign w:val="center"/>
          </w:tcPr>
          <w:p w14:paraId="612D68A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2615C5D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3.00</w:t>
            </w:r>
          </w:p>
        </w:tc>
      </w:tr>
      <w:tr w:rsidR="000C16B4" w:rsidRPr="00A17511" w14:paraId="00D95E98"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6D9F498"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2891A4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769" w:type="dxa"/>
            <w:shd w:val="clear" w:color="auto" w:fill="auto"/>
            <w:vAlign w:val="center"/>
          </w:tcPr>
          <w:p w14:paraId="20C1CBF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5BAA91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军队转业干部安置</w:t>
            </w:r>
          </w:p>
        </w:tc>
        <w:tc>
          <w:tcPr>
            <w:tcW w:w="1559" w:type="dxa"/>
            <w:shd w:val="clear" w:color="auto" w:fill="auto"/>
            <w:vAlign w:val="center"/>
          </w:tcPr>
          <w:p w14:paraId="24F5691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701.91</w:t>
            </w:r>
          </w:p>
        </w:tc>
        <w:tc>
          <w:tcPr>
            <w:tcW w:w="1276" w:type="dxa"/>
            <w:shd w:val="clear" w:color="auto" w:fill="auto"/>
            <w:vAlign w:val="center"/>
          </w:tcPr>
          <w:p w14:paraId="75CE593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0842AC5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701.91</w:t>
            </w:r>
          </w:p>
        </w:tc>
      </w:tr>
      <w:tr w:rsidR="000C16B4" w:rsidRPr="00A17511" w14:paraId="14C7DC53"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E0EA56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2ECB63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769" w:type="dxa"/>
            <w:shd w:val="clear" w:color="auto" w:fill="auto"/>
            <w:vAlign w:val="center"/>
          </w:tcPr>
          <w:p w14:paraId="4E163D3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4638680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其他退役安置支出</w:t>
            </w:r>
          </w:p>
        </w:tc>
        <w:tc>
          <w:tcPr>
            <w:tcW w:w="1559" w:type="dxa"/>
            <w:shd w:val="clear" w:color="auto" w:fill="auto"/>
            <w:vAlign w:val="center"/>
          </w:tcPr>
          <w:p w14:paraId="7CFAB37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911.00</w:t>
            </w:r>
          </w:p>
        </w:tc>
        <w:tc>
          <w:tcPr>
            <w:tcW w:w="1276" w:type="dxa"/>
            <w:shd w:val="clear" w:color="auto" w:fill="auto"/>
            <w:vAlign w:val="center"/>
          </w:tcPr>
          <w:p w14:paraId="38C3086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2D258E1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911.00</w:t>
            </w:r>
          </w:p>
        </w:tc>
      </w:tr>
      <w:tr w:rsidR="000C16B4" w:rsidRPr="00A17511" w14:paraId="029E5881"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25C0DD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08B684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28</w:t>
            </w:r>
          </w:p>
        </w:tc>
        <w:tc>
          <w:tcPr>
            <w:tcW w:w="769" w:type="dxa"/>
            <w:shd w:val="clear" w:color="auto" w:fill="auto"/>
            <w:vAlign w:val="center"/>
          </w:tcPr>
          <w:p w14:paraId="6F2BC1E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CBACCE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退役军人管理事务</w:t>
            </w:r>
          </w:p>
        </w:tc>
        <w:tc>
          <w:tcPr>
            <w:tcW w:w="1559" w:type="dxa"/>
            <w:shd w:val="clear" w:color="auto" w:fill="auto"/>
            <w:vAlign w:val="center"/>
          </w:tcPr>
          <w:p w14:paraId="2552A74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117.60</w:t>
            </w:r>
          </w:p>
        </w:tc>
        <w:tc>
          <w:tcPr>
            <w:tcW w:w="1276" w:type="dxa"/>
            <w:shd w:val="clear" w:color="auto" w:fill="auto"/>
            <w:vAlign w:val="center"/>
          </w:tcPr>
          <w:p w14:paraId="6EE8636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117.60</w:t>
            </w:r>
          </w:p>
        </w:tc>
        <w:tc>
          <w:tcPr>
            <w:tcW w:w="1701" w:type="dxa"/>
            <w:gridSpan w:val="2"/>
            <w:shd w:val="clear" w:color="auto" w:fill="auto"/>
            <w:vAlign w:val="center"/>
          </w:tcPr>
          <w:p w14:paraId="64393B2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73A57F9"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FB5F57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2970E0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28</w:t>
            </w:r>
          </w:p>
        </w:tc>
        <w:tc>
          <w:tcPr>
            <w:tcW w:w="769" w:type="dxa"/>
            <w:shd w:val="clear" w:color="auto" w:fill="auto"/>
            <w:vAlign w:val="center"/>
          </w:tcPr>
          <w:p w14:paraId="0802290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55ED403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09C496A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66.38</w:t>
            </w:r>
          </w:p>
        </w:tc>
        <w:tc>
          <w:tcPr>
            <w:tcW w:w="1276" w:type="dxa"/>
            <w:shd w:val="clear" w:color="auto" w:fill="auto"/>
            <w:vAlign w:val="center"/>
          </w:tcPr>
          <w:p w14:paraId="55D4725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66.38</w:t>
            </w:r>
          </w:p>
        </w:tc>
        <w:tc>
          <w:tcPr>
            <w:tcW w:w="1701" w:type="dxa"/>
            <w:gridSpan w:val="2"/>
            <w:shd w:val="clear" w:color="auto" w:fill="auto"/>
            <w:vAlign w:val="center"/>
          </w:tcPr>
          <w:p w14:paraId="523430A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C633731"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44DA9D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27AB59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28</w:t>
            </w:r>
          </w:p>
        </w:tc>
        <w:tc>
          <w:tcPr>
            <w:tcW w:w="769" w:type="dxa"/>
            <w:shd w:val="clear" w:color="auto" w:fill="auto"/>
            <w:vAlign w:val="center"/>
          </w:tcPr>
          <w:p w14:paraId="78962D8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50</w:t>
            </w:r>
          </w:p>
        </w:tc>
        <w:tc>
          <w:tcPr>
            <w:tcW w:w="3146" w:type="dxa"/>
            <w:shd w:val="clear" w:color="auto" w:fill="auto"/>
            <w:vAlign w:val="center"/>
          </w:tcPr>
          <w:p w14:paraId="345ECBE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事业运行</w:t>
            </w:r>
          </w:p>
        </w:tc>
        <w:tc>
          <w:tcPr>
            <w:tcW w:w="1559" w:type="dxa"/>
            <w:shd w:val="clear" w:color="auto" w:fill="auto"/>
            <w:vAlign w:val="center"/>
          </w:tcPr>
          <w:p w14:paraId="33C00CD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51.22</w:t>
            </w:r>
          </w:p>
        </w:tc>
        <w:tc>
          <w:tcPr>
            <w:tcW w:w="1276" w:type="dxa"/>
            <w:shd w:val="clear" w:color="auto" w:fill="auto"/>
            <w:vAlign w:val="center"/>
          </w:tcPr>
          <w:p w14:paraId="69B9845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51.22</w:t>
            </w:r>
          </w:p>
        </w:tc>
        <w:tc>
          <w:tcPr>
            <w:tcW w:w="1701" w:type="dxa"/>
            <w:gridSpan w:val="2"/>
            <w:shd w:val="clear" w:color="auto" w:fill="auto"/>
            <w:vAlign w:val="center"/>
          </w:tcPr>
          <w:p w14:paraId="0D1727E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BB70DEE"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5491DF5"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10EFA9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26B09B1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039D30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2562D84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13.03</w:t>
            </w:r>
          </w:p>
        </w:tc>
        <w:tc>
          <w:tcPr>
            <w:tcW w:w="1276" w:type="dxa"/>
            <w:shd w:val="clear" w:color="auto" w:fill="auto"/>
            <w:vAlign w:val="center"/>
          </w:tcPr>
          <w:p w14:paraId="5C0F7F2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7.38</w:t>
            </w:r>
          </w:p>
        </w:tc>
        <w:tc>
          <w:tcPr>
            <w:tcW w:w="1701" w:type="dxa"/>
            <w:gridSpan w:val="2"/>
            <w:shd w:val="clear" w:color="auto" w:fill="auto"/>
            <w:vAlign w:val="center"/>
          </w:tcPr>
          <w:p w14:paraId="598E85F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5.65</w:t>
            </w:r>
          </w:p>
        </w:tc>
      </w:tr>
      <w:tr w:rsidR="000C16B4" w:rsidRPr="00A17511" w14:paraId="5A0BF8F1"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89E4731"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B1DF39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471620E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6F8F0F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0740422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7.38</w:t>
            </w:r>
          </w:p>
        </w:tc>
        <w:tc>
          <w:tcPr>
            <w:tcW w:w="1276" w:type="dxa"/>
            <w:shd w:val="clear" w:color="auto" w:fill="auto"/>
            <w:vAlign w:val="center"/>
          </w:tcPr>
          <w:p w14:paraId="47362AD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7.38</w:t>
            </w:r>
          </w:p>
        </w:tc>
        <w:tc>
          <w:tcPr>
            <w:tcW w:w="1701" w:type="dxa"/>
            <w:gridSpan w:val="2"/>
            <w:shd w:val="clear" w:color="auto" w:fill="auto"/>
            <w:vAlign w:val="center"/>
          </w:tcPr>
          <w:p w14:paraId="0415F95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8BA5713"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85A0A1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1412A2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4BFC182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1376A2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行政单位医疗</w:t>
            </w:r>
          </w:p>
        </w:tc>
        <w:tc>
          <w:tcPr>
            <w:tcW w:w="1559" w:type="dxa"/>
            <w:shd w:val="clear" w:color="auto" w:fill="auto"/>
            <w:vAlign w:val="center"/>
          </w:tcPr>
          <w:p w14:paraId="65F0602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6.34</w:t>
            </w:r>
          </w:p>
        </w:tc>
        <w:tc>
          <w:tcPr>
            <w:tcW w:w="1276" w:type="dxa"/>
            <w:shd w:val="clear" w:color="auto" w:fill="auto"/>
            <w:vAlign w:val="center"/>
          </w:tcPr>
          <w:p w14:paraId="51A5163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6.34</w:t>
            </w:r>
          </w:p>
        </w:tc>
        <w:tc>
          <w:tcPr>
            <w:tcW w:w="1701" w:type="dxa"/>
            <w:gridSpan w:val="2"/>
            <w:shd w:val="clear" w:color="auto" w:fill="auto"/>
            <w:vAlign w:val="center"/>
          </w:tcPr>
          <w:p w14:paraId="45527E0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35FF86A"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FAB16A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19182C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1651D77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5CC4CB2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04B24A7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1.04</w:t>
            </w:r>
          </w:p>
        </w:tc>
        <w:tc>
          <w:tcPr>
            <w:tcW w:w="1276" w:type="dxa"/>
            <w:shd w:val="clear" w:color="auto" w:fill="auto"/>
            <w:vAlign w:val="center"/>
          </w:tcPr>
          <w:p w14:paraId="46E0ADD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1.04</w:t>
            </w:r>
          </w:p>
        </w:tc>
        <w:tc>
          <w:tcPr>
            <w:tcW w:w="1701" w:type="dxa"/>
            <w:gridSpan w:val="2"/>
            <w:shd w:val="clear" w:color="auto" w:fill="auto"/>
            <w:vAlign w:val="center"/>
          </w:tcPr>
          <w:p w14:paraId="347B25A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A3329B9"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3C9F3A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595B60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14</w:t>
            </w:r>
          </w:p>
        </w:tc>
        <w:tc>
          <w:tcPr>
            <w:tcW w:w="769" w:type="dxa"/>
            <w:shd w:val="clear" w:color="auto" w:fill="auto"/>
            <w:vAlign w:val="center"/>
          </w:tcPr>
          <w:p w14:paraId="4B74C1E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94047F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优抚对象医疗</w:t>
            </w:r>
          </w:p>
        </w:tc>
        <w:tc>
          <w:tcPr>
            <w:tcW w:w="1559" w:type="dxa"/>
            <w:shd w:val="clear" w:color="auto" w:fill="auto"/>
            <w:vAlign w:val="center"/>
          </w:tcPr>
          <w:p w14:paraId="121672C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5.65</w:t>
            </w:r>
          </w:p>
        </w:tc>
        <w:tc>
          <w:tcPr>
            <w:tcW w:w="1276" w:type="dxa"/>
            <w:shd w:val="clear" w:color="auto" w:fill="auto"/>
            <w:vAlign w:val="center"/>
          </w:tcPr>
          <w:p w14:paraId="023EFDA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4596186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5.65</w:t>
            </w:r>
          </w:p>
        </w:tc>
      </w:tr>
      <w:tr w:rsidR="000C16B4" w:rsidRPr="00A17511" w14:paraId="60F4A8D1"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7D463D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A0618F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14</w:t>
            </w:r>
          </w:p>
        </w:tc>
        <w:tc>
          <w:tcPr>
            <w:tcW w:w="769" w:type="dxa"/>
            <w:shd w:val="clear" w:color="auto" w:fill="auto"/>
            <w:vAlign w:val="center"/>
          </w:tcPr>
          <w:p w14:paraId="56F7FBD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02845D2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优抚对象医疗补助</w:t>
            </w:r>
          </w:p>
        </w:tc>
        <w:tc>
          <w:tcPr>
            <w:tcW w:w="1559" w:type="dxa"/>
            <w:shd w:val="clear" w:color="auto" w:fill="auto"/>
            <w:vAlign w:val="center"/>
          </w:tcPr>
          <w:p w14:paraId="2AF6DEB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5.65</w:t>
            </w:r>
          </w:p>
        </w:tc>
        <w:tc>
          <w:tcPr>
            <w:tcW w:w="1276" w:type="dxa"/>
            <w:shd w:val="clear" w:color="auto" w:fill="auto"/>
            <w:vAlign w:val="center"/>
          </w:tcPr>
          <w:p w14:paraId="5BCBC14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gridSpan w:val="2"/>
            <w:shd w:val="clear" w:color="auto" w:fill="auto"/>
            <w:vAlign w:val="center"/>
          </w:tcPr>
          <w:p w14:paraId="32C23EE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5.65</w:t>
            </w:r>
          </w:p>
        </w:tc>
      </w:tr>
      <w:tr w:rsidR="000C16B4" w:rsidRPr="00A17511" w14:paraId="2895A926"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4FD45E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36F589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01A5FF4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8402F7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住房保障支出</w:t>
            </w:r>
          </w:p>
        </w:tc>
        <w:tc>
          <w:tcPr>
            <w:tcW w:w="1559" w:type="dxa"/>
            <w:shd w:val="clear" w:color="auto" w:fill="auto"/>
            <w:vAlign w:val="center"/>
          </w:tcPr>
          <w:p w14:paraId="316B050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276" w:type="dxa"/>
            <w:shd w:val="clear" w:color="auto" w:fill="auto"/>
            <w:vAlign w:val="center"/>
          </w:tcPr>
          <w:p w14:paraId="71AC1C4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701" w:type="dxa"/>
            <w:gridSpan w:val="2"/>
            <w:shd w:val="clear" w:color="auto" w:fill="auto"/>
            <w:vAlign w:val="center"/>
          </w:tcPr>
          <w:p w14:paraId="72C5C7F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0A041FC"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086DCD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0D3DDC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7AEF1C4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21D214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住房改革支出</w:t>
            </w:r>
          </w:p>
        </w:tc>
        <w:tc>
          <w:tcPr>
            <w:tcW w:w="1559" w:type="dxa"/>
            <w:shd w:val="clear" w:color="auto" w:fill="auto"/>
            <w:vAlign w:val="center"/>
          </w:tcPr>
          <w:p w14:paraId="72930EF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276" w:type="dxa"/>
            <w:shd w:val="clear" w:color="auto" w:fill="auto"/>
            <w:vAlign w:val="center"/>
          </w:tcPr>
          <w:p w14:paraId="0EB2EA7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701" w:type="dxa"/>
            <w:gridSpan w:val="2"/>
            <w:shd w:val="clear" w:color="auto" w:fill="auto"/>
            <w:vAlign w:val="center"/>
          </w:tcPr>
          <w:p w14:paraId="00D96FB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707569D"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F102D5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AA89BA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3167BEC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740EB29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住房公积金</w:t>
            </w:r>
          </w:p>
        </w:tc>
        <w:tc>
          <w:tcPr>
            <w:tcW w:w="1559" w:type="dxa"/>
            <w:shd w:val="clear" w:color="auto" w:fill="auto"/>
            <w:vAlign w:val="center"/>
          </w:tcPr>
          <w:p w14:paraId="72E5D33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276" w:type="dxa"/>
            <w:shd w:val="clear" w:color="auto" w:fill="auto"/>
            <w:vAlign w:val="center"/>
          </w:tcPr>
          <w:p w14:paraId="75E5FEE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12.71</w:t>
            </w:r>
          </w:p>
        </w:tc>
        <w:tc>
          <w:tcPr>
            <w:tcW w:w="1701" w:type="dxa"/>
            <w:gridSpan w:val="2"/>
            <w:shd w:val="clear" w:color="auto" w:fill="auto"/>
            <w:vAlign w:val="center"/>
          </w:tcPr>
          <w:p w14:paraId="1371278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66ECA4B1" w14:textId="77777777" w:rsidTr="009924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F92B1AE" w14:textId="77777777"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69B748BC"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376E3D1F"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1B2BAC86"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586577C"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1986.30</w:t>
            </w:r>
          </w:p>
        </w:tc>
        <w:tc>
          <w:tcPr>
            <w:tcW w:w="1276" w:type="dxa"/>
            <w:shd w:val="clear" w:color="auto" w:fill="auto"/>
            <w:vAlign w:val="center"/>
          </w:tcPr>
          <w:p w14:paraId="3DD722D6"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152.60</w:t>
            </w:r>
          </w:p>
        </w:tc>
        <w:tc>
          <w:tcPr>
            <w:tcW w:w="1701" w:type="dxa"/>
            <w:gridSpan w:val="2"/>
            <w:shd w:val="clear" w:color="auto" w:fill="auto"/>
            <w:vAlign w:val="center"/>
          </w:tcPr>
          <w:p w14:paraId="01605013"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1833.70</w:t>
            </w:r>
          </w:p>
        </w:tc>
      </w:tr>
    </w:tbl>
    <w:p w14:paraId="1F77188F" w14:textId="77777777"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36F5E75D"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12B9A438"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56822678" w14:textId="77777777" w:rsidTr="00AC73BD">
        <w:trPr>
          <w:trHeight w:val="170"/>
          <w:jc w:val="center"/>
        </w:trPr>
        <w:tc>
          <w:tcPr>
            <w:tcW w:w="8505" w:type="dxa"/>
            <w:shd w:val="clear" w:color="auto" w:fill="auto"/>
            <w:noWrap/>
            <w:vAlign w:val="bottom"/>
          </w:tcPr>
          <w:p w14:paraId="76DDAC1E"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bottom"/>
          </w:tcPr>
          <w:p w14:paraId="3120E872"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A0AA741"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78C21F1B" w14:textId="77777777" w:rsidTr="00AC73BD">
        <w:trPr>
          <w:trHeight w:val="390"/>
          <w:tblHeader/>
          <w:jc w:val="center"/>
        </w:trPr>
        <w:tc>
          <w:tcPr>
            <w:tcW w:w="5098" w:type="dxa"/>
            <w:gridSpan w:val="3"/>
            <w:tcBorders>
              <w:top w:val="single" w:sz="4" w:space="0" w:color="auto"/>
            </w:tcBorders>
            <w:shd w:val="clear" w:color="auto" w:fill="auto"/>
            <w:vAlign w:val="center"/>
          </w:tcPr>
          <w:p w14:paraId="65BF4466" w14:textId="77777777"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75AFEA72"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3A32C045" w14:textId="77777777" w:rsidTr="00AC73BD">
        <w:trPr>
          <w:trHeight w:val="339"/>
          <w:tblHeader/>
          <w:jc w:val="center"/>
        </w:trPr>
        <w:tc>
          <w:tcPr>
            <w:tcW w:w="1980" w:type="dxa"/>
            <w:gridSpan w:val="2"/>
            <w:shd w:val="clear" w:color="auto" w:fill="auto"/>
            <w:vAlign w:val="center"/>
          </w:tcPr>
          <w:p w14:paraId="4A304D36"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3A0EFAF1"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6BBDBFB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97103AE"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2FA72492"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1A84BCBB" w14:textId="77777777" w:rsidTr="00AC73BD">
        <w:trPr>
          <w:trHeight w:val="270"/>
          <w:tblHeader/>
          <w:jc w:val="center"/>
        </w:trPr>
        <w:tc>
          <w:tcPr>
            <w:tcW w:w="988" w:type="dxa"/>
            <w:shd w:val="clear" w:color="auto" w:fill="auto"/>
            <w:vAlign w:val="center"/>
          </w:tcPr>
          <w:p w14:paraId="4806D8A1"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9B16FDB"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371CF675"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6D27AE6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265BC08D"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8F6AE2D"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79318442" w14:textId="77777777" w:rsidTr="00AC73BD">
        <w:trPr>
          <w:trHeight w:val="340"/>
          <w:jc w:val="center"/>
        </w:trPr>
        <w:tc>
          <w:tcPr>
            <w:tcW w:w="988" w:type="dxa"/>
            <w:shd w:val="clear" w:color="auto" w:fill="auto"/>
            <w:vAlign w:val="center"/>
          </w:tcPr>
          <w:p w14:paraId="7149173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C0D800A"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4CF5C34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0B51EEE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147.05</w:t>
            </w:r>
          </w:p>
        </w:tc>
        <w:tc>
          <w:tcPr>
            <w:tcW w:w="1417" w:type="dxa"/>
            <w:shd w:val="clear" w:color="auto" w:fill="auto"/>
            <w:vAlign w:val="center"/>
          </w:tcPr>
          <w:p w14:paraId="6147323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147.05</w:t>
            </w:r>
          </w:p>
        </w:tc>
        <w:tc>
          <w:tcPr>
            <w:tcW w:w="1418" w:type="dxa"/>
            <w:shd w:val="clear" w:color="auto" w:fill="auto"/>
            <w:vAlign w:val="center"/>
          </w:tcPr>
          <w:p w14:paraId="035F46F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3EF041D" w14:textId="77777777" w:rsidTr="00AC73BD">
        <w:trPr>
          <w:trHeight w:val="340"/>
          <w:jc w:val="center"/>
        </w:trPr>
        <w:tc>
          <w:tcPr>
            <w:tcW w:w="988" w:type="dxa"/>
            <w:shd w:val="clear" w:color="auto" w:fill="auto"/>
            <w:vAlign w:val="center"/>
          </w:tcPr>
          <w:p w14:paraId="7BABC9B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866677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5B9D29E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75DA10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28.54</w:t>
            </w:r>
          </w:p>
        </w:tc>
        <w:tc>
          <w:tcPr>
            <w:tcW w:w="1417" w:type="dxa"/>
            <w:shd w:val="clear" w:color="auto" w:fill="auto"/>
            <w:vAlign w:val="center"/>
          </w:tcPr>
          <w:p w14:paraId="1DF6FA5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28.54</w:t>
            </w:r>
          </w:p>
        </w:tc>
        <w:tc>
          <w:tcPr>
            <w:tcW w:w="1418" w:type="dxa"/>
            <w:shd w:val="clear" w:color="auto" w:fill="auto"/>
            <w:vAlign w:val="center"/>
          </w:tcPr>
          <w:p w14:paraId="26EE6D9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1E43913" w14:textId="77777777" w:rsidTr="00AC73BD">
        <w:trPr>
          <w:trHeight w:val="340"/>
          <w:jc w:val="center"/>
        </w:trPr>
        <w:tc>
          <w:tcPr>
            <w:tcW w:w="988" w:type="dxa"/>
            <w:shd w:val="clear" w:color="auto" w:fill="auto"/>
            <w:vAlign w:val="center"/>
          </w:tcPr>
          <w:p w14:paraId="237D803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0AD646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36F083E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4401044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54.89</w:t>
            </w:r>
          </w:p>
        </w:tc>
        <w:tc>
          <w:tcPr>
            <w:tcW w:w="1417" w:type="dxa"/>
            <w:shd w:val="clear" w:color="auto" w:fill="auto"/>
            <w:vAlign w:val="center"/>
          </w:tcPr>
          <w:p w14:paraId="760D8C40"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54.89</w:t>
            </w:r>
          </w:p>
        </w:tc>
        <w:tc>
          <w:tcPr>
            <w:tcW w:w="1418" w:type="dxa"/>
            <w:shd w:val="clear" w:color="auto" w:fill="auto"/>
            <w:vAlign w:val="center"/>
          </w:tcPr>
          <w:p w14:paraId="00CA748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BC3BE11" w14:textId="77777777" w:rsidTr="00AC73BD">
        <w:trPr>
          <w:trHeight w:val="340"/>
          <w:jc w:val="center"/>
        </w:trPr>
        <w:tc>
          <w:tcPr>
            <w:tcW w:w="988" w:type="dxa"/>
            <w:shd w:val="clear" w:color="auto" w:fill="auto"/>
            <w:vAlign w:val="center"/>
          </w:tcPr>
          <w:p w14:paraId="5B6E814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962F52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2462FFD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04FE3A9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19.79</w:t>
            </w:r>
          </w:p>
        </w:tc>
        <w:tc>
          <w:tcPr>
            <w:tcW w:w="1417" w:type="dxa"/>
            <w:shd w:val="clear" w:color="auto" w:fill="auto"/>
            <w:vAlign w:val="center"/>
          </w:tcPr>
          <w:p w14:paraId="281B92D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19.79</w:t>
            </w:r>
          </w:p>
        </w:tc>
        <w:tc>
          <w:tcPr>
            <w:tcW w:w="1418" w:type="dxa"/>
            <w:shd w:val="clear" w:color="auto" w:fill="auto"/>
            <w:vAlign w:val="center"/>
          </w:tcPr>
          <w:p w14:paraId="44DE35D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6F87B0D" w14:textId="77777777" w:rsidTr="00AC73BD">
        <w:trPr>
          <w:trHeight w:val="340"/>
          <w:jc w:val="center"/>
        </w:trPr>
        <w:tc>
          <w:tcPr>
            <w:tcW w:w="988" w:type="dxa"/>
            <w:shd w:val="clear" w:color="auto" w:fill="auto"/>
            <w:vAlign w:val="center"/>
          </w:tcPr>
          <w:p w14:paraId="3F5F408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43C722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5DF3676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5DD3C21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8.37</w:t>
            </w:r>
          </w:p>
        </w:tc>
        <w:tc>
          <w:tcPr>
            <w:tcW w:w="1417" w:type="dxa"/>
            <w:shd w:val="clear" w:color="auto" w:fill="auto"/>
            <w:vAlign w:val="center"/>
          </w:tcPr>
          <w:p w14:paraId="1FC927F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8.37</w:t>
            </w:r>
          </w:p>
        </w:tc>
        <w:tc>
          <w:tcPr>
            <w:tcW w:w="1418" w:type="dxa"/>
            <w:shd w:val="clear" w:color="auto" w:fill="auto"/>
            <w:vAlign w:val="center"/>
          </w:tcPr>
          <w:p w14:paraId="030E4EF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A431B4D" w14:textId="77777777" w:rsidTr="00AC73BD">
        <w:trPr>
          <w:trHeight w:val="340"/>
          <w:jc w:val="center"/>
        </w:trPr>
        <w:tc>
          <w:tcPr>
            <w:tcW w:w="988" w:type="dxa"/>
            <w:shd w:val="clear" w:color="auto" w:fill="auto"/>
            <w:vAlign w:val="center"/>
          </w:tcPr>
          <w:p w14:paraId="15957E5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31C873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87BA73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5AC9B95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14.91</w:t>
            </w:r>
          </w:p>
        </w:tc>
        <w:tc>
          <w:tcPr>
            <w:tcW w:w="1417" w:type="dxa"/>
            <w:shd w:val="clear" w:color="auto" w:fill="auto"/>
            <w:vAlign w:val="center"/>
          </w:tcPr>
          <w:p w14:paraId="07D86E2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14.91</w:t>
            </w:r>
          </w:p>
        </w:tc>
        <w:tc>
          <w:tcPr>
            <w:tcW w:w="1418" w:type="dxa"/>
            <w:shd w:val="clear" w:color="auto" w:fill="auto"/>
            <w:vAlign w:val="center"/>
          </w:tcPr>
          <w:p w14:paraId="15070B2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20C1E1A" w14:textId="77777777" w:rsidTr="00AC73BD">
        <w:trPr>
          <w:trHeight w:val="340"/>
          <w:jc w:val="center"/>
        </w:trPr>
        <w:tc>
          <w:tcPr>
            <w:tcW w:w="988" w:type="dxa"/>
            <w:shd w:val="clear" w:color="auto" w:fill="auto"/>
            <w:vAlign w:val="center"/>
          </w:tcPr>
          <w:p w14:paraId="0B7B2DC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F988FE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6AD54B8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13BEBC1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6.34</w:t>
            </w:r>
          </w:p>
        </w:tc>
        <w:tc>
          <w:tcPr>
            <w:tcW w:w="1417" w:type="dxa"/>
            <w:shd w:val="clear" w:color="auto" w:fill="auto"/>
            <w:vAlign w:val="center"/>
          </w:tcPr>
          <w:p w14:paraId="17421CD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6.34</w:t>
            </w:r>
          </w:p>
        </w:tc>
        <w:tc>
          <w:tcPr>
            <w:tcW w:w="1418" w:type="dxa"/>
            <w:shd w:val="clear" w:color="auto" w:fill="auto"/>
            <w:vAlign w:val="center"/>
          </w:tcPr>
          <w:p w14:paraId="5E5A1CB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4B00874" w14:textId="77777777" w:rsidTr="00AC73BD">
        <w:trPr>
          <w:trHeight w:val="340"/>
          <w:jc w:val="center"/>
        </w:trPr>
        <w:tc>
          <w:tcPr>
            <w:tcW w:w="988" w:type="dxa"/>
            <w:shd w:val="clear" w:color="auto" w:fill="auto"/>
            <w:vAlign w:val="center"/>
          </w:tcPr>
          <w:p w14:paraId="65EB96D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A05EC2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7041634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178B06E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1.04</w:t>
            </w:r>
          </w:p>
        </w:tc>
        <w:tc>
          <w:tcPr>
            <w:tcW w:w="1417" w:type="dxa"/>
            <w:shd w:val="clear" w:color="auto" w:fill="auto"/>
            <w:vAlign w:val="center"/>
          </w:tcPr>
          <w:p w14:paraId="4B94402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1.04</w:t>
            </w:r>
          </w:p>
        </w:tc>
        <w:tc>
          <w:tcPr>
            <w:tcW w:w="1418" w:type="dxa"/>
            <w:shd w:val="clear" w:color="auto" w:fill="auto"/>
            <w:vAlign w:val="center"/>
          </w:tcPr>
          <w:p w14:paraId="116E048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8FBC9A2" w14:textId="77777777" w:rsidTr="00AC73BD">
        <w:trPr>
          <w:trHeight w:val="340"/>
          <w:jc w:val="center"/>
        </w:trPr>
        <w:tc>
          <w:tcPr>
            <w:tcW w:w="988" w:type="dxa"/>
            <w:shd w:val="clear" w:color="auto" w:fill="auto"/>
            <w:vAlign w:val="center"/>
          </w:tcPr>
          <w:p w14:paraId="3041357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0ABE7B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6DE57C7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17E506C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0.46</w:t>
            </w:r>
          </w:p>
        </w:tc>
        <w:tc>
          <w:tcPr>
            <w:tcW w:w="1417" w:type="dxa"/>
            <w:shd w:val="clear" w:color="auto" w:fill="auto"/>
            <w:vAlign w:val="center"/>
          </w:tcPr>
          <w:p w14:paraId="4840B0A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0.46</w:t>
            </w:r>
          </w:p>
        </w:tc>
        <w:tc>
          <w:tcPr>
            <w:tcW w:w="1418" w:type="dxa"/>
            <w:shd w:val="clear" w:color="auto" w:fill="auto"/>
            <w:vAlign w:val="center"/>
          </w:tcPr>
          <w:p w14:paraId="74C65D7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E42EA54" w14:textId="77777777" w:rsidTr="00AC73BD">
        <w:trPr>
          <w:trHeight w:val="340"/>
          <w:jc w:val="center"/>
        </w:trPr>
        <w:tc>
          <w:tcPr>
            <w:tcW w:w="988" w:type="dxa"/>
            <w:shd w:val="clear" w:color="auto" w:fill="auto"/>
            <w:vAlign w:val="center"/>
          </w:tcPr>
          <w:p w14:paraId="6E73495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7D20B7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00F95C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60F0AA5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12.71</w:t>
            </w:r>
          </w:p>
        </w:tc>
        <w:tc>
          <w:tcPr>
            <w:tcW w:w="1417" w:type="dxa"/>
            <w:shd w:val="clear" w:color="auto" w:fill="auto"/>
            <w:vAlign w:val="center"/>
          </w:tcPr>
          <w:p w14:paraId="0BC378F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12.71</w:t>
            </w:r>
          </w:p>
        </w:tc>
        <w:tc>
          <w:tcPr>
            <w:tcW w:w="1418" w:type="dxa"/>
            <w:shd w:val="clear" w:color="auto" w:fill="auto"/>
            <w:vAlign w:val="center"/>
          </w:tcPr>
          <w:p w14:paraId="650364E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CEB1242" w14:textId="77777777" w:rsidTr="00AC73BD">
        <w:trPr>
          <w:trHeight w:val="340"/>
          <w:jc w:val="center"/>
        </w:trPr>
        <w:tc>
          <w:tcPr>
            <w:tcW w:w="988" w:type="dxa"/>
            <w:shd w:val="clear" w:color="auto" w:fill="auto"/>
            <w:vAlign w:val="center"/>
          </w:tcPr>
          <w:p w14:paraId="78246E6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8AB8596"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5730993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7E71D48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5.55</w:t>
            </w:r>
          </w:p>
        </w:tc>
        <w:tc>
          <w:tcPr>
            <w:tcW w:w="1417" w:type="dxa"/>
            <w:shd w:val="clear" w:color="auto" w:fill="auto"/>
            <w:vAlign w:val="center"/>
          </w:tcPr>
          <w:p w14:paraId="6FF21B52"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360F1D7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5.55</w:t>
            </w:r>
          </w:p>
        </w:tc>
      </w:tr>
      <w:tr w:rsidR="00D77AC3" w:rsidRPr="003551D6" w14:paraId="2E8FDAC6" w14:textId="77777777" w:rsidTr="00AC73BD">
        <w:trPr>
          <w:trHeight w:val="340"/>
          <w:jc w:val="center"/>
        </w:trPr>
        <w:tc>
          <w:tcPr>
            <w:tcW w:w="988" w:type="dxa"/>
            <w:shd w:val="clear" w:color="auto" w:fill="auto"/>
            <w:vAlign w:val="center"/>
          </w:tcPr>
          <w:p w14:paraId="6128639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5825EC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557A722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5579F9B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c>
          <w:tcPr>
            <w:tcW w:w="1417" w:type="dxa"/>
            <w:shd w:val="clear" w:color="auto" w:fill="auto"/>
            <w:vAlign w:val="center"/>
          </w:tcPr>
          <w:p w14:paraId="436CC5A1"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3EE6928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r>
      <w:tr w:rsidR="00D77AC3" w:rsidRPr="003551D6" w14:paraId="41A170D8" w14:textId="77777777" w:rsidTr="00AC73BD">
        <w:trPr>
          <w:trHeight w:val="340"/>
          <w:jc w:val="center"/>
        </w:trPr>
        <w:tc>
          <w:tcPr>
            <w:tcW w:w="988" w:type="dxa"/>
            <w:shd w:val="clear" w:color="auto" w:fill="auto"/>
            <w:vAlign w:val="center"/>
          </w:tcPr>
          <w:p w14:paraId="5FC8AB5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061A7B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D6B9DB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148DB8C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0.04</w:t>
            </w:r>
          </w:p>
        </w:tc>
        <w:tc>
          <w:tcPr>
            <w:tcW w:w="1417" w:type="dxa"/>
            <w:shd w:val="clear" w:color="auto" w:fill="auto"/>
            <w:vAlign w:val="center"/>
          </w:tcPr>
          <w:p w14:paraId="1BF6F247"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6BB95FE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0.04</w:t>
            </w:r>
          </w:p>
        </w:tc>
      </w:tr>
      <w:tr w:rsidR="00D77AC3" w:rsidRPr="003551D6" w14:paraId="73683C7C" w14:textId="77777777" w:rsidTr="00AC73BD">
        <w:trPr>
          <w:trHeight w:val="340"/>
          <w:jc w:val="center"/>
        </w:trPr>
        <w:tc>
          <w:tcPr>
            <w:tcW w:w="988" w:type="dxa"/>
            <w:shd w:val="clear" w:color="auto" w:fill="auto"/>
            <w:vAlign w:val="center"/>
          </w:tcPr>
          <w:p w14:paraId="6972EA6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8976CB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6433DAD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345F42E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0.20</w:t>
            </w:r>
          </w:p>
        </w:tc>
        <w:tc>
          <w:tcPr>
            <w:tcW w:w="1417" w:type="dxa"/>
            <w:shd w:val="clear" w:color="auto" w:fill="auto"/>
            <w:vAlign w:val="center"/>
          </w:tcPr>
          <w:p w14:paraId="45962E65"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2D7EC56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0.20</w:t>
            </w:r>
          </w:p>
        </w:tc>
      </w:tr>
      <w:tr w:rsidR="00D77AC3" w:rsidRPr="003551D6" w14:paraId="3A648324" w14:textId="77777777" w:rsidTr="00AC73BD">
        <w:trPr>
          <w:trHeight w:val="340"/>
          <w:jc w:val="center"/>
        </w:trPr>
        <w:tc>
          <w:tcPr>
            <w:tcW w:w="988" w:type="dxa"/>
            <w:shd w:val="clear" w:color="auto" w:fill="auto"/>
            <w:vAlign w:val="center"/>
          </w:tcPr>
          <w:p w14:paraId="00E55E1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A57EB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19EFA89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1A236EC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c>
          <w:tcPr>
            <w:tcW w:w="1417" w:type="dxa"/>
            <w:shd w:val="clear" w:color="auto" w:fill="auto"/>
            <w:vAlign w:val="center"/>
          </w:tcPr>
          <w:p w14:paraId="5C5D1ABC"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7AD78DB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r>
      <w:tr w:rsidR="00D77AC3" w:rsidRPr="003551D6" w14:paraId="600E30B9" w14:textId="77777777" w:rsidTr="00AC73BD">
        <w:trPr>
          <w:trHeight w:val="340"/>
          <w:jc w:val="center"/>
        </w:trPr>
        <w:tc>
          <w:tcPr>
            <w:tcW w:w="988" w:type="dxa"/>
            <w:shd w:val="clear" w:color="auto" w:fill="auto"/>
            <w:vAlign w:val="center"/>
          </w:tcPr>
          <w:p w14:paraId="3D07D80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0F6E66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4AF2965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577DC6F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c>
          <w:tcPr>
            <w:tcW w:w="1417" w:type="dxa"/>
            <w:shd w:val="clear" w:color="auto" w:fill="auto"/>
            <w:vAlign w:val="center"/>
          </w:tcPr>
          <w:p w14:paraId="0F45EEC2"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08E54ED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0.36</w:t>
            </w:r>
          </w:p>
        </w:tc>
      </w:tr>
      <w:tr w:rsidR="00D77AC3" w:rsidRPr="003551D6" w14:paraId="2C9E61B7" w14:textId="77777777" w:rsidTr="00AC73BD">
        <w:trPr>
          <w:trHeight w:val="340"/>
          <w:jc w:val="center"/>
        </w:trPr>
        <w:tc>
          <w:tcPr>
            <w:tcW w:w="988" w:type="dxa"/>
            <w:shd w:val="clear" w:color="auto" w:fill="auto"/>
            <w:vAlign w:val="center"/>
          </w:tcPr>
          <w:p w14:paraId="1B6FFFE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2B8FA7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7D6D6DE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6A1D825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0.84</w:t>
            </w:r>
          </w:p>
        </w:tc>
        <w:tc>
          <w:tcPr>
            <w:tcW w:w="1417" w:type="dxa"/>
            <w:shd w:val="clear" w:color="auto" w:fill="auto"/>
            <w:vAlign w:val="center"/>
          </w:tcPr>
          <w:p w14:paraId="091D4A27"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43B25CC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0.84</w:t>
            </w:r>
          </w:p>
        </w:tc>
      </w:tr>
      <w:tr w:rsidR="00D77AC3" w:rsidRPr="003551D6" w14:paraId="3D7BF8AF" w14:textId="77777777" w:rsidTr="00AC73BD">
        <w:trPr>
          <w:trHeight w:val="340"/>
          <w:jc w:val="center"/>
        </w:trPr>
        <w:tc>
          <w:tcPr>
            <w:tcW w:w="988" w:type="dxa"/>
            <w:shd w:val="clear" w:color="auto" w:fill="auto"/>
            <w:vAlign w:val="center"/>
          </w:tcPr>
          <w:p w14:paraId="5317630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33ECA3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5ADFEB6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5B55D4C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1.99</w:t>
            </w:r>
          </w:p>
        </w:tc>
        <w:tc>
          <w:tcPr>
            <w:tcW w:w="1417" w:type="dxa"/>
            <w:shd w:val="clear" w:color="auto" w:fill="auto"/>
            <w:vAlign w:val="center"/>
          </w:tcPr>
          <w:p w14:paraId="06D1EA9C"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3E221B3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1.99</w:t>
            </w:r>
          </w:p>
        </w:tc>
      </w:tr>
      <w:tr w:rsidR="00D77AC3" w:rsidRPr="003551D6" w14:paraId="0A0DCC94" w14:textId="77777777" w:rsidTr="00AC73BD">
        <w:trPr>
          <w:trHeight w:val="340"/>
          <w:jc w:val="center"/>
        </w:trPr>
        <w:tc>
          <w:tcPr>
            <w:tcW w:w="988" w:type="dxa"/>
            <w:shd w:val="clear" w:color="auto" w:fill="auto"/>
            <w:vAlign w:val="center"/>
          </w:tcPr>
          <w:p w14:paraId="58001F4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7BCA82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3B8AE2D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5A2C23D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1.40</w:t>
            </w:r>
          </w:p>
        </w:tc>
        <w:tc>
          <w:tcPr>
            <w:tcW w:w="1417" w:type="dxa"/>
            <w:shd w:val="clear" w:color="auto" w:fill="auto"/>
            <w:vAlign w:val="center"/>
          </w:tcPr>
          <w:p w14:paraId="6A671C75"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10BBA74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1.40</w:t>
            </w:r>
          </w:p>
        </w:tc>
      </w:tr>
      <w:tr w:rsidR="00D77AC3" w:rsidRPr="003551D6" w14:paraId="09887473" w14:textId="77777777" w:rsidTr="00AC73BD">
        <w:trPr>
          <w:trHeight w:val="340"/>
          <w:jc w:val="center"/>
        </w:trPr>
        <w:tc>
          <w:tcPr>
            <w:tcW w:w="988" w:type="dxa"/>
            <w:shd w:val="clear" w:color="auto" w:fill="auto"/>
            <w:vAlign w:val="center"/>
          </w:tcPr>
          <w:p w14:paraId="4E6E058F"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6DD816D6"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15F1126C"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5C5C6451" w14:textId="77777777"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152.60</w:t>
            </w:r>
          </w:p>
        </w:tc>
        <w:tc>
          <w:tcPr>
            <w:tcW w:w="1417" w:type="dxa"/>
            <w:shd w:val="clear" w:color="auto" w:fill="auto"/>
            <w:vAlign w:val="center"/>
          </w:tcPr>
          <w:p w14:paraId="5F816246" w14:textId="77777777"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147.05</w:t>
            </w:r>
          </w:p>
        </w:tc>
        <w:tc>
          <w:tcPr>
            <w:tcW w:w="1418" w:type="dxa"/>
            <w:shd w:val="clear" w:color="auto" w:fill="auto"/>
            <w:vAlign w:val="center"/>
          </w:tcPr>
          <w:p w14:paraId="01A3F206" w14:textId="77777777" w:rsidR="002E78F0" w:rsidRPr="003551D6" w:rsidRDefault="00C90DCE"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5.55</w:t>
            </w:r>
          </w:p>
        </w:tc>
      </w:tr>
    </w:tbl>
    <w:p w14:paraId="52E80FF5" w14:textId="77777777"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BB9077A" w14:textId="77777777" w:rsidR="00994304" w:rsidRDefault="00994304" w:rsidP="001D63BF">
      <w:pPr>
        <w:widowControl/>
        <w:spacing w:line="20" w:lineRule="exact"/>
        <w:jc w:val="left"/>
        <w:rPr>
          <w:rFonts w:ascii="宋体" w:hAnsi="宋体" w:hint="eastAsia"/>
          <w:bCs/>
          <w:kern w:val="0"/>
          <w:sz w:val="20"/>
          <w:szCs w:val="20"/>
        </w:rPr>
        <w:sectPr w:rsidR="00994304" w:rsidSect="00C561F8">
          <w:pgSz w:w="11906" w:h="16838" w:code="9"/>
          <w:pgMar w:top="1134" w:right="1134" w:bottom="1134" w:left="1134" w:header="851" w:footer="992" w:gutter="0"/>
          <w:cols w:space="425"/>
          <w:docGrid w:type="lines" w:linePitch="312"/>
        </w:sectPr>
      </w:pPr>
    </w:p>
    <w:p w14:paraId="7460B0D4"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3C6CA93B" w14:textId="77777777"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D9CCF24" w14:textId="77777777" w:rsidTr="00AC73BD">
        <w:trPr>
          <w:trHeight w:val="405"/>
          <w:jc w:val="center"/>
        </w:trPr>
        <w:tc>
          <w:tcPr>
            <w:tcW w:w="13467" w:type="dxa"/>
            <w:tcBorders>
              <w:top w:val="nil"/>
              <w:left w:val="nil"/>
              <w:bottom w:val="nil"/>
              <w:right w:val="nil"/>
            </w:tcBorders>
            <w:shd w:val="clear" w:color="auto" w:fill="auto"/>
            <w:noWrap/>
            <w:vAlign w:val="bottom"/>
          </w:tcPr>
          <w:p w14:paraId="2FA50BC9" w14:textId="77777777"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7" w:type="dxa"/>
            <w:tcBorders>
              <w:top w:val="nil"/>
              <w:left w:val="nil"/>
              <w:bottom w:val="nil"/>
              <w:right w:val="nil"/>
            </w:tcBorders>
            <w:shd w:val="clear" w:color="auto" w:fill="auto"/>
            <w:vAlign w:val="bottom"/>
          </w:tcPr>
          <w:p w14:paraId="69C1DF34"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13C37E95"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6BD5E569"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4DDBE030"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073464E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000FFF76"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00C809EB"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15312AC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A41FFF5"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1050D5D"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69DEA98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1E1B52BA"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19416E8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7E3928E5"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71E2D7D1"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267E6C3B"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5B0ADE49"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4AFE81F7"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20CCCCB4"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1365FC68" w14:textId="77777777" w:rsidTr="00930828">
        <w:trPr>
          <w:trHeight w:val="1367"/>
          <w:tblHeader/>
          <w:jc w:val="center"/>
        </w:trPr>
        <w:tc>
          <w:tcPr>
            <w:tcW w:w="704" w:type="dxa"/>
            <w:shd w:val="clear" w:color="auto" w:fill="auto"/>
            <w:noWrap/>
            <w:vAlign w:val="center"/>
          </w:tcPr>
          <w:p w14:paraId="07CEED0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2868C19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55D7D50F"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54158F6B"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A2BD61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5EC0D82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2730C83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157E292C"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23FE3721"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A95C507"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EB487CB"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3ECA3F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700438D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06BCEB"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368A7197"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78348F2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CF2519" w14:paraId="6C3E4C78" w14:textId="77777777" w:rsidTr="00930828">
        <w:trPr>
          <w:trHeight w:val="482"/>
          <w:jc w:val="center"/>
        </w:trPr>
        <w:tc>
          <w:tcPr>
            <w:tcW w:w="704" w:type="dxa"/>
            <w:vAlign w:val="center"/>
          </w:tcPr>
          <w:p w14:paraId="4A90DED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2C2061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709" w:type="dxa"/>
            <w:vAlign w:val="center"/>
          </w:tcPr>
          <w:p w14:paraId="5870A9B3"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752B0FD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社会保障和就业支出</w:t>
            </w:r>
          </w:p>
        </w:tc>
        <w:tc>
          <w:tcPr>
            <w:tcW w:w="2127" w:type="dxa"/>
            <w:shd w:val="clear" w:color="auto" w:fill="auto"/>
            <w:vAlign w:val="center"/>
          </w:tcPr>
          <w:p w14:paraId="100BA6D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2A0B4F35"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1828.05</w:t>
            </w:r>
          </w:p>
        </w:tc>
        <w:tc>
          <w:tcPr>
            <w:tcW w:w="709" w:type="dxa"/>
            <w:vAlign w:val="center"/>
          </w:tcPr>
          <w:p w14:paraId="0EEA6F5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2BDE9D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59.65</w:t>
            </w:r>
          </w:p>
        </w:tc>
        <w:tc>
          <w:tcPr>
            <w:tcW w:w="708" w:type="dxa"/>
            <w:vAlign w:val="center"/>
          </w:tcPr>
          <w:p w14:paraId="5AC1C94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1768.40</w:t>
            </w:r>
          </w:p>
        </w:tc>
        <w:tc>
          <w:tcPr>
            <w:tcW w:w="709" w:type="dxa"/>
            <w:vAlign w:val="center"/>
          </w:tcPr>
          <w:p w14:paraId="5752BA1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BBB2C9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6AAD4A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2ACFA2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105DB8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C37B5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E5FCCB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AF3C7E8" w14:textId="77777777" w:rsidTr="00930828">
        <w:trPr>
          <w:trHeight w:val="482"/>
          <w:jc w:val="center"/>
        </w:trPr>
        <w:tc>
          <w:tcPr>
            <w:tcW w:w="704" w:type="dxa"/>
            <w:vAlign w:val="center"/>
          </w:tcPr>
          <w:p w14:paraId="2D08815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A55E5A8"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0C5820B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2BEBFFA6"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抚恤</w:t>
            </w:r>
          </w:p>
        </w:tc>
        <w:tc>
          <w:tcPr>
            <w:tcW w:w="2127" w:type="dxa"/>
            <w:shd w:val="clear" w:color="auto" w:fill="auto"/>
            <w:vAlign w:val="center"/>
          </w:tcPr>
          <w:p w14:paraId="17BB3DC0"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053CBC4E"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212.14</w:t>
            </w:r>
          </w:p>
        </w:tc>
        <w:tc>
          <w:tcPr>
            <w:tcW w:w="709" w:type="dxa"/>
            <w:vAlign w:val="center"/>
          </w:tcPr>
          <w:p w14:paraId="0610AFB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932B05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A4BD4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212.14</w:t>
            </w:r>
          </w:p>
        </w:tc>
        <w:tc>
          <w:tcPr>
            <w:tcW w:w="709" w:type="dxa"/>
            <w:vAlign w:val="center"/>
          </w:tcPr>
          <w:p w14:paraId="22FEDA7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60FB02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2E535A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E48736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C801C8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9D3F08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2BEC0B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1534DBC" w14:textId="77777777" w:rsidTr="00930828">
        <w:trPr>
          <w:trHeight w:val="482"/>
          <w:jc w:val="center"/>
        </w:trPr>
        <w:tc>
          <w:tcPr>
            <w:tcW w:w="704" w:type="dxa"/>
            <w:vAlign w:val="center"/>
          </w:tcPr>
          <w:p w14:paraId="4548D530"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6277E56"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0426724D"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51FBAB45"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义务兵优待</w:t>
            </w:r>
          </w:p>
        </w:tc>
        <w:tc>
          <w:tcPr>
            <w:tcW w:w="2127" w:type="dxa"/>
            <w:shd w:val="clear" w:color="auto" w:fill="auto"/>
            <w:vAlign w:val="center"/>
          </w:tcPr>
          <w:p w14:paraId="3EE651DB"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2024年中央财政优抚对象补助经费项目（第二批）</w:t>
            </w:r>
          </w:p>
        </w:tc>
        <w:tc>
          <w:tcPr>
            <w:tcW w:w="1417" w:type="dxa"/>
            <w:vAlign w:val="center"/>
          </w:tcPr>
          <w:p w14:paraId="24DF0598"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39.00</w:t>
            </w:r>
          </w:p>
        </w:tc>
        <w:tc>
          <w:tcPr>
            <w:tcW w:w="709" w:type="dxa"/>
            <w:vAlign w:val="center"/>
          </w:tcPr>
          <w:p w14:paraId="1AE6533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112306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1D7C2B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39.00</w:t>
            </w:r>
          </w:p>
        </w:tc>
        <w:tc>
          <w:tcPr>
            <w:tcW w:w="709" w:type="dxa"/>
            <w:vAlign w:val="center"/>
          </w:tcPr>
          <w:p w14:paraId="4D551A5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4E0D9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114FA7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CD8945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BC0D9C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06E816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A67206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4FF36C9" w14:textId="77777777" w:rsidTr="00930828">
        <w:trPr>
          <w:trHeight w:val="482"/>
          <w:jc w:val="center"/>
        </w:trPr>
        <w:tc>
          <w:tcPr>
            <w:tcW w:w="704" w:type="dxa"/>
            <w:vAlign w:val="center"/>
          </w:tcPr>
          <w:p w14:paraId="03DA18BA"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0F3574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726767F3"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040BC17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其他优抚支出</w:t>
            </w:r>
          </w:p>
        </w:tc>
        <w:tc>
          <w:tcPr>
            <w:tcW w:w="2127" w:type="dxa"/>
            <w:shd w:val="clear" w:color="auto" w:fill="auto"/>
            <w:vAlign w:val="center"/>
          </w:tcPr>
          <w:p w14:paraId="520A23E2"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2024年中央财政优抚对象补助经费项目（第一批）</w:t>
            </w:r>
          </w:p>
        </w:tc>
        <w:tc>
          <w:tcPr>
            <w:tcW w:w="1417" w:type="dxa"/>
            <w:vAlign w:val="center"/>
          </w:tcPr>
          <w:p w14:paraId="6A0F88A4"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151.47</w:t>
            </w:r>
          </w:p>
        </w:tc>
        <w:tc>
          <w:tcPr>
            <w:tcW w:w="709" w:type="dxa"/>
            <w:vAlign w:val="center"/>
          </w:tcPr>
          <w:p w14:paraId="70F9D8D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C01759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F0923D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151.47</w:t>
            </w:r>
          </w:p>
        </w:tc>
        <w:tc>
          <w:tcPr>
            <w:tcW w:w="709" w:type="dxa"/>
            <w:vAlign w:val="center"/>
          </w:tcPr>
          <w:p w14:paraId="3CB168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CF04B0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97B22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3F156C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C9BC6A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F208F9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F308F8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018D278" w14:textId="77777777" w:rsidTr="00930828">
        <w:trPr>
          <w:trHeight w:val="482"/>
          <w:jc w:val="center"/>
        </w:trPr>
        <w:tc>
          <w:tcPr>
            <w:tcW w:w="704" w:type="dxa"/>
            <w:vAlign w:val="center"/>
          </w:tcPr>
          <w:p w14:paraId="7DE5A9D0"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EB086DF"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05331206"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13473125"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其他优抚支出</w:t>
            </w:r>
          </w:p>
        </w:tc>
        <w:tc>
          <w:tcPr>
            <w:tcW w:w="2127" w:type="dxa"/>
            <w:shd w:val="clear" w:color="auto" w:fill="auto"/>
            <w:vAlign w:val="center"/>
          </w:tcPr>
          <w:p w14:paraId="2D351E6D"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2024年自治区优抚对象补助经费项目</w:t>
            </w:r>
          </w:p>
        </w:tc>
        <w:tc>
          <w:tcPr>
            <w:tcW w:w="1417" w:type="dxa"/>
            <w:vAlign w:val="center"/>
          </w:tcPr>
          <w:p w14:paraId="69DD0819"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21.67</w:t>
            </w:r>
          </w:p>
        </w:tc>
        <w:tc>
          <w:tcPr>
            <w:tcW w:w="709" w:type="dxa"/>
            <w:vAlign w:val="center"/>
          </w:tcPr>
          <w:p w14:paraId="5F8C926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D8714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07E62B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21.67</w:t>
            </w:r>
          </w:p>
        </w:tc>
        <w:tc>
          <w:tcPr>
            <w:tcW w:w="709" w:type="dxa"/>
            <w:vAlign w:val="center"/>
          </w:tcPr>
          <w:p w14:paraId="4B9D1F7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5CC885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29784B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9CA43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F83F80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4CDDF7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903567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C7A94BF" w14:textId="77777777" w:rsidTr="00930828">
        <w:trPr>
          <w:trHeight w:val="482"/>
          <w:jc w:val="center"/>
        </w:trPr>
        <w:tc>
          <w:tcPr>
            <w:tcW w:w="704" w:type="dxa"/>
            <w:vAlign w:val="center"/>
          </w:tcPr>
          <w:p w14:paraId="334F2B1F"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F3622D1"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5AE2B4F8"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46457079"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退役安置</w:t>
            </w:r>
          </w:p>
        </w:tc>
        <w:tc>
          <w:tcPr>
            <w:tcW w:w="2127" w:type="dxa"/>
            <w:shd w:val="clear" w:color="auto" w:fill="auto"/>
            <w:vAlign w:val="center"/>
          </w:tcPr>
          <w:p w14:paraId="70F8BEC0"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11BAC21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1615.91</w:t>
            </w:r>
          </w:p>
        </w:tc>
        <w:tc>
          <w:tcPr>
            <w:tcW w:w="709" w:type="dxa"/>
            <w:vAlign w:val="center"/>
          </w:tcPr>
          <w:p w14:paraId="44B3B27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CD219C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59.65</w:t>
            </w:r>
          </w:p>
        </w:tc>
        <w:tc>
          <w:tcPr>
            <w:tcW w:w="708" w:type="dxa"/>
            <w:vAlign w:val="center"/>
          </w:tcPr>
          <w:p w14:paraId="6332E67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1556.26</w:t>
            </w:r>
          </w:p>
        </w:tc>
        <w:tc>
          <w:tcPr>
            <w:tcW w:w="709" w:type="dxa"/>
            <w:vAlign w:val="center"/>
          </w:tcPr>
          <w:p w14:paraId="32C1406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AD04D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43E619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832CAB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F98187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8F041D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1B759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F26F5F7" w14:textId="77777777" w:rsidTr="00930828">
        <w:trPr>
          <w:trHeight w:val="482"/>
          <w:jc w:val="center"/>
        </w:trPr>
        <w:tc>
          <w:tcPr>
            <w:tcW w:w="704" w:type="dxa"/>
            <w:vAlign w:val="center"/>
          </w:tcPr>
          <w:p w14:paraId="55A91F07"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lastRenderedPageBreak/>
              <w:t>208</w:t>
            </w:r>
          </w:p>
        </w:tc>
        <w:tc>
          <w:tcPr>
            <w:tcW w:w="709" w:type="dxa"/>
            <w:vAlign w:val="center"/>
          </w:tcPr>
          <w:p w14:paraId="54183FDC"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4156BF7A"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37FC7C05"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军队移交政府的离退休人员安置</w:t>
            </w:r>
          </w:p>
        </w:tc>
        <w:tc>
          <w:tcPr>
            <w:tcW w:w="2127" w:type="dxa"/>
            <w:shd w:val="clear" w:color="auto" w:fill="auto"/>
            <w:vAlign w:val="center"/>
          </w:tcPr>
          <w:p w14:paraId="6C2E975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2024年自治区南疆三地州无军籍退休退职职工津贴补贴补助资金经费项目</w:t>
            </w:r>
          </w:p>
        </w:tc>
        <w:tc>
          <w:tcPr>
            <w:tcW w:w="1417" w:type="dxa"/>
            <w:vAlign w:val="center"/>
          </w:tcPr>
          <w:p w14:paraId="5270E86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3.00</w:t>
            </w:r>
          </w:p>
        </w:tc>
        <w:tc>
          <w:tcPr>
            <w:tcW w:w="709" w:type="dxa"/>
            <w:vAlign w:val="center"/>
          </w:tcPr>
          <w:p w14:paraId="5090A4B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80CC10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C55DF4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3.00</w:t>
            </w:r>
          </w:p>
        </w:tc>
        <w:tc>
          <w:tcPr>
            <w:tcW w:w="709" w:type="dxa"/>
            <w:vAlign w:val="center"/>
          </w:tcPr>
          <w:p w14:paraId="056316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5672F8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296DAC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053FFD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18B15D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FD1325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7861D8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E21CCAB" w14:textId="77777777" w:rsidTr="00930828">
        <w:trPr>
          <w:trHeight w:val="482"/>
          <w:jc w:val="center"/>
        </w:trPr>
        <w:tc>
          <w:tcPr>
            <w:tcW w:w="704" w:type="dxa"/>
            <w:vAlign w:val="center"/>
          </w:tcPr>
          <w:p w14:paraId="74B6FA97"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AB86858"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7F87CA9C"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1774D04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军队转业干部安置</w:t>
            </w:r>
          </w:p>
        </w:tc>
        <w:tc>
          <w:tcPr>
            <w:tcW w:w="2127" w:type="dxa"/>
            <w:shd w:val="clear" w:color="auto" w:fill="auto"/>
            <w:vAlign w:val="center"/>
          </w:tcPr>
          <w:p w14:paraId="7767660B"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2024年自治区自主择业军队转业干部及逐月领取退役金退役军人管理服务补助资金经费项目</w:t>
            </w:r>
          </w:p>
        </w:tc>
        <w:tc>
          <w:tcPr>
            <w:tcW w:w="1417" w:type="dxa"/>
            <w:vAlign w:val="center"/>
          </w:tcPr>
          <w:p w14:paraId="54C2B8EB"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19.59</w:t>
            </w:r>
          </w:p>
        </w:tc>
        <w:tc>
          <w:tcPr>
            <w:tcW w:w="709" w:type="dxa"/>
            <w:vAlign w:val="center"/>
          </w:tcPr>
          <w:p w14:paraId="4D3CF23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6247EC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19.59</w:t>
            </w:r>
          </w:p>
        </w:tc>
        <w:tc>
          <w:tcPr>
            <w:tcW w:w="708" w:type="dxa"/>
            <w:vAlign w:val="center"/>
          </w:tcPr>
          <w:p w14:paraId="3120292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9D791F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E08621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2A6E0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709C10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C40079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F70B71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22E1D2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FFF7607" w14:textId="77777777" w:rsidTr="00930828">
        <w:trPr>
          <w:trHeight w:val="482"/>
          <w:jc w:val="center"/>
        </w:trPr>
        <w:tc>
          <w:tcPr>
            <w:tcW w:w="704" w:type="dxa"/>
            <w:vAlign w:val="center"/>
          </w:tcPr>
          <w:p w14:paraId="01B591FE"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DAE76E5"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1913FCD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2ED6D5A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军队转业干部安置</w:t>
            </w:r>
          </w:p>
        </w:tc>
        <w:tc>
          <w:tcPr>
            <w:tcW w:w="2127" w:type="dxa"/>
            <w:shd w:val="clear" w:color="auto" w:fill="auto"/>
            <w:vAlign w:val="center"/>
          </w:tcPr>
          <w:p w14:paraId="02CF984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2024年自治区赴南疆三地州志愿服务和塔县自主择业军队转业干部补助资金经费项目</w:t>
            </w:r>
          </w:p>
        </w:tc>
        <w:tc>
          <w:tcPr>
            <w:tcW w:w="1417" w:type="dxa"/>
            <w:vAlign w:val="center"/>
          </w:tcPr>
          <w:p w14:paraId="71119423"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639.40</w:t>
            </w:r>
          </w:p>
        </w:tc>
        <w:tc>
          <w:tcPr>
            <w:tcW w:w="709" w:type="dxa"/>
            <w:vAlign w:val="center"/>
          </w:tcPr>
          <w:p w14:paraId="4A6CF35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0BFF4F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F24C56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639.40</w:t>
            </w:r>
          </w:p>
        </w:tc>
        <w:tc>
          <w:tcPr>
            <w:tcW w:w="709" w:type="dxa"/>
            <w:vAlign w:val="center"/>
          </w:tcPr>
          <w:p w14:paraId="70B6B47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C356F2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8F5064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AFDA71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000993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201B33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645D4B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D6F6ADA" w14:textId="77777777" w:rsidTr="00930828">
        <w:trPr>
          <w:trHeight w:val="482"/>
          <w:jc w:val="center"/>
        </w:trPr>
        <w:tc>
          <w:tcPr>
            <w:tcW w:w="704" w:type="dxa"/>
            <w:vAlign w:val="center"/>
          </w:tcPr>
          <w:p w14:paraId="065FF82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ABFFC10"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2235AA03"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7FC7F16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军队转业干部安置</w:t>
            </w:r>
          </w:p>
        </w:tc>
        <w:tc>
          <w:tcPr>
            <w:tcW w:w="2127" w:type="dxa"/>
            <w:shd w:val="clear" w:color="auto" w:fill="auto"/>
            <w:vAlign w:val="center"/>
          </w:tcPr>
          <w:p w14:paraId="3485051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2024年自治区部分军队复员干部补助资金经费项目</w:t>
            </w:r>
          </w:p>
        </w:tc>
        <w:tc>
          <w:tcPr>
            <w:tcW w:w="1417" w:type="dxa"/>
            <w:vAlign w:val="center"/>
          </w:tcPr>
          <w:p w14:paraId="6E2102D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2.86</w:t>
            </w:r>
          </w:p>
        </w:tc>
        <w:tc>
          <w:tcPr>
            <w:tcW w:w="709" w:type="dxa"/>
            <w:vAlign w:val="center"/>
          </w:tcPr>
          <w:p w14:paraId="0376065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1DEC9C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AEF55F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2.86</w:t>
            </w:r>
          </w:p>
        </w:tc>
        <w:tc>
          <w:tcPr>
            <w:tcW w:w="709" w:type="dxa"/>
            <w:vAlign w:val="center"/>
          </w:tcPr>
          <w:p w14:paraId="0AC0F46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76D55A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7AFA8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0E8C16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C4FD85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E2B789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4BE23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A3B8159" w14:textId="77777777" w:rsidTr="00930828">
        <w:trPr>
          <w:trHeight w:val="482"/>
          <w:jc w:val="center"/>
        </w:trPr>
        <w:tc>
          <w:tcPr>
            <w:tcW w:w="704" w:type="dxa"/>
            <w:vAlign w:val="center"/>
          </w:tcPr>
          <w:p w14:paraId="5662F3B4"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D2C174F"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0F870027"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491D9276"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军队转业干部安置</w:t>
            </w:r>
          </w:p>
        </w:tc>
        <w:tc>
          <w:tcPr>
            <w:tcW w:w="2127" w:type="dxa"/>
            <w:shd w:val="clear" w:color="auto" w:fill="auto"/>
            <w:vAlign w:val="center"/>
          </w:tcPr>
          <w:p w14:paraId="0E889ED9"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2024年中央财政军队转业干部补助项目</w:t>
            </w:r>
          </w:p>
        </w:tc>
        <w:tc>
          <w:tcPr>
            <w:tcW w:w="1417" w:type="dxa"/>
            <w:vAlign w:val="center"/>
          </w:tcPr>
          <w:p w14:paraId="2A42A67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40.06</w:t>
            </w:r>
          </w:p>
        </w:tc>
        <w:tc>
          <w:tcPr>
            <w:tcW w:w="709" w:type="dxa"/>
            <w:vAlign w:val="center"/>
          </w:tcPr>
          <w:p w14:paraId="59F9604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EEF41F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40.06</w:t>
            </w:r>
          </w:p>
        </w:tc>
        <w:tc>
          <w:tcPr>
            <w:tcW w:w="708" w:type="dxa"/>
            <w:vAlign w:val="center"/>
          </w:tcPr>
          <w:p w14:paraId="4BC3313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A45096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58704F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7D57EC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46E2B8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187D41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2DF991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7001BE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5654510" w14:textId="77777777" w:rsidTr="00930828">
        <w:trPr>
          <w:trHeight w:val="482"/>
          <w:jc w:val="center"/>
        </w:trPr>
        <w:tc>
          <w:tcPr>
            <w:tcW w:w="704" w:type="dxa"/>
            <w:vAlign w:val="center"/>
          </w:tcPr>
          <w:p w14:paraId="57DE2D04"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171CBB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709" w:type="dxa"/>
            <w:vAlign w:val="center"/>
          </w:tcPr>
          <w:p w14:paraId="05A02BF5"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6CC303A2"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其他退役安置支出</w:t>
            </w:r>
          </w:p>
        </w:tc>
        <w:tc>
          <w:tcPr>
            <w:tcW w:w="2127" w:type="dxa"/>
            <w:shd w:val="clear" w:color="auto" w:fill="auto"/>
            <w:vAlign w:val="center"/>
          </w:tcPr>
          <w:p w14:paraId="106F5AF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2024年中央财政退役安置补助经费项目</w:t>
            </w:r>
          </w:p>
        </w:tc>
        <w:tc>
          <w:tcPr>
            <w:tcW w:w="1417" w:type="dxa"/>
            <w:vAlign w:val="center"/>
          </w:tcPr>
          <w:p w14:paraId="1B009829"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911.00</w:t>
            </w:r>
          </w:p>
        </w:tc>
        <w:tc>
          <w:tcPr>
            <w:tcW w:w="709" w:type="dxa"/>
            <w:vAlign w:val="center"/>
          </w:tcPr>
          <w:p w14:paraId="00DA10C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8C13D8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629BE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911.00</w:t>
            </w:r>
          </w:p>
        </w:tc>
        <w:tc>
          <w:tcPr>
            <w:tcW w:w="709" w:type="dxa"/>
            <w:vAlign w:val="center"/>
          </w:tcPr>
          <w:p w14:paraId="3A0461E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52DE65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CE978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3CA815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ACFEE4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5F4B1D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757911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BB27298" w14:textId="77777777" w:rsidTr="00930828">
        <w:trPr>
          <w:trHeight w:val="482"/>
          <w:jc w:val="center"/>
        </w:trPr>
        <w:tc>
          <w:tcPr>
            <w:tcW w:w="704" w:type="dxa"/>
            <w:vAlign w:val="center"/>
          </w:tcPr>
          <w:p w14:paraId="49177BCF"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lastRenderedPageBreak/>
              <w:t>210</w:t>
            </w:r>
          </w:p>
        </w:tc>
        <w:tc>
          <w:tcPr>
            <w:tcW w:w="709" w:type="dxa"/>
            <w:vAlign w:val="center"/>
          </w:tcPr>
          <w:p w14:paraId="24F59DED"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709" w:type="dxa"/>
            <w:vAlign w:val="center"/>
          </w:tcPr>
          <w:p w14:paraId="7DB84BE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2244258C"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卫生健康支出</w:t>
            </w:r>
          </w:p>
        </w:tc>
        <w:tc>
          <w:tcPr>
            <w:tcW w:w="2127" w:type="dxa"/>
            <w:shd w:val="clear" w:color="auto" w:fill="auto"/>
            <w:vAlign w:val="center"/>
          </w:tcPr>
          <w:p w14:paraId="2B613CDC"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4C6884F6"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5.65</w:t>
            </w:r>
          </w:p>
        </w:tc>
        <w:tc>
          <w:tcPr>
            <w:tcW w:w="709" w:type="dxa"/>
            <w:vAlign w:val="center"/>
          </w:tcPr>
          <w:p w14:paraId="60C19E5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E3782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785F54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5.65</w:t>
            </w:r>
          </w:p>
        </w:tc>
        <w:tc>
          <w:tcPr>
            <w:tcW w:w="709" w:type="dxa"/>
            <w:vAlign w:val="center"/>
          </w:tcPr>
          <w:p w14:paraId="692018D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F65947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6FCB6E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8026FF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08D8C8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155DDC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62B06D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8F16ACE" w14:textId="77777777" w:rsidTr="00930828">
        <w:trPr>
          <w:trHeight w:val="482"/>
          <w:jc w:val="center"/>
        </w:trPr>
        <w:tc>
          <w:tcPr>
            <w:tcW w:w="704" w:type="dxa"/>
            <w:vAlign w:val="center"/>
          </w:tcPr>
          <w:p w14:paraId="67E3212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0F7C09F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14</w:t>
            </w:r>
          </w:p>
        </w:tc>
        <w:tc>
          <w:tcPr>
            <w:tcW w:w="709" w:type="dxa"/>
            <w:vAlign w:val="center"/>
          </w:tcPr>
          <w:p w14:paraId="24975466"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5C8D96B5"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优抚对象医疗</w:t>
            </w:r>
          </w:p>
        </w:tc>
        <w:tc>
          <w:tcPr>
            <w:tcW w:w="2127" w:type="dxa"/>
            <w:shd w:val="clear" w:color="auto" w:fill="auto"/>
            <w:vAlign w:val="center"/>
          </w:tcPr>
          <w:p w14:paraId="3EDB8CCC"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07B54F4C"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5.65</w:t>
            </w:r>
          </w:p>
        </w:tc>
        <w:tc>
          <w:tcPr>
            <w:tcW w:w="709" w:type="dxa"/>
            <w:vAlign w:val="center"/>
          </w:tcPr>
          <w:p w14:paraId="51AFBA4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D89FAF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16D2F3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5.65</w:t>
            </w:r>
          </w:p>
        </w:tc>
        <w:tc>
          <w:tcPr>
            <w:tcW w:w="709" w:type="dxa"/>
            <w:vAlign w:val="center"/>
          </w:tcPr>
          <w:p w14:paraId="24B9434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255A1C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A2D0E1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D8343E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FCFE44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5766EC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B85D96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66B75A2" w14:textId="77777777" w:rsidTr="00930828">
        <w:trPr>
          <w:trHeight w:val="482"/>
          <w:jc w:val="center"/>
        </w:trPr>
        <w:tc>
          <w:tcPr>
            <w:tcW w:w="704" w:type="dxa"/>
            <w:vAlign w:val="center"/>
          </w:tcPr>
          <w:p w14:paraId="509B316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6CC2608E"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14</w:t>
            </w:r>
          </w:p>
        </w:tc>
        <w:tc>
          <w:tcPr>
            <w:tcW w:w="709" w:type="dxa"/>
            <w:vAlign w:val="center"/>
          </w:tcPr>
          <w:p w14:paraId="77FF0D43"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0EACAFE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优抚对象医疗补助</w:t>
            </w:r>
          </w:p>
        </w:tc>
        <w:tc>
          <w:tcPr>
            <w:tcW w:w="2127" w:type="dxa"/>
            <w:shd w:val="clear" w:color="auto" w:fill="auto"/>
            <w:vAlign w:val="center"/>
          </w:tcPr>
          <w:p w14:paraId="11E55F2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2024年中央财政优抚对象医疗保障项目</w:t>
            </w:r>
          </w:p>
        </w:tc>
        <w:tc>
          <w:tcPr>
            <w:tcW w:w="1417" w:type="dxa"/>
            <w:vAlign w:val="center"/>
          </w:tcPr>
          <w:p w14:paraId="277F3488"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5.65</w:t>
            </w:r>
          </w:p>
        </w:tc>
        <w:tc>
          <w:tcPr>
            <w:tcW w:w="709" w:type="dxa"/>
            <w:vAlign w:val="center"/>
          </w:tcPr>
          <w:p w14:paraId="560EFA1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79CC5B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4596E9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5.65</w:t>
            </w:r>
          </w:p>
        </w:tc>
        <w:tc>
          <w:tcPr>
            <w:tcW w:w="709" w:type="dxa"/>
            <w:vAlign w:val="center"/>
          </w:tcPr>
          <w:p w14:paraId="25F3AB4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FFDE31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9FE84B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436F8C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BF324B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9D4575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226D2A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6F682F7D" w14:textId="77777777" w:rsidTr="00930828">
        <w:trPr>
          <w:trHeight w:val="482"/>
          <w:jc w:val="center"/>
        </w:trPr>
        <w:tc>
          <w:tcPr>
            <w:tcW w:w="704" w:type="dxa"/>
            <w:vAlign w:val="center"/>
          </w:tcPr>
          <w:p w14:paraId="038C8719"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412779E3"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227BCEF6"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02BF7083"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054C0D76"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1AD205D"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1833.70</w:t>
            </w:r>
          </w:p>
        </w:tc>
        <w:tc>
          <w:tcPr>
            <w:tcW w:w="709" w:type="dxa"/>
            <w:vAlign w:val="center"/>
          </w:tcPr>
          <w:p w14:paraId="79BF7EF7"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276CFED"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59.65</w:t>
            </w:r>
          </w:p>
        </w:tc>
        <w:tc>
          <w:tcPr>
            <w:tcW w:w="708" w:type="dxa"/>
            <w:vAlign w:val="center"/>
          </w:tcPr>
          <w:p w14:paraId="63139D39"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1774.05</w:t>
            </w:r>
          </w:p>
        </w:tc>
        <w:tc>
          <w:tcPr>
            <w:tcW w:w="709" w:type="dxa"/>
            <w:vAlign w:val="center"/>
          </w:tcPr>
          <w:p w14:paraId="028383A7"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A5E5F6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617DF18B"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37A84225"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CFE5C2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521644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7D1024FE"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0AF2BB22"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1D01D069" w14:textId="77777777"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C561F8">
          <w:pgSz w:w="16838" w:h="11906" w:orient="landscape" w:code="9"/>
          <w:pgMar w:top="1134" w:right="1134" w:bottom="1134" w:left="1134" w:header="851" w:footer="992" w:gutter="0"/>
          <w:cols w:space="425"/>
          <w:docGrid w:type="lines" w:linePitch="312"/>
        </w:sectPr>
      </w:pPr>
    </w:p>
    <w:p w14:paraId="69A50370" w14:textId="77777777"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7A81E1D6"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404CE053" w14:textId="77777777" w:rsidTr="00861DB8">
        <w:trPr>
          <w:trHeight w:val="357"/>
          <w:jc w:val="center"/>
        </w:trPr>
        <w:tc>
          <w:tcPr>
            <w:tcW w:w="8647" w:type="dxa"/>
            <w:shd w:val="clear" w:color="auto" w:fill="auto"/>
            <w:vAlign w:val="bottom"/>
          </w:tcPr>
          <w:p w14:paraId="63C1BC23" w14:textId="77777777"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bottom"/>
          </w:tcPr>
          <w:p w14:paraId="1A5B6C0D"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46B36E"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1046771D" w14:textId="77777777" w:rsidTr="00861DB8">
        <w:trPr>
          <w:trHeight w:val="465"/>
          <w:tblHeader/>
          <w:jc w:val="center"/>
        </w:trPr>
        <w:tc>
          <w:tcPr>
            <w:tcW w:w="5524" w:type="dxa"/>
            <w:gridSpan w:val="4"/>
            <w:tcBorders>
              <w:top w:val="single" w:sz="4" w:space="0" w:color="auto"/>
            </w:tcBorders>
            <w:shd w:val="clear" w:color="auto" w:fill="auto"/>
            <w:vAlign w:val="center"/>
          </w:tcPr>
          <w:p w14:paraId="135E76A7" w14:textId="77777777"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29FAA987"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2626C99A" w14:textId="77777777" w:rsidTr="00861DB8">
        <w:trPr>
          <w:trHeight w:val="794"/>
          <w:tblHeader/>
          <w:jc w:val="center"/>
        </w:trPr>
        <w:tc>
          <w:tcPr>
            <w:tcW w:w="2122" w:type="dxa"/>
            <w:gridSpan w:val="3"/>
            <w:shd w:val="clear" w:color="auto" w:fill="auto"/>
            <w:vAlign w:val="center"/>
          </w:tcPr>
          <w:p w14:paraId="7A54498E"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0E96CB5E"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4A049583"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2CE89D8E"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72F117B1"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0663D02" w14:textId="77777777" w:rsidTr="00861DB8">
        <w:trPr>
          <w:trHeight w:hRule="exact" w:val="794"/>
          <w:tblHeader/>
          <w:jc w:val="center"/>
        </w:trPr>
        <w:tc>
          <w:tcPr>
            <w:tcW w:w="704" w:type="dxa"/>
            <w:shd w:val="clear" w:color="auto" w:fill="auto"/>
            <w:noWrap/>
            <w:vAlign w:val="center"/>
          </w:tcPr>
          <w:p w14:paraId="3910ECCA"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958E509"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42577A70"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3100F14E"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0C361648"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12016C93"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5BAF0184"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63DA150B"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0C4829D1" w14:textId="77777777" w:rsidTr="00861DB8">
        <w:trPr>
          <w:trHeight w:val="278"/>
          <w:jc w:val="center"/>
        </w:trPr>
        <w:tc>
          <w:tcPr>
            <w:tcW w:w="704" w:type="dxa"/>
            <w:shd w:val="clear" w:color="auto" w:fill="auto"/>
            <w:noWrap/>
            <w:vAlign w:val="center"/>
          </w:tcPr>
          <w:p w14:paraId="2D3F52CA"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7157D9C9"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524ADC05"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1CE78A27"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79ABC7F1"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4E225738"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1678E420"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36D45ED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4778EF1F"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备注：新疆维吾尔自治区喀什地区塔什库尔干塔吉克自治县退役军人事务局部门2024年没有使用政府性基金预算拨款安排的支出，政府性基金预算支出情况表为空表。</w:t>
      </w:r>
    </w:p>
    <w:p w14:paraId="057A5AF2" w14:textId="77777777"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41FFB1DB"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09570464"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0AB3E60A" w14:textId="77777777" w:rsidTr="00861DB8">
        <w:trPr>
          <w:trHeight w:val="357"/>
          <w:jc w:val="center"/>
        </w:trPr>
        <w:tc>
          <w:tcPr>
            <w:tcW w:w="8647" w:type="dxa"/>
            <w:shd w:val="clear" w:color="auto" w:fill="auto"/>
            <w:vAlign w:val="bottom"/>
          </w:tcPr>
          <w:p w14:paraId="6A501E08" w14:textId="77777777"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shd w:val="clear" w:color="auto" w:fill="auto"/>
            <w:vAlign w:val="bottom"/>
          </w:tcPr>
          <w:p w14:paraId="1E9D1178"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328CBF03"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67861B78" w14:textId="77777777" w:rsidTr="00861DB8">
        <w:trPr>
          <w:trHeight w:val="465"/>
          <w:tblHeader/>
          <w:jc w:val="center"/>
        </w:trPr>
        <w:tc>
          <w:tcPr>
            <w:tcW w:w="5070" w:type="dxa"/>
            <w:gridSpan w:val="4"/>
            <w:tcBorders>
              <w:top w:val="single" w:sz="4" w:space="0" w:color="auto"/>
            </w:tcBorders>
            <w:shd w:val="clear" w:color="auto" w:fill="auto"/>
            <w:vAlign w:val="center"/>
          </w:tcPr>
          <w:p w14:paraId="5C88A477" w14:textId="77777777"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011A42EC" w14:textId="77777777"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33586D46" w14:textId="77777777" w:rsidTr="00861DB8">
        <w:trPr>
          <w:trHeight w:val="794"/>
          <w:tblHeader/>
          <w:jc w:val="center"/>
        </w:trPr>
        <w:tc>
          <w:tcPr>
            <w:tcW w:w="2122" w:type="dxa"/>
            <w:gridSpan w:val="3"/>
            <w:shd w:val="clear" w:color="auto" w:fill="auto"/>
            <w:vAlign w:val="center"/>
          </w:tcPr>
          <w:p w14:paraId="1ED8AC3B"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79540602"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7776BDF"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2B72084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50B46375"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6878AB1A" w14:textId="77777777" w:rsidTr="00861DB8">
        <w:trPr>
          <w:trHeight w:val="794"/>
          <w:tblHeader/>
          <w:jc w:val="center"/>
        </w:trPr>
        <w:tc>
          <w:tcPr>
            <w:tcW w:w="704" w:type="dxa"/>
            <w:shd w:val="clear" w:color="auto" w:fill="auto"/>
            <w:noWrap/>
            <w:vAlign w:val="center"/>
          </w:tcPr>
          <w:p w14:paraId="6264F43D"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5FAB1E2"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0D871042"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11876FB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13D4D097"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6652EAEC"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60B572C"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4C1BFAFD"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2B05973A" w14:textId="77777777" w:rsidTr="00861DB8">
        <w:trPr>
          <w:jc w:val="center"/>
        </w:trPr>
        <w:tc>
          <w:tcPr>
            <w:tcW w:w="704" w:type="dxa"/>
            <w:shd w:val="clear" w:color="auto" w:fill="auto"/>
            <w:noWrap/>
            <w:vAlign w:val="center"/>
          </w:tcPr>
          <w:p w14:paraId="7848F390"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1B4C377"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EBB724A"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681C545A"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21DCE7E0"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32B8346C"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5FBFE7FA"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60334C5E"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10876730"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备注：新疆维吾尔自治区喀什地区塔什库尔干塔吉克自治县退役军人事务局部门2024年没有使用国有资本经营预算拨款安排的支出，国有资本经营预算支出情况表为空表。</w:t>
      </w:r>
    </w:p>
    <w:p w14:paraId="358E4B1E" w14:textId="77777777"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EE49DF5"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138C949A"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6470EA1" w14:textId="77777777" w:rsidTr="00D815C2">
        <w:trPr>
          <w:trHeight w:val="446"/>
          <w:jc w:val="center"/>
        </w:trPr>
        <w:tc>
          <w:tcPr>
            <w:tcW w:w="8505" w:type="dxa"/>
          </w:tcPr>
          <w:p w14:paraId="132D8E32" w14:textId="77777777"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塔什库尔干塔吉克自治县退役军人事务局</w:t>
            </w:r>
          </w:p>
        </w:tc>
        <w:tc>
          <w:tcPr>
            <w:tcW w:w="1418" w:type="dxa"/>
          </w:tcPr>
          <w:p w14:paraId="55B4DB1F" w14:textId="77777777"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3F08EC36"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55F6EF6B" w14:textId="77777777" w:rsidTr="0023113E">
        <w:trPr>
          <w:trHeight w:val="609"/>
          <w:tblHeader/>
          <w:jc w:val="center"/>
        </w:trPr>
        <w:tc>
          <w:tcPr>
            <w:tcW w:w="2972" w:type="dxa"/>
            <w:vMerge w:val="restart"/>
            <w:tcBorders>
              <w:top w:val="single" w:sz="4" w:space="0" w:color="auto"/>
            </w:tcBorders>
            <w:shd w:val="clear" w:color="auto" w:fill="auto"/>
            <w:vAlign w:val="center"/>
          </w:tcPr>
          <w:p w14:paraId="545AB686" w14:textId="77777777"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37190387"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55A92B8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44597488" w14:textId="77777777" w:rsidTr="0023113E">
        <w:trPr>
          <w:trHeight w:val="338"/>
          <w:tblHeader/>
          <w:jc w:val="center"/>
        </w:trPr>
        <w:tc>
          <w:tcPr>
            <w:tcW w:w="2972" w:type="dxa"/>
            <w:vMerge/>
            <w:shd w:val="clear" w:color="auto" w:fill="auto"/>
            <w:vAlign w:val="center"/>
          </w:tcPr>
          <w:p w14:paraId="7D4BC9DD"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5F8C1600"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1C34DB70"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32D31E9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68489A6F"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13C6B77B" w14:textId="77777777" w:rsidTr="0023113E">
        <w:trPr>
          <w:trHeight w:val="620"/>
          <w:jc w:val="center"/>
        </w:trPr>
        <w:tc>
          <w:tcPr>
            <w:tcW w:w="2972" w:type="dxa"/>
            <w:shd w:val="clear" w:color="auto" w:fill="auto"/>
            <w:vAlign w:val="center"/>
          </w:tcPr>
          <w:p w14:paraId="36D867F0"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2718368F" w14:textId="77777777" w:rsidR="002D2735" w:rsidRPr="006970A9" w:rsidRDefault="002D2735" w:rsidP="00AF48BD">
            <w:pPr>
              <w:widowControl/>
              <w:jc w:val="center"/>
              <w:rPr>
                <w:rFonts w:ascii="仿宋_GB2312" w:eastAsia="仿宋_GB2312" w:hAnsiTheme="minorEastAsia" w:cs="宋体" w:hint="eastAsia"/>
                <w:b/>
                <w:bCs/>
                <w:kern w:val="0"/>
                <w:sz w:val="20"/>
                <w:szCs w:val="20"/>
              </w:rPr>
            </w:pPr>
            <w:r w:rsidRPr="006970A9">
              <w:rPr>
                <w:rFonts w:ascii="仿宋_GB2312" w:eastAsia="仿宋_GB2312" w:hAnsiTheme="minorEastAsia" w:cs="宋体" w:hint="eastAsia"/>
                <w:b/>
                <w:bCs/>
                <w:kern w:val="0"/>
                <w:sz w:val="20"/>
                <w:szCs w:val="20"/>
              </w:rPr>
              <w:t>1.40</w:t>
            </w:r>
          </w:p>
        </w:tc>
        <w:tc>
          <w:tcPr>
            <w:tcW w:w="1985" w:type="dxa"/>
            <w:vAlign w:val="center"/>
          </w:tcPr>
          <w:p w14:paraId="66F1D3A7"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6651A75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658E00EF"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5E122D42" w14:textId="77777777" w:rsidTr="0023113E">
        <w:trPr>
          <w:trHeight w:val="620"/>
          <w:jc w:val="center"/>
        </w:trPr>
        <w:tc>
          <w:tcPr>
            <w:tcW w:w="2972" w:type="dxa"/>
            <w:shd w:val="clear" w:color="auto" w:fill="auto"/>
            <w:vAlign w:val="center"/>
          </w:tcPr>
          <w:p w14:paraId="49799751"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58AEC9A7"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447AF398"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3BDFE596"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17777D6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841EAD" w14:textId="77777777" w:rsidTr="0023113E">
        <w:trPr>
          <w:trHeight w:val="620"/>
          <w:jc w:val="center"/>
        </w:trPr>
        <w:tc>
          <w:tcPr>
            <w:tcW w:w="2972" w:type="dxa"/>
            <w:shd w:val="clear" w:color="auto" w:fill="auto"/>
            <w:vAlign w:val="center"/>
          </w:tcPr>
          <w:p w14:paraId="7A5F2533"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2F2308C5"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6E142F20"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760DC5C"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9F2611A"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206669FB" w14:textId="77777777" w:rsidTr="0023113E">
        <w:trPr>
          <w:trHeight w:val="620"/>
          <w:jc w:val="center"/>
        </w:trPr>
        <w:tc>
          <w:tcPr>
            <w:tcW w:w="2972" w:type="dxa"/>
            <w:shd w:val="clear" w:color="auto" w:fill="auto"/>
            <w:vAlign w:val="center"/>
          </w:tcPr>
          <w:p w14:paraId="0199B2FC" w14:textId="77777777"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007422C0" w14:textId="77777777" w:rsidR="002D2735" w:rsidRPr="006970A9" w:rsidRDefault="002D2735" w:rsidP="00AF48BD">
            <w:pPr>
              <w:widowControl/>
              <w:jc w:val="center"/>
              <w:rPr>
                <w:rFonts w:ascii="仿宋_GB2312" w:eastAsia="仿宋_GB2312" w:hAnsiTheme="minorEastAsia" w:cs="宋体" w:hint="eastAsia"/>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0265D1E2"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17317792"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FC4EA8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74B14F9B" w14:textId="77777777" w:rsidTr="0023113E">
        <w:trPr>
          <w:trHeight w:val="620"/>
          <w:jc w:val="center"/>
        </w:trPr>
        <w:tc>
          <w:tcPr>
            <w:tcW w:w="2972" w:type="dxa"/>
            <w:shd w:val="clear" w:color="auto" w:fill="auto"/>
            <w:vAlign w:val="center"/>
          </w:tcPr>
          <w:p w14:paraId="13FC7E5B"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58881710"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AEE1"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AE6E76C"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6748F37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18E45FE6" w14:textId="77777777" w:rsidTr="0023113E">
        <w:trPr>
          <w:trHeight w:val="620"/>
          <w:jc w:val="center"/>
        </w:trPr>
        <w:tc>
          <w:tcPr>
            <w:tcW w:w="2972" w:type="dxa"/>
            <w:shd w:val="clear" w:color="auto" w:fill="auto"/>
            <w:vAlign w:val="center"/>
          </w:tcPr>
          <w:p w14:paraId="5147E7AA" w14:textId="77777777"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4E8F566C" w14:textId="77777777" w:rsidR="002D2735" w:rsidRPr="006970A9" w:rsidRDefault="002D2735" w:rsidP="00AF48BD">
            <w:pPr>
              <w:widowControl/>
              <w:jc w:val="center"/>
              <w:rPr>
                <w:rFonts w:ascii="仿宋_GB2312" w:eastAsia="仿宋_GB2312" w:hAnsiTheme="minorEastAsia" w:cs="宋体" w:hint="eastAsia"/>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6BF35C20"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7222313B"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24C79D25"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0C3FAAAA" w14:textId="77777777"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0182E067" w14:textId="77777777"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14E77C14" w14:textId="77777777"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114D6BC6" w14:textId="77777777" w:rsidTr="00EC3D9F">
        <w:trPr>
          <w:trHeight w:val="357"/>
          <w:jc w:val="center"/>
        </w:trPr>
        <w:tc>
          <w:tcPr>
            <w:tcW w:w="8222" w:type="dxa"/>
            <w:shd w:val="clear" w:color="auto" w:fill="auto"/>
            <w:vAlign w:val="bottom"/>
          </w:tcPr>
          <w:p w14:paraId="0F8FC8A3"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编制部门：新疆维吾尔自治区喀什地区塔什库尔干塔吉克自治县退役军人事务局</w:t>
            </w:r>
          </w:p>
        </w:tc>
        <w:tc>
          <w:tcPr>
            <w:tcW w:w="1843" w:type="dxa"/>
            <w:shd w:val="clear" w:color="auto" w:fill="auto"/>
            <w:vAlign w:val="bottom"/>
          </w:tcPr>
          <w:p w14:paraId="1A10CB21"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01C10B80" w14:textId="77777777" w:rsidTr="00EC3D9F">
        <w:trPr>
          <w:trHeight w:val="416"/>
          <w:tblHeader/>
        </w:trPr>
        <w:tc>
          <w:tcPr>
            <w:tcW w:w="1951" w:type="dxa"/>
            <w:vMerge w:val="restart"/>
            <w:vAlign w:val="center"/>
          </w:tcPr>
          <w:p w14:paraId="622C3E4B" w14:textId="77777777"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565E9DA5"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06D2B5BC"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5C92AB4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0C54C152" w14:textId="77777777" w:rsidTr="00EC3D9F">
        <w:trPr>
          <w:trHeight w:val="422"/>
          <w:tblHeader/>
        </w:trPr>
        <w:tc>
          <w:tcPr>
            <w:tcW w:w="1951" w:type="dxa"/>
            <w:vMerge/>
            <w:vAlign w:val="center"/>
          </w:tcPr>
          <w:p w14:paraId="65E2DF07" w14:textId="77777777"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4B92EBDB" w14:textId="77777777"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5E6F19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671F438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356DADA4"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4BAB372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026EE2EE"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73047430"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0CEA4A55"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133250DC" w14:textId="7777777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613AA1A7" w14:textId="77777777" w:rsidTr="00EC3D9F">
        <w:trPr>
          <w:trHeight w:val="765"/>
          <w:tblHeader/>
        </w:trPr>
        <w:tc>
          <w:tcPr>
            <w:tcW w:w="1951" w:type="dxa"/>
            <w:vMerge/>
            <w:vAlign w:val="center"/>
          </w:tcPr>
          <w:p w14:paraId="2A891F83" w14:textId="77777777"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698AAB52"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07DB549D"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449CD20"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1E4F000C"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57C18168"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358E63B3"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3293999A"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63787F09"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20AE7129"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5F37F328"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00782764"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C8BE359"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3D9D93C4"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05C26679" w14:textId="77777777" w:rsidTr="00EC3D9F">
        <w:trPr>
          <w:trHeight w:val="618"/>
        </w:trPr>
        <w:tc>
          <w:tcPr>
            <w:tcW w:w="1951" w:type="dxa"/>
            <w:vAlign w:val="center"/>
          </w:tcPr>
          <w:p w14:paraId="215864ED" w14:textId="77777777" w:rsidR="004B7E3F" w:rsidRPr="00571F58" w:rsidRDefault="004B7E3F" w:rsidP="00C82896">
            <w:pPr>
              <w:spacing w:line="600" w:lineRule="exact"/>
              <w:jc w:val="center"/>
              <w:rPr>
                <w:rFonts w:ascii="仿宋_GB2312" w:eastAsia="仿宋_GB2312" w:hAnsi="仿宋" w:cs="仿宋_GB2312" w:hint="eastAsia"/>
                <w:bCs/>
                <w:kern w:val="0"/>
                <w:sz w:val="18"/>
                <w:szCs w:val="18"/>
              </w:rPr>
            </w:pPr>
            <w:r w:rsidRPr="00571F58">
              <w:rPr>
                <w:rFonts w:ascii="仿宋_GB2312" w:eastAsia="仿宋_GB2312" w:hint="eastAsia"/>
                <w:sz w:val="18"/>
                <w:szCs w:val="18"/>
              </w:rPr>
              <w:t>2023年中央财政优抚补助对象第三批项目</w:t>
            </w:r>
          </w:p>
        </w:tc>
        <w:tc>
          <w:tcPr>
            <w:tcW w:w="1163" w:type="dxa"/>
            <w:vAlign w:val="center"/>
          </w:tcPr>
          <w:p w14:paraId="5724A918" w14:textId="77777777" w:rsidR="004B7E3F" w:rsidRPr="00571F58" w:rsidRDefault="004B7E3F" w:rsidP="00F752DF">
            <w:pPr>
              <w:spacing w:line="600" w:lineRule="exact"/>
              <w:jc w:val="center"/>
              <w:rPr>
                <w:rFonts w:ascii="仿宋_GB2312" w:eastAsia="仿宋_GB2312" w:hAnsi="仿宋" w:cs="仿宋_GB2312" w:hint="eastAsia"/>
                <w:b/>
                <w:bCs/>
                <w:kern w:val="0"/>
                <w:sz w:val="18"/>
                <w:szCs w:val="18"/>
              </w:rPr>
            </w:pPr>
            <w:r w:rsidRPr="00571F58">
              <w:rPr>
                <w:rFonts w:ascii="仿宋_GB2312" w:eastAsia="仿宋_GB2312" w:hint="eastAsia"/>
                <w:b/>
                <w:bCs/>
                <w:sz w:val="18"/>
                <w:szCs w:val="18"/>
              </w:rPr>
              <w:t>4.66</w:t>
            </w:r>
          </w:p>
        </w:tc>
        <w:tc>
          <w:tcPr>
            <w:tcW w:w="992" w:type="dxa"/>
            <w:vAlign w:val="center"/>
          </w:tcPr>
          <w:p w14:paraId="3477E51F"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4.66</w:t>
            </w:r>
          </w:p>
        </w:tc>
        <w:tc>
          <w:tcPr>
            <w:tcW w:w="709" w:type="dxa"/>
            <w:vAlign w:val="center"/>
          </w:tcPr>
          <w:p w14:paraId="769DA336"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709" w:type="dxa"/>
            <w:vAlign w:val="center"/>
          </w:tcPr>
          <w:p w14:paraId="188B3D5D"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992" w:type="dxa"/>
            <w:vAlign w:val="center"/>
          </w:tcPr>
          <w:p w14:paraId="30BDDE3F"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4.66</w:t>
            </w:r>
          </w:p>
        </w:tc>
        <w:tc>
          <w:tcPr>
            <w:tcW w:w="1134" w:type="dxa"/>
            <w:vAlign w:val="center"/>
          </w:tcPr>
          <w:p w14:paraId="7F03D8F8"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9" w:type="dxa"/>
            <w:vAlign w:val="center"/>
          </w:tcPr>
          <w:p w14:paraId="51A7AA3D"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8" w:type="dxa"/>
            <w:vAlign w:val="center"/>
          </w:tcPr>
          <w:p w14:paraId="283AC1A6"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993" w:type="dxa"/>
            <w:vAlign w:val="center"/>
          </w:tcPr>
          <w:p w14:paraId="7123CED3"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r>
      <w:tr w:rsidR="00EC3D9F" w14:paraId="228CF44C" w14:textId="77777777" w:rsidTr="00EC3D9F">
        <w:trPr>
          <w:trHeight w:val="618"/>
        </w:trPr>
        <w:tc>
          <w:tcPr>
            <w:tcW w:w="1951" w:type="dxa"/>
            <w:vAlign w:val="center"/>
          </w:tcPr>
          <w:p w14:paraId="0DE1E024" w14:textId="77777777" w:rsidR="004B7E3F" w:rsidRPr="00571F58" w:rsidRDefault="004B7E3F" w:rsidP="00C82896">
            <w:pPr>
              <w:spacing w:line="600" w:lineRule="exact"/>
              <w:jc w:val="center"/>
              <w:rPr>
                <w:rFonts w:ascii="仿宋_GB2312" w:eastAsia="仿宋_GB2312" w:hAnsi="仿宋" w:cs="仿宋_GB2312" w:hint="eastAsia"/>
                <w:bCs/>
                <w:kern w:val="0"/>
                <w:sz w:val="18"/>
                <w:szCs w:val="18"/>
              </w:rPr>
            </w:pPr>
            <w:r w:rsidRPr="00571F58">
              <w:rPr>
                <w:rFonts w:ascii="仿宋_GB2312" w:eastAsia="仿宋_GB2312" w:hint="eastAsia"/>
                <w:sz w:val="18"/>
                <w:szCs w:val="18"/>
              </w:rPr>
              <w:t>2023年中央财政军队转业干部补助经费（第一批）</w:t>
            </w:r>
          </w:p>
        </w:tc>
        <w:tc>
          <w:tcPr>
            <w:tcW w:w="1163" w:type="dxa"/>
            <w:vAlign w:val="center"/>
          </w:tcPr>
          <w:p w14:paraId="2D6070B0" w14:textId="77777777" w:rsidR="004B7E3F" w:rsidRPr="00571F58" w:rsidRDefault="004B7E3F" w:rsidP="00F752DF">
            <w:pPr>
              <w:spacing w:line="600" w:lineRule="exact"/>
              <w:jc w:val="center"/>
              <w:rPr>
                <w:rFonts w:ascii="仿宋_GB2312" w:eastAsia="仿宋_GB2312" w:hAnsi="仿宋" w:cs="仿宋_GB2312" w:hint="eastAsia"/>
                <w:b/>
                <w:bCs/>
                <w:kern w:val="0"/>
                <w:sz w:val="18"/>
                <w:szCs w:val="18"/>
              </w:rPr>
            </w:pPr>
            <w:r w:rsidRPr="00571F58">
              <w:rPr>
                <w:rFonts w:ascii="仿宋_GB2312" w:eastAsia="仿宋_GB2312" w:hint="eastAsia"/>
                <w:b/>
                <w:bCs/>
                <w:sz w:val="18"/>
                <w:szCs w:val="18"/>
              </w:rPr>
              <w:t>1.12</w:t>
            </w:r>
          </w:p>
        </w:tc>
        <w:tc>
          <w:tcPr>
            <w:tcW w:w="992" w:type="dxa"/>
            <w:vAlign w:val="center"/>
          </w:tcPr>
          <w:p w14:paraId="67CFDED6"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1.12</w:t>
            </w:r>
          </w:p>
        </w:tc>
        <w:tc>
          <w:tcPr>
            <w:tcW w:w="709" w:type="dxa"/>
            <w:vAlign w:val="center"/>
          </w:tcPr>
          <w:p w14:paraId="2CA49BD9"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709" w:type="dxa"/>
            <w:vAlign w:val="center"/>
          </w:tcPr>
          <w:p w14:paraId="41FBA115"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992" w:type="dxa"/>
            <w:vAlign w:val="center"/>
          </w:tcPr>
          <w:p w14:paraId="6D5F86E1"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1.12</w:t>
            </w:r>
          </w:p>
        </w:tc>
        <w:tc>
          <w:tcPr>
            <w:tcW w:w="1134" w:type="dxa"/>
            <w:vAlign w:val="center"/>
          </w:tcPr>
          <w:p w14:paraId="04C6674B"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9" w:type="dxa"/>
            <w:vAlign w:val="center"/>
          </w:tcPr>
          <w:p w14:paraId="4A755DF8"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8" w:type="dxa"/>
            <w:vAlign w:val="center"/>
          </w:tcPr>
          <w:p w14:paraId="13A2D601"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993" w:type="dxa"/>
            <w:vAlign w:val="center"/>
          </w:tcPr>
          <w:p w14:paraId="68F88ED8"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r>
      <w:tr w:rsidR="00EC3D9F" w14:paraId="4B0657C5" w14:textId="77777777" w:rsidTr="00EC3D9F">
        <w:trPr>
          <w:trHeight w:val="618"/>
        </w:trPr>
        <w:tc>
          <w:tcPr>
            <w:tcW w:w="1951" w:type="dxa"/>
            <w:vAlign w:val="center"/>
          </w:tcPr>
          <w:p w14:paraId="1484DCCE" w14:textId="77777777" w:rsidR="004B7E3F" w:rsidRPr="00571F58" w:rsidRDefault="004B7E3F" w:rsidP="00C82896">
            <w:pPr>
              <w:spacing w:line="600" w:lineRule="exact"/>
              <w:jc w:val="center"/>
              <w:rPr>
                <w:rFonts w:ascii="仿宋_GB2312" w:eastAsia="仿宋_GB2312" w:hAnsi="仿宋" w:cs="仿宋_GB2312" w:hint="eastAsia"/>
                <w:bCs/>
                <w:kern w:val="0"/>
                <w:sz w:val="18"/>
                <w:szCs w:val="18"/>
              </w:rPr>
            </w:pPr>
            <w:r w:rsidRPr="00571F58">
              <w:rPr>
                <w:rFonts w:ascii="仿宋_GB2312" w:eastAsia="仿宋_GB2312" w:hint="eastAsia"/>
                <w:sz w:val="18"/>
                <w:szCs w:val="18"/>
              </w:rPr>
              <w:t>2023年中央财政优抚对象医疗保障经费项目</w:t>
            </w:r>
          </w:p>
        </w:tc>
        <w:tc>
          <w:tcPr>
            <w:tcW w:w="1163" w:type="dxa"/>
            <w:vAlign w:val="center"/>
          </w:tcPr>
          <w:p w14:paraId="48179278" w14:textId="77777777" w:rsidR="004B7E3F" w:rsidRPr="00571F58" w:rsidRDefault="004B7E3F" w:rsidP="00F752DF">
            <w:pPr>
              <w:spacing w:line="600" w:lineRule="exact"/>
              <w:jc w:val="center"/>
              <w:rPr>
                <w:rFonts w:ascii="仿宋_GB2312" w:eastAsia="仿宋_GB2312" w:hAnsi="仿宋" w:cs="仿宋_GB2312" w:hint="eastAsia"/>
                <w:b/>
                <w:bCs/>
                <w:kern w:val="0"/>
                <w:sz w:val="18"/>
                <w:szCs w:val="18"/>
              </w:rPr>
            </w:pPr>
            <w:r w:rsidRPr="00571F58">
              <w:rPr>
                <w:rFonts w:ascii="仿宋_GB2312" w:eastAsia="仿宋_GB2312" w:hint="eastAsia"/>
                <w:b/>
                <w:bCs/>
                <w:sz w:val="18"/>
                <w:szCs w:val="18"/>
              </w:rPr>
              <w:t>0.63</w:t>
            </w:r>
          </w:p>
        </w:tc>
        <w:tc>
          <w:tcPr>
            <w:tcW w:w="992" w:type="dxa"/>
            <w:vAlign w:val="center"/>
          </w:tcPr>
          <w:p w14:paraId="4B5AD1F2"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0.63</w:t>
            </w:r>
          </w:p>
        </w:tc>
        <w:tc>
          <w:tcPr>
            <w:tcW w:w="709" w:type="dxa"/>
            <w:vAlign w:val="center"/>
          </w:tcPr>
          <w:p w14:paraId="76350E46"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709" w:type="dxa"/>
            <w:vAlign w:val="center"/>
          </w:tcPr>
          <w:p w14:paraId="6C7179B4" w14:textId="77777777" w:rsidR="004B7E3F" w:rsidRPr="00571F58" w:rsidRDefault="004B7E3F" w:rsidP="00F752DF">
            <w:pPr>
              <w:widowControl/>
              <w:spacing w:line="280" w:lineRule="exact"/>
              <w:jc w:val="center"/>
              <w:rPr>
                <w:rFonts w:ascii="仿宋_GB2312" w:eastAsia="仿宋_GB2312" w:hAnsi="宋体" w:cs="宋体" w:hint="eastAsia"/>
                <w:kern w:val="0"/>
                <w:sz w:val="18"/>
                <w:szCs w:val="18"/>
              </w:rPr>
            </w:pPr>
          </w:p>
        </w:tc>
        <w:tc>
          <w:tcPr>
            <w:tcW w:w="992" w:type="dxa"/>
            <w:vAlign w:val="center"/>
          </w:tcPr>
          <w:p w14:paraId="5856EC58"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r w:rsidRPr="00571F58">
              <w:rPr>
                <w:rFonts w:ascii="仿宋_GB2312" w:eastAsia="仿宋_GB2312" w:hint="eastAsia"/>
                <w:sz w:val="18"/>
                <w:szCs w:val="18"/>
              </w:rPr>
              <w:t>0.63</w:t>
            </w:r>
          </w:p>
        </w:tc>
        <w:tc>
          <w:tcPr>
            <w:tcW w:w="1134" w:type="dxa"/>
            <w:vAlign w:val="center"/>
          </w:tcPr>
          <w:p w14:paraId="19B5D2D9"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9" w:type="dxa"/>
            <w:vAlign w:val="center"/>
          </w:tcPr>
          <w:p w14:paraId="6F66915E"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708" w:type="dxa"/>
            <w:vAlign w:val="center"/>
          </w:tcPr>
          <w:p w14:paraId="4CE3A860"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c>
          <w:tcPr>
            <w:tcW w:w="993" w:type="dxa"/>
            <w:vAlign w:val="center"/>
          </w:tcPr>
          <w:p w14:paraId="54BF5400" w14:textId="77777777" w:rsidR="004B7E3F" w:rsidRPr="00571F58" w:rsidRDefault="004B7E3F" w:rsidP="00F752DF">
            <w:pPr>
              <w:spacing w:line="600" w:lineRule="exact"/>
              <w:jc w:val="center"/>
              <w:rPr>
                <w:rFonts w:ascii="仿宋_GB2312" w:eastAsia="仿宋_GB2312" w:hAnsi="仿宋" w:cs="仿宋_GB2312" w:hint="eastAsia"/>
                <w:kern w:val="0"/>
                <w:sz w:val="18"/>
                <w:szCs w:val="18"/>
              </w:rPr>
            </w:pPr>
          </w:p>
        </w:tc>
      </w:tr>
      <w:tr w:rsidR="00EC3D9F" w14:paraId="71E5CD98" w14:textId="77777777" w:rsidTr="00EC3D9F">
        <w:trPr>
          <w:trHeight w:val="618"/>
        </w:trPr>
        <w:tc>
          <w:tcPr>
            <w:tcW w:w="1951" w:type="dxa"/>
            <w:vAlign w:val="center"/>
          </w:tcPr>
          <w:p w14:paraId="4D61FD41"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433D748A"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6.41</w:t>
            </w:r>
          </w:p>
        </w:tc>
        <w:tc>
          <w:tcPr>
            <w:tcW w:w="992" w:type="dxa"/>
            <w:vAlign w:val="center"/>
          </w:tcPr>
          <w:p w14:paraId="27ACA861"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6.41</w:t>
            </w:r>
          </w:p>
        </w:tc>
        <w:tc>
          <w:tcPr>
            <w:tcW w:w="709" w:type="dxa"/>
            <w:vAlign w:val="center"/>
          </w:tcPr>
          <w:p w14:paraId="25C44757"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75F18D9F"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ED315BB"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6.41</w:t>
            </w:r>
          </w:p>
        </w:tc>
        <w:tc>
          <w:tcPr>
            <w:tcW w:w="1134" w:type="dxa"/>
            <w:vAlign w:val="center"/>
          </w:tcPr>
          <w:p w14:paraId="12F58246"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6F937B03"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07E31C27"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2EBBB399" w14:textId="77777777" w:rsidR="007A243F" w:rsidRPr="00F01374" w:rsidRDefault="007A243F" w:rsidP="00C8512A">
            <w:pPr>
              <w:spacing w:line="600" w:lineRule="exact"/>
              <w:jc w:val="center"/>
              <w:rPr>
                <w:rFonts w:ascii="仿宋_GB2312" w:eastAsia="仿宋_GB2312"/>
                <w:b/>
                <w:bCs/>
                <w:sz w:val="18"/>
                <w:szCs w:val="18"/>
              </w:rPr>
            </w:pPr>
          </w:p>
        </w:tc>
      </w:tr>
    </w:tbl>
    <w:p w14:paraId="180D3855" w14:textId="77777777"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4E36CEF3" w14:textId="77777777"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27AE115A" w14:textId="77777777" w:rsidR="002E78F0" w:rsidRDefault="002E78F0">
      <w:pPr>
        <w:spacing w:line="560" w:lineRule="exact"/>
        <w:jc w:val="center"/>
        <w:rPr>
          <w:rFonts w:ascii="黑体" w:eastAsia="黑体" w:hAnsi="黑体" w:hint="eastAsia"/>
          <w:kern w:val="0"/>
          <w:sz w:val="32"/>
          <w:szCs w:val="32"/>
        </w:rPr>
      </w:pPr>
    </w:p>
    <w:p w14:paraId="5BDC71B3" w14:textId="77777777"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塔什库尔干塔吉克自治县退役军人事务局</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3302CF39"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塔什库尔干塔吉克自治县退役军人事务局</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1992.71</w:t>
      </w:r>
      <w:r w:rsidRPr="00D559B2">
        <w:rPr>
          <w:rFonts w:ascii="仿宋_GB2312" w:eastAsia="仿宋_GB2312" w:hAnsi="宋体" w:cs="宋体" w:hint="eastAsia"/>
          <w:kern w:val="0"/>
          <w:sz w:val="32"/>
          <w:szCs w:val="32"/>
        </w:rPr>
        <w:t>万元。</w:t>
      </w:r>
    </w:p>
    <w:p w14:paraId="0DD48677"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一般公共预算、财政拨款结转结余</w:t>
      </w:r>
      <w:r w:rsidR="0065452B" w:rsidRPr="00D559B2">
        <w:rPr>
          <w:rFonts w:ascii="仿宋_GB2312" w:eastAsia="仿宋_GB2312" w:hAnsi="宋体" w:cs="宋体" w:hint="eastAsia"/>
          <w:kern w:val="0"/>
          <w:sz w:val="32"/>
          <w:szCs w:val="32"/>
        </w:rPr>
        <w:t>等。</w:t>
      </w:r>
    </w:p>
    <w:p w14:paraId="2D374505"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社会保障和就业支出、卫生健康支出、住房保障支出</w:t>
      </w:r>
      <w:r w:rsidR="0065452B" w:rsidRPr="00D559B2">
        <w:rPr>
          <w:rFonts w:ascii="仿宋_GB2312" w:eastAsia="仿宋_GB2312" w:hAnsi="宋体" w:cs="宋体" w:hint="eastAsia"/>
          <w:kern w:val="0"/>
          <w:sz w:val="32"/>
          <w:szCs w:val="32"/>
        </w:rPr>
        <w:t>等。</w:t>
      </w:r>
    </w:p>
    <w:p w14:paraId="3C5F96BA"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3A26231B" w14:textId="77777777"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塔什库尔干塔吉克自治县退役军人事务局</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1992.71</w:t>
      </w:r>
      <w:r w:rsidR="00895052" w:rsidRPr="00700F2C">
        <w:rPr>
          <w:rFonts w:ascii="仿宋_GB2312" w:eastAsia="仿宋_GB2312" w:hAnsi="宋体" w:cs="宋体" w:hint="eastAsia"/>
          <w:kern w:val="0"/>
          <w:sz w:val="32"/>
          <w:szCs w:val="32"/>
        </w:rPr>
        <w:t>万元，其中：</w:t>
      </w:r>
    </w:p>
    <w:p w14:paraId="641D8BDD" w14:textId="77777777"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152.60</w:t>
      </w:r>
      <w:r w:rsidRPr="00700F2C">
        <w:rPr>
          <w:rFonts w:ascii="仿宋_GB2312" w:eastAsia="仿宋_GB2312" w:hAnsi="宋体" w:cs="宋体" w:hint="eastAsia"/>
          <w:kern w:val="0"/>
          <w:sz w:val="32"/>
          <w:szCs w:val="32"/>
        </w:rPr>
        <w:t>万元，占7.66</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86.75</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下降36.24</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本年预算调整，同时一般公共预算安排的项目资金减少，预算数减少。</w:t>
      </w:r>
    </w:p>
    <w:p w14:paraId="5C8B7AF2" w14:textId="77777777"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1833.70万元，占92.02%,比上年预算增加147.79万元，增长8.77%，主要原因是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本年预算安排的中央财政退役安置补助经费资金较上年增加，预算数增加。</w:t>
      </w:r>
    </w:p>
    <w:p w14:paraId="6DF871B3"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6F2ECD6C"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718B8990" w14:textId="77777777"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12957B8"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lastRenderedPageBreak/>
        <w:t>上级国有资本经营预算安排的转移支付资金未安排。</w:t>
      </w:r>
    </w:p>
    <w:p w14:paraId="7A16F1CD" w14:textId="77777777" w:rsidR="00592727" w:rsidRPr="00700F2C" w:rsidRDefault="00592727" w:rsidP="00592727">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财政拨款结转6.41万元，占0.32%,比上年预算减少179.93万元，下降96.56%，主要原因是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上年支出进度正常，结转资金相应减少。</w:t>
      </w:r>
    </w:p>
    <w:p w14:paraId="5D473C02"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10D6005B" w14:textId="77777777"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塔什库尔干塔吉克自治县退役军人事务局</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1992.71</w:t>
      </w:r>
      <w:r w:rsidR="00895052" w:rsidRPr="00674189">
        <w:rPr>
          <w:rFonts w:ascii="仿宋_GB2312" w:eastAsia="仿宋_GB2312" w:hAnsi="宋体" w:cs="宋体" w:hint="eastAsia"/>
          <w:kern w:val="0"/>
          <w:sz w:val="32"/>
          <w:szCs w:val="32"/>
        </w:rPr>
        <w:t>万元，其中：</w:t>
      </w:r>
    </w:p>
    <w:p w14:paraId="7CD85E8C"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152.60</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7.66</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16.39</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12.03</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本年预算人员工资普调，同时增加基础绩效奖，预算数增加。</w:t>
      </w:r>
    </w:p>
    <w:p w14:paraId="13B0299B"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1840.11</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92.34</w:t>
      </w:r>
      <w:r w:rsidR="005328A3" w:rsidRPr="00674189">
        <w:rPr>
          <w:rFonts w:ascii="仿宋_GB2312" w:eastAsia="仿宋_GB2312" w:hAnsi="宋体" w:cs="宋体" w:hint="eastAsia"/>
          <w:kern w:val="0"/>
          <w:sz w:val="32"/>
          <w:szCs w:val="32"/>
        </w:rPr>
        <w:t>%，比上年预算减少135.28万元，下降6.85%，主要原因是：</w:t>
      </w:r>
      <w:r w:rsidR="005328A3" w:rsidRPr="00674189">
        <w:rPr>
          <w:rFonts w:ascii="仿宋_GB2312" w:eastAsia="仿宋_GB2312" w:hAnsi="宋体" w:cs="宋体"/>
          <w:kern w:val="0"/>
          <w:sz w:val="32"/>
          <w:szCs w:val="32"/>
        </w:rPr>
        <w:t>本年预算结转项目资金减少，预算数减少。</w:t>
      </w:r>
    </w:p>
    <w:p w14:paraId="6838E5D0"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69D559D7" w14:textId="77777777"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1986.30</w:t>
      </w:r>
      <w:r w:rsidR="00895052" w:rsidRPr="00882F82">
        <w:rPr>
          <w:rFonts w:ascii="仿宋_GB2312" w:eastAsia="仿宋_GB2312" w:hAnsi="宋体" w:cs="宋体" w:hint="eastAsia"/>
          <w:kern w:val="0"/>
          <w:sz w:val="32"/>
          <w:szCs w:val="32"/>
        </w:rPr>
        <w:t>万元。</w:t>
      </w:r>
    </w:p>
    <w:p w14:paraId="38E481EB"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3158F508"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收入预算包括：一般公共预算拨款1986.30万元。</w:t>
      </w:r>
    </w:p>
    <w:p w14:paraId="3CBCF385"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1960.56万元，主要用于：人员工资、津贴补贴、基本养老保险，以及项目支出；卫生健康支出13.03万元，主要用于：基本医疗保险和公务员医疗补助支出；住房保障支出12.71万元，主要用于：住房公积金支出。</w:t>
      </w:r>
    </w:p>
    <w:p w14:paraId="37D71753"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51A6951B" w14:textId="77777777"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7EB3115C" w14:textId="77777777"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塔什库尔干塔吉克自治县退役军人事务局</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1986.30</w:t>
      </w:r>
      <w:r w:rsidR="00895052" w:rsidRPr="003B05BA">
        <w:rPr>
          <w:rFonts w:ascii="仿宋_GB2312" w:eastAsia="仿宋_GB2312" w:hAnsi="宋体" w:cs="宋体" w:hint="eastAsia"/>
          <w:kern w:val="0"/>
          <w:sz w:val="32"/>
          <w:szCs w:val="32"/>
        </w:rPr>
        <w:t>万元，其中：</w:t>
      </w:r>
    </w:p>
    <w:p w14:paraId="36ADED7C"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152.60</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16.39</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12.03</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本年预算人员工资普调，同时增加基础绩效奖，预算数增加。</w:t>
      </w:r>
    </w:p>
    <w:p w14:paraId="497C79A6" w14:textId="77777777"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1833.70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44.65</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2.50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本年预算安排的中央财政退役安置补助经费资金较上年增加，预算数增加。</w:t>
      </w:r>
    </w:p>
    <w:p w14:paraId="4753B9B5" w14:textId="77777777"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72083DE0"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.社会保障和就业支出（类）1960.56万元，占98.70%</w:t>
      </w:r>
      <w:r w:rsidR="007A4013" w:rsidRPr="003B05BA">
        <w:rPr>
          <w:rFonts w:ascii="仿宋_GB2312" w:eastAsia="仿宋_GB2312" w:hAnsi="宋体" w:cs="宋体" w:hint="eastAsia"/>
          <w:kern w:val="0"/>
          <w:sz w:val="32"/>
          <w:szCs w:val="32"/>
        </w:rPr>
        <w:t>。</w:t>
      </w:r>
    </w:p>
    <w:p w14:paraId="413AB482"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.卫生健康支出（类）13.03万元，占0.66%</w:t>
      </w:r>
      <w:r w:rsidR="007A4013" w:rsidRPr="003B05BA">
        <w:rPr>
          <w:rFonts w:ascii="仿宋_GB2312" w:eastAsia="仿宋_GB2312" w:hAnsi="宋体" w:cs="宋体" w:hint="eastAsia"/>
          <w:kern w:val="0"/>
          <w:sz w:val="32"/>
          <w:szCs w:val="32"/>
        </w:rPr>
        <w:t>。</w:t>
      </w:r>
    </w:p>
    <w:p w14:paraId="042BBC11"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w:t>
      </w:r>
      <w:r w:rsidR="0024417B" w:rsidRPr="003B05BA">
        <w:rPr>
          <w:rFonts w:ascii="仿宋_GB2312" w:eastAsia="仿宋_GB2312" w:hAnsi="宋体" w:cs="宋体"/>
          <w:kern w:val="0"/>
          <w:sz w:val="32"/>
          <w:szCs w:val="32"/>
        </w:rPr>
        <w:t>.住房保障支出（类）12.71万元，占0.64%</w:t>
      </w:r>
      <w:r w:rsidR="007A4013" w:rsidRPr="003B05BA">
        <w:rPr>
          <w:rFonts w:ascii="仿宋_GB2312" w:eastAsia="仿宋_GB2312" w:hAnsi="宋体" w:cs="宋体" w:hint="eastAsia"/>
          <w:kern w:val="0"/>
          <w:sz w:val="32"/>
          <w:szCs w:val="32"/>
        </w:rPr>
        <w:t>。</w:t>
      </w:r>
    </w:p>
    <w:p w14:paraId="1CDA8DAD" w14:textId="77777777"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0779F3DA"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2024年预算数为14.91万元，比上年预算增加1.61万元，增长12.11%，主要原因是：本年预算人员工资普调。社保缴费基数增长，预算数增加。 </w:t>
      </w:r>
    </w:p>
    <w:p w14:paraId="6C8CA90A"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2.社会保障和就业支出（类）抚恤（款）义务兵优待（项）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2024年预算数为39.00万元，比上年预算增加0.00万元，增长0.00%，主要原因是：本年预算安排的2024年中央财政优抚对象补助经费项</w:t>
      </w:r>
      <w:r w:rsidRPr="003B05BA">
        <w:rPr>
          <w:rFonts w:ascii="仿宋_GB2312" w:eastAsia="仿宋_GB2312" w:hAnsi="宋体" w:cs="宋体" w:hint="eastAsia"/>
          <w:kern w:val="0"/>
          <w:sz w:val="32"/>
          <w:szCs w:val="32"/>
        </w:rPr>
        <w:lastRenderedPageBreak/>
        <w:t xml:space="preserve">目（第二批）较上年无增减变动。 </w:t>
      </w:r>
    </w:p>
    <w:p w14:paraId="6B3DE356" w14:textId="0FA75B9B"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3.社会保障和就业支出（类）抚恤（款）其他优抚支出（项）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173.14万元，比上年预算增加13.48万元，增长8.44%，主要原因是：本年预算安排的2023年中央财政优抚补助对象第三批项目、2024年中央财政优抚对象补助经费项目（第一批）、2024年自治区优抚对象补助经费项目等资金增加，预算数增加。</w:t>
      </w:r>
    </w:p>
    <w:p w14:paraId="40473A13" w14:textId="2271F512"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4.社会保障和就业支出（类）退役安置（款）军队移交政府的离退休人员安置（项）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2024年预算数为3.00万元，比上年预算减少34.43万元，下降91.99%，主要原因是：本年预算安排的自治区南疆三地州无军籍退休退职职工津贴补贴补助资金经费项目资金减少，预算数减少。</w:t>
      </w:r>
    </w:p>
    <w:p w14:paraId="078BD109" w14:textId="3196D0F4"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5.社会保障和就业支出（类）退役安置（款）军队转业干部安置（项）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701.91万元，比上年预算增加43.76万元，增长6.65%，主要原因是：2024年自治区赴南疆三地州志愿服务和塔县自主择业军队转业干部补助资金经费项目、2024年自治区部分军队复员干部补助资金经费项目、2024年自治区自主择业军队转业干部及逐月领取退役金退役军人管理服务补助资金经费项目等项目资金较上年增加。</w:t>
      </w:r>
    </w:p>
    <w:p w14:paraId="19DEE97D"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6.社会保障和就业支出（类）退役安置（款）其他退役安置支出（项）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2024年预算数为911.00万元，比上年预算增加20.99万元，增长2.36%，主要原因是：本年预算安排的中央财政退役安置补助经费项目资金较上年增加。 </w:t>
      </w:r>
    </w:p>
    <w:p w14:paraId="17B02220"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7.社会保障和就业支出（类）退役军人管理事务（款）行政运行</w:t>
      </w:r>
      <w:r w:rsidRPr="003B05BA">
        <w:rPr>
          <w:rFonts w:ascii="仿宋_GB2312" w:eastAsia="仿宋_GB2312" w:hAnsi="宋体" w:cs="宋体" w:hint="eastAsia"/>
          <w:kern w:val="0"/>
          <w:sz w:val="32"/>
          <w:szCs w:val="32"/>
        </w:rPr>
        <w:lastRenderedPageBreak/>
        <w:t>（项）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2024年预算数为66.38万元，比上年预算增加6.62万元，增长11.08%，主要原因是：本年预算人员工资普调，同时增加基础绩效奖，预算数增加。 </w:t>
      </w:r>
    </w:p>
    <w:p w14:paraId="5B19E490"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8.社会保障和就业支出（类）退役军人管理事务（款）事业运行（项）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2024年预算数为51.22万元，比上年预算增加6.14万元，增长13.62%，主要原因是：本年预算人员工资普调，同时增加基础绩效奖，预算数增加。 </w:t>
      </w:r>
    </w:p>
    <w:p w14:paraId="0B625855"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9.卫生健康支出（类）行政事业单位医疗（款）行政单位医疗（项）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2024年预算数为6.34万元，比上年预算增加0.69万元，增长12.21%，主要原因是：本年预算人员工资普调，社保缴费基数增长，预算数增加。 </w:t>
      </w:r>
    </w:p>
    <w:p w14:paraId="56E37D8F"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10.卫生健康支出（类）行政事业单位医疗（款）公务员医疗补助（项）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2024年预算数为1.04万元，比上年预算增加0.10万元，增长10.64%，主要原因是：本年预算人员工资普调，社保缴费基数增长，预算数增加。 </w:t>
      </w:r>
    </w:p>
    <w:p w14:paraId="7054B821" w14:textId="4701E6CA"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11.卫生健康支出（类）优抚对象医疗（款）优抚对象医疗补助（项）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2024年预算数为5.65万元，比上年预算增加5.65万元，增长100.00%，主要原因是：本年预算增加2024年中央财政优抚对象医疗保障项目。</w:t>
      </w:r>
    </w:p>
    <w:p w14:paraId="7D28BA61"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12.住房保障支出（类）住房改革支出（款）住房公积金（项）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2024年预算数为12.71万元，比上年预算增加1.23万元，增长10.71%，主要原因是：本年预算人员工资普调，住房公积金缴费基数增长，预算数增加。 </w:t>
      </w:r>
    </w:p>
    <w:p w14:paraId="1E8306C3"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13.卫生健康支出（类）优抚对象医疗（款）其他优抚对象医疗支出（项）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2024年预算数为0.00万元，比上年预算减少4.80万元，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23A7337E"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06F3BA4" w14:textId="77777777"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塔什库尔干塔吉克自治县退役军人事务局</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152.60</w:t>
      </w:r>
      <w:r w:rsidR="00895052" w:rsidRPr="003B05BA">
        <w:rPr>
          <w:rFonts w:ascii="仿宋_GB2312" w:eastAsia="仿宋_GB2312" w:hAnsi="宋体" w:cs="宋体" w:hint="eastAsia"/>
          <w:kern w:val="0"/>
          <w:sz w:val="32"/>
          <w:szCs w:val="32"/>
        </w:rPr>
        <w:t>万元，其中：</w:t>
      </w:r>
    </w:p>
    <w:p w14:paraId="264FFEBC"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人员经费147.05万元，主要包括：基本工资、津贴补贴、奖金、绩效工资、机关事业单位基本养老保险缴费、职工基本医疗保险缴费、公务员医疗补助缴费、其他社会保障缴费、住房公积金等。</w:t>
      </w:r>
    </w:p>
    <w:p w14:paraId="65EC4B4F" w14:textId="77777777"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公用经费5.55万元，主要包括：办公费、水费、电费、邮电费、取暖费、差旅费、工会经费、公务用车运行维护费等。</w:t>
      </w:r>
    </w:p>
    <w:p w14:paraId="35120DCF" w14:textId="77777777"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0A89E8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（1）项目名称：2024年中央财政优抚对象补助经费项目（第二批）</w:t>
      </w:r>
    </w:p>
    <w:p w14:paraId="2FD79E0E"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设立的政策依据：喀地财社[2023]67号</w:t>
      </w:r>
    </w:p>
    <w:p w14:paraId="7DD74B36"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预算安排规模：39.00万元</w:t>
      </w:r>
    </w:p>
    <w:p w14:paraId="476D4570"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460DA60A" w14:textId="0C781633"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2024年中央财政优抚对象补助经费项目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39万元。</w:t>
      </w:r>
    </w:p>
    <w:p w14:paraId="14A7AAF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7F57B88C"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（2）项目名称：2024年中央财政优抚对象补助经费项目（第一</w:t>
      </w:r>
      <w:r w:rsidRPr="00CA0733">
        <w:rPr>
          <w:rFonts w:ascii="仿宋_GB2312" w:eastAsia="仿宋_GB2312" w:hAnsi="宋体" w:cs="宋体" w:hint="eastAsia"/>
          <w:kern w:val="0"/>
          <w:sz w:val="32"/>
          <w:szCs w:val="32"/>
        </w:rPr>
        <w:lastRenderedPageBreak/>
        <w:t>批）</w:t>
      </w:r>
    </w:p>
    <w:p w14:paraId="634FD0BD"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设立的政策依据：喀地财社[2023]57号</w:t>
      </w:r>
    </w:p>
    <w:p w14:paraId="0807C27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预算安排规模：151.47万元</w:t>
      </w:r>
    </w:p>
    <w:p w14:paraId="2CBD41D4"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739324A0" w14:textId="727003E1"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资金分配情况：用于中</w:t>
      </w:r>
      <w:r w:rsidR="00D6134B" w:rsidRPr="00CA0733">
        <w:rPr>
          <w:rFonts w:ascii="仿宋_GB2312" w:eastAsia="仿宋_GB2312" w:hAnsi="宋体" w:cs="宋体" w:hint="eastAsia"/>
          <w:kern w:val="0"/>
          <w:sz w:val="32"/>
          <w:szCs w:val="32"/>
        </w:rPr>
        <w:t>2024年中央财政优抚对象补助经费项目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151.47万元。</w:t>
      </w:r>
    </w:p>
    <w:p w14:paraId="6EF0FA5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2DC000B8"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（3）项目名称：2024年自治区优抚对象补助经费项目</w:t>
      </w:r>
    </w:p>
    <w:p w14:paraId="39E86018"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设立的政策依据：喀地财社[2023]74号</w:t>
      </w:r>
    </w:p>
    <w:p w14:paraId="22BB5CF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预算安排规模：21.67万元</w:t>
      </w:r>
    </w:p>
    <w:p w14:paraId="08EA97A6"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2AC870F4" w14:textId="516996D9"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2024年自治区优抚对象补助经费项目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21.67万元。</w:t>
      </w:r>
    </w:p>
    <w:p w14:paraId="66A21C93"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742F2EBB"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（4）项目名称：2024年自治区南疆三地州无军籍退休退职职工津贴补贴补助资金经费项目</w:t>
      </w:r>
    </w:p>
    <w:p w14:paraId="5120BB63"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设立的政策依据：喀地财社[2023]78号</w:t>
      </w:r>
    </w:p>
    <w:p w14:paraId="6FC19DC1"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预算安排规模：3.00万元</w:t>
      </w:r>
    </w:p>
    <w:p w14:paraId="71CDD851"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00F08827" w14:textId="58C9B46B"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2024年自治区南疆三地州无军籍退休退职职工津贴补贴补助资金经费项目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3万元。</w:t>
      </w:r>
    </w:p>
    <w:p w14:paraId="26A3E2DD"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7842EF95"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lastRenderedPageBreak/>
        <w:t>（5）项目名称：2024年自治区自主择业军队转业干部及逐月领取退役金退役军人管理服务补助资金经费项目</w:t>
      </w:r>
    </w:p>
    <w:p w14:paraId="3AEE0E6B"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设立的政策依据：喀地财社[2023]79号</w:t>
      </w:r>
    </w:p>
    <w:p w14:paraId="59ABF4A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预算安排规模：19.59万元</w:t>
      </w:r>
    </w:p>
    <w:p w14:paraId="34D5F6C6"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0F68DBAE" w14:textId="24837CBF"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2024年自治区自主择业军队转业干部及逐月领取退役金退役军人管理服务补助资金经费项目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19.59万元。</w:t>
      </w:r>
    </w:p>
    <w:p w14:paraId="44C05C35"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229E275C"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（6）项目名称：2024年自治区赴南疆三地州志愿服务和塔县自主择业军队转业干部补助资金经费项目</w:t>
      </w:r>
    </w:p>
    <w:p w14:paraId="2858C08D"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设立的政策依据：喀地财社[2023]77号</w:t>
      </w:r>
    </w:p>
    <w:p w14:paraId="6FDFA9AD"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预算安排规模：639.40万元</w:t>
      </w:r>
    </w:p>
    <w:p w14:paraId="727D447C"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4AB945F4" w14:textId="7267CCF0"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2024年自治区赴南疆三地州志愿服务和塔县自主择业军队转业干部补助资金经费项目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639.4万元。</w:t>
      </w:r>
    </w:p>
    <w:p w14:paraId="40BD73B0"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3F0BFCCE"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（7）项目名称：2024年自治区部分军队复员干部补助资金经费项目</w:t>
      </w:r>
    </w:p>
    <w:p w14:paraId="49EE4AD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设立的政策依据：喀地财社[2023]76号</w:t>
      </w:r>
    </w:p>
    <w:p w14:paraId="55B927E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预算安排规模：2.86万元</w:t>
      </w:r>
    </w:p>
    <w:p w14:paraId="3B3D1CBE"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32846B9B" w14:textId="48CE12B2"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2024年自治区部分军队复员干部补助资金</w:t>
      </w:r>
      <w:r w:rsidR="00D6134B" w:rsidRPr="00CA0733">
        <w:rPr>
          <w:rFonts w:ascii="仿宋_GB2312" w:eastAsia="仿宋_GB2312" w:hAnsi="宋体" w:cs="宋体" w:hint="eastAsia"/>
          <w:kern w:val="0"/>
          <w:sz w:val="32"/>
          <w:szCs w:val="32"/>
        </w:rPr>
        <w:lastRenderedPageBreak/>
        <w:t>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2.86万元。</w:t>
      </w:r>
    </w:p>
    <w:p w14:paraId="1D20F73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14B8037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（8）项目名称：2024年中央财政军队转业干部补助项目</w:t>
      </w:r>
    </w:p>
    <w:p w14:paraId="726AD9CE"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设立的政策依据：喀地财社[2023]66号</w:t>
      </w:r>
    </w:p>
    <w:p w14:paraId="0832964C"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预算安排规模：40.06万元</w:t>
      </w:r>
    </w:p>
    <w:p w14:paraId="17BC88CD"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36D8D3E0" w14:textId="1A807436"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2024年中央财政军队转业干部补助项目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40.06万元。</w:t>
      </w:r>
    </w:p>
    <w:p w14:paraId="37450314"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6D93F3C6"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（9）项目名称：2024年中央财政退役安置补助经费项目</w:t>
      </w:r>
    </w:p>
    <w:p w14:paraId="5FFBE724"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设立的政策依据：喀地财社[2023]65号</w:t>
      </w:r>
    </w:p>
    <w:p w14:paraId="5DDF45C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预算安排规模：911.00万元</w:t>
      </w:r>
    </w:p>
    <w:p w14:paraId="59853DE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67A5D4B6" w14:textId="588F7CDB"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w:t>
      </w:r>
      <w:r w:rsidR="00D6134B" w:rsidRPr="00CA0733">
        <w:rPr>
          <w:rFonts w:ascii="仿宋_GB2312" w:eastAsia="仿宋_GB2312" w:hAnsi="宋体" w:cs="宋体" w:hint="eastAsia"/>
          <w:kern w:val="0"/>
          <w:sz w:val="32"/>
          <w:szCs w:val="32"/>
        </w:rPr>
        <w:t>024年中央财政退役安置补助经费项目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911</w:t>
      </w:r>
      <w:r w:rsidR="00D6134B">
        <w:rPr>
          <w:rFonts w:ascii="仿宋_GB2312" w:eastAsia="仿宋_GB2312" w:hAnsi="宋体" w:cs="宋体" w:hint="eastAsia"/>
          <w:kern w:val="0"/>
          <w:sz w:val="32"/>
          <w:szCs w:val="32"/>
        </w:rPr>
        <w:t>.00</w:t>
      </w:r>
      <w:r w:rsidRPr="00CA0733">
        <w:rPr>
          <w:rFonts w:ascii="仿宋_GB2312" w:eastAsia="仿宋_GB2312" w:hAnsi="宋体" w:cs="宋体" w:hint="eastAsia"/>
          <w:kern w:val="0"/>
          <w:sz w:val="32"/>
          <w:szCs w:val="32"/>
        </w:rPr>
        <w:t>万元。</w:t>
      </w:r>
    </w:p>
    <w:p w14:paraId="5FDE309E"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69FC09D1"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（10）项目名称：2024年中央财政优抚对象医疗保障项目</w:t>
      </w:r>
    </w:p>
    <w:p w14:paraId="051190C3"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设立的政策依据：喀地财社[2023]56号</w:t>
      </w:r>
    </w:p>
    <w:p w14:paraId="0DEB49A8"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预算安排规模：5.65万元</w:t>
      </w:r>
    </w:p>
    <w:p w14:paraId="16756A15"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项目承担单位：新疆维吾尔自治区喀什地区塔什库尔干塔吉克自治县退役军人事务局</w:t>
      </w:r>
    </w:p>
    <w:p w14:paraId="31735603" w14:textId="48A95CB6"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资金分配情况：用于中</w:t>
      </w:r>
      <w:r w:rsidR="00D6134B" w:rsidRPr="00CA0733">
        <w:rPr>
          <w:rFonts w:ascii="仿宋_GB2312" w:eastAsia="仿宋_GB2312" w:hAnsi="宋体" w:cs="宋体" w:hint="eastAsia"/>
          <w:kern w:val="0"/>
          <w:sz w:val="32"/>
          <w:szCs w:val="32"/>
        </w:rPr>
        <w:t>2024年中央财政优抚对象医疗保障项目</w:t>
      </w:r>
      <w:r w:rsidR="00D6134B">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5.65万元。</w:t>
      </w:r>
    </w:p>
    <w:p w14:paraId="30B77547"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lastRenderedPageBreak/>
        <w:t>资金执行时间：2024年01月至2024年12月</w:t>
      </w:r>
    </w:p>
    <w:p w14:paraId="091AE383" w14:textId="77777777"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6796CD56" w14:textId="77777777"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塔什库尔干塔吉克自治县退役军人事务局部门2024年没有使用政府性基金预算拨款安排的支出，政府性基金预算支出情况表为空表。</w:t>
      </w:r>
    </w:p>
    <w:p w14:paraId="1F5057A7" w14:textId="77777777"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683F5B5C" w14:textId="538FA477"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塔什库尔干塔吉克自治县退役军人事务局部门2024年没有使用国有资本经营预算拨款安排的支出，国有资本经营预算支出情况表为空表</w:t>
      </w:r>
      <w:r w:rsidR="009E24B2">
        <w:rPr>
          <w:rFonts w:ascii="仿宋_GB2312" w:eastAsia="仿宋_GB2312" w:hAnsi="宋体" w:cs="宋体" w:hint="eastAsia"/>
          <w:kern w:val="0"/>
          <w:sz w:val="32"/>
          <w:szCs w:val="32"/>
        </w:rPr>
        <w:t>。</w:t>
      </w:r>
    </w:p>
    <w:p w14:paraId="61A0D361" w14:textId="77777777"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塔什库尔干塔吉克自治县退役军人事务局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71DA0CD9" w14:textId="77777777"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塔什库尔干塔吉克自治县退役军人事务局部门2024年财政拨款“三公”经费数为1.40万元，其中：因公出国（境）0.00万元，公务用车购置费0.00万元，公务用车运行费1.40万元，公务接待费0.00万元。</w:t>
      </w:r>
    </w:p>
    <w:p w14:paraId="552BCE27" w14:textId="77777777"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公务用车运行费较上年无增减变动；公务接待费增加0.00万元，增长0.00%，主要原因是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0C90889C"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关于新疆维吾尔自治区喀什地区塔什库尔干塔吉克自治县退役军人事务局部门2024年上年结转结余预算情况说明</w:t>
      </w:r>
    </w:p>
    <w:p w14:paraId="1FD5855E" w14:textId="77777777" w:rsidR="009536BB" w:rsidRPr="009536BB" w:rsidRDefault="009536BB" w:rsidP="009536BB">
      <w:pPr>
        <w:spacing w:line="600" w:lineRule="exact"/>
        <w:ind w:firstLineChars="200" w:firstLine="640"/>
        <w:rPr>
          <w:rFonts w:ascii="仿宋_GB2312" w:eastAsia="仿宋_GB2312" w:hAnsi="仿宋_GB2312" w:cs="仿宋_GB2312" w:hint="eastAsia"/>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塔什库尔干塔吉克自治县退役军人事务局</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6.41</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6.41</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5D6A1F91" w14:textId="77777777" w:rsidR="009536BB" w:rsidRPr="009536BB" w:rsidRDefault="009536BB" w:rsidP="009536BB">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2023年中央财政优抚补助对象第三批项目4.66</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2023年中央财政优抚补助对象第三批项目。</w:t>
      </w:r>
      <w:r w:rsidRPr="009536BB">
        <w:rPr>
          <w:rFonts w:ascii="MS Gothic" w:eastAsia="MS Gothic" w:hAnsi="MS Gothic" w:cs="MS Gothic" w:hint="eastAsia"/>
          <w:kern w:val="0"/>
          <w:sz w:val="32"/>
          <w:szCs w:val="32"/>
          <w:cs/>
        </w:rPr>
        <w:t xml:space="preserve"> ‎</w:t>
      </w:r>
    </w:p>
    <w:p w14:paraId="4B49F543" w14:textId="77777777" w:rsidR="009536BB" w:rsidRPr="009536BB" w:rsidRDefault="009536BB" w:rsidP="009536BB">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kern w:val="0"/>
          <w:sz w:val="32"/>
          <w:szCs w:val="32"/>
        </w:rPr>
        <w:t>2</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2023年中央财政军队转业干部补助经费（第一批）1.12</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2023年中央财政军队转业干部补助经费（第一批）。</w:t>
      </w:r>
      <w:r w:rsidRPr="009536BB">
        <w:rPr>
          <w:rFonts w:ascii="MS Gothic" w:eastAsia="MS Gothic" w:hAnsi="MS Gothic" w:cs="MS Gothic" w:hint="eastAsia"/>
          <w:kern w:val="0"/>
          <w:sz w:val="32"/>
          <w:szCs w:val="32"/>
          <w:cs/>
        </w:rPr>
        <w:t xml:space="preserve"> ‎</w:t>
      </w:r>
    </w:p>
    <w:p w14:paraId="6F52E148" w14:textId="77777777" w:rsidR="009536BB" w:rsidRPr="009536BB" w:rsidRDefault="009536BB" w:rsidP="009536BB">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kern w:val="0"/>
          <w:sz w:val="32"/>
          <w:szCs w:val="32"/>
        </w:rPr>
        <w:t>3</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2023年中央财政优抚对象医疗保障经费项目0.63</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2023年中央财政优抚对象医疗保障经费项目。</w:t>
      </w:r>
      <w:r w:rsidRPr="009536BB">
        <w:rPr>
          <w:rFonts w:ascii="MS Gothic" w:eastAsia="MS Gothic" w:hAnsi="MS Gothic" w:cs="MS Gothic" w:hint="eastAsia"/>
          <w:kern w:val="0"/>
          <w:sz w:val="32"/>
          <w:szCs w:val="32"/>
          <w:cs/>
        </w:rPr>
        <w:t xml:space="preserve"> ‎</w:t>
      </w:r>
    </w:p>
    <w:p w14:paraId="59996E1B" w14:textId="77777777"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6E21F1D3" w14:textId="77777777"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7471AB3" w14:textId="77777777"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塔什库尔干塔吉克自治县退役军人事务局部门2024年的机关运行经费财政拨款预算5.55万元，比上年预算增加0.20万元，增长3.74%。主要原因是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本年预算安排的公用经费增加，预算数增加。</w:t>
      </w:r>
    </w:p>
    <w:p w14:paraId="6DD7FFFE"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1284B19B" w14:textId="77777777"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塔什库尔干塔吉克自治县退役军人事务局部门政府采购预算1.76万元，其中：政府采购货物预算0.36万元，政府采购工程预算0.00万元，政府采购服务预算1.40万元。</w:t>
      </w:r>
    </w:p>
    <w:p w14:paraId="079E4461" w14:textId="77777777"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塔什库尔干塔吉克自治县退役军人事务局</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面向中小企业预留政府采购项目预算金额1.76万</w:t>
      </w:r>
      <w:r w:rsidRPr="003B05BA">
        <w:rPr>
          <w:rFonts w:ascii="仿宋_GB2312" w:eastAsia="仿宋_GB2312" w:hAnsi="宋体" w:cs="宋体" w:hint="eastAsia"/>
          <w:kern w:val="0"/>
          <w:sz w:val="32"/>
          <w:szCs w:val="32"/>
        </w:rPr>
        <w:lastRenderedPageBreak/>
        <w:t>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1.76万元。</w:t>
      </w:r>
    </w:p>
    <w:p w14:paraId="5DB1F223"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0EA30BB3"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塔什库尔干塔吉克自治县退役军人事务局部门及下属各预算单位占用使用国有资产总体情况为</w:t>
      </w:r>
      <w:r w:rsidR="00343F03" w:rsidRPr="003B05BA">
        <w:rPr>
          <w:rFonts w:ascii="仿宋_GB2312" w:eastAsia="仿宋_GB2312" w:hAnsi="宋体" w:cs="宋体" w:hint="eastAsia"/>
          <w:kern w:val="0"/>
          <w:sz w:val="32"/>
          <w:szCs w:val="32"/>
        </w:rPr>
        <w:t>：</w:t>
      </w:r>
    </w:p>
    <w:p w14:paraId="2004837B"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834DB06"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4EC3711C"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AD729A5"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6B657D0D" w14:textId="77777777"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2F7B3AF5" w14:textId="77777777"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25919DC0"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5E5D92EF" w14:textId="74063FF2"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2024年，本部门预算绩效管理整体预算绩效目标1个，涉及金额1992.71万元；当年财政拨款项目10个，涉及预算金额1833.70万元；当年非财政拨款项目0个，涉及预算金额</w:t>
      </w:r>
      <w:r w:rsidR="00917952">
        <w:rPr>
          <w:rFonts w:ascii="仿宋_GB2312" w:eastAsia="仿宋_GB2312" w:hAnsi="宋体" w:cs="宋体"/>
          <w:kern w:val="0"/>
          <w:sz w:val="32"/>
          <w:szCs w:val="32"/>
        </w:rPr>
        <w:t>0</w:t>
      </w:r>
      <w:r w:rsidRPr="003D608A">
        <w:rPr>
          <w:rFonts w:ascii="仿宋_GB2312" w:eastAsia="仿宋_GB2312" w:hAnsi="宋体" w:cs="宋体" w:hint="eastAsia"/>
          <w:kern w:val="0"/>
          <w:sz w:val="32"/>
          <w:szCs w:val="32"/>
        </w:rPr>
        <w:t>.00万元。具体情况见下表：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6DABFE7" w14:textId="77777777" w:rsidR="003D608A" w:rsidRPr="003D608A" w:rsidRDefault="003D608A" w:rsidP="003D608A">
      <w:pPr>
        <w:widowControl/>
        <w:jc w:val="center"/>
        <w:outlineLvl w:val="4"/>
        <w:rPr>
          <w:rFonts w:ascii="仿宋_GB2312" w:eastAsia="仿宋_GB2312" w:hAnsi="宋体" w:cs="仿宋_GB2312" w:hint="eastAsia"/>
          <w:b/>
          <w:color w:val="000000"/>
          <w:kern w:val="0"/>
          <w:sz w:val="32"/>
          <w:szCs w:val="32"/>
          <w:lang w:bidi="ar"/>
        </w:rPr>
      </w:pPr>
      <w:r>
        <w:rPr>
          <w:rFonts w:ascii="仿宋_GB2312" w:eastAsia="仿宋_GB2312" w:hAnsi="宋体" w:cs="仿宋_GB2312" w:hint="eastAsia"/>
          <w:b/>
          <w:color w:val="000000"/>
          <w:kern w:val="0"/>
          <w:sz w:val="32"/>
          <w:szCs w:val="32"/>
          <w:lang w:bidi="ar"/>
        </w:rPr>
        <w:lastRenderedPageBreak/>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2905F3F4" w14:textId="77777777" w:rsidTr="009E0791">
        <w:trPr>
          <w:trHeight w:val="516"/>
          <w:jc w:val="center"/>
        </w:trPr>
        <w:tc>
          <w:tcPr>
            <w:tcW w:w="10065" w:type="dxa"/>
            <w:gridSpan w:val="6"/>
            <w:tcBorders>
              <w:top w:val="nil"/>
              <w:left w:val="nil"/>
              <w:bottom w:val="nil"/>
              <w:right w:val="nil"/>
            </w:tcBorders>
            <w:vAlign w:val="center"/>
          </w:tcPr>
          <w:p w14:paraId="5100DC08" w14:textId="77777777" w:rsidR="000C04D7" w:rsidRPr="00A4540A" w:rsidRDefault="00B73FD7" w:rsidP="009E0791">
            <w:pPr>
              <w:widowControl/>
              <w:jc w:val="center"/>
              <w:textAlignment w:val="center"/>
              <w:rPr>
                <w:rFonts w:asciiTheme="majorEastAsia" w:eastAsiaTheme="majorEastAsia" w:hAnsiTheme="majorEastAsia" w:cs="仿宋_GB2312" w:hint="eastAsia"/>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73F9425A"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46C9155"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341064D6" w14:textId="77777777" w:rsidR="000C04D7" w:rsidRPr="00A4540A" w:rsidRDefault="00E3702A"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塔什库尔干塔吉克自治县退役军人事务局</w:t>
            </w:r>
            <w:r w:rsidRPr="00A4540A">
              <w:rPr>
                <w:rFonts w:asciiTheme="majorEastAsia" w:eastAsiaTheme="majorEastAsia" w:hAnsiTheme="majorEastAsia" w:cs="MS Gothic" w:hint="eastAsia"/>
                <w:color w:val="000000"/>
                <w:sz w:val="20"/>
                <w:szCs w:val="20"/>
                <w:cs/>
              </w:rPr>
              <w:t>‎</w:t>
            </w:r>
          </w:p>
        </w:tc>
      </w:tr>
      <w:tr w:rsidR="009403A3" w14:paraId="4C2739B0"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3C736404"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31D0C7E5"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热比亚</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319158E2" w14:textId="77777777" w:rsidR="000C04D7" w:rsidRPr="008D1CFB"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300BB4E3"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15569565201</w:t>
            </w:r>
            <w:r w:rsidR="00E5704C" w:rsidRPr="00A4540A">
              <w:rPr>
                <w:rFonts w:asciiTheme="majorEastAsia" w:eastAsiaTheme="majorEastAsia" w:hAnsiTheme="majorEastAsia" w:cs="MS Gothic" w:hint="eastAsia"/>
                <w:color w:val="000000"/>
                <w:sz w:val="20"/>
                <w:szCs w:val="20"/>
                <w:cs/>
              </w:rPr>
              <w:t>‎</w:t>
            </w:r>
          </w:p>
        </w:tc>
      </w:tr>
      <w:tr w:rsidR="009403A3" w14:paraId="51C06FCE"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17DCEAE2" w14:textId="77777777" w:rsidR="000C04D7" w:rsidRPr="009918DF" w:rsidRDefault="000C04D7" w:rsidP="009E0791">
            <w:pPr>
              <w:widowControl/>
              <w:jc w:val="center"/>
              <w:textAlignment w:val="top"/>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112BA0B1" w14:textId="77777777" w:rsidR="000C04D7" w:rsidRPr="00A4540A" w:rsidRDefault="0046659F" w:rsidP="009E0791">
            <w:pPr>
              <w:widowControl/>
              <w:jc w:val="left"/>
              <w:textAlignment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2024年，县退役军人事务局将以党的二十大精神为引领，深入贯彻落实习近平总书记关于退役军人事务工作重要指示批示精神，以《退役军人保障法》、《烈士褒扬条例》等相关法律法规为依据，在县委县政府的领导下，统筹抓好退役军人事务工作，落实落细退役军人和其它优抚对象各项政策。深入贯彻落实习近平总书记关于退役军人工作系列重要论述，充分理解其重大意义、地位作用、职责使命和时代要求，切实加强党对退役军人工作的集中统一领导，带着责任感和感情扎实做好退役军人工作，切实维护退役军人合法权益，推动全县退役军人事务工作再上新台阶。</w:t>
            </w:r>
            <w:r w:rsidR="00E5704C" w:rsidRPr="00A4540A">
              <w:rPr>
                <w:rFonts w:asciiTheme="majorEastAsia" w:eastAsiaTheme="majorEastAsia" w:hAnsiTheme="majorEastAsia" w:cs="MS Gothic" w:hint="eastAsia"/>
                <w:color w:val="000000"/>
                <w:sz w:val="20"/>
                <w:szCs w:val="20"/>
                <w:cs/>
              </w:rPr>
              <w:t>‎</w:t>
            </w:r>
          </w:p>
        </w:tc>
      </w:tr>
      <w:tr w:rsidR="009403A3" w14:paraId="00100CBC"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E8E12F1" w14:textId="77777777" w:rsidR="000D30E4" w:rsidRPr="009918DF" w:rsidRDefault="000C04D7" w:rsidP="009E0791">
            <w:pPr>
              <w:widowControl/>
              <w:jc w:val="center"/>
              <w:textAlignment w:val="center"/>
              <w:rPr>
                <w:rFonts w:asciiTheme="majorEastAsia" w:eastAsiaTheme="majorEastAsia" w:hAnsiTheme="majorEastAsia" w:cs="宋体" w:hint="eastAsia"/>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0B7990F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51BB9019"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39401A6"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0F8064F2"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02C52A18"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0EC8B1F"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6DA218CB"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E9E0706"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1840.11</w:t>
            </w:r>
            <w:r w:rsidR="00E5704C" w:rsidRPr="00A4540A">
              <w:rPr>
                <w:rFonts w:asciiTheme="majorEastAsia" w:eastAsiaTheme="majorEastAsia" w:hAnsiTheme="majorEastAsia" w:cs="MS Gothic" w:hint="eastAsia"/>
                <w:color w:val="000000"/>
                <w:sz w:val="20"/>
                <w:szCs w:val="20"/>
                <w:cs/>
              </w:rPr>
              <w:t>‎</w:t>
            </w:r>
          </w:p>
        </w:tc>
      </w:tr>
      <w:tr w:rsidR="009403A3" w14:paraId="117659A2"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BAD63D1"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5DB22D7"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2D46ABF"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A0FF6A8"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152.60</w:t>
            </w:r>
          </w:p>
        </w:tc>
      </w:tr>
      <w:tr w:rsidR="009403A3" w14:paraId="3CB7A73B"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04596416"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7461575C"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55616D8A"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5B4308F"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79314EF8"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C974EA2"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03B092A5"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7F665BC"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32A9B411"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336DB0B1"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122038D7"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4F11BD1F"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3AF6924"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B617D6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614542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重点优抚对象清查摸底入户率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64ED021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7375B60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塔什库尔干县退役军人事务局</w:t>
            </w:r>
          </w:p>
        </w:tc>
        <w:tc>
          <w:tcPr>
            <w:tcW w:w="1418" w:type="dxa"/>
            <w:tcBorders>
              <w:top w:val="single" w:sz="4" w:space="0" w:color="000000"/>
              <w:left w:val="single" w:sz="4" w:space="0" w:color="000000"/>
              <w:bottom w:val="single" w:sz="4" w:space="0" w:color="000000"/>
              <w:right w:val="single" w:sz="4" w:space="0" w:color="000000"/>
            </w:tcBorders>
            <w:vAlign w:val="center"/>
          </w:tcPr>
          <w:p w14:paraId="05D4C83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54061DA4"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691319D"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B294EB2"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3ABCC37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解决退役军人“急难愁盼”问题数量</w:t>
            </w:r>
          </w:p>
        </w:tc>
        <w:tc>
          <w:tcPr>
            <w:tcW w:w="1417" w:type="dxa"/>
            <w:tcBorders>
              <w:top w:val="single" w:sz="4" w:space="0" w:color="000000"/>
              <w:left w:val="single" w:sz="4" w:space="0" w:color="000000"/>
              <w:bottom w:val="single" w:sz="4" w:space="0" w:color="000000"/>
              <w:right w:val="single" w:sz="4" w:space="0" w:color="000000"/>
            </w:tcBorders>
            <w:vAlign w:val="center"/>
          </w:tcPr>
          <w:p w14:paraId="76A3FDB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&gt;=1批</w:t>
            </w:r>
          </w:p>
        </w:tc>
        <w:tc>
          <w:tcPr>
            <w:tcW w:w="1701" w:type="dxa"/>
            <w:tcBorders>
              <w:top w:val="single" w:sz="4" w:space="0" w:color="000000"/>
              <w:left w:val="single" w:sz="4" w:space="0" w:color="000000"/>
              <w:bottom w:val="single" w:sz="4" w:space="0" w:color="000000"/>
              <w:right w:val="single" w:sz="4" w:space="0" w:color="000000"/>
            </w:tcBorders>
            <w:vAlign w:val="center"/>
          </w:tcPr>
          <w:p w14:paraId="0C49C3A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塔什库尔干县退役军人事务局</w:t>
            </w:r>
          </w:p>
        </w:tc>
        <w:tc>
          <w:tcPr>
            <w:tcW w:w="1418" w:type="dxa"/>
            <w:tcBorders>
              <w:top w:val="single" w:sz="4" w:space="0" w:color="000000"/>
              <w:left w:val="single" w:sz="4" w:space="0" w:color="000000"/>
              <w:bottom w:val="single" w:sz="4" w:space="0" w:color="000000"/>
              <w:right w:val="single" w:sz="4" w:space="0" w:color="000000"/>
            </w:tcBorders>
            <w:vAlign w:val="center"/>
          </w:tcPr>
          <w:p w14:paraId="04E4AE79"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36E7367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9ABF393"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4ABFD76"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5274E0A"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开展“最美退役军人”的评比表彰活动</w:t>
            </w:r>
          </w:p>
        </w:tc>
        <w:tc>
          <w:tcPr>
            <w:tcW w:w="1417" w:type="dxa"/>
            <w:tcBorders>
              <w:top w:val="single" w:sz="4" w:space="0" w:color="000000"/>
              <w:left w:val="single" w:sz="4" w:space="0" w:color="000000"/>
              <w:bottom w:val="single" w:sz="4" w:space="0" w:color="000000"/>
              <w:right w:val="single" w:sz="4" w:space="0" w:color="000000"/>
            </w:tcBorders>
            <w:vAlign w:val="center"/>
          </w:tcPr>
          <w:p w14:paraId="7FE9BBF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44DD912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塔什库尔干县退役军人事务局</w:t>
            </w:r>
          </w:p>
        </w:tc>
        <w:tc>
          <w:tcPr>
            <w:tcW w:w="1418" w:type="dxa"/>
            <w:tcBorders>
              <w:top w:val="single" w:sz="4" w:space="0" w:color="000000"/>
              <w:left w:val="single" w:sz="4" w:space="0" w:color="000000"/>
              <w:bottom w:val="single" w:sz="4" w:space="0" w:color="000000"/>
              <w:right w:val="single" w:sz="4" w:space="0" w:color="000000"/>
            </w:tcBorders>
            <w:vAlign w:val="center"/>
          </w:tcPr>
          <w:p w14:paraId="03177B70"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1919E985"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F21C867"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E11FF5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37DAA57"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退役军人各类创业培训</w:t>
            </w:r>
          </w:p>
        </w:tc>
        <w:tc>
          <w:tcPr>
            <w:tcW w:w="1417" w:type="dxa"/>
            <w:tcBorders>
              <w:top w:val="single" w:sz="4" w:space="0" w:color="000000"/>
              <w:left w:val="single" w:sz="4" w:space="0" w:color="000000"/>
              <w:bottom w:val="single" w:sz="4" w:space="0" w:color="000000"/>
              <w:right w:val="single" w:sz="4" w:space="0" w:color="000000"/>
            </w:tcBorders>
            <w:vAlign w:val="center"/>
          </w:tcPr>
          <w:p w14:paraId="06FC772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1E73680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塔什库尔干县退役军人事务局</w:t>
            </w:r>
          </w:p>
        </w:tc>
        <w:tc>
          <w:tcPr>
            <w:tcW w:w="1418" w:type="dxa"/>
            <w:tcBorders>
              <w:top w:val="single" w:sz="4" w:space="0" w:color="000000"/>
              <w:left w:val="single" w:sz="4" w:space="0" w:color="000000"/>
              <w:bottom w:val="single" w:sz="4" w:space="0" w:color="000000"/>
              <w:right w:val="single" w:sz="4" w:space="0" w:color="000000"/>
            </w:tcBorders>
            <w:vAlign w:val="center"/>
          </w:tcPr>
          <w:p w14:paraId="4C69FCF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2655CF01"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22054BB"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D5F535C"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D0DF0EC"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退役军人专场招聘会</w:t>
            </w:r>
          </w:p>
        </w:tc>
        <w:tc>
          <w:tcPr>
            <w:tcW w:w="1417" w:type="dxa"/>
            <w:tcBorders>
              <w:top w:val="single" w:sz="4" w:space="0" w:color="000000"/>
              <w:left w:val="single" w:sz="4" w:space="0" w:color="000000"/>
              <w:bottom w:val="single" w:sz="4" w:space="0" w:color="000000"/>
              <w:right w:val="single" w:sz="4" w:space="0" w:color="000000"/>
            </w:tcBorders>
            <w:vAlign w:val="center"/>
          </w:tcPr>
          <w:p w14:paraId="2AE07B5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00E921F0"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塔什库尔干县退役军人事务局</w:t>
            </w:r>
          </w:p>
        </w:tc>
        <w:tc>
          <w:tcPr>
            <w:tcW w:w="1418" w:type="dxa"/>
            <w:tcBorders>
              <w:top w:val="single" w:sz="4" w:space="0" w:color="000000"/>
              <w:left w:val="single" w:sz="4" w:space="0" w:color="000000"/>
              <w:bottom w:val="single" w:sz="4" w:space="0" w:color="000000"/>
              <w:right w:val="single" w:sz="4" w:space="0" w:color="000000"/>
            </w:tcBorders>
            <w:vAlign w:val="center"/>
          </w:tcPr>
          <w:p w14:paraId="0AC7996E"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44F327A0" w14:textId="77777777" w:rsidR="00341E7D" w:rsidRPr="00CB4FD8" w:rsidRDefault="00341E7D" w:rsidP="004C5F89">
      <w:pPr>
        <w:spacing w:line="20" w:lineRule="exact"/>
        <w:jc w:val="center"/>
        <w:rPr>
          <w:rFonts w:ascii="宋体" w:hAnsi="宋体" w:cs="宋体" w:hint="eastAsia"/>
          <w:kern w:val="0"/>
          <w:sz w:val="2"/>
          <w:szCs w:val="2"/>
        </w:rPr>
      </w:pPr>
    </w:p>
    <w:p w14:paraId="3F44078B" w14:textId="77777777" w:rsidR="00C20CCD" w:rsidRDefault="00CE4ECA">
      <w:r>
        <w:br w:type="page"/>
      </w:r>
    </w:p>
    <w:p w14:paraId="2FE23C8F" w14:textId="77777777" w:rsidR="00C20CCD" w:rsidRDefault="00C20CCD">
      <w:pPr>
        <w:spacing w:line="20" w:lineRule="exact"/>
        <w:jc w:val="center"/>
        <w:rPr>
          <w:rFonts w:ascii="宋体" w:hAnsi="宋体" w:cs="宋体" w:hint="eastAsia"/>
          <w:kern w:val="0"/>
          <w:sz w:val="2"/>
          <w:szCs w:val="2"/>
        </w:rPr>
      </w:pPr>
    </w:p>
    <w:p w14:paraId="153A045B"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t>（五）其他需说明的事项</w:t>
      </w:r>
    </w:p>
    <w:p w14:paraId="5A1702FF" w14:textId="073B8B89" w:rsidR="001C02B1" w:rsidRDefault="003F7CF3" w:rsidP="00BA4796">
      <w:pPr>
        <w:widowControl/>
        <w:spacing w:line="520" w:lineRule="exact"/>
        <w:ind w:firstLineChars="196" w:firstLine="549"/>
        <w:jc w:val="left"/>
        <w:rPr>
          <w:rFonts w:ascii="黑体" w:eastAsia="黑体" w:hAnsi="黑体" w:hint="eastAsia"/>
          <w:b/>
          <w:kern w:val="0"/>
          <w:sz w:val="30"/>
          <w:szCs w:val="30"/>
        </w:rPr>
      </w:pPr>
      <w:r>
        <w:rPr>
          <w:rFonts w:ascii="仿宋_GB2312" w:eastAsia="仿宋_GB2312" w:hAnsi="宋体" w:cs="宋体" w:hint="eastAsia"/>
          <w:kern w:val="0"/>
          <w:sz w:val="28"/>
          <w:szCs w:val="28"/>
        </w:rPr>
        <w:t>本次未公开项目支出绩效目标表共有10个，其中：上级转移支付资金安排10个项目，涉及预算资金1833.7万元，不予公开。</w:t>
      </w:r>
      <w:r w:rsidR="001C02B1">
        <w:rPr>
          <w:rFonts w:ascii="黑体" w:eastAsia="黑体" w:hAnsi="黑体"/>
          <w:b/>
          <w:kern w:val="0"/>
          <w:sz w:val="30"/>
          <w:szCs w:val="30"/>
        </w:rPr>
        <w:br w:type="page"/>
      </w:r>
    </w:p>
    <w:p w14:paraId="3FDAE4DA" w14:textId="77777777"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4B8A4E78" w14:textId="77777777" w:rsidR="00264BBF" w:rsidRDefault="00264BBF">
      <w:pPr>
        <w:spacing w:line="520" w:lineRule="exact"/>
        <w:ind w:firstLine="642"/>
        <w:rPr>
          <w:rFonts w:ascii="仿宋_GB2312" w:eastAsia="仿宋_GB2312" w:hAnsi="宋体" w:cs="宋体" w:hint="eastAsia"/>
          <w:b/>
          <w:kern w:val="0"/>
          <w:sz w:val="28"/>
          <w:szCs w:val="28"/>
        </w:rPr>
      </w:pPr>
    </w:p>
    <w:p w14:paraId="13F1322E"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271EC75C"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2D2D42F"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4D22FF04"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529E2487"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17EC3459"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5BA103FC" w14:textId="4479524D"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CE4ECA">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4B22C997"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109C870A"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5FF554A9" w14:textId="77777777" w:rsidR="00B12597" w:rsidRDefault="00B12597">
      <w:pPr>
        <w:widowControl/>
        <w:spacing w:line="520" w:lineRule="exact"/>
        <w:jc w:val="right"/>
        <w:rPr>
          <w:rFonts w:ascii="仿宋_GB2312" w:eastAsia="仿宋_GB2312" w:hAnsi="宋体" w:cs="宋体" w:hint="eastAsia"/>
          <w:kern w:val="0"/>
          <w:sz w:val="28"/>
          <w:szCs w:val="28"/>
        </w:rPr>
      </w:pPr>
    </w:p>
    <w:p w14:paraId="61BDC2EA" w14:textId="77777777" w:rsidR="00B12597" w:rsidRDefault="00B12597">
      <w:pPr>
        <w:widowControl/>
        <w:spacing w:line="520" w:lineRule="exact"/>
        <w:jc w:val="right"/>
        <w:rPr>
          <w:rFonts w:ascii="仿宋_GB2312" w:eastAsia="仿宋_GB2312" w:hAnsi="宋体" w:cs="宋体" w:hint="eastAsia"/>
          <w:kern w:val="0"/>
          <w:sz w:val="28"/>
          <w:szCs w:val="28"/>
        </w:rPr>
      </w:pPr>
    </w:p>
    <w:p w14:paraId="47EB7DF3" w14:textId="77777777" w:rsidR="00DB457A" w:rsidRDefault="00DB457A">
      <w:pPr>
        <w:widowControl/>
        <w:spacing w:line="520" w:lineRule="exact"/>
        <w:jc w:val="right"/>
        <w:rPr>
          <w:rFonts w:ascii="仿宋_GB2312" w:eastAsia="仿宋_GB2312" w:hAnsi="宋体" w:cs="宋体" w:hint="eastAsia"/>
          <w:kern w:val="0"/>
          <w:sz w:val="28"/>
          <w:szCs w:val="28"/>
        </w:rPr>
      </w:pPr>
    </w:p>
    <w:p w14:paraId="72AB4F98" w14:textId="77777777" w:rsidR="00C459FE"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塔什库尔干塔吉克自治县退役军人事务局</w:t>
      </w:r>
    </w:p>
    <w:p w14:paraId="602681A0" w14:textId="31198151" w:rsidR="002E78F0" w:rsidRPr="00D30138" w:rsidRDefault="00C459FE">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4047AFC4" w14:textId="77777777" w:rsidR="002E78F0" w:rsidRDefault="002E78F0"/>
    <w:sectPr w:rsidR="002E78F0" w:rsidSect="00C561F8">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33F78" w14:textId="77777777" w:rsidR="004D2AAE" w:rsidRDefault="004D2AAE">
      <w:r>
        <w:separator/>
      </w:r>
    </w:p>
  </w:endnote>
  <w:endnote w:type="continuationSeparator" w:id="0">
    <w:p w14:paraId="16863D92" w14:textId="77777777" w:rsidR="004D2AAE" w:rsidRDefault="004D2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4153F"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4F700E58"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8ED45"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37D34DCD"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8CF0FA" w14:textId="77777777" w:rsidR="004D2AAE" w:rsidRDefault="004D2AAE">
      <w:r>
        <w:separator/>
      </w:r>
    </w:p>
  </w:footnote>
  <w:footnote w:type="continuationSeparator" w:id="0">
    <w:p w14:paraId="7888913C" w14:textId="77777777" w:rsidR="004D2AAE" w:rsidRDefault="004D2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2021659717">
    <w:abstractNumId w:val="2"/>
  </w:num>
  <w:num w:numId="2" w16cid:durableId="1294947371">
    <w:abstractNumId w:val="1"/>
  </w:num>
  <w:num w:numId="3" w16cid:durableId="1493259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01"/>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75E"/>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2888"/>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17F9"/>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2AAE"/>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27E9"/>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5DA1"/>
    <w:rsid w:val="008F79FB"/>
    <w:rsid w:val="00900676"/>
    <w:rsid w:val="00902114"/>
    <w:rsid w:val="009037AF"/>
    <w:rsid w:val="00903FB9"/>
    <w:rsid w:val="0090695E"/>
    <w:rsid w:val="009114D3"/>
    <w:rsid w:val="009123C6"/>
    <w:rsid w:val="00915383"/>
    <w:rsid w:val="009170D5"/>
    <w:rsid w:val="00917952"/>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40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4B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226C"/>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6BC"/>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796"/>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657E"/>
    <w:rsid w:val="00C077DE"/>
    <w:rsid w:val="00C07C8A"/>
    <w:rsid w:val="00C1021E"/>
    <w:rsid w:val="00C12E0B"/>
    <w:rsid w:val="00C1524D"/>
    <w:rsid w:val="00C15C62"/>
    <w:rsid w:val="00C15D19"/>
    <w:rsid w:val="00C172F9"/>
    <w:rsid w:val="00C17F7C"/>
    <w:rsid w:val="00C20975"/>
    <w:rsid w:val="00C20CCD"/>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9FE"/>
    <w:rsid w:val="00C45E6A"/>
    <w:rsid w:val="00C46A08"/>
    <w:rsid w:val="00C51A58"/>
    <w:rsid w:val="00C53274"/>
    <w:rsid w:val="00C5363A"/>
    <w:rsid w:val="00C549C2"/>
    <w:rsid w:val="00C55002"/>
    <w:rsid w:val="00C55B17"/>
    <w:rsid w:val="00C561F8"/>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4ECA"/>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134B"/>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4CE9"/>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2F4D"/>
    <w:rsid w:val="00F54C10"/>
    <w:rsid w:val="00F54D66"/>
    <w:rsid w:val="00F54FB1"/>
    <w:rsid w:val="00F55FD3"/>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3BBC4C"/>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40</Pages>
  <Words>2636</Words>
  <Characters>15030</Characters>
  <Application>Microsoft Office Word</Application>
  <DocSecurity>0</DocSecurity>
  <Lines>125</Lines>
  <Paragraphs>35</Paragraphs>
  <ScaleCrop>false</ScaleCrop>
  <Manager>海哥</Manager>
  <Company>喀什跃达共创信息技术有限责任公司</Company>
  <LinksUpToDate>false</LinksUpToDate>
  <CharactersWithSpaces>17631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2024-08-18T03:12:00Z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