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塔什库尔干塔吉克自治县瓦恰乡卫生院2024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w:t>
      </w:r>
      <w:r w:rsidR="007E1245" w:rsidRPr="00B763B8">
        <w:rPr>
          <w:rFonts w:ascii="仿宋_GB2312" w:eastAsia="仿宋_GB2312" w:hAnsi="仿宋_GB2312" w:cs="仿宋_GB2312" w:hint="eastAsia"/>
          <w:kern w:val="0"/>
          <w:sz w:val="32"/>
          <w:szCs w:val="32"/>
        </w:rPr>
        <w:lastRenderedPageBreak/>
        <w:t>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塔什库尔干塔吉克自治县瓦恰乡卫生院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塔什库尔干塔吉克自治县瓦恰乡卫生院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为人民身体健康提供医疗与预防保健服务、常见病，多发病诊治、急救、护理、预防保健、居民医疗服务。</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塔什库尔干塔吉克自治县瓦恰乡卫生院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塔什库尔干塔吉克自治县瓦恰乡卫生院。</w:t>
      </w:r>
    </w:p>
    <w:p w14:paraId="5E4F82AE" w14:textId="7CEDCAB5" w:rsidR="00885758" w:rsidRDefault="00A44B4F"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塔什库尔干塔吉克自治县瓦恰乡卫生院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10</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27</w:t>
      </w:r>
      <w:r w:rsidR="00055856">
        <w:rPr>
          <w:rFonts w:ascii="仿宋_GB2312" w:eastAsia="仿宋_GB2312" w:hAnsi="宋体" w:cs="宋体" w:hint="eastAsia"/>
          <w:kern w:val="0"/>
          <w:sz w:val="32"/>
          <w:szCs w:val="32"/>
        </w:rPr>
        <w:t>人，其中：在职16人，减少</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11</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塔什库尔干塔吉克自治县瓦恰乡卫生院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330.08</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330.08</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330.08</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31.31</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298.77</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330.08</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330.08</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DA7F57">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40C2F5A" w14:textId="77777777" w:rsidTr="00341BAE">
        <w:trPr>
          <w:trHeight w:val="847"/>
          <w:jc w:val="center"/>
        </w:trPr>
        <w:tc>
          <w:tcPr>
            <w:tcW w:w="704" w:type="dxa"/>
            <w:shd w:val="clear" w:color="auto" w:fill="auto"/>
            <w:vAlign w:val="center"/>
          </w:tcPr>
          <w:p w14:paraId="367C094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F7BD66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5CDC4A4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A1AC6D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4049C97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1559" w:type="dxa"/>
            <w:shd w:val="clear" w:color="auto" w:fill="auto"/>
            <w:vAlign w:val="center"/>
          </w:tcPr>
          <w:p w14:paraId="69C1D08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0" w:type="dxa"/>
            <w:shd w:val="clear" w:color="auto" w:fill="auto"/>
            <w:vAlign w:val="center"/>
          </w:tcPr>
          <w:p w14:paraId="4B6910F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1" w:type="dxa"/>
            <w:shd w:val="clear" w:color="auto" w:fill="auto"/>
            <w:vAlign w:val="center"/>
          </w:tcPr>
          <w:p w14:paraId="18BD031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62B582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7E193C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3EE26C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253A8E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E84116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B9D0BC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DB118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93BBE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3785653" w14:textId="77777777" w:rsidTr="00341BAE">
        <w:trPr>
          <w:trHeight w:val="847"/>
          <w:jc w:val="center"/>
        </w:trPr>
        <w:tc>
          <w:tcPr>
            <w:tcW w:w="704" w:type="dxa"/>
            <w:shd w:val="clear" w:color="auto" w:fill="auto"/>
            <w:vAlign w:val="center"/>
          </w:tcPr>
          <w:p w14:paraId="228170E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AD431C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98617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484907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34A408B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31.31</w:t>
            </w:r>
          </w:p>
        </w:tc>
        <w:tc>
          <w:tcPr>
            <w:tcW w:w="1559" w:type="dxa"/>
            <w:shd w:val="clear" w:color="auto" w:fill="auto"/>
            <w:vAlign w:val="center"/>
          </w:tcPr>
          <w:p w14:paraId="13EEE1A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0" w:type="dxa"/>
            <w:shd w:val="clear" w:color="auto" w:fill="auto"/>
            <w:vAlign w:val="center"/>
          </w:tcPr>
          <w:p w14:paraId="4E5435C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31.31</w:t>
            </w:r>
          </w:p>
        </w:tc>
        <w:tc>
          <w:tcPr>
            <w:tcW w:w="851" w:type="dxa"/>
            <w:shd w:val="clear" w:color="auto" w:fill="auto"/>
            <w:vAlign w:val="center"/>
          </w:tcPr>
          <w:p w14:paraId="0F9F4F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DAAB3C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8BF7B2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4E4B1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47F503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33643F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3D98A8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BA55C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1CD13A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34A2D85" w14:textId="77777777" w:rsidTr="00341BAE">
        <w:trPr>
          <w:trHeight w:val="847"/>
          <w:jc w:val="center"/>
        </w:trPr>
        <w:tc>
          <w:tcPr>
            <w:tcW w:w="704" w:type="dxa"/>
            <w:shd w:val="clear" w:color="auto" w:fill="auto"/>
            <w:vAlign w:val="center"/>
          </w:tcPr>
          <w:p w14:paraId="3A9461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9698F8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1B4D39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126FB2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2F7D440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1559" w:type="dxa"/>
            <w:shd w:val="clear" w:color="auto" w:fill="auto"/>
            <w:vAlign w:val="center"/>
          </w:tcPr>
          <w:p w14:paraId="73A7CA5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0" w:type="dxa"/>
            <w:shd w:val="clear" w:color="auto" w:fill="auto"/>
            <w:vAlign w:val="center"/>
          </w:tcPr>
          <w:p w14:paraId="070A20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1" w:type="dxa"/>
            <w:shd w:val="clear" w:color="auto" w:fill="auto"/>
            <w:vAlign w:val="center"/>
          </w:tcPr>
          <w:p w14:paraId="2A8DD7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EA411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72E06A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BC1BE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2ACCD6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A50EA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D2F8AF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3F370A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D34F28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49B17CA" w14:textId="77777777" w:rsidTr="00341BAE">
        <w:trPr>
          <w:trHeight w:val="847"/>
          <w:jc w:val="center"/>
        </w:trPr>
        <w:tc>
          <w:tcPr>
            <w:tcW w:w="704" w:type="dxa"/>
            <w:shd w:val="clear" w:color="auto" w:fill="auto"/>
            <w:vAlign w:val="center"/>
          </w:tcPr>
          <w:p w14:paraId="4FC10B6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BE032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23063F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1D1BE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26947BC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1559" w:type="dxa"/>
            <w:shd w:val="clear" w:color="auto" w:fill="auto"/>
            <w:vAlign w:val="center"/>
          </w:tcPr>
          <w:p w14:paraId="295D6A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0" w:type="dxa"/>
            <w:shd w:val="clear" w:color="auto" w:fill="auto"/>
            <w:vAlign w:val="center"/>
          </w:tcPr>
          <w:p w14:paraId="7FC85EA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1" w:type="dxa"/>
            <w:shd w:val="clear" w:color="auto" w:fill="auto"/>
            <w:vAlign w:val="center"/>
          </w:tcPr>
          <w:p w14:paraId="44E396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A087CB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2A4E29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A96064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87BFE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7D6C8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5E5267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301B5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3998BF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1B61512" w14:textId="77777777" w:rsidTr="00341BAE">
        <w:trPr>
          <w:trHeight w:val="847"/>
          <w:jc w:val="center"/>
        </w:trPr>
        <w:tc>
          <w:tcPr>
            <w:tcW w:w="704" w:type="dxa"/>
            <w:shd w:val="clear" w:color="auto" w:fill="auto"/>
            <w:vAlign w:val="center"/>
          </w:tcPr>
          <w:p w14:paraId="1CEC556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1964DE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6E3680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3BE5532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67B3F42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1559" w:type="dxa"/>
            <w:shd w:val="clear" w:color="auto" w:fill="auto"/>
            <w:vAlign w:val="center"/>
          </w:tcPr>
          <w:p w14:paraId="7DA9849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0" w:type="dxa"/>
            <w:shd w:val="clear" w:color="auto" w:fill="auto"/>
            <w:vAlign w:val="center"/>
          </w:tcPr>
          <w:p w14:paraId="6B5025D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298.77</w:t>
            </w:r>
          </w:p>
        </w:tc>
        <w:tc>
          <w:tcPr>
            <w:tcW w:w="851" w:type="dxa"/>
            <w:shd w:val="clear" w:color="auto" w:fill="auto"/>
            <w:vAlign w:val="center"/>
          </w:tcPr>
          <w:p w14:paraId="7CC9721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72BB2D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27939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FAC2B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B06B03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A24BF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F49792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BABED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73906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330.08</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330.08</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330.08</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DA7F57">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7A74699" w14:textId="77777777" w:rsidTr="00BA0301">
        <w:trPr>
          <w:trHeight w:val="403"/>
          <w:jc w:val="center"/>
        </w:trPr>
        <w:tc>
          <w:tcPr>
            <w:tcW w:w="596" w:type="dxa"/>
            <w:shd w:val="clear" w:color="auto" w:fill="auto"/>
            <w:vAlign w:val="center"/>
          </w:tcPr>
          <w:p w14:paraId="215333F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FFDA88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1137316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0D6F785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08686A5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28C5339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30585450"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CC21A4E" w14:textId="77777777" w:rsidTr="00BA0301">
        <w:trPr>
          <w:trHeight w:val="403"/>
          <w:jc w:val="center"/>
        </w:trPr>
        <w:tc>
          <w:tcPr>
            <w:tcW w:w="596" w:type="dxa"/>
            <w:shd w:val="clear" w:color="auto" w:fill="auto"/>
            <w:vAlign w:val="center"/>
          </w:tcPr>
          <w:p w14:paraId="774C24A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265EE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3E12935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69AA390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425AC0F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2EAACF5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31.31</w:t>
            </w:r>
          </w:p>
        </w:tc>
        <w:tc>
          <w:tcPr>
            <w:tcW w:w="1276" w:type="dxa"/>
            <w:shd w:val="clear" w:color="auto" w:fill="auto"/>
            <w:vAlign w:val="center"/>
          </w:tcPr>
          <w:p w14:paraId="69E18BEE"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D9D0430" w14:textId="77777777" w:rsidTr="00BA0301">
        <w:trPr>
          <w:trHeight w:val="403"/>
          <w:jc w:val="center"/>
        </w:trPr>
        <w:tc>
          <w:tcPr>
            <w:tcW w:w="596" w:type="dxa"/>
            <w:shd w:val="clear" w:color="auto" w:fill="auto"/>
            <w:vAlign w:val="center"/>
          </w:tcPr>
          <w:p w14:paraId="0D77EAF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C7CF9C4"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7186A25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50F41D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455DCBB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3A5D19E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20B868E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3151261" w14:textId="77777777" w:rsidTr="00BA0301">
        <w:trPr>
          <w:trHeight w:val="403"/>
          <w:jc w:val="center"/>
        </w:trPr>
        <w:tc>
          <w:tcPr>
            <w:tcW w:w="596" w:type="dxa"/>
            <w:shd w:val="clear" w:color="auto" w:fill="auto"/>
            <w:vAlign w:val="center"/>
          </w:tcPr>
          <w:p w14:paraId="6BB68DF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570FF1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6AF7F956"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625577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219980E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18F3878C"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51A3C6F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6333F96E" w14:textId="77777777" w:rsidTr="00BA0301">
        <w:trPr>
          <w:trHeight w:val="403"/>
          <w:jc w:val="center"/>
        </w:trPr>
        <w:tc>
          <w:tcPr>
            <w:tcW w:w="596" w:type="dxa"/>
            <w:shd w:val="clear" w:color="auto" w:fill="auto"/>
            <w:vAlign w:val="center"/>
          </w:tcPr>
          <w:p w14:paraId="2A6ED78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94E0F2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42A9551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753142A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7DD77D9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4EFB455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298.77</w:t>
            </w:r>
          </w:p>
        </w:tc>
        <w:tc>
          <w:tcPr>
            <w:tcW w:w="1276" w:type="dxa"/>
            <w:shd w:val="clear" w:color="auto" w:fill="auto"/>
            <w:vAlign w:val="center"/>
          </w:tcPr>
          <w:p w14:paraId="18A092F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330.08</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330.08</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330.08</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330.08</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31.31</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31.31</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298.77</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298.77</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330.08</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330.08</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330.08</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A44B4F">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A887E4F"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BF4E50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D02FEE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6F8E69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5B2009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8CCCE3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276" w:type="dxa"/>
            <w:shd w:val="clear" w:color="auto" w:fill="auto"/>
            <w:vAlign w:val="center"/>
          </w:tcPr>
          <w:p w14:paraId="240FBA0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701" w:type="dxa"/>
            <w:gridSpan w:val="2"/>
            <w:shd w:val="clear" w:color="auto" w:fill="auto"/>
            <w:vAlign w:val="center"/>
          </w:tcPr>
          <w:p w14:paraId="0A611C5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F998D21"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1627496"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91FA12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D76C01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FB3370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2952BBE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276" w:type="dxa"/>
            <w:shd w:val="clear" w:color="auto" w:fill="auto"/>
            <w:vAlign w:val="center"/>
          </w:tcPr>
          <w:p w14:paraId="65FFFEE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31.31</w:t>
            </w:r>
          </w:p>
        </w:tc>
        <w:tc>
          <w:tcPr>
            <w:tcW w:w="1701" w:type="dxa"/>
            <w:gridSpan w:val="2"/>
            <w:shd w:val="clear" w:color="auto" w:fill="auto"/>
            <w:vAlign w:val="center"/>
          </w:tcPr>
          <w:p w14:paraId="28E40B7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283799F"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0C81935"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77BE78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576D5D9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9AC2AE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7CF6602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276" w:type="dxa"/>
            <w:shd w:val="clear" w:color="auto" w:fill="auto"/>
            <w:vAlign w:val="center"/>
          </w:tcPr>
          <w:p w14:paraId="12D333D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701" w:type="dxa"/>
            <w:gridSpan w:val="2"/>
            <w:shd w:val="clear" w:color="auto" w:fill="auto"/>
            <w:vAlign w:val="center"/>
          </w:tcPr>
          <w:p w14:paraId="4B77EB1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B62444B"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8DDAA8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AE471E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8F2C23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410EE1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688B31B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276" w:type="dxa"/>
            <w:shd w:val="clear" w:color="auto" w:fill="auto"/>
            <w:vAlign w:val="center"/>
          </w:tcPr>
          <w:p w14:paraId="3EFE096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701" w:type="dxa"/>
            <w:gridSpan w:val="2"/>
            <w:shd w:val="clear" w:color="auto" w:fill="auto"/>
            <w:vAlign w:val="center"/>
          </w:tcPr>
          <w:p w14:paraId="32BB6D7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675E269"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3E2CC95"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ECF5A1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43BF84F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255CA71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6E82C90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276" w:type="dxa"/>
            <w:shd w:val="clear" w:color="auto" w:fill="auto"/>
            <w:vAlign w:val="center"/>
          </w:tcPr>
          <w:p w14:paraId="2A675A8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298.77</w:t>
            </w:r>
          </w:p>
        </w:tc>
        <w:tc>
          <w:tcPr>
            <w:tcW w:w="1701" w:type="dxa"/>
            <w:gridSpan w:val="2"/>
            <w:shd w:val="clear" w:color="auto" w:fill="auto"/>
            <w:vAlign w:val="center"/>
          </w:tcPr>
          <w:p w14:paraId="5A07C0A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A44B4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330.08</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330.08</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314.40</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314.40</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A410711" w14:textId="77777777" w:rsidTr="00AC73BD">
        <w:trPr>
          <w:trHeight w:val="340"/>
          <w:jc w:val="center"/>
        </w:trPr>
        <w:tc>
          <w:tcPr>
            <w:tcW w:w="988" w:type="dxa"/>
            <w:shd w:val="clear" w:color="auto" w:fill="auto"/>
            <w:vAlign w:val="center"/>
          </w:tcPr>
          <w:p w14:paraId="237BD50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A728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07C5FB9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5151B99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51.65</w:t>
            </w:r>
          </w:p>
        </w:tc>
        <w:tc>
          <w:tcPr>
            <w:tcW w:w="1417" w:type="dxa"/>
            <w:shd w:val="clear" w:color="auto" w:fill="auto"/>
            <w:vAlign w:val="center"/>
          </w:tcPr>
          <w:p w14:paraId="474947E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51.65</w:t>
            </w:r>
          </w:p>
        </w:tc>
        <w:tc>
          <w:tcPr>
            <w:tcW w:w="1418" w:type="dxa"/>
            <w:shd w:val="clear" w:color="auto" w:fill="auto"/>
            <w:vAlign w:val="center"/>
          </w:tcPr>
          <w:p w14:paraId="6158E47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16B9026" w14:textId="77777777" w:rsidTr="00AC73BD">
        <w:trPr>
          <w:trHeight w:val="340"/>
          <w:jc w:val="center"/>
        </w:trPr>
        <w:tc>
          <w:tcPr>
            <w:tcW w:w="988" w:type="dxa"/>
            <w:shd w:val="clear" w:color="auto" w:fill="auto"/>
            <w:vAlign w:val="center"/>
          </w:tcPr>
          <w:p w14:paraId="1BB8D13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C402EF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65565B5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3CFC3AB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100.84</w:t>
            </w:r>
          </w:p>
        </w:tc>
        <w:tc>
          <w:tcPr>
            <w:tcW w:w="1417" w:type="dxa"/>
            <w:shd w:val="clear" w:color="auto" w:fill="auto"/>
            <w:vAlign w:val="center"/>
          </w:tcPr>
          <w:p w14:paraId="3364FA83"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100.84</w:t>
            </w:r>
          </w:p>
        </w:tc>
        <w:tc>
          <w:tcPr>
            <w:tcW w:w="1418" w:type="dxa"/>
            <w:shd w:val="clear" w:color="auto" w:fill="auto"/>
            <w:vAlign w:val="center"/>
          </w:tcPr>
          <w:p w14:paraId="43EB356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F1D2180" w14:textId="77777777" w:rsidTr="00AC73BD">
        <w:trPr>
          <w:trHeight w:val="340"/>
          <w:jc w:val="center"/>
        </w:trPr>
        <w:tc>
          <w:tcPr>
            <w:tcW w:w="988" w:type="dxa"/>
            <w:shd w:val="clear" w:color="auto" w:fill="auto"/>
            <w:vAlign w:val="center"/>
          </w:tcPr>
          <w:p w14:paraId="0685C75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53D1DA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24A7BA0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519986D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46.39</w:t>
            </w:r>
          </w:p>
        </w:tc>
        <w:tc>
          <w:tcPr>
            <w:tcW w:w="1417" w:type="dxa"/>
            <w:shd w:val="clear" w:color="auto" w:fill="auto"/>
            <w:vAlign w:val="center"/>
          </w:tcPr>
          <w:p w14:paraId="09D8066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46.39</w:t>
            </w:r>
          </w:p>
        </w:tc>
        <w:tc>
          <w:tcPr>
            <w:tcW w:w="1418" w:type="dxa"/>
            <w:shd w:val="clear" w:color="auto" w:fill="auto"/>
            <w:vAlign w:val="center"/>
          </w:tcPr>
          <w:p w14:paraId="3F7AA51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0B9B112" w14:textId="77777777" w:rsidTr="00AC73BD">
        <w:trPr>
          <w:trHeight w:val="340"/>
          <w:jc w:val="center"/>
        </w:trPr>
        <w:tc>
          <w:tcPr>
            <w:tcW w:w="988" w:type="dxa"/>
            <w:shd w:val="clear" w:color="auto" w:fill="auto"/>
            <w:vAlign w:val="center"/>
          </w:tcPr>
          <w:p w14:paraId="7B9B0EC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692DBF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B0E17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76A4C7D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40.57</w:t>
            </w:r>
          </w:p>
        </w:tc>
        <w:tc>
          <w:tcPr>
            <w:tcW w:w="1417" w:type="dxa"/>
            <w:shd w:val="clear" w:color="auto" w:fill="auto"/>
            <w:vAlign w:val="center"/>
          </w:tcPr>
          <w:p w14:paraId="2A93AC3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40.57</w:t>
            </w:r>
          </w:p>
        </w:tc>
        <w:tc>
          <w:tcPr>
            <w:tcW w:w="1418" w:type="dxa"/>
            <w:shd w:val="clear" w:color="auto" w:fill="auto"/>
            <w:vAlign w:val="center"/>
          </w:tcPr>
          <w:p w14:paraId="7E42B8D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7E85B9F" w14:textId="77777777" w:rsidTr="00AC73BD">
        <w:trPr>
          <w:trHeight w:val="340"/>
          <w:jc w:val="center"/>
        </w:trPr>
        <w:tc>
          <w:tcPr>
            <w:tcW w:w="988" w:type="dxa"/>
            <w:shd w:val="clear" w:color="auto" w:fill="auto"/>
            <w:vAlign w:val="center"/>
          </w:tcPr>
          <w:p w14:paraId="4ECAFCB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C4EF2D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5BC813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259E223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31.92</w:t>
            </w:r>
          </w:p>
        </w:tc>
        <w:tc>
          <w:tcPr>
            <w:tcW w:w="1417" w:type="dxa"/>
            <w:shd w:val="clear" w:color="auto" w:fill="auto"/>
            <w:vAlign w:val="center"/>
          </w:tcPr>
          <w:p w14:paraId="3E92E40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31.92</w:t>
            </w:r>
          </w:p>
        </w:tc>
        <w:tc>
          <w:tcPr>
            <w:tcW w:w="1418" w:type="dxa"/>
            <w:shd w:val="clear" w:color="auto" w:fill="auto"/>
            <w:vAlign w:val="center"/>
          </w:tcPr>
          <w:p w14:paraId="2443CBA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6C464BD" w14:textId="77777777" w:rsidTr="00AC73BD">
        <w:trPr>
          <w:trHeight w:val="340"/>
          <w:jc w:val="center"/>
        </w:trPr>
        <w:tc>
          <w:tcPr>
            <w:tcW w:w="988" w:type="dxa"/>
            <w:shd w:val="clear" w:color="auto" w:fill="auto"/>
            <w:vAlign w:val="center"/>
          </w:tcPr>
          <w:p w14:paraId="080FC51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08030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E68116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6971A18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13.57</w:t>
            </w:r>
          </w:p>
        </w:tc>
        <w:tc>
          <w:tcPr>
            <w:tcW w:w="1417" w:type="dxa"/>
            <w:shd w:val="clear" w:color="auto" w:fill="auto"/>
            <w:vAlign w:val="center"/>
          </w:tcPr>
          <w:p w14:paraId="474E4F1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13.57</w:t>
            </w:r>
          </w:p>
        </w:tc>
        <w:tc>
          <w:tcPr>
            <w:tcW w:w="1418" w:type="dxa"/>
            <w:shd w:val="clear" w:color="auto" w:fill="auto"/>
            <w:vAlign w:val="center"/>
          </w:tcPr>
          <w:p w14:paraId="223E300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851F44E" w14:textId="77777777" w:rsidTr="00AC73BD">
        <w:trPr>
          <w:trHeight w:val="340"/>
          <w:jc w:val="center"/>
        </w:trPr>
        <w:tc>
          <w:tcPr>
            <w:tcW w:w="988" w:type="dxa"/>
            <w:shd w:val="clear" w:color="auto" w:fill="auto"/>
            <w:vAlign w:val="center"/>
          </w:tcPr>
          <w:p w14:paraId="7759805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F9DC06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21EC1D9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7A381DB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2.16</w:t>
            </w:r>
          </w:p>
        </w:tc>
        <w:tc>
          <w:tcPr>
            <w:tcW w:w="1417" w:type="dxa"/>
            <w:shd w:val="clear" w:color="auto" w:fill="auto"/>
            <w:vAlign w:val="center"/>
          </w:tcPr>
          <w:p w14:paraId="55D8087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2.16</w:t>
            </w:r>
          </w:p>
        </w:tc>
        <w:tc>
          <w:tcPr>
            <w:tcW w:w="1418" w:type="dxa"/>
            <w:shd w:val="clear" w:color="auto" w:fill="auto"/>
            <w:vAlign w:val="center"/>
          </w:tcPr>
          <w:p w14:paraId="5BC965C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BDA990C" w14:textId="77777777" w:rsidTr="00AC73BD">
        <w:trPr>
          <w:trHeight w:val="340"/>
          <w:jc w:val="center"/>
        </w:trPr>
        <w:tc>
          <w:tcPr>
            <w:tcW w:w="988" w:type="dxa"/>
            <w:shd w:val="clear" w:color="auto" w:fill="auto"/>
            <w:vAlign w:val="center"/>
          </w:tcPr>
          <w:p w14:paraId="5B1647F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0D3198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D87519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0B52103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27.30</w:t>
            </w:r>
          </w:p>
        </w:tc>
        <w:tc>
          <w:tcPr>
            <w:tcW w:w="1417" w:type="dxa"/>
            <w:shd w:val="clear" w:color="auto" w:fill="auto"/>
            <w:vAlign w:val="center"/>
          </w:tcPr>
          <w:p w14:paraId="66458ED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27.30</w:t>
            </w:r>
          </w:p>
        </w:tc>
        <w:tc>
          <w:tcPr>
            <w:tcW w:w="1418" w:type="dxa"/>
            <w:shd w:val="clear" w:color="auto" w:fill="auto"/>
            <w:vAlign w:val="center"/>
          </w:tcPr>
          <w:p w14:paraId="158574B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5B995E7" w14:textId="77777777" w:rsidTr="00AC73BD">
        <w:trPr>
          <w:trHeight w:val="340"/>
          <w:jc w:val="center"/>
        </w:trPr>
        <w:tc>
          <w:tcPr>
            <w:tcW w:w="988" w:type="dxa"/>
            <w:shd w:val="clear" w:color="auto" w:fill="auto"/>
            <w:vAlign w:val="center"/>
          </w:tcPr>
          <w:p w14:paraId="4C2E26A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18E48A3"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A8558D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18AF640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15.68</w:t>
            </w:r>
          </w:p>
        </w:tc>
        <w:tc>
          <w:tcPr>
            <w:tcW w:w="1417" w:type="dxa"/>
            <w:shd w:val="clear" w:color="auto" w:fill="auto"/>
            <w:vAlign w:val="center"/>
          </w:tcPr>
          <w:p w14:paraId="1B9DA53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15.68</w:t>
            </w:r>
          </w:p>
        </w:tc>
        <w:tc>
          <w:tcPr>
            <w:tcW w:w="1418" w:type="dxa"/>
            <w:shd w:val="clear" w:color="auto" w:fill="auto"/>
            <w:vAlign w:val="center"/>
          </w:tcPr>
          <w:p w14:paraId="09D89AD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09D0476" w14:textId="77777777" w:rsidTr="00AC73BD">
        <w:trPr>
          <w:trHeight w:val="340"/>
          <w:jc w:val="center"/>
        </w:trPr>
        <w:tc>
          <w:tcPr>
            <w:tcW w:w="988" w:type="dxa"/>
            <w:shd w:val="clear" w:color="auto" w:fill="auto"/>
            <w:vAlign w:val="center"/>
          </w:tcPr>
          <w:p w14:paraId="4BB8B0A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75E12E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3F07AA5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241DB81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13.38</w:t>
            </w:r>
          </w:p>
        </w:tc>
        <w:tc>
          <w:tcPr>
            <w:tcW w:w="1417" w:type="dxa"/>
            <w:shd w:val="clear" w:color="auto" w:fill="auto"/>
            <w:vAlign w:val="center"/>
          </w:tcPr>
          <w:p w14:paraId="232B71C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13.38</w:t>
            </w:r>
          </w:p>
        </w:tc>
        <w:tc>
          <w:tcPr>
            <w:tcW w:w="1418" w:type="dxa"/>
            <w:shd w:val="clear" w:color="auto" w:fill="auto"/>
            <w:vAlign w:val="center"/>
          </w:tcPr>
          <w:p w14:paraId="54B937C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7071763" w14:textId="77777777" w:rsidTr="00AC73BD">
        <w:trPr>
          <w:trHeight w:val="340"/>
          <w:jc w:val="center"/>
        </w:trPr>
        <w:tc>
          <w:tcPr>
            <w:tcW w:w="988" w:type="dxa"/>
            <w:shd w:val="clear" w:color="auto" w:fill="auto"/>
            <w:vAlign w:val="center"/>
          </w:tcPr>
          <w:p w14:paraId="02C10DC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33ADFF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44ADE71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5E86185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7" w:type="dxa"/>
            <w:shd w:val="clear" w:color="auto" w:fill="auto"/>
            <w:vAlign w:val="center"/>
          </w:tcPr>
          <w:p w14:paraId="5961B9E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2.30</w:t>
            </w:r>
          </w:p>
        </w:tc>
        <w:tc>
          <w:tcPr>
            <w:tcW w:w="1418" w:type="dxa"/>
            <w:shd w:val="clear" w:color="auto" w:fill="auto"/>
            <w:vAlign w:val="center"/>
          </w:tcPr>
          <w:p w14:paraId="152567A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330.08</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330.08</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DA7F57">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备注：新疆维吾尔自治区喀什地区塔什库尔干塔吉克自治县瓦恰乡卫生院部门2024年没有使用一般公共预算安排的支出，一般公共预算项目支出情况表为空表。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DA7F57">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备注：新疆维吾尔自治区喀什地区塔什库尔干塔吉克自治县瓦恰乡卫生院部门2024年没有使用政府性基金预算拨款安排的支出，政府性基金预算支出情况表为空表。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备注：新疆维吾尔自治区喀什地区塔什库尔干塔吉克自治县瓦恰乡卫生院部门2024年没有使用国有资本经营预算拨款安排的支出，国有资本经营预算支出情况表为空表。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塔什库尔干塔吉克自治县瓦恰乡卫生院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备注：新疆维吾尔自治区喀什地区塔什库尔干塔吉克自治县瓦恰乡卫生院部门2024年没有使用财政拨款“三公”经费安排的支出，财政拨款“三公”经费支出情况表为空表。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编制部门：新疆维吾尔自治区喀什地区塔什库尔干塔吉克自治县瓦恰乡卫生院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备注：新疆维吾尔自治区喀什地区塔什库尔干塔吉克自治县瓦恰乡卫生院部门2024年无上年结转结余预算的支出，结转结余预算支出情况表为空表。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塔什库尔干塔吉克自治县瓦恰乡卫生院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塔什库尔干塔吉克自治县瓦恰乡卫生院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330.08</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塔什库尔干塔吉克自治县瓦恰乡卫生院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330.08</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330.08</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0.15</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下降0.05</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在职人员减少，工资福利支出减少，预算数相应减少。</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塔什库尔干塔吉克自治县瓦恰乡卫生</w:t>
      </w:r>
      <w:r w:rsidR="007E1245" w:rsidRPr="00674189">
        <w:rPr>
          <w:rFonts w:ascii="仿宋_GB2312" w:eastAsia="仿宋_GB2312" w:hAnsi="宋体" w:cs="宋体" w:hint="eastAsia"/>
          <w:kern w:val="0"/>
          <w:sz w:val="32"/>
          <w:szCs w:val="32"/>
        </w:rPr>
        <w:lastRenderedPageBreak/>
        <w:t>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330.08</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330.08</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0.15</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0.05</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在职人员减少，工资福利支出减少，预算数相应减少。</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我单位本年未安排项目支出。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330.08</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收入预算包括：一般公共预算拨款330.08万元。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社会保障和就业支出31.31万元，主要用于：在职人员养老保险缴费支出；卫生健康支出298.77万元，主要用于：发放在职人员工资、医疗保险、住房公积金支出。</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塔什库尔干塔吉克自治县瓦恰乡卫生院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330.08</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330.08</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0.15</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0.05</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在职人员减少，工资福利支出减少，预算数相应减少。</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lastRenderedPageBreak/>
        <w:t>主要原因是：</w:t>
      </w:r>
      <w:r w:rsidR="00534961" w:rsidRPr="003B05BA">
        <w:rPr>
          <w:rFonts w:ascii="仿宋_GB2312" w:eastAsia="仿宋_GB2312" w:hAnsi="宋体" w:cs="宋体"/>
          <w:kern w:val="0"/>
          <w:sz w:val="32"/>
          <w:szCs w:val="32"/>
        </w:rPr>
        <w:t>我单位本年未安排项目支出。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.社会保障和就业支出（类）31.31万元，占9.49%</w:t>
      </w:r>
      <w:r w:rsidR="007A4013" w:rsidRPr="003B05BA">
        <w:rPr>
          <w:rFonts w:ascii="仿宋_GB2312" w:eastAsia="仿宋_GB2312" w:hAnsi="宋体" w:cs="宋体" w:hint="eastAsia"/>
          <w:kern w:val="0"/>
          <w:sz w:val="32"/>
          <w:szCs w:val="32"/>
        </w:rPr>
        <w:t>。</w:t>
      </w:r>
    </w:p>
    <w:p w14:paraId="46190C01"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.卫生健康支出（类）298.77万元，占90.51%</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2024年预算数为31.31万元，比上年预算增加1.23万元，增长4.09%，主要原因是：在职人员养老保险缴费基数调增，机关事业单位基本养老保险缴费支出增加，预算数相应增加。 </w:t>
      </w:r>
    </w:p>
    <w:p w14:paraId="49EE5070"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2024年预算数为298.77万元，比上年预算减少1.38万元，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0.46%，主要原因是：在职人员减少，工资福利支出减少，预算数相应减少。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塔什库尔干塔吉克自治县瓦恰乡卫生院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330.08</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人员经费330.08万元，主要包括：基本工资、津贴补贴、奖金、绩效工资、机关事业单位基本养老保险缴费、职工基本医疗保险缴费、其他社会保障缴费、住房公积金、退休费、生活补助等。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4E033B2B" w:rsidR="006C451F" w:rsidRPr="003B05BA" w:rsidRDefault="00192D5F"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新疆维吾尔自治区喀什地区</w:t>
      </w:r>
      <w:r w:rsidR="006C451F" w:rsidRPr="003B05BA">
        <w:rPr>
          <w:rFonts w:ascii="仿宋_GB2312" w:eastAsia="仿宋_GB2312" w:hAnsi="宋体" w:cs="宋体" w:hint="eastAsia"/>
          <w:kern w:val="0"/>
          <w:sz w:val="32"/>
          <w:szCs w:val="32"/>
        </w:rPr>
        <w:t>塔什库尔干塔吉克自治县瓦恰乡卫生院部门2024年没有使用一般公共预算项目支出，一般公共预算项目支出情况表为空表。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塔什库尔干塔吉克自治县瓦恰乡卫生院部门2024年没有使用政府性基金预算拨款安排的支出，政府性基金预算支出情况表为空表。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塔什库尔干塔吉克自治县瓦恰乡卫生院部门2024年没有使用国有资本经营预算拨款安排的支出，国有资本经营预算支出情况表为空表。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塔什库尔干塔吉克自治县瓦恰乡卫生院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塔什库尔干塔吉克自治县瓦恰乡卫生院部门2024年财政拨款“三公”经费数为0.00万元，其中：因公出国（境）0.00万元，公务用车购置费0.00万元，公务用车运行费0.00万元，公务接待费0.00万元。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我单位本年未安排公务用车购置费；公务用车运行费减少1.30万元，下降100.00%，主要原因</w:t>
      </w:r>
      <w:r w:rsidRPr="003B05BA">
        <w:rPr>
          <w:rFonts w:ascii="仿宋_GB2312" w:eastAsia="仿宋_GB2312" w:hAnsi="宋体" w:cs="宋体" w:hint="eastAsia"/>
          <w:kern w:val="0"/>
          <w:sz w:val="32"/>
          <w:szCs w:val="32"/>
        </w:rPr>
        <w:lastRenderedPageBreak/>
        <w:t>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关于新疆维吾尔自治区喀什地区塔什库尔干塔吉克自治县瓦恰乡卫生院部门2024年上年结转结余预算情况说明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塔什库尔干塔吉克自治县瓦恰乡卫生院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15D9B6DE"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塔什库尔干塔吉克自治县瓦恰乡卫生院部门2024年的事业单位运行经费财政拨款预算0.00万元，比上年预算减少15.00万元，下降100.00%。主要原因是</w:t>
      </w:r>
      <w:r w:rsidR="008267EF">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我单位本年未安排单位运行经费。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塔什库尔干塔吉克自治县瓦恰乡卫生院部门政府采购预算0.00万元，其中：政府采购货物预算0.00万元，政府采购工程预算0.00万元，政府采购服务预算0.00万元。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塔什库尔干塔吉克自治县瓦恰乡卫生院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塔什库尔干塔吉克自治县瓦恰乡卫生院部门及下属各预算单位占用使用国有资产总体情</w:t>
      </w:r>
      <w:r w:rsidRPr="003B05BA">
        <w:rPr>
          <w:rFonts w:ascii="仿宋_GB2312" w:eastAsia="仿宋_GB2312" w:hAnsi="宋体" w:cs="宋体" w:hint="eastAsia"/>
          <w:kern w:val="0"/>
          <w:sz w:val="32"/>
          <w:szCs w:val="32"/>
        </w:rPr>
        <w:lastRenderedPageBreak/>
        <w:t>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1E391D3B"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03F90A6E" w14:textId="3BAABB34" w:rsidR="00D722C6" w:rsidRPr="00D722C6" w:rsidRDefault="00D722C6" w:rsidP="00D722C6">
      <w:pPr>
        <w:widowControl/>
        <w:spacing w:line="520" w:lineRule="exact"/>
        <w:ind w:firstLineChars="196" w:firstLine="549"/>
        <w:jc w:val="left"/>
        <w:rPr>
          <w:rFonts w:ascii="仿宋_GB2312" w:eastAsia="仿宋_GB2312" w:hAnsi="宋体" w:cs="宋体" w:hint="eastAsia"/>
          <w:kern w:val="0"/>
          <w:sz w:val="28"/>
          <w:szCs w:val="28"/>
        </w:rPr>
      </w:pPr>
      <w:r w:rsidRPr="00D722C6">
        <w:rPr>
          <w:rFonts w:ascii="仿宋_GB2312" w:eastAsia="仿宋_GB2312" w:hAnsi="宋体" w:cs="宋体" w:hint="eastAsia"/>
          <w:kern w:val="0"/>
          <w:sz w:val="28"/>
          <w:szCs w:val="28"/>
        </w:rPr>
        <w:t>1、我单位整体绩效情况表由卫生健康委员会汇总公开；</w:t>
      </w:r>
    </w:p>
    <w:p w14:paraId="1F5B4DFA" w14:textId="0411D87C" w:rsidR="001C02B1" w:rsidRDefault="00D722C6" w:rsidP="00D722C6">
      <w:pPr>
        <w:widowControl/>
        <w:spacing w:line="520" w:lineRule="exact"/>
        <w:ind w:firstLineChars="196" w:firstLine="549"/>
        <w:jc w:val="left"/>
        <w:rPr>
          <w:rFonts w:ascii="黑体" w:eastAsia="黑体" w:hAnsi="黑体" w:hint="eastAsia"/>
          <w:b/>
          <w:kern w:val="0"/>
          <w:sz w:val="30"/>
          <w:szCs w:val="30"/>
        </w:rPr>
      </w:pPr>
      <w:r w:rsidRPr="00D722C6">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143CCF7B"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D62EE8">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24540425" w14:textId="77777777" w:rsidR="00BD1019"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塔什库尔干塔吉克自治县瓦恰乡卫生院</w:t>
      </w:r>
    </w:p>
    <w:p w14:paraId="28515644" w14:textId="462FBB29" w:rsidR="002E78F0" w:rsidRPr="00D30138" w:rsidRDefault="00BD1019">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DA7F57">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30C3D3" w14:textId="77777777" w:rsidR="00496B57" w:rsidRDefault="00496B57">
      <w:r>
        <w:separator/>
      </w:r>
    </w:p>
  </w:endnote>
  <w:endnote w:type="continuationSeparator" w:id="0">
    <w:p w14:paraId="6604E3BE" w14:textId="77777777" w:rsidR="00496B57" w:rsidRDefault="00496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810DF" w14:textId="77777777" w:rsidR="00496B57" w:rsidRDefault="00496B57">
      <w:r>
        <w:separator/>
      </w:r>
    </w:p>
  </w:footnote>
  <w:footnote w:type="continuationSeparator" w:id="0">
    <w:p w14:paraId="11DEB686" w14:textId="77777777" w:rsidR="00496B57" w:rsidRDefault="00496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996952278">
    <w:abstractNumId w:val="2"/>
  </w:num>
  <w:num w:numId="2" w16cid:durableId="1599866008">
    <w:abstractNumId w:val="1"/>
  </w:num>
  <w:num w:numId="3" w16cid:durableId="1438409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2D5F"/>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B57"/>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0C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34CB"/>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1752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3EAA"/>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267EF"/>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09AA"/>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2D2D"/>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B4F"/>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0F03"/>
    <w:rsid w:val="00BC185B"/>
    <w:rsid w:val="00BC1BF9"/>
    <w:rsid w:val="00BC28ED"/>
    <w:rsid w:val="00BC3102"/>
    <w:rsid w:val="00BC55AB"/>
    <w:rsid w:val="00BC629F"/>
    <w:rsid w:val="00BC78D5"/>
    <w:rsid w:val="00BD0798"/>
    <w:rsid w:val="00BD0886"/>
    <w:rsid w:val="00BD0A1B"/>
    <w:rsid w:val="00BD1019"/>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2EE8"/>
    <w:rsid w:val="00D63335"/>
    <w:rsid w:val="00D63D95"/>
    <w:rsid w:val="00D70018"/>
    <w:rsid w:val="00D722C6"/>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A7F57"/>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243"/>
    <w:rsid w:val="00F06856"/>
    <w:rsid w:val="00F07757"/>
    <w:rsid w:val="00F1181F"/>
    <w:rsid w:val="00F12215"/>
    <w:rsid w:val="00F12A8A"/>
    <w:rsid w:val="00F12E98"/>
    <w:rsid w:val="00F13AB5"/>
    <w:rsid w:val="00F13C23"/>
    <w:rsid w:val="00F14578"/>
    <w:rsid w:val="00F15FE2"/>
    <w:rsid w:val="00F176D7"/>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462</TotalTime>
  <Pages>26</Pages>
  <Words>1473</Words>
  <Characters>8397</Characters>
  <Application>Microsoft Office Word</Application>
  <DocSecurity>0</DocSecurity>
  <Lines>69</Lines>
  <Paragraphs>19</Paragraphs>
  <ScaleCrop>false</ScaleCrop>
  <Manager>海哥</Manager>
  <Company>喀什跃达共创信息技术有限责任公司</Company>
  <LinksUpToDate>false</LinksUpToDate>
  <CharactersWithSpaces>9851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2024-08-18T03:16:00Z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