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CE1D9" w14:textId="77777777" w:rsidR="002E78F0" w:rsidRDefault="002E78F0" w:rsidP="00B763B8">
      <w:pPr>
        <w:widowControl/>
        <w:spacing w:before="100" w:beforeAutospacing="1" w:after="100" w:afterAutospacing="1"/>
        <w:jc w:val="center"/>
        <w:rPr>
          <w:rFonts w:ascii="宋体" w:hAnsi="宋体"/>
          <w:b/>
          <w:kern w:val="0"/>
          <w:sz w:val="44"/>
          <w:szCs w:val="44"/>
        </w:rPr>
      </w:pPr>
    </w:p>
    <w:p w14:paraId="1C7130CE" w14:textId="77777777" w:rsidR="002E78F0" w:rsidRDefault="002E78F0" w:rsidP="00B763B8">
      <w:pPr>
        <w:widowControl/>
        <w:spacing w:before="100" w:beforeAutospacing="1" w:after="100" w:afterAutospacing="1"/>
        <w:jc w:val="center"/>
        <w:rPr>
          <w:rFonts w:ascii="宋体" w:hAnsi="宋体"/>
          <w:b/>
          <w:kern w:val="0"/>
          <w:sz w:val="44"/>
          <w:szCs w:val="44"/>
        </w:rPr>
      </w:pPr>
    </w:p>
    <w:p w14:paraId="3D6A02B0" w14:textId="77777777" w:rsidR="00B763B8" w:rsidRDefault="00B763B8" w:rsidP="00B763B8">
      <w:pPr>
        <w:widowControl/>
        <w:spacing w:before="100" w:beforeAutospacing="1" w:after="100" w:afterAutospacing="1"/>
        <w:jc w:val="center"/>
        <w:rPr>
          <w:rFonts w:ascii="宋体" w:hAnsi="宋体"/>
          <w:b/>
          <w:kern w:val="0"/>
          <w:sz w:val="44"/>
          <w:szCs w:val="44"/>
        </w:rPr>
      </w:pPr>
    </w:p>
    <w:p w14:paraId="26F5E817" w14:textId="77777777" w:rsidR="00B763B8" w:rsidRDefault="00B763B8" w:rsidP="00B763B8">
      <w:pPr>
        <w:widowControl/>
        <w:spacing w:before="100" w:beforeAutospacing="1" w:after="100" w:afterAutospacing="1"/>
        <w:jc w:val="center"/>
        <w:rPr>
          <w:rFonts w:ascii="宋体" w:hAnsi="宋体"/>
          <w:b/>
          <w:kern w:val="0"/>
          <w:sz w:val="44"/>
          <w:szCs w:val="44"/>
        </w:rPr>
      </w:pPr>
    </w:p>
    <w:p w14:paraId="42D57F24" w14:textId="77777777" w:rsidR="00D36770" w:rsidRDefault="00674117" w:rsidP="006C7D66">
      <w:pPr>
        <w:widowControl/>
        <w:spacing w:before="100" w:beforeAutospacing="1" w:after="100" w:afterAutospacing="1"/>
        <w:jc w:val="center"/>
        <w:outlineLvl w:val="0"/>
        <w:rPr>
          <w:rFonts w:ascii="宋体" w:hAnsi="宋体"/>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塔什库尔干塔吉克自治县民政局2024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137B582E" w14:textId="77777777" w:rsidR="002E78F0" w:rsidRPr="00B763B8" w:rsidRDefault="00895052" w:rsidP="00B763B8">
      <w:pPr>
        <w:spacing w:line="600" w:lineRule="exact"/>
        <w:jc w:val="center"/>
        <w:rPr>
          <w:rFonts w:ascii="黑体" w:eastAsia="黑体" w:hAnsi="黑体" w:cs="黑体"/>
          <w:kern w:val="0"/>
          <w:sz w:val="32"/>
          <w:szCs w:val="32"/>
        </w:rPr>
      </w:pPr>
      <w:r w:rsidRPr="00B763B8">
        <w:rPr>
          <w:rFonts w:ascii="黑体" w:eastAsia="黑体" w:hAnsi="黑体" w:cs="黑体" w:hint="eastAsia"/>
          <w:kern w:val="0"/>
          <w:sz w:val="32"/>
          <w:szCs w:val="32"/>
        </w:rPr>
        <w:lastRenderedPageBreak/>
        <w:t>目 录</w:t>
      </w:r>
    </w:p>
    <w:p w14:paraId="7DF296DA" w14:textId="77777777" w:rsidR="002E78F0" w:rsidRPr="00EE5E96" w:rsidRDefault="002E78F0" w:rsidP="00EE5E96">
      <w:pPr>
        <w:jc w:val="center"/>
        <w:rPr>
          <w:sz w:val="36"/>
          <w:szCs w:val="36"/>
        </w:rPr>
      </w:pPr>
    </w:p>
    <w:p w14:paraId="5E922799"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80602E8"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一、主要职能</w:t>
      </w:r>
    </w:p>
    <w:p w14:paraId="09AA4E7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二、机构设置及人员情况</w:t>
      </w:r>
    </w:p>
    <w:p w14:paraId="65909F9D"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78484451"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一、部门收支总体情况表</w:t>
      </w:r>
    </w:p>
    <w:p w14:paraId="0771C20D"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二、部门收入总体情况表</w:t>
      </w:r>
    </w:p>
    <w:p w14:paraId="322E327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三、部门支出总体情况表</w:t>
      </w:r>
    </w:p>
    <w:p w14:paraId="315376A5"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69FB693D"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五、一般公共预算支出情况表</w:t>
      </w:r>
    </w:p>
    <w:p w14:paraId="6D012612"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六、一般公共预算基本支出情况表</w:t>
      </w:r>
    </w:p>
    <w:p w14:paraId="601E635E"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08D6FD78"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八、政府性基金预算支出情况表</w:t>
      </w:r>
    </w:p>
    <w:p w14:paraId="3AC6A2C9"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九、国有资本经营预算支出情况表</w:t>
      </w:r>
    </w:p>
    <w:p w14:paraId="715FC9B7"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十、财政拨款“三公”经费支出情况表</w:t>
      </w:r>
    </w:p>
    <w:p w14:paraId="02CA6360"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十一、上年结转结余情况明细表</w:t>
      </w:r>
    </w:p>
    <w:p w14:paraId="295310F3" w14:textId="77777777" w:rsidR="002E78F0" w:rsidRPr="00B763B8" w:rsidRDefault="00895052" w:rsidP="00E908AC">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72BE0129"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塔什库尔干塔吉克自治县民政局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7E3F6C4A"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塔什库尔干塔吉克自治县民政局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622A5063"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w:t>
      </w:r>
      <w:r w:rsidR="007E1245" w:rsidRPr="00B763B8">
        <w:rPr>
          <w:rFonts w:ascii="仿宋_GB2312" w:eastAsia="仿宋_GB2312" w:hAnsi="仿宋_GB2312" w:cs="仿宋_GB2312" w:hint="eastAsia"/>
          <w:kern w:val="0"/>
          <w:sz w:val="32"/>
          <w:szCs w:val="32"/>
        </w:rPr>
        <w:lastRenderedPageBreak/>
        <w:t>政局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0C5AC96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塔什库尔干塔吉克自治县民政局</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11ED02F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塔什库尔干塔吉克自治县民政局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4C972D9F"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塔什库尔干塔吉克自治县民政局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EBE0493"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塔什库尔干塔吉克自治县民政局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3AC2771C"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塔什库尔干塔吉克自治县民政局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516042BD"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塔什库尔干塔吉克自治县民政局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74ED3721" w14:textId="77777777" w:rsidR="003767AD" w:rsidRPr="00B763B8" w:rsidRDefault="003767AD"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塔什库尔干塔吉克自治县民政局</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4B68F17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塔什库尔干塔吉克自治县民政局</w:t>
      </w:r>
      <w:bookmarkEnd w:id="0"/>
      <w:r w:rsidR="009536BB" w:rsidRPr="00B763B8">
        <w:rPr>
          <w:rFonts w:ascii="仿宋_GB2312" w:eastAsia="仿宋_GB2312" w:hAnsi="仿宋_GB2312" w:cs="仿宋_GB2312" w:hint="eastAsia"/>
          <w:kern w:val="0"/>
          <w:sz w:val="32"/>
          <w:szCs w:val="32"/>
        </w:rPr>
        <w:t>部门2024年上年结转结余预算情况说明</w:t>
      </w:r>
    </w:p>
    <w:p w14:paraId="14041B1B" w14:textId="77777777" w:rsidR="009536BB" w:rsidRPr="00B763B8" w:rsidRDefault="009536BB"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十二、其他重要事项的情况说明</w:t>
      </w:r>
    </w:p>
    <w:p w14:paraId="7C90891C" w14:textId="77777777" w:rsidR="00432378" w:rsidRDefault="00895052" w:rsidP="00CD18A2">
      <w:pPr>
        <w:widowControl/>
        <w:spacing w:line="540" w:lineRule="exact"/>
        <w:ind w:firstLineChars="200" w:firstLine="643"/>
        <w:rPr>
          <w:rFonts w:ascii="仿宋_GB2312" w:eastAsia="仿宋_GB2312" w:hAnsi="宋体"/>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4FE9011D" w14:textId="77777777" w:rsidR="00A97713" w:rsidRPr="00B763B8" w:rsidRDefault="00895052" w:rsidP="00811C83">
      <w:pPr>
        <w:widowControl/>
        <w:jc w:val="center"/>
        <w:outlineLvl w:val="1"/>
        <w:rPr>
          <w:rFonts w:ascii="黑体" w:eastAsia="黑体" w:hAnsi="黑体"/>
          <w:kern w:val="0"/>
          <w:sz w:val="32"/>
          <w:szCs w:val="32"/>
        </w:rPr>
      </w:pPr>
      <w:r w:rsidRPr="00B763B8">
        <w:rPr>
          <w:rFonts w:ascii="黑体" w:eastAsia="黑体" w:hAnsi="黑体" w:hint="eastAsia"/>
          <w:kern w:val="0"/>
          <w:sz w:val="32"/>
          <w:szCs w:val="32"/>
        </w:rPr>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8DC9ECF" w14:textId="77777777" w:rsidR="00A97713" w:rsidRPr="00A97713" w:rsidRDefault="00A97713" w:rsidP="00A97713">
      <w:pPr>
        <w:jc w:val="center"/>
        <w:rPr>
          <w:sz w:val="30"/>
          <w:szCs w:val="30"/>
        </w:rPr>
      </w:pPr>
    </w:p>
    <w:p w14:paraId="02C54CE9" w14:textId="77777777" w:rsidR="002E78F0" w:rsidRPr="00B763B8" w:rsidRDefault="00895052"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662434B9" w14:textId="77777777" w:rsidR="002E78F0" w:rsidRPr="00B763B8" w:rsidRDefault="007E1245">
      <w:pPr>
        <w:widowControl/>
        <w:spacing w:line="540" w:lineRule="exact"/>
        <w:ind w:firstLine="640"/>
        <w:jc w:val="left"/>
        <w:rPr>
          <w:rFonts w:ascii="仿宋_GB2312" w:eastAsia="仿宋_GB2312" w:hAnsi="黑体" w:cs="宋体"/>
          <w:bCs/>
          <w:kern w:val="0"/>
          <w:sz w:val="32"/>
          <w:szCs w:val="32"/>
        </w:rPr>
      </w:pPr>
      <w:r w:rsidRPr="00B763B8">
        <w:rPr>
          <w:rFonts w:ascii="仿宋_GB2312" w:eastAsia="仿宋_GB2312" w:hAnsi="黑体" w:cs="宋体" w:hint="eastAsia"/>
          <w:bCs/>
          <w:kern w:val="0"/>
          <w:sz w:val="32"/>
          <w:szCs w:val="32"/>
        </w:rPr>
        <w:t>1、贯彻执行国家、自治区关于民政工作的法律、法规、规章、政策；拟订民政事业发展规划并组织实施。2、负责指导城乡居民最低生活保障、特困人员救助供养、临时救助。3、承担全地区社会团体、社会服务机构、基金会登记管理、监督责任，承担职责范围内的党建责任。4、指导加强和完善城乡基层政权及社区治理，推动基层民主政治建设；指导城乡社区服务体系建设。5、负责乡级以上行政区划调整、行政区域界线勘定和变更、地名命名、更名申报审核工作。6、指导婚姻登记、殡葬服务机构管理，推进婚俗和殡葬改革。7、负责拟订老年人福利和养老服务业发展规划，指导养老机构和特困人员救助供养机构建设和管理，推进社会养老服务体系建设。8、负责儿童福利、儿童收养和儿童保护工作；健全农村留守儿童关爱体系和困境儿童保障制度；指导儿童福利收养登记、未成年人保护机构管理；承办涉外儿童收养。负责生活无着的流浪、乞讨人员救助管理工作；指导救助管理和机构建设工作。10、促进慈善事业发展；指导社会捐助，监管慈善行为；负责福利彩票发行管理。11、指导残障福利和康复辅助器具相关工作。12、负责拟订社会工作发展规划，会同有关单位指导社会工作人才和志愿者队伍建设。</w:t>
      </w:r>
    </w:p>
    <w:p w14:paraId="16079240" w14:textId="77777777" w:rsidR="002E78F0" w:rsidRPr="00B763B8" w:rsidRDefault="000A4CF9"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3B826117" w14:textId="77777777" w:rsidR="00885758" w:rsidRDefault="00035656"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塔什库尔干塔吉克自治县民政局</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4</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书记办公室、综合办公室、财务室、服务中心。</w:t>
      </w:r>
    </w:p>
    <w:p w14:paraId="13D37FE8" w14:textId="608633A9" w:rsidR="00885758" w:rsidRDefault="00045CA5"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塔什库尔干塔吉克自治县民政局</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12</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29</w:t>
      </w:r>
      <w:r w:rsidR="00055856">
        <w:rPr>
          <w:rFonts w:ascii="仿宋_GB2312" w:eastAsia="仿宋_GB2312" w:hAnsi="宋体" w:cs="宋体" w:hint="eastAsia"/>
          <w:kern w:val="0"/>
          <w:sz w:val="32"/>
          <w:szCs w:val="32"/>
        </w:rPr>
        <w:t>人，其中：在职12人，减少</w:t>
      </w:r>
      <w:r w:rsidR="00055856">
        <w:rPr>
          <w:rFonts w:ascii="仿宋_GB2312" w:eastAsia="仿宋_GB2312" w:hAnsi="宋体" w:cs="宋体"/>
          <w:kern w:val="0"/>
          <w:sz w:val="32"/>
          <w:szCs w:val="32"/>
        </w:rPr>
        <w:t>2</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17</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1</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33DEA4E0" w14:textId="77777777" w:rsidR="00F07757" w:rsidRPr="00B763B8" w:rsidRDefault="00895052" w:rsidP="00D70018">
      <w:pPr>
        <w:widowControl/>
        <w:spacing w:line="440" w:lineRule="exact"/>
        <w:jc w:val="center"/>
        <w:outlineLvl w:val="1"/>
        <w:rPr>
          <w:rFonts w:ascii="黑体" w:eastAsia="黑体" w:hAnsi="黑体"/>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7F67E4B0" w14:textId="77777777" w:rsidR="00F07757" w:rsidRPr="00A97713" w:rsidRDefault="00F07757" w:rsidP="00A97713">
      <w:pPr>
        <w:widowControl/>
        <w:jc w:val="left"/>
        <w:rPr>
          <w:rFonts w:ascii="宋体" w:hAnsi="宋体"/>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FBD206F" w14:textId="77777777" w:rsidR="00F07757" w:rsidRPr="00E50391" w:rsidRDefault="00F07757"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7BE0FAF9" w14:textId="77777777" w:rsidTr="00D815C2">
        <w:trPr>
          <w:trHeight w:val="170"/>
          <w:jc w:val="center"/>
        </w:trPr>
        <w:tc>
          <w:tcPr>
            <w:tcW w:w="8789" w:type="dxa"/>
            <w:shd w:val="clear" w:color="auto" w:fill="auto"/>
            <w:noWrap/>
            <w:vAlign w:val="bottom"/>
          </w:tcPr>
          <w:p w14:paraId="25921CC4" w14:textId="77777777" w:rsidR="008A1B76" w:rsidRPr="009C218F" w:rsidRDefault="008A1B76"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塔什库尔干塔吉克自治县民政局</w:t>
            </w:r>
            <w:r w:rsidRPr="009C218F">
              <w:rPr>
                <w:rFonts w:ascii="仿宋_GB2312" w:eastAsia="仿宋_GB2312" w:hAnsi="宋体" w:cs="宋体"/>
                <w:kern w:val="0"/>
                <w:sz w:val="24"/>
              </w:rPr>
              <w:t xml:space="preserve"> </w:t>
            </w:r>
          </w:p>
        </w:tc>
        <w:tc>
          <w:tcPr>
            <w:tcW w:w="1342" w:type="dxa"/>
            <w:shd w:val="clear" w:color="auto" w:fill="auto"/>
            <w:noWrap/>
            <w:vAlign w:val="bottom"/>
          </w:tcPr>
          <w:p w14:paraId="716647E4" w14:textId="77777777" w:rsidR="008A1B76" w:rsidRPr="009C218F" w:rsidRDefault="008A1B76"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1091A1F"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7204AF23" w14:textId="77777777" w:rsidTr="00B8200E">
        <w:trPr>
          <w:trHeight w:val="454"/>
          <w:jc w:val="center"/>
        </w:trPr>
        <w:tc>
          <w:tcPr>
            <w:tcW w:w="5247" w:type="dxa"/>
            <w:gridSpan w:val="2"/>
            <w:tcBorders>
              <w:top w:val="single" w:sz="4" w:space="0" w:color="auto"/>
            </w:tcBorders>
            <w:shd w:val="clear" w:color="auto" w:fill="auto"/>
            <w:noWrap/>
            <w:vAlign w:val="center"/>
          </w:tcPr>
          <w:p w14:paraId="553BCDE2"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725640E6"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07E4CD92" w14:textId="77777777" w:rsidTr="00D70018">
        <w:trPr>
          <w:trHeight w:hRule="exact" w:val="613"/>
          <w:jc w:val="center"/>
        </w:trPr>
        <w:tc>
          <w:tcPr>
            <w:tcW w:w="3114" w:type="dxa"/>
            <w:shd w:val="clear" w:color="auto" w:fill="auto"/>
            <w:noWrap/>
            <w:vAlign w:val="center"/>
          </w:tcPr>
          <w:p w14:paraId="38BFCE06"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314F7CD8"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51753AF1"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19630C8A"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3D088D48" w14:textId="77777777" w:rsidTr="00F03B1B">
        <w:trPr>
          <w:trHeight w:hRule="exact" w:val="312"/>
          <w:jc w:val="center"/>
        </w:trPr>
        <w:tc>
          <w:tcPr>
            <w:tcW w:w="3114" w:type="dxa"/>
            <w:shd w:val="clear" w:color="auto" w:fill="auto"/>
            <w:vAlign w:val="center"/>
          </w:tcPr>
          <w:p w14:paraId="6FAF1FCB"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2C63B312"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3267.42</w:t>
            </w:r>
          </w:p>
        </w:tc>
        <w:tc>
          <w:tcPr>
            <w:tcW w:w="2755" w:type="dxa"/>
            <w:shd w:val="clear" w:color="auto" w:fill="auto"/>
            <w:noWrap/>
            <w:vAlign w:val="center"/>
          </w:tcPr>
          <w:p w14:paraId="07D98AFD"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3FB5D065"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p>
        </w:tc>
      </w:tr>
      <w:tr w:rsidR="009F23C2" w:rsidRPr="000A7FA9" w14:paraId="05E88BFB" w14:textId="77777777" w:rsidTr="00F03B1B">
        <w:trPr>
          <w:trHeight w:hRule="exact" w:val="312"/>
          <w:jc w:val="center"/>
        </w:trPr>
        <w:tc>
          <w:tcPr>
            <w:tcW w:w="3114" w:type="dxa"/>
            <w:shd w:val="clear" w:color="auto" w:fill="auto"/>
            <w:vAlign w:val="center"/>
          </w:tcPr>
          <w:p w14:paraId="0C20CDC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61836E8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3152.02</w:t>
            </w:r>
          </w:p>
        </w:tc>
        <w:tc>
          <w:tcPr>
            <w:tcW w:w="2755" w:type="dxa"/>
            <w:shd w:val="clear" w:color="auto" w:fill="auto"/>
            <w:noWrap/>
            <w:vAlign w:val="center"/>
          </w:tcPr>
          <w:p w14:paraId="0A355C4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3C222B6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34E608D" w14:textId="77777777" w:rsidTr="00F03B1B">
        <w:trPr>
          <w:trHeight w:hRule="exact" w:val="312"/>
          <w:jc w:val="center"/>
        </w:trPr>
        <w:tc>
          <w:tcPr>
            <w:tcW w:w="3114" w:type="dxa"/>
            <w:shd w:val="clear" w:color="auto" w:fill="auto"/>
            <w:vAlign w:val="center"/>
          </w:tcPr>
          <w:p w14:paraId="454EC31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799E6DC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508.48</w:t>
            </w:r>
          </w:p>
        </w:tc>
        <w:tc>
          <w:tcPr>
            <w:tcW w:w="2755" w:type="dxa"/>
            <w:shd w:val="clear" w:color="auto" w:fill="auto"/>
            <w:noWrap/>
            <w:vAlign w:val="center"/>
          </w:tcPr>
          <w:p w14:paraId="4DE6DFE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2D29AFE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FBFA27C" w14:textId="77777777" w:rsidTr="00F03B1B">
        <w:trPr>
          <w:trHeight w:hRule="exact" w:val="312"/>
          <w:jc w:val="center"/>
        </w:trPr>
        <w:tc>
          <w:tcPr>
            <w:tcW w:w="3114" w:type="dxa"/>
            <w:shd w:val="clear" w:color="auto" w:fill="auto"/>
            <w:vAlign w:val="center"/>
          </w:tcPr>
          <w:p w14:paraId="60DAD21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45B9D60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2643.54</w:t>
            </w:r>
          </w:p>
        </w:tc>
        <w:tc>
          <w:tcPr>
            <w:tcW w:w="2755" w:type="dxa"/>
            <w:shd w:val="clear" w:color="auto" w:fill="auto"/>
            <w:noWrap/>
            <w:vAlign w:val="center"/>
          </w:tcPr>
          <w:p w14:paraId="0553B99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8026A9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855C9CE" w14:textId="77777777" w:rsidTr="00F03B1B">
        <w:trPr>
          <w:trHeight w:hRule="exact" w:val="312"/>
          <w:jc w:val="center"/>
        </w:trPr>
        <w:tc>
          <w:tcPr>
            <w:tcW w:w="3114" w:type="dxa"/>
            <w:shd w:val="clear" w:color="auto" w:fill="auto"/>
            <w:vAlign w:val="center"/>
          </w:tcPr>
          <w:p w14:paraId="45C9261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50C83A2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115.40</w:t>
            </w:r>
          </w:p>
        </w:tc>
        <w:tc>
          <w:tcPr>
            <w:tcW w:w="2755" w:type="dxa"/>
            <w:shd w:val="clear" w:color="auto" w:fill="auto"/>
            <w:noWrap/>
            <w:vAlign w:val="center"/>
          </w:tcPr>
          <w:p w14:paraId="2C6B70D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D4A1F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D4C1701" w14:textId="77777777" w:rsidTr="00F03B1B">
        <w:trPr>
          <w:trHeight w:hRule="exact" w:val="312"/>
          <w:jc w:val="center"/>
        </w:trPr>
        <w:tc>
          <w:tcPr>
            <w:tcW w:w="3114" w:type="dxa"/>
            <w:shd w:val="clear" w:color="auto" w:fill="auto"/>
            <w:vAlign w:val="center"/>
          </w:tcPr>
          <w:p w14:paraId="3E2BDE9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34064EB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107C8B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52ABA0F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59991C3" w14:textId="77777777" w:rsidTr="00F03B1B">
        <w:trPr>
          <w:trHeight w:hRule="exact" w:val="312"/>
          <w:jc w:val="center"/>
        </w:trPr>
        <w:tc>
          <w:tcPr>
            <w:tcW w:w="3114" w:type="dxa"/>
            <w:shd w:val="clear" w:color="auto" w:fill="auto"/>
            <w:vAlign w:val="center"/>
          </w:tcPr>
          <w:p w14:paraId="0B1B35F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2DF20BD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115.40</w:t>
            </w:r>
          </w:p>
        </w:tc>
        <w:tc>
          <w:tcPr>
            <w:tcW w:w="2755" w:type="dxa"/>
            <w:shd w:val="clear" w:color="auto" w:fill="auto"/>
            <w:noWrap/>
            <w:vAlign w:val="center"/>
          </w:tcPr>
          <w:p w14:paraId="39BCF90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21AAEED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124C4CA" w14:textId="77777777" w:rsidTr="00F03B1B">
        <w:trPr>
          <w:trHeight w:hRule="exact" w:val="312"/>
          <w:jc w:val="center"/>
        </w:trPr>
        <w:tc>
          <w:tcPr>
            <w:tcW w:w="3114" w:type="dxa"/>
            <w:shd w:val="clear" w:color="auto" w:fill="auto"/>
            <w:vAlign w:val="center"/>
          </w:tcPr>
          <w:p w14:paraId="5F79AFA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A54238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8E4FDE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33ECDE9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3535.58</w:t>
            </w:r>
          </w:p>
        </w:tc>
      </w:tr>
      <w:tr w:rsidR="009F23C2" w:rsidRPr="000A7FA9" w14:paraId="599D4EE6" w14:textId="77777777" w:rsidTr="00F03B1B">
        <w:trPr>
          <w:trHeight w:hRule="exact" w:val="312"/>
          <w:jc w:val="center"/>
        </w:trPr>
        <w:tc>
          <w:tcPr>
            <w:tcW w:w="3114" w:type="dxa"/>
            <w:shd w:val="clear" w:color="auto" w:fill="auto"/>
            <w:vAlign w:val="center"/>
          </w:tcPr>
          <w:p w14:paraId="1A9E431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44817F2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6F90B2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0B2D081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3E38D97" w14:textId="77777777" w:rsidTr="00F03B1B">
        <w:trPr>
          <w:trHeight w:hRule="exact" w:val="312"/>
          <w:jc w:val="center"/>
        </w:trPr>
        <w:tc>
          <w:tcPr>
            <w:tcW w:w="3114" w:type="dxa"/>
            <w:shd w:val="clear" w:color="auto" w:fill="auto"/>
            <w:vAlign w:val="center"/>
          </w:tcPr>
          <w:p w14:paraId="02E8ABE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3317179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7F15D9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21A14BB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11.40</w:t>
            </w:r>
          </w:p>
        </w:tc>
      </w:tr>
      <w:tr w:rsidR="009F23C2" w:rsidRPr="000A7FA9" w14:paraId="789964EF" w14:textId="77777777" w:rsidTr="00F03B1B">
        <w:trPr>
          <w:trHeight w:hRule="exact" w:val="312"/>
          <w:jc w:val="center"/>
        </w:trPr>
        <w:tc>
          <w:tcPr>
            <w:tcW w:w="3114" w:type="dxa"/>
            <w:shd w:val="clear" w:color="auto" w:fill="auto"/>
            <w:vAlign w:val="center"/>
          </w:tcPr>
          <w:p w14:paraId="0BBBC45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3D67A8A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CBCE15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051E5B1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4381422" w14:textId="77777777" w:rsidTr="00F03B1B">
        <w:trPr>
          <w:trHeight w:hRule="exact" w:val="312"/>
          <w:jc w:val="center"/>
        </w:trPr>
        <w:tc>
          <w:tcPr>
            <w:tcW w:w="3114" w:type="dxa"/>
            <w:shd w:val="clear" w:color="auto" w:fill="auto"/>
            <w:vAlign w:val="center"/>
          </w:tcPr>
          <w:p w14:paraId="2FC20E0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42A0D6E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F61CDF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56263E7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0DD5B25" w14:textId="77777777" w:rsidTr="00F03B1B">
        <w:trPr>
          <w:trHeight w:hRule="exact" w:val="312"/>
          <w:jc w:val="center"/>
        </w:trPr>
        <w:tc>
          <w:tcPr>
            <w:tcW w:w="3114" w:type="dxa"/>
            <w:shd w:val="clear" w:color="auto" w:fill="auto"/>
            <w:vAlign w:val="center"/>
          </w:tcPr>
          <w:p w14:paraId="4669243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4A9EE68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CFE009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476961E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B763081" w14:textId="77777777" w:rsidTr="00F03B1B">
        <w:trPr>
          <w:trHeight w:hRule="exact" w:val="312"/>
          <w:jc w:val="center"/>
        </w:trPr>
        <w:tc>
          <w:tcPr>
            <w:tcW w:w="3114" w:type="dxa"/>
            <w:shd w:val="clear" w:color="auto" w:fill="auto"/>
            <w:vAlign w:val="center"/>
          </w:tcPr>
          <w:p w14:paraId="36FE62D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821FDF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B18A0E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6AE0C1C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4B46FCD" w14:textId="77777777" w:rsidTr="00F03B1B">
        <w:trPr>
          <w:trHeight w:hRule="exact" w:val="312"/>
          <w:jc w:val="center"/>
        </w:trPr>
        <w:tc>
          <w:tcPr>
            <w:tcW w:w="3114" w:type="dxa"/>
            <w:shd w:val="clear" w:color="auto" w:fill="auto"/>
            <w:vAlign w:val="center"/>
          </w:tcPr>
          <w:p w14:paraId="102F969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0CB1BF0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9FA600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35421F3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79B6F39" w14:textId="77777777" w:rsidTr="00F03B1B">
        <w:trPr>
          <w:trHeight w:hRule="exact" w:val="312"/>
          <w:jc w:val="center"/>
        </w:trPr>
        <w:tc>
          <w:tcPr>
            <w:tcW w:w="3114" w:type="dxa"/>
            <w:shd w:val="clear" w:color="auto" w:fill="auto"/>
            <w:vAlign w:val="center"/>
          </w:tcPr>
          <w:p w14:paraId="5931D7C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682EB72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334CA7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7B48817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4ECE96E" w14:textId="77777777" w:rsidTr="00F03B1B">
        <w:trPr>
          <w:trHeight w:hRule="exact" w:val="312"/>
          <w:jc w:val="center"/>
        </w:trPr>
        <w:tc>
          <w:tcPr>
            <w:tcW w:w="3114" w:type="dxa"/>
            <w:shd w:val="clear" w:color="auto" w:fill="auto"/>
            <w:vAlign w:val="center"/>
          </w:tcPr>
          <w:p w14:paraId="1106B22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8ED50D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3433DA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55A1A2B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BD9FBB3" w14:textId="77777777" w:rsidTr="00F03B1B">
        <w:trPr>
          <w:trHeight w:hRule="exact" w:val="312"/>
          <w:jc w:val="center"/>
        </w:trPr>
        <w:tc>
          <w:tcPr>
            <w:tcW w:w="3114" w:type="dxa"/>
            <w:shd w:val="clear" w:color="auto" w:fill="auto"/>
            <w:vAlign w:val="center"/>
          </w:tcPr>
          <w:p w14:paraId="7FC3E05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1882A9C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421.37</w:t>
            </w:r>
          </w:p>
        </w:tc>
        <w:tc>
          <w:tcPr>
            <w:tcW w:w="2755" w:type="dxa"/>
            <w:shd w:val="clear" w:color="auto" w:fill="auto"/>
            <w:noWrap/>
            <w:vAlign w:val="center"/>
          </w:tcPr>
          <w:p w14:paraId="67B8CD8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37B091E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C433BE0" w14:textId="77777777" w:rsidTr="00F03B1B">
        <w:trPr>
          <w:trHeight w:hRule="exact" w:val="312"/>
          <w:jc w:val="center"/>
        </w:trPr>
        <w:tc>
          <w:tcPr>
            <w:tcW w:w="3114" w:type="dxa"/>
            <w:shd w:val="clear" w:color="auto" w:fill="auto"/>
            <w:vAlign w:val="center"/>
          </w:tcPr>
          <w:p w14:paraId="4499BF0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5941F71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421.37</w:t>
            </w:r>
          </w:p>
        </w:tc>
        <w:tc>
          <w:tcPr>
            <w:tcW w:w="2755" w:type="dxa"/>
            <w:shd w:val="clear" w:color="auto" w:fill="auto"/>
            <w:noWrap/>
            <w:vAlign w:val="center"/>
          </w:tcPr>
          <w:p w14:paraId="52B1D44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B2958E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145FD0A" w14:textId="77777777" w:rsidTr="00F03B1B">
        <w:trPr>
          <w:trHeight w:hRule="exact" w:val="312"/>
          <w:jc w:val="center"/>
        </w:trPr>
        <w:tc>
          <w:tcPr>
            <w:tcW w:w="3114" w:type="dxa"/>
            <w:shd w:val="clear" w:color="auto" w:fill="auto"/>
            <w:vAlign w:val="center"/>
          </w:tcPr>
          <w:p w14:paraId="4A5CEA8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699EE57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416.84</w:t>
            </w:r>
          </w:p>
        </w:tc>
        <w:tc>
          <w:tcPr>
            <w:tcW w:w="2755" w:type="dxa"/>
            <w:shd w:val="clear" w:color="auto" w:fill="auto"/>
            <w:noWrap/>
            <w:vAlign w:val="center"/>
          </w:tcPr>
          <w:p w14:paraId="0FD5A93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12C9C2E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21.88</w:t>
            </w:r>
          </w:p>
        </w:tc>
      </w:tr>
      <w:tr w:rsidR="009F23C2" w:rsidRPr="000A7FA9" w14:paraId="70CEA93E" w14:textId="77777777" w:rsidTr="00F03B1B">
        <w:trPr>
          <w:trHeight w:hRule="exact" w:val="312"/>
          <w:jc w:val="center"/>
        </w:trPr>
        <w:tc>
          <w:tcPr>
            <w:tcW w:w="3114" w:type="dxa"/>
            <w:shd w:val="clear" w:color="auto" w:fill="auto"/>
            <w:vAlign w:val="center"/>
          </w:tcPr>
          <w:p w14:paraId="55095787" w14:textId="77777777" w:rsidR="009F23C2" w:rsidRPr="00496F91" w:rsidRDefault="00064E9A"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626FA94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4.53</w:t>
            </w:r>
          </w:p>
        </w:tc>
        <w:tc>
          <w:tcPr>
            <w:tcW w:w="2755" w:type="dxa"/>
            <w:shd w:val="clear" w:color="auto" w:fill="auto"/>
            <w:noWrap/>
            <w:vAlign w:val="center"/>
          </w:tcPr>
          <w:p w14:paraId="70BE4E2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4FC918F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EBE15FE" w14:textId="77777777" w:rsidTr="00F03B1B">
        <w:trPr>
          <w:trHeight w:hRule="exact" w:val="312"/>
          <w:jc w:val="center"/>
        </w:trPr>
        <w:tc>
          <w:tcPr>
            <w:tcW w:w="3114" w:type="dxa"/>
            <w:shd w:val="clear" w:color="auto" w:fill="auto"/>
            <w:vAlign w:val="center"/>
          </w:tcPr>
          <w:p w14:paraId="433FAB9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CA72B5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43717E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409DBF3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C4874DC" w14:textId="77777777" w:rsidTr="00F03B1B">
        <w:trPr>
          <w:trHeight w:hRule="exact" w:val="312"/>
          <w:jc w:val="center"/>
        </w:trPr>
        <w:tc>
          <w:tcPr>
            <w:tcW w:w="3114" w:type="dxa"/>
            <w:shd w:val="clear" w:color="auto" w:fill="auto"/>
            <w:vAlign w:val="center"/>
          </w:tcPr>
          <w:p w14:paraId="5D5EB02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1497A96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94A658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5624C93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761F27C" w14:textId="77777777" w:rsidTr="00F03B1B">
        <w:trPr>
          <w:trHeight w:hRule="exact" w:val="312"/>
          <w:jc w:val="center"/>
        </w:trPr>
        <w:tc>
          <w:tcPr>
            <w:tcW w:w="3114" w:type="dxa"/>
            <w:shd w:val="clear" w:color="auto" w:fill="auto"/>
            <w:vAlign w:val="center"/>
          </w:tcPr>
          <w:p w14:paraId="62B7FE0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7983D4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673F9F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1A48D6B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0EFF92F" w14:textId="77777777" w:rsidTr="00F03B1B">
        <w:trPr>
          <w:trHeight w:hRule="exact" w:val="312"/>
          <w:jc w:val="center"/>
        </w:trPr>
        <w:tc>
          <w:tcPr>
            <w:tcW w:w="3114" w:type="dxa"/>
            <w:shd w:val="clear" w:color="auto" w:fill="auto"/>
            <w:vAlign w:val="center"/>
          </w:tcPr>
          <w:p w14:paraId="03A06E3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3CB2094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51AD0F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40CE99D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119.93</w:t>
            </w:r>
          </w:p>
        </w:tc>
      </w:tr>
      <w:tr w:rsidR="009F23C2" w:rsidRPr="000A7FA9" w14:paraId="1AE42703" w14:textId="77777777" w:rsidTr="00F03B1B">
        <w:trPr>
          <w:trHeight w:hRule="exact" w:val="312"/>
          <w:jc w:val="center"/>
        </w:trPr>
        <w:tc>
          <w:tcPr>
            <w:tcW w:w="3114" w:type="dxa"/>
            <w:shd w:val="clear" w:color="auto" w:fill="auto"/>
            <w:vAlign w:val="center"/>
          </w:tcPr>
          <w:p w14:paraId="21376F7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66BD126F"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7E79081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0439079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15C34DB" w14:textId="77777777" w:rsidTr="00F03B1B">
        <w:trPr>
          <w:trHeight w:hRule="exact" w:val="312"/>
          <w:jc w:val="center"/>
        </w:trPr>
        <w:tc>
          <w:tcPr>
            <w:tcW w:w="3114" w:type="dxa"/>
            <w:shd w:val="clear" w:color="auto" w:fill="auto"/>
            <w:vAlign w:val="center"/>
          </w:tcPr>
          <w:p w14:paraId="3DB94FB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09331C96"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08DC4D7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0694465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8A291DD" w14:textId="77777777" w:rsidTr="00F03B1B">
        <w:trPr>
          <w:trHeight w:hRule="exact" w:val="312"/>
          <w:jc w:val="center"/>
        </w:trPr>
        <w:tc>
          <w:tcPr>
            <w:tcW w:w="3114" w:type="dxa"/>
            <w:shd w:val="clear" w:color="auto" w:fill="auto"/>
            <w:vAlign w:val="center"/>
          </w:tcPr>
          <w:p w14:paraId="49646B9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2C800B8C" w14:textId="77777777" w:rsidR="009F23C2" w:rsidRPr="00496F91" w:rsidRDefault="009F23C2" w:rsidP="009F23C2">
            <w:pPr>
              <w:widowControl/>
              <w:wordWrap w:val="0"/>
              <w:spacing w:line="300" w:lineRule="exact"/>
              <w:ind w:right="2340"/>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4747C5B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777C3E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D385758" w14:textId="77777777" w:rsidTr="00F03B1B">
        <w:trPr>
          <w:trHeight w:hRule="exact" w:val="312"/>
          <w:jc w:val="center"/>
        </w:trPr>
        <w:tc>
          <w:tcPr>
            <w:tcW w:w="3114" w:type="dxa"/>
            <w:shd w:val="clear" w:color="auto" w:fill="auto"/>
            <w:vAlign w:val="center"/>
          </w:tcPr>
          <w:p w14:paraId="4FC2A02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7887D6D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E49863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35AEC7E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EFDFE13" w14:textId="77777777" w:rsidTr="00F03B1B">
        <w:trPr>
          <w:trHeight w:hRule="exact" w:val="312"/>
          <w:jc w:val="center"/>
        </w:trPr>
        <w:tc>
          <w:tcPr>
            <w:tcW w:w="3114" w:type="dxa"/>
            <w:shd w:val="clear" w:color="auto" w:fill="auto"/>
            <w:vAlign w:val="center"/>
          </w:tcPr>
          <w:p w14:paraId="457B7DB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2D91EE6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272DB7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1B5AA1C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FF315D" w:rsidRPr="00097A6D" w14:paraId="1C952F7B" w14:textId="77777777" w:rsidTr="00C8512A">
        <w:trPr>
          <w:trHeight w:hRule="exact" w:val="557"/>
          <w:jc w:val="center"/>
        </w:trPr>
        <w:tc>
          <w:tcPr>
            <w:tcW w:w="3114" w:type="dxa"/>
            <w:shd w:val="clear" w:color="auto" w:fill="auto"/>
            <w:vAlign w:val="center"/>
          </w:tcPr>
          <w:p w14:paraId="71091F7A"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06097FD6"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3688.79</w:t>
            </w:r>
          </w:p>
        </w:tc>
        <w:tc>
          <w:tcPr>
            <w:tcW w:w="2755" w:type="dxa"/>
            <w:shd w:val="clear" w:color="auto" w:fill="auto"/>
            <w:noWrap/>
            <w:vAlign w:val="center"/>
          </w:tcPr>
          <w:p w14:paraId="3579F99A"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23696004"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3688.79</w:t>
            </w:r>
          </w:p>
        </w:tc>
      </w:tr>
    </w:tbl>
    <w:p w14:paraId="224B33BD" w14:textId="77777777" w:rsidR="008C5FFA" w:rsidRDefault="008C5FFA" w:rsidP="001D63BF">
      <w:pPr>
        <w:widowControl/>
        <w:spacing w:line="20" w:lineRule="exact"/>
        <w:jc w:val="left"/>
        <w:rPr>
          <w:rFonts w:ascii="黑体" w:eastAsia="黑体" w:hAnsi="黑体"/>
          <w:b/>
          <w:kern w:val="0"/>
          <w:sz w:val="30"/>
          <w:szCs w:val="30"/>
        </w:rPr>
        <w:sectPr w:rsidR="008C5FFA" w:rsidSect="00BB4EFC">
          <w:footerReference w:type="even" r:id="rId9"/>
          <w:footerReference w:type="default" r:id="rId10"/>
          <w:pgSz w:w="11906" w:h="16838" w:code="9"/>
          <w:pgMar w:top="1134" w:right="1134" w:bottom="1134" w:left="1134" w:header="851" w:footer="992" w:gutter="0"/>
          <w:cols w:space="425"/>
          <w:docGrid w:type="lines" w:linePitch="312"/>
        </w:sectPr>
      </w:pPr>
    </w:p>
    <w:p w14:paraId="3A0C9A06" w14:textId="77777777" w:rsidR="002E78F0" w:rsidRPr="003767AD" w:rsidRDefault="00895052" w:rsidP="003767AD">
      <w:pPr>
        <w:widowControl/>
        <w:jc w:val="left"/>
        <w:rPr>
          <w:rFonts w:ascii="仿宋_GB2312" w:eastAsia="仿宋_GB2312" w:hAnsi="宋体"/>
          <w:bCs/>
          <w:kern w:val="0"/>
          <w:sz w:val="20"/>
          <w:szCs w:val="20"/>
        </w:rPr>
      </w:pPr>
      <w:r w:rsidRPr="003767AD">
        <w:rPr>
          <w:rFonts w:ascii="宋体" w:hAnsi="宋体" w:hint="eastAsia"/>
          <w:bCs/>
          <w:kern w:val="0"/>
          <w:sz w:val="20"/>
          <w:szCs w:val="20"/>
        </w:rPr>
        <w:t>表</w:t>
      </w:r>
      <w:r w:rsidR="003767AD" w:rsidRPr="003767AD">
        <w:rPr>
          <w:rFonts w:ascii="宋体" w:hAnsi="宋体" w:hint="eastAsia"/>
          <w:bCs/>
          <w:kern w:val="0"/>
          <w:sz w:val="20"/>
          <w:szCs w:val="20"/>
        </w:rPr>
        <w:t>2</w:t>
      </w:r>
    </w:p>
    <w:p w14:paraId="107DB325" w14:textId="77777777" w:rsidR="002E78F0"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34D50BE" w14:textId="77777777" w:rsidTr="006645AF">
        <w:trPr>
          <w:trHeight w:val="246"/>
          <w:jc w:val="center"/>
        </w:trPr>
        <w:tc>
          <w:tcPr>
            <w:tcW w:w="13608" w:type="dxa"/>
            <w:shd w:val="clear" w:color="auto" w:fill="auto"/>
            <w:vAlign w:val="bottom"/>
          </w:tcPr>
          <w:p w14:paraId="414E598C" w14:textId="77777777" w:rsidR="00AD7288" w:rsidRPr="009C218F" w:rsidRDefault="00AD7288"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塔什库尔干塔吉克自治县民政局</w:t>
            </w:r>
          </w:p>
        </w:tc>
        <w:tc>
          <w:tcPr>
            <w:tcW w:w="1418" w:type="dxa"/>
          </w:tcPr>
          <w:p w14:paraId="75CE3828" w14:textId="77777777" w:rsidR="00AD7288" w:rsidRPr="009C218F" w:rsidRDefault="00AD7288"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481F4664"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60087DF8" w14:textId="77777777" w:rsidTr="00341BAE">
        <w:trPr>
          <w:trHeight w:val="741"/>
          <w:tblHeader/>
          <w:jc w:val="center"/>
        </w:trPr>
        <w:tc>
          <w:tcPr>
            <w:tcW w:w="2122" w:type="dxa"/>
            <w:gridSpan w:val="3"/>
            <w:tcBorders>
              <w:top w:val="single" w:sz="4" w:space="0" w:color="auto"/>
            </w:tcBorders>
            <w:shd w:val="clear" w:color="auto" w:fill="auto"/>
            <w:vAlign w:val="center"/>
          </w:tcPr>
          <w:p w14:paraId="72DC3B1A" w14:textId="77777777" w:rsidR="00506072" w:rsidRPr="00257505" w:rsidRDefault="00506072" w:rsidP="00D5179A">
            <w:pPr>
              <w:jc w:val="center"/>
              <w:rPr>
                <w:rFonts w:ascii="仿宋_GB2312" w:eastAsia="仿宋_GB2312" w:hAnsiTheme="minorEastAsia"/>
                <w:b/>
                <w:color w:val="000000"/>
                <w:sz w:val="24"/>
              </w:rPr>
            </w:pPr>
            <w:r w:rsidRPr="00257505">
              <w:rPr>
                <w:rFonts w:ascii="仿宋_GB2312" w:eastAsia="仿宋_GB2312" w:hAnsiTheme="minorEastAsia" w:hint="eastAsia"/>
                <w:b/>
                <w:color w:val="000000"/>
                <w:sz w:val="24"/>
              </w:rPr>
              <w:t>功能分类</w:t>
            </w:r>
          </w:p>
          <w:p w14:paraId="05D43DF3"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3A593D2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0C8C3C58"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7AF3A567"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701D4B6A"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2EE30A09"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5704BDBB"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BEF8D31"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00EB260A" w14:textId="77777777" w:rsidTr="00341BAE">
        <w:trPr>
          <w:trHeight w:val="847"/>
          <w:tblHeader/>
          <w:jc w:val="center"/>
        </w:trPr>
        <w:tc>
          <w:tcPr>
            <w:tcW w:w="704" w:type="dxa"/>
            <w:shd w:val="clear" w:color="auto" w:fill="auto"/>
            <w:vAlign w:val="center"/>
          </w:tcPr>
          <w:p w14:paraId="40D585F6"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5A80F34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2002AF03"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2200B7FF" w14:textId="77777777" w:rsidR="00506072" w:rsidRPr="009870C6" w:rsidRDefault="00506072" w:rsidP="00D5179A">
            <w:pPr>
              <w:rPr>
                <w:rFonts w:asciiTheme="minorEastAsia" w:eastAsiaTheme="minorEastAsia" w:hAnsiTheme="minorEastAsia" w:cs="宋体"/>
                <w:b/>
                <w:color w:val="000000"/>
                <w:sz w:val="20"/>
                <w:szCs w:val="20"/>
              </w:rPr>
            </w:pPr>
          </w:p>
        </w:tc>
        <w:tc>
          <w:tcPr>
            <w:tcW w:w="1843" w:type="dxa"/>
            <w:vMerge/>
            <w:vAlign w:val="center"/>
          </w:tcPr>
          <w:p w14:paraId="109F6411" w14:textId="77777777" w:rsidR="00506072" w:rsidRPr="009870C6" w:rsidRDefault="00506072" w:rsidP="00D5179A">
            <w:pPr>
              <w:rPr>
                <w:rFonts w:asciiTheme="minorEastAsia" w:eastAsiaTheme="minorEastAsia" w:hAnsiTheme="minorEastAsia" w:cs="宋体"/>
                <w:b/>
                <w:color w:val="000000"/>
                <w:sz w:val="20"/>
                <w:szCs w:val="20"/>
              </w:rPr>
            </w:pPr>
          </w:p>
        </w:tc>
        <w:tc>
          <w:tcPr>
            <w:tcW w:w="1559" w:type="dxa"/>
            <w:shd w:val="clear" w:color="auto" w:fill="auto"/>
            <w:vAlign w:val="center"/>
          </w:tcPr>
          <w:p w14:paraId="4DCE9D04"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A6A8F2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35037A54"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6178BF35" w14:textId="77777777" w:rsidR="00506072" w:rsidRPr="00257505" w:rsidRDefault="00506072" w:rsidP="008C5FF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704C3429"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679F5EB"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7FDBF6EF"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349D225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B3C2739"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8" w:type="dxa"/>
            <w:vMerge/>
          </w:tcPr>
          <w:p w14:paraId="1DB97C97"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6FED8040"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055DF776" w14:textId="77777777" w:rsidR="00506072" w:rsidRPr="009870C6" w:rsidRDefault="00506072" w:rsidP="00D5179A">
            <w:pPr>
              <w:jc w:val="center"/>
              <w:rPr>
                <w:rFonts w:asciiTheme="minorEastAsia" w:eastAsiaTheme="minorEastAsia" w:hAnsiTheme="minorEastAsia" w:cs="宋体"/>
                <w:b/>
                <w:color w:val="000000"/>
                <w:sz w:val="20"/>
                <w:szCs w:val="20"/>
              </w:rPr>
            </w:pPr>
          </w:p>
        </w:tc>
      </w:tr>
      <w:tr w:rsidR="00341BAE" w:rsidRPr="00FE6CB4" w14:paraId="7B6470C9" w14:textId="77777777" w:rsidTr="00341BAE">
        <w:trPr>
          <w:trHeight w:val="847"/>
          <w:jc w:val="center"/>
        </w:trPr>
        <w:tc>
          <w:tcPr>
            <w:tcW w:w="704" w:type="dxa"/>
            <w:shd w:val="clear" w:color="auto" w:fill="auto"/>
            <w:vAlign w:val="center"/>
          </w:tcPr>
          <w:p w14:paraId="581EFBA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7A88A4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57CDF14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2AF0E9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0CE59E4"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3535.58</w:t>
            </w:r>
          </w:p>
        </w:tc>
        <w:tc>
          <w:tcPr>
            <w:tcW w:w="1559" w:type="dxa"/>
            <w:shd w:val="clear" w:color="auto" w:fill="auto"/>
            <w:vAlign w:val="center"/>
          </w:tcPr>
          <w:p w14:paraId="675B66C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3118.74</w:t>
            </w:r>
          </w:p>
        </w:tc>
        <w:tc>
          <w:tcPr>
            <w:tcW w:w="850" w:type="dxa"/>
            <w:shd w:val="clear" w:color="auto" w:fill="auto"/>
            <w:vAlign w:val="center"/>
          </w:tcPr>
          <w:p w14:paraId="3882D02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475.20</w:t>
            </w:r>
          </w:p>
        </w:tc>
        <w:tc>
          <w:tcPr>
            <w:tcW w:w="851" w:type="dxa"/>
            <w:shd w:val="clear" w:color="auto" w:fill="auto"/>
            <w:vAlign w:val="center"/>
          </w:tcPr>
          <w:p w14:paraId="0D78960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2643.54</w:t>
            </w:r>
          </w:p>
        </w:tc>
        <w:tc>
          <w:tcPr>
            <w:tcW w:w="850" w:type="dxa"/>
            <w:shd w:val="clear" w:color="auto" w:fill="auto"/>
            <w:vAlign w:val="center"/>
          </w:tcPr>
          <w:p w14:paraId="661F676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DCF89E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DE948F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9A014F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D5182F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B1A87A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3D34C3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416.84</w:t>
            </w:r>
          </w:p>
        </w:tc>
        <w:tc>
          <w:tcPr>
            <w:tcW w:w="709" w:type="dxa"/>
            <w:vAlign w:val="center"/>
          </w:tcPr>
          <w:p w14:paraId="2C20A4F1"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C7381A2" w14:textId="77777777" w:rsidTr="00341BAE">
        <w:trPr>
          <w:trHeight w:val="847"/>
          <w:jc w:val="center"/>
        </w:trPr>
        <w:tc>
          <w:tcPr>
            <w:tcW w:w="704" w:type="dxa"/>
            <w:shd w:val="clear" w:color="auto" w:fill="auto"/>
            <w:vAlign w:val="center"/>
          </w:tcPr>
          <w:p w14:paraId="5747DAE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AA5FB4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4CA5BC7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D3B196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民政管理事务</w:t>
            </w:r>
          </w:p>
        </w:tc>
        <w:tc>
          <w:tcPr>
            <w:tcW w:w="1843" w:type="dxa"/>
            <w:vAlign w:val="center"/>
          </w:tcPr>
          <w:p w14:paraId="2F49B8BE"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807.03</w:t>
            </w:r>
          </w:p>
        </w:tc>
        <w:tc>
          <w:tcPr>
            <w:tcW w:w="1559" w:type="dxa"/>
            <w:shd w:val="clear" w:color="auto" w:fill="auto"/>
            <w:vAlign w:val="center"/>
          </w:tcPr>
          <w:p w14:paraId="3A41195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407.03</w:t>
            </w:r>
          </w:p>
        </w:tc>
        <w:tc>
          <w:tcPr>
            <w:tcW w:w="850" w:type="dxa"/>
            <w:shd w:val="clear" w:color="auto" w:fill="auto"/>
            <w:vAlign w:val="center"/>
          </w:tcPr>
          <w:p w14:paraId="6E75903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348.43</w:t>
            </w:r>
          </w:p>
        </w:tc>
        <w:tc>
          <w:tcPr>
            <w:tcW w:w="851" w:type="dxa"/>
            <w:shd w:val="clear" w:color="auto" w:fill="auto"/>
            <w:vAlign w:val="center"/>
          </w:tcPr>
          <w:p w14:paraId="2F2A92F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58.60</w:t>
            </w:r>
          </w:p>
        </w:tc>
        <w:tc>
          <w:tcPr>
            <w:tcW w:w="850" w:type="dxa"/>
            <w:shd w:val="clear" w:color="auto" w:fill="auto"/>
            <w:vAlign w:val="center"/>
          </w:tcPr>
          <w:p w14:paraId="0F556A8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AE53BA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72E316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22973E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B4FABE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A8267A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CE53A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400.00</w:t>
            </w:r>
          </w:p>
        </w:tc>
        <w:tc>
          <w:tcPr>
            <w:tcW w:w="709" w:type="dxa"/>
            <w:vAlign w:val="center"/>
          </w:tcPr>
          <w:p w14:paraId="016BB7B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AC05618" w14:textId="77777777" w:rsidTr="00341BAE">
        <w:trPr>
          <w:trHeight w:val="847"/>
          <w:jc w:val="center"/>
        </w:trPr>
        <w:tc>
          <w:tcPr>
            <w:tcW w:w="704" w:type="dxa"/>
            <w:shd w:val="clear" w:color="auto" w:fill="auto"/>
            <w:vAlign w:val="center"/>
          </w:tcPr>
          <w:p w14:paraId="1640E66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2D354B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1065020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0E0A872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行政运行</w:t>
            </w:r>
          </w:p>
        </w:tc>
        <w:tc>
          <w:tcPr>
            <w:tcW w:w="1843" w:type="dxa"/>
            <w:vAlign w:val="center"/>
          </w:tcPr>
          <w:p w14:paraId="44F0A6A2"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215.43</w:t>
            </w:r>
          </w:p>
        </w:tc>
        <w:tc>
          <w:tcPr>
            <w:tcW w:w="1559" w:type="dxa"/>
            <w:shd w:val="clear" w:color="auto" w:fill="auto"/>
            <w:vAlign w:val="center"/>
          </w:tcPr>
          <w:p w14:paraId="5F35742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215.43</w:t>
            </w:r>
          </w:p>
        </w:tc>
        <w:tc>
          <w:tcPr>
            <w:tcW w:w="850" w:type="dxa"/>
            <w:shd w:val="clear" w:color="auto" w:fill="auto"/>
            <w:vAlign w:val="center"/>
          </w:tcPr>
          <w:p w14:paraId="20B6248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215.43</w:t>
            </w:r>
          </w:p>
        </w:tc>
        <w:tc>
          <w:tcPr>
            <w:tcW w:w="851" w:type="dxa"/>
            <w:shd w:val="clear" w:color="auto" w:fill="auto"/>
            <w:vAlign w:val="center"/>
          </w:tcPr>
          <w:p w14:paraId="06A454D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9588BD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4FA4E2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1947F0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DA72C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F73305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11140F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DF6C7C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F5C15E3"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1F3AE4D" w14:textId="77777777" w:rsidTr="00341BAE">
        <w:trPr>
          <w:trHeight w:val="847"/>
          <w:jc w:val="center"/>
        </w:trPr>
        <w:tc>
          <w:tcPr>
            <w:tcW w:w="704" w:type="dxa"/>
            <w:shd w:val="clear" w:color="auto" w:fill="auto"/>
            <w:vAlign w:val="center"/>
          </w:tcPr>
          <w:p w14:paraId="1FB3AC2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ADF974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7EBA589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06</w:t>
            </w:r>
          </w:p>
        </w:tc>
        <w:tc>
          <w:tcPr>
            <w:tcW w:w="1559" w:type="dxa"/>
            <w:vAlign w:val="center"/>
          </w:tcPr>
          <w:p w14:paraId="4DE5EA6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社会组织管理</w:t>
            </w:r>
          </w:p>
        </w:tc>
        <w:tc>
          <w:tcPr>
            <w:tcW w:w="1843" w:type="dxa"/>
            <w:vAlign w:val="center"/>
          </w:tcPr>
          <w:p w14:paraId="085F59C0"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27.01</w:t>
            </w:r>
          </w:p>
        </w:tc>
        <w:tc>
          <w:tcPr>
            <w:tcW w:w="1559" w:type="dxa"/>
            <w:shd w:val="clear" w:color="auto" w:fill="auto"/>
            <w:vAlign w:val="center"/>
          </w:tcPr>
          <w:p w14:paraId="4D02E1C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27.01</w:t>
            </w:r>
          </w:p>
        </w:tc>
        <w:tc>
          <w:tcPr>
            <w:tcW w:w="850" w:type="dxa"/>
            <w:shd w:val="clear" w:color="auto" w:fill="auto"/>
            <w:vAlign w:val="center"/>
          </w:tcPr>
          <w:p w14:paraId="029C96F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27.01</w:t>
            </w:r>
          </w:p>
        </w:tc>
        <w:tc>
          <w:tcPr>
            <w:tcW w:w="851" w:type="dxa"/>
            <w:shd w:val="clear" w:color="auto" w:fill="auto"/>
            <w:vAlign w:val="center"/>
          </w:tcPr>
          <w:p w14:paraId="4C593FE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6F457A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6D3AC5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188279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F6330A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B4E796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C94D64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4ED953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9836CD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5CEA586" w14:textId="77777777" w:rsidTr="00341BAE">
        <w:trPr>
          <w:trHeight w:val="847"/>
          <w:jc w:val="center"/>
        </w:trPr>
        <w:tc>
          <w:tcPr>
            <w:tcW w:w="704" w:type="dxa"/>
            <w:shd w:val="clear" w:color="auto" w:fill="auto"/>
            <w:vAlign w:val="center"/>
          </w:tcPr>
          <w:p w14:paraId="5C72A84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5AE594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7CA3B61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99</w:t>
            </w:r>
          </w:p>
        </w:tc>
        <w:tc>
          <w:tcPr>
            <w:tcW w:w="1559" w:type="dxa"/>
            <w:vAlign w:val="center"/>
          </w:tcPr>
          <w:p w14:paraId="2F8D33C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其他民政管理事务支出</w:t>
            </w:r>
          </w:p>
        </w:tc>
        <w:tc>
          <w:tcPr>
            <w:tcW w:w="1843" w:type="dxa"/>
            <w:vAlign w:val="center"/>
          </w:tcPr>
          <w:p w14:paraId="5708EFC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564.59</w:t>
            </w:r>
          </w:p>
        </w:tc>
        <w:tc>
          <w:tcPr>
            <w:tcW w:w="1559" w:type="dxa"/>
            <w:shd w:val="clear" w:color="auto" w:fill="auto"/>
            <w:vAlign w:val="center"/>
          </w:tcPr>
          <w:p w14:paraId="0CE46B6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164.59</w:t>
            </w:r>
          </w:p>
        </w:tc>
        <w:tc>
          <w:tcPr>
            <w:tcW w:w="850" w:type="dxa"/>
            <w:shd w:val="clear" w:color="auto" w:fill="auto"/>
            <w:vAlign w:val="center"/>
          </w:tcPr>
          <w:p w14:paraId="31F8554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105.99</w:t>
            </w:r>
          </w:p>
        </w:tc>
        <w:tc>
          <w:tcPr>
            <w:tcW w:w="851" w:type="dxa"/>
            <w:shd w:val="clear" w:color="auto" w:fill="auto"/>
            <w:vAlign w:val="center"/>
          </w:tcPr>
          <w:p w14:paraId="1EEBA9D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58.60</w:t>
            </w:r>
          </w:p>
        </w:tc>
        <w:tc>
          <w:tcPr>
            <w:tcW w:w="850" w:type="dxa"/>
            <w:shd w:val="clear" w:color="auto" w:fill="auto"/>
            <w:vAlign w:val="center"/>
          </w:tcPr>
          <w:p w14:paraId="51DF169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67259E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BEFAB7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492B9A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BE8C39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BA51B4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8134F7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400.00</w:t>
            </w:r>
          </w:p>
        </w:tc>
        <w:tc>
          <w:tcPr>
            <w:tcW w:w="709" w:type="dxa"/>
            <w:vAlign w:val="center"/>
          </w:tcPr>
          <w:p w14:paraId="37DBC984"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0B24003" w14:textId="77777777" w:rsidTr="00341BAE">
        <w:trPr>
          <w:trHeight w:val="847"/>
          <w:jc w:val="center"/>
        </w:trPr>
        <w:tc>
          <w:tcPr>
            <w:tcW w:w="704" w:type="dxa"/>
            <w:shd w:val="clear" w:color="auto" w:fill="auto"/>
            <w:vAlign w:val="center"/>
          </w:tcPr>
          <w:p w14:paraId="63B0AD9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C01591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2AC4C21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957DA2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1A590188"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47.92</w:t>
            </w:r>
          </w:p>
        </w:tc>
        <w:tc>
          <w:tcPr>
            <w:tcW w:w="1559" w:type="dxa"/>
            <w:shd w:val="clear" w:color="auto" w:fill="auto"/>
            <w:vAlign w:val="center"/>
          </w:tcPr>
          <w:p w14:paraId="639C7F7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47.92</w:t>
            </w:r>
          </w:p>
        </w:tc>
        <w:tc>
          <w:tcPr>
            <w:tcW w:w="850" w:type="dxa"/>
            <w:shd w:val="clear" w:color="auto" w:fill="auto"/>
            <w:vAlign w:val="center"/>
          </w:tcPr>
          <w:p w14:paraId="05D2055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47.92</w:t>
            </w:r>
          </w:p>
        </w:tc>
        <w:tc>
          <w:tcPr>
            <w:tcW w:w="851" w:type="dxa"/>
            <w:shd w:val="clear" w:color="auto" w:fill="auto"/>
            <w:vAlign w:val="center"/>
          </w:tcPr>
          <w:p w14:paraId="6524AF8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B6EB9B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1D77BF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2BCA94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AB7A35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20265F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10ED6B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1506C2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552B338"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010A0C4" w14:textId="77777777" w:rsidTr="00341BAE">
        <w:trPr>
          <w:trHeight w:val="847"/>
          <w:jc w:val="center"/>
        </w:trPr>
        <w:tc>
          <w:tcPr>
            <w:tcW w:w="704" w:type="dxa"/>
            <w:shd w:val="clear" w:color="auto" w:fill="auto"/>
            <w:vAlign w:val="center"/>
          </w:tcPr>
          <w:p w14:paraId="014E96A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EF7076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25E38F6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26011BF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行政单位离退休</w:t>
            </w:r>
          </w:p>
        </w:tc>
        <w:tc>
          <w:tcPr>
            <w:tcW w:w="1843" w:type="dxa"/>
            <w:vAlign w:val="center"/>
          </w:tcPr>
          <w:p w14:paraId="139A9964"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22.51</w:t>
            </w:r>
          </w:p>
        </w:tc>
        <w:tc>
          <w:tcPr>
            <w:tcW w:w="1559" w:type="dxa"/>
            <w:shd w:val="clear" w:color="auto" w:fill="auto"/>
            <w:vAlign w:val="center"/>
          </w:tcPr>
          <w:p w14:paraId="2CFB4FD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22.51</w:t>
            </w:r>
          </w:p>
        </w:tc>
        <w:tc>
          <w:tcPr>
            <w:tcW w:w="850" w:type="dxa"/>
            <w:shd w:val="clear" w:color="auto" w:fill="auto"/>
            <w:vAlign w:val="center"/>
          </w:tcPr>
          <w:p w14:paraId="4031F17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22.51</w:t>
            </w:r>
          </w:p>
        </w:tc>
        <w:tc>
          <w:tcPr>
            <w:tcW w:w="851" w:type="dxa"/>
            <w:shd w:val="clear" w:color="auto" w:fill="auto"/>
            <w:vAlign w:val="center"/>
          </w:tcPr>
          <w:p w14:paraId="570A768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77291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142081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D3E5AF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C34771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3C8B00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514CE4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A39A72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0CE293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0CEF438" w14:textId="77777777" w:rsidTr="00341BAE">
        <w:trPr>
          <w:trHeight w:val="847"/>
          <w:jc w:val="center"/>
        </w:trPr>
        <w:tc>
          <w:tcPr>
            <w:tcW w:w="704" w:type="dxa"/>
            <w:shd w:val="clear" w:color="auto" w:fill="auto"/>
            <w:vAlign w:val="center"/>
          </w:tcPr>
          <w:p w14:paraId="08F43B1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C8B006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B9B213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29573FB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机关事业单位基本养老保险缴费支出</w:t>
            </w:r>
          </w:p>
        </w:tc>
        <w:tc>
          <w:tcPr>
            <w:tcW w:w="1843" w:type="dxa"/>
            <w:vAlign w:val="center"/>
          </w:tcPr>
          <w:p w14:paraId="1333EA1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25.41</w:t>
            </w:r>
          </w:p>
        </w:tc>
        <w:tc>
          <w:tcPr>
            <w:tcW w:w="1559" w:type="dxa"/>
            <w:shd w:val="clear" w:color="auto" w:fill="auto"/>
            <w:vAlign w:val="center"/>
          </w:tcPr>
          <w:p w14:paraId="49A7ED9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25.41</w:t>
            </w:r>
          </w:p>
        </w:tc>
        <w:tc>
          <w:tcPr>
            <w:tcW w:w="850" w:type="dxa"/>
            <w:shd w:val="clear" w:color="auto" w:fill="auto"/>
            <w:vAlign w:val="center"/>
          </w:tcPr>
          <w:p w14:paraId="4A536C8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25.41</w:t>
            </w:r>
          </w:p>
        </w:tc>
        <w:tc>
          <w:tcPr>
            <w:tcW w:w="851" w:type="dxa"/>
            <w:shd w:val="clear" w:color="auto" w:fill="auto"/>
            <w:vAlign w:val="center"/>
          </w:tcPr>
          <w:p w14:paraId="7D77AF1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383FD3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995D8F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4B10ED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7930DC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F850DD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E71F7C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53B907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9230DA2"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DE5BC75" w14:textId="77777777" w:rsidTr="00341BAE">
        <w:trPr>
          <w:trHeight w:val="847"/>
          <w:jc w:val="center"/>
        </w:trPr>
        <w:tc>
          <w:tcPr>
            <w:tcW w:w="704" w:type="dxa"/>
            <w:shd w:val="clear" w:color="auto" w:fill="auto"/>
            <w:vAlign w:val="center"/>
          </w:tcPr>
          <w:p w14:paraId="1E7BBF3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C62932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10</w:t>
            </w:r>
          </w:p>
        </w:tc>
        <w:tc>
          <w:tcPr>
            <w:tcW w:w="709" w:type="dxa"/>
            <w:shd w:val="clear" w:color="auto" w:fill="auto"/>
            <w:vAlign w:val="center"/>
          </w:tcPr>
          <w:p w14:paraId="3CB3B75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58D4BF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社会福利</w:t>
            </w:r>
          </w:p>
        </w:tc>
        <w:tc>
          <w:tcPr>
            <w:tcW w:w="1843" w:type="dxa"/>
            <w:vAlign w:val="center"/>
          </w:tcPr>
          <w:p w14:paraId="28A87D0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32.46</w:t>
            </w:r>
          </w:p>
        </w:tc>
        <w:tc>
          <w:tcPr>
            <w:tcW w:w="1559" w:type="dxa"/>
            <w:shd w:val="clear" w:color="auto" w:fill="auto"/>
            <w:vAlign w:val="center"/>
          </w:tcPr>
          <w:p w14:paraId="62D0584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15.62</w:t>
            </w:r>
          </w:p>
        </w:tc>
        <w:tc>
          <w:tcPr>
            <w:tcW w:w="850" w:type="dxa"/>
            <w:shd w:val="clear" w:color="auto" w:fill="auto"/>
            <w:vAlign w:val="center"/>
          </w:tcPr>
          <w:p w14:paraId="6DD71EC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8.72</w:t>
            </w:r>
          </w:p>
        </w:tc>
        <w:tc>
          <w:tcPr>
            <w:tcW w:w="851" w:type="dxa"/>
            <w:shd w:val="clear" w:color="auto" w:fill="auto"/>
            <w:vAlign w:val="center"/>
          </w:tcPr>
          <w:p w14:paraId="70C50F6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6.90</w:t>
            </w:r>
          </w:p>
        </w:tc>
        <w:tc>
          <w:tcPr>
            <w:tcW w:w="850" w:type="dxa"/>
            <w:shd w:val="clear" w:color="auto" w:fill="auto"/>
            <w:vAlign w:val="center"/>
          </w:tcPr>
          <w:p w14:paraId="52ED1BD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D52DCB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EE9C30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ECA5A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99C195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485DDD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E9DB32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16.84</w:t>
            </w:r>
          </w:p>
        </w:tc>
        <w:tc>
          <w:tcPr>
            <w:tcW w:w="709" w:type="dxa"/>
            <w:vAlign w:val="center"/>
          </w:tcPr>
          <w:p w14:paraId="12EF358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0C91917" w14:textId="77777777" w:rsidTr="00341BAE">
        <w:trPr>
          <w:trHeight w:val="847"/>
          <w:jc w:val="center"/>
        </w:trPr>
        <w:tc>
          <w:tcPr>
            <w:tcW w:w="704" w:type="dxa"/>
            <w:shd w:val="clear" w:color="auto" w:fill="auto"/>
            <w:vAlign w:val="center"/>
          </w:tcPr>
          <w:p w14:paraId="717BBFB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37719B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10</w:t>
            </w:r>
          </w:p>
        </w:tc>
        <w:tc>
          <w:tcPr>
            <w:tcW w:w="709" w:type="dxa"/>
            <w:shd w:val="clear" w:color="auto" w:fill="auto"/>
            <w:vAlign w:val="center"/>
          </w:tcPr>
          <w:p w14:paraId="7B223E8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6BC65C1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儿童福利</w:t>
            </w:r>
          </w:p>
        </w:tc>
        <w:tc>
          <w:tcPr>
            <w:tcW w:w="1843" w:type="dxa"/>
            <w:vAlign w:val="center"/>
          </w:tcPr>
          <w:p w14:paraId="33C8F46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6.90</w:t>
            </w:r>
          </w:p>
        </w:tc>
        <w:tc>
          <w:tcPr>
            <w:tcW w:w="1559" w:type="dxa"/>
            <w:shd w:val="clear" w:color="auto" w:fill="auto"/>
            <w:vAlign w:val="center"/>
          </w:tcPr>
          <w:p w14:paraId="3F54862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6.90</w:t>
            </w:r>
          </w:p>
        </w:tc>
        <w:tc>
          <w:tcPr>
            <w:tcW w:w="850" w:type="dxa"/>
            <w:shd w:val="clear" w:color="auto" w:fill="auto"/>
            <w:vAlign w:val="center"/>
          </w:tcPr>
          <w:p w14:paraId="28AB809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671662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6.90</w:t>
            </w:r>
          </w:p>
        </w:tc>
        <w:tc>
          <w:tcPr>
            <w:tcW w:w="850" w:type="dxa"/>
            <w:shd w:val="clear" w:color="auto" w:fill="auto"/>
            <w:vAlign w:val="center"/>
          </w:tcPr>
          <w:p w14:paraId="576856E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8D9F3D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C6C73D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7A4FF2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FDD8BA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142811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F604FD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CE2B867"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27D53625" w14:textId="77777777" w:rsidTr="00341BAE">
        <w:trPr>
          <w:trHeight w:val="847"/>
          <w:jc w:val="center"/>
        </w:trPr>
        <w:tc>
          <w:tcPr>
            <w:tcW w:w="704" w:type="dxa"/>
            <w:shd w:val="clear" w:color="auto" w:fill="auto"/>
            <w:vAlign w:val="center"/>
          </w:tcPr>
          <w:p w14:paraId="2DD460B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7904D9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10</w:t>
            </w:r>
          </w:p>
        </w:tc>
        <w:tc>
          <w:tcPr>
            <w:tcW w:w="709" w:type="dxa"/>
            <w:shd w:val="clear" w:color="auto" w:fill="auto"/>
            <w:vAlign w:val="center"/>
          </w:tcPr>
          <w:p w14:paraId="05FE4BC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07AE505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老年福利</w:t>
            </w:r>
          </w:p>
        </w:tc>
        <w:tc>
          <w:tcPr>
            <w:tcW w:w="1843" w:type="dxa"/>
            <w:vAlign w:val="center"/>
          </w:tcPr>
          <w:p w14:paraId="454DBA4E"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25.56</w:t>
            </w:r>
          </w:p>
        </w:tc>
        <w:tc>
          <w:tcPr>
            <w:tcW w:w="1559" w:type="dxa"/>
            <w:shd w:val="clear" w:color="auto" w:fill="auto"/>
            <w:vAlign w:val="center"/>
          </w:tcPr>
          <w:p w14:paraId="51F116D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8.72</w:t>
            </w:r>
          </w:p>
        </w:tc>
        <w:tc>
          <w:tcPr>
            <w:tcW w:w="850" w:type="dxa"/>
            <w:shd w:val="clear" w:color="auto" w:fill="auto"/>
            <w:vAlign w:val="center"/>
          </w:tcPr>
          <w:p w14:paraId="2906A53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8.72</w:t>
            </w:r>
          </w:p>
        </w:tc>
        <w:tc>
          <w:tcPr>
            <w:tcW w:w="851" w:type="dxa"/>
            <w:shd w:val="clear" w:color="auto" w:fill="auto"/>
            <w:vAlign w:val="center"/>
          </w:tcPr>
          <w:p w14:paraId="7EFC86F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8D2B21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606AF5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980682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E29779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7DCBAC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9F5907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CB35BE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16.84</w:t>
            </w:r>
          </w:p>
        </w:tc>
        <w:tc>
          <w:tcPr>
            <w:tcW w:w="709" w:type="dxa"/>
            <w:vAlign w:val="center"/>
          </w:tcPr>
          <w:p w14:paraId="57D880E2"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582AA0C" w14:textId="77777777" w:rsidTr="00341BAE">
        <w:trPr>
          <w:trHeight w:val="847"/>
          <w:jc w:val="center"/>
        </w:trPr>
        <w:tc>
          <w:tcPr>
            <w:tcW w:w="704" w:type="dxa"/>
            <w:shd w:val="clear" w:color="auto" w:fill="auto"/>
            <w:vAlign w:val="center"/>
          </w:tcPr>
          <w:p w14:paraId="398AED5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1BF78B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4987167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E74C09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残疾人事业</w:t>
            </w:r>
          </w:p>
        </w:tc>
        <w:tc>
          <w:tcPr>
            <w:tcW w:w="1843" w:type="dxa"/>
            <w:vAlign w:val="center"/>
          </w:tcPr>
          <w:p w14:paraId="400D755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136.55</w:t>
            </w:r>
          </w:p>
        </w:tc>
        <w:tc>
          <w:tcPr>
            <w:tcW w:w="1559" w:type="dxa"/>
            <w:shd w:val="clear" w:color="auto" w:fill="auto"/>
            <w:vAlign w:val="center"/>
          </w:tcPr>
          <w:p w14:paraId="5F5C4B1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136.55</w:t>
            </w:r>
          </w:p>
        </w:tc>
        <w:tc>
          <w:tcPr>
            <w:tcW w:w="850" w:type="dxa"/>
            <w:shd w:val="clear" w:color="auto" w:fill="auto"/>
            <w:vAlign w:val="center"/>
          </w:tcPr>
          <w:p w14:paraId="72B8ED0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B69BFD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136.55</w:t>
            </w:r>
          </w:p>
        </w:tc>
        <w:tc>
          <w:tcPr>
            <w:tcW w:w="850" w:type="dxa"/>
            <w:shd w:val="clear" w:color="auto" w:fill="auto"/>
            <w:vAlign w:val="center"/>
          </w:tcPr>
          <w:p w14:paraId="62F1920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87B876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606867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361230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088917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24058B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9994FC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997897E"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1777E1C" w14:textId="77777777" w:rsidTr="00341BAE">
        <w:trPr>
          <w:trHeight w:val="847"/>
          <w:jc w:val="center"/>
        </w:trPr>
        <w:tc>
          <w:tcPr>
            <w:tcW w:w="704" w:type="dxa"/>
            <w:shd w:val="clear" w:color="auto" w:fill="auto"/>
            <w:vAlign w:val="center"/>
          </w:tcPr>
          <w:p w14:paraId="40C2713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E7D2EA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2374A6C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07</w:t>
            </w:r>
          </w:p>
        </w:tc>
        <w:tc>
          <w:tcPr>
            <w:tcW w:w="1559" w:type="dxa"/>
            <w:vAlign w:val="center"/>
          </w:tcPr>
          <w:p w14:paraId="4D2FB50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残疾人生活和护理补贴</w:t>
            </w:r>
          </w:p>
        </w:tc>
        <w:tc>
          <w:tcPr>
            <w:tcW w:w="1843" w:type="dxa"/>
            <w:vAlign w:val="center"/>
          </w:tcPr>
          <w:p w14:paraId="3A3FB97C"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136.55</w:t>
            </w:r>
          </w:p>
        </w:tc>
        <w:tc>
          <w:tcPr>
            <w:tcW w:w="1559" w:type="dxa"/>
            <w:shd w:val="clear" w:color="auto" w:fill="auto"/>
            <w:vAlign w:val="center"/>
          </w:tcPr>
          <w:p w14:paraId="39BBA6E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136.55</w:t>
            </w:r>
          </w:p>
        </w:tc>
        <w:tc>
          <w:tcPr>
            <w:tcW w:w="850" w:type="dxa"/>
            <w:shd w:val="clear" w:color="auto" w:fill="auto"/>
            <w:vAlign w:val="center"/>
          </w:tcPr>
          <w:p w14:paraId="6EFE07F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2845CB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136.55</w:t>
            </w:r>
          </w:p>
        </w:tc>
        <w:tc>
          <w:tcPr>
            <w:tcW w:w="850" w:type="dxa"/>
            <w:shd w:val="clear" w:color="auto" w:fill="auto"/>
            <w:vAlign w:val="center"/>
          </w:tcPr>
          <w:p w14:paraId="4AE64F3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079F6A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1F8404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BC7CFC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B7B93C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EE1553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58F1EF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EA38023"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37E91A6" w14:textId="77777777" w:rsidTr="00341BAE">
        <w:trPr>
          <w:trHeight w:val="847"/>
          <w:jc w:val="center"/>
        </w:trPr>
        <w:tc>
          <w:tcPr>
            <w:tcW w:w="704" w:type="dxa"/>
            <w:shd w:val="clear" w:color="auto" w:fill="auto"/>
            <w:vAlign w:val="center"/>
          </w:tcPr>
          <w:p w14:paraId="602D9EE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13626F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19</w:t>
            </w:r>
          </w:p>
        </w:tc>
        <w:tc>
          <w:tcPr>
            <w:tcW w:w="709" w:type="dxa"/>
            <w:shd w:val="clear" w:color="auto" w:fill="auto"/>
            <w:vAlign w:val="center"/>
          </w:tcPr>
          <w:p w14:paraId="25819A4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807CF9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最低生活保障</w:t>
            </w:r>
          </w:p>
        </w:tc>
        <w:tc>
          <w:tcPr>
            <w:tcW w:w="1843" w:type="dxa"/>
            <w:vAlign w:val="center"/>
          </w:tcPr>
          <w:p w14:paraId="5EB37FC3"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2250.63</w:t>
            </w:r>
          </w:p>
        </w:tc>
        <w:tc>
          <w:tcPr>
            <w:tcW w:w="1559" w:type="dxa"/>
            <w:shd w:val="clear" w:color="auto" w:fill="auto"/>
            <w:vAlign w:val="center"/>
          </w:tcPr>
          <w:p w14:paraId="273946C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2250.63</w:t>
            </w:r>
          </w:p>
        </w:tc>
        <w:tc>
          <w:tcPr>
            <w:tcW w:w="850" w:type="dxa"/>
            <w:shd w:val="clear" w:color="auto" w:fill="auto"/>
            <w:vAlign w:val="center"/>
          </w:tcPr>
          <w:p w14:paraId="5B5C886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7E9779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2250.63</w:t>
            </w:r>
          </w:p>
        </w:tc>
        <w:tc>
          <w:tcPr>
            <w:tcW w:w="850" w:type="dxa"/>
            <w:shd w:val="clear" w:color="auto" w:fill="auto"/>
            <w:vAlign w:val="center"/>
          </w:tcPr>
          <w:p w14:paraId="229CA63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EA1F3E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61605C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5E7C99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82E08E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917D48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241977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95B6D57"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A30DA82" w14:textId="77777777" w:rsidTr="00341BAE">
        <w:trPr>
          <w:trHeight w:val="847"/>
          <w:jc w:val="center"/>
        </w:trPr>
        <w:tc>
          <w:tcPr>
            <w:tcW w:w="704" w:type="dxa"/>
            <w:shd w:val="clear" w:color="auto" w:fill="auto"/>
            <w:vAlign w:val="center"/>
          </w:tcPr>
          <w:p w14:paraId="69A66EA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0EF3B2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19</w:t>
            </w:r>
          </w:p>
        </w:tc>
        <w:tc>
          <w:tcPr>
            <w:tcW w:w="709" w:type="dxa"/>
            <w:shd w:val="clear" w:color="auto" w:fill="auto"/>
            <w:vAlign w:val="center"/>
          </w:tcPr>
          <w:p w14:paraId="64BE36F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70507B9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城市最低生活保障金支出</w:t>
            </w:r>
          </w:p>
        </w:tc>
        <w:tc>
          <w:tcPr>
            <w:tcW w:w="1843" w:type="dxa"/>
            <w:vAlign w:val="center"/>
          </w:tcPr>
          <w:p w14:paraId="5AA287CE"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297.97</w:t>
            </w:r>
          </w:p>
        </w:tc>
        <w:tc>
          <w:tcPr>
            <w:tcW w:w="1559" w:type="dxa"/>
            <w:shd w:val="clear" w:color="auto" w:fill="auto"/>
            <w:vAlign w:val="center"/>
          </w:tcPr>
          <w:p w14:paraId="2840C0F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297.97</w:t>
            </w:r>
          </w:p>
        </w:tc>
        <w:tc>
          <w:tcPr>
            <w:tcW w:w="850" w:type="dxa"/>
            <w:shd w:val="clear" w:color="auto" w:fill="auto"/>
            <w:vAlign w:val="center"/>
          </w:tcPr>
          <w:p w14:paraId="57381A2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E5104A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297.97</w:t>
            </w:r>
          </w:p>
        </w:tc>
        <w:tc>
          <w:tcPr>
            <w:tcW w:w="850" w:type="dxa"/>
            <w:shd w:val="clear" w:color="auto" w:fill="auto"/>
            <w:vAlign w:val="center"/>
          </w:tcPr>
          <w:p w14:paraId="252BEEA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17060A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F38BF8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F18AE9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0EE4C7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0F75B7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C7C20C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102F9A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8D3C2CC" w14:textId="77777777" w:rsidTr="00341BAE">
        <w:trPr>
          <w:trHeight w:val="847"/>
          <w:jc w:val="center"/>
        </w:trPr>
        <w:tc>
          <w:tcPr>
            <w:tcW w:w="704" w:type="dxa"/>
            <w:shd w:val="clear" w:color="auto" w:fill="auto"/>
            <w:vAlign w:val="center"/>
          </w:tcPr>
          <w:p w14:paraId="0F3B685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51EDDD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19</w:t>
            </w:r>
          </w:p>
        </w:tc>
        <w:tc>
          <w:tcPr>
            <w:tcW w:w="709" w:type="dxa"/>
            <w:shd w:val="clear" w:color="auto" w:fill="auto"/>
            <w:vAlign w:val="center"/>
          </w:tcPr>
          <w:p w14:paraId="3C328F0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7AA6B3D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农村最低生活保障金支出</w:t>
            </w:r>
          </w:p>
        </w:tc>
        <w:tc>
          <w:tcPr>
            <w:tcW w:w="1843" w:type="dxa"/>
            <w:vAlign w:val="center"/>
          </w:tcPr>
          <w:p w14:paraId="684F5D28"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1952.66</w:t>
            </w:r>
          </w:p>
        </w:tc>
        <w:tc>
          <w:tcPr>
            <w:tcW w:w="1559" w:type="dxa"/>
            <w:shd w:val="clear" w:color="auto" w:fill="auto"/>
            <w:vAlign w:val="center"/>
          </w:tcPr>
          <w:p w14:paraId="47B5BE2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1952.66</w:t>
            </w:r>
          </w:p>
        </w:tc>
        <w:tc>
          <w:tcPr>
            <w:tcW w:w="850" w:type="dxa"/>
            <w:shd w:val="clear" w:color="auto" w:fill="auto"/>
            <w:vAlign w:val="center"/>
          </w:tcPr>
          <w:p w14:paraId="224C598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613397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1952.66</w:t>
            </w:r>
          </w:p>
        </w:tc>
        <w:tc>
          <w:tcPr>
            <w:tcW w:w="850" w:type="dxa"/>
            <w:shd w:val="clear" w:color="auto" w:fill="auto"/>
            <w:vAlign w:val="center"/>
          </w:tcPr>
          <w:p w14:paraId="0A90E85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42D53F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9FA7A0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92835F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6ABDD6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A59EF5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73EDF0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1FED8E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A08483C" w14:textId="77777777" w:rsidTr="00341BAE">
        <w:trPr>
          <w:trHeight w:val="847"/>
          <w:jc w:val="center"/>
        </w:trPr>
        <w:tc>
          <w:tcPr>
            <w:tcW w:w="704" w:type="dxa"/>
            <w:shd w:val="clear" w:color="auto" w:fill="auto"/>
            <w:vAlign w:val="center"/>
          </w:tcPr>
          <w:p w14:paraId="1EE504B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2F3D7C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w:t>
            </w:r>
          </w:p>
        </w:tc>
        <w:tc>
          <w:tcPr>
            <w:tcW w:w="709" w:type="dxa"/>
            <w:shd w:val="clear" w:color="auto" w:fill="auto"/>
            <w:vAlign w:val="center"/>
          </w:tcPr>
          <w:p w14:paraId="6FAA80B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B1954A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临时救助</w:t>
            </w:r>
          </w:p>
        </w:tc>
        <w:tc>
          <w:tcPr>
            <w:tcW w:w="1843" w:type="dxa"/>
            <w:vAlign w:val="center"/>
          </w:tcPr>
          <w:p w14:paraId="15D293D2"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221.53</w:t>
            </w:r>
          </w:p>
        </w:tc>
        <w:tc>
          <w:tcPr>
            <w:tcW w:w="1559" w:type="dxa"/>
            <w:shd w:val="clear" w:color="auto" w:fill="auto"/>
            <w:vAlign w:val="center"/>
          </w:tcPr>
          <w:p w14:paraId="4A7D9576"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221.53</w:t>
            </w:r>
          </w:p>
        </w:tc>
        <w:tc>
          <w:tcPr>
            <w:tcW w:w="850" w:type="dxa"/>
            <w:shd w:val="clear" w:color="auto" w:fill="auto"/>
            <w:vAlign w:val="center"/>
          </w:tcPr>
          <w:p w14:paraId="4EDBB63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70.13</w:t>
            </w:r>
          </w:p>
        </w:tc>
        <w:tc>
          <w:tcPr>
            <w:tcW w:w="851" w:type="dxa"/>
            <w:shd w:val="clear" w:color="auto" w:fill="auto"/>
            <w:vAlign w:val="center"/>
          </w:tcPr>
          <w:p w14:paraId="5DEA60D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151.40</w:t>
            </w:r>
          </w:p>
        </w:tc>
        <w:tc>
          <w:tcPr>
            <w:tcW w:w="850" w:type="dxa"/>
            <w:shd w:val="clear" w:color="auto" w:fill="auto"/>
            <w:vAlign w:val="center"/>
          </w:tcPr>
          <w:p w14:paraId="039180B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004460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EFE2D1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814A2F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ABC129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C218A7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DCAA54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2330309"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019294A" w14:textId="77777777" w:rsidTr="00341BAE">
        <w:trPr>
          <w:trHeight w:val="847"/>
          <w:jc w:val="center"/>
        </w:trPr>
        <w:tc>
          <w:tcPr>
            <w:tcW w:w="704" w:type="dxa"/>
            <w:shd w:val="clear" w:color="auto" w:fill="auto"/>
            <w:vAlign w:val="center"/>
          </w:tcPr>
          <w:p w14:paraId="6AC8091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711119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w:t>
            </w:r>
          </w:p>
        </w:tc>
        <w:tc>
          <w:tcPr>
            <w:tcW w:w="709" w:type="dxa"/>
            <w:shd w:val="clear" w:color="auto" w:fill="auto"/>
            <w:vAlign w:val="center"/>
          </w:tcPr>
          <w:p w14:paraId="04DCB91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22B50B5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临时救助支出</w:t>
            </w:r>
          </w:p>
        </w:tc>
        <w:tc>
          <w:tcPr>
            <w:tcW w:w="1843" w:type="dxa"/>
            <w:vAlign w:val="center"/>
          </w:tcPr>
          <w:p w14:paraId="1680984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221.03</w:t>
            </w:r>
          </w:p>
        </w:tc>
        <w:tc>
          <w:tcPr>
            <w:tcW w:w="1559" w:type="dxa"/>
            <w:shd w:val="clear" w:color="auto" w:fill="auto"/>
            <w:vAlign w:val="center"/>
          </w:tcPr>
          <w:p w14:paraId="5E5E411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221.03</w:t>
            </w:r>
          </w:p>
        </w:tc>
        <w:tc>
          <w:tcPr>
            <w:tcW w:w="850" w:type="dxa"/>
            <w:shd w:val="clear" w:color="auto" w:fill="auto"/>
            <w:vAlign w:val="center"/>
          </w:tcPr>
          <w:p w14:paraId="60F502A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70.13</w:t>
            </w:r>
          </w:p>
        </w:tc>
        <w:tc>
          <w:tcPr>
            <w:tcW w:w="851" w:type="dxa"/>
            <w:shd w:val="clear" w:color="auto" w:fill="auto"/>
            <w:vAlign w:val="center"/>
          </w:tcPr>
          <w:p w14:paraId="32728F1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150.90</w:t>
            </w:r>
          </w:p>
        </w:tc>
        <w:tc>
          <w:tcPr>
            <w:tcW w:w="850" w:type="dxa"/>
            <w:shd w:val="clear" w:color="auto" w:fill="auto"/>
            <w:vAlign w:val="center"/>
          </w:tcPr>
          <w:p w14:paraId="6FE82C7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8FE932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960AC7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CC534E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48AB24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7E5D7A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7902D8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12EEBD0"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F29ACA0" w14:textId="77777777" w:rsidTr="00341BAE">
        <w:trPr>
          <w:trHeight w:val="847"/>
          <w:jc w:val="center"/>
        </w:trPr>
        <w:tc>
          <w:tcPr>
            <w:tcW w:w="704" w:type="dxa"/>
            <w:shd w:val="clear" w:color="auto" w:fill="auto"/>
            <w:vAlign w:val="center"/>
          </w:tcPr>
          <w:p w14:paraId="60519B2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5B91C8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w:t>
            </w:r>
          </w:p>
        </w:tc>
        <w:tc>
          <w:tcPr>
            <w:tcW w:w="709" w:type="dxa"/>
            <w:shd w:val="clear" w:color="auto" w:fill="auto"/>
            <w:vAlign w:val="center"/>
          </w:tcPr>
          <w:p w14:paraId="1987A0E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0334E3E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流浪乞讨人员救助支出</w:t>
            </w:r>
          </w:p>
        </w:tc>
        <w:tc>
          <w:tcPr>
            <w:tcW w:w="1843" w:type="dxa"/>
            <w:vAlign w:val="center"/>
          </w:tcPr>
          <w:p w14:paraId="1F173BC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0.50</w:t>
            </w:r>
          </w:p>
        </w:tc>
        <w:tc>
          <w:tcPr>
            <w:tcW w:w="1559" w:type="dxa"/>
            <w:shd w:val="clear" w:color="auto" w:fill="auto"/>
            <w:vAlign w:val="center"/>
          </w:tcPr>
          <w:p w14:paraId="595C2F1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0.50</w:t>
            </w:r>
          </w:p>
        </w:tc>
        <w:tc>
          <w:tcPr>
            <w:tcW w:w="850" w:type="dxa"/>
            <w:shd w:val="clear" w:color="auto" w:fill="auto"/>
            <w:vAlign w:val="center"/>
          </w:tcPr>
          <w:p w14:paraId="4088276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25C794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0.50</w:t>
            </w:r>
          </w:p>
        </w:tc>
        <w:tc>
          <w:tcPr>
            <w:tcW w:w="850" w:type="dxa"/>
            <w:shd w:val="clear" w:color="auto" w:fill="auto"/>
            <w:vAlign w:val="center"/>
          </w:tcPr>
          <w:p w14:paraId="70A570F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5EC455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42E0E7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5EE244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BF390D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A084D0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B8056A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589B675"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B4C8778" w14:textId="77777777" w:rsidTr="00341BAE">
        <w:trPr>
          <w:trHeight w:val="847"/>
          <w:jc w:val="center"/>
        </w:trPr>
        <w:tc>
          <w:tcPr>
            <w:tcW w:w="704" w:type="dxa"/>
            <w:shd w:val="clear" w:color="auto" w:fill="auto"/>
            <w:vAlign w:val="center"/>
          </w:tcPr>
          <w:p w14:paraId="3CD0555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F677F1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w:t>
            </w:r>
          </w:p>
        </w:tc>
        <w:tc>
          <w:tcPr>
            <w:tcW w:w="709" w:type="dxa"/>
            <w:shd w:val="clear" w:color="auto" w:fill="auto"/>
            <w:vAlign w:val="center"/>
          </w:tcPr>
          <w:p w14:paraId="608378E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EC3520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特困人员救助供养</w:t>
            </w:r>
          </w:p>
        </w:tc>
        <w:tc>
          <w:tcPr>
            <w:tcW w:w="1843" w:type="dxa"/>
            <w:vAlign w:val="center"/>
          </w:tcPr>
          <w:p w14:paraId="162E8AEC"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31.46</w:t>
            </w:r>
          </w:p>
        </w:tc>
        <w:tc>
          <w:tcPr>
            <w:tcW w:w="1559" w:type="dxa"/>
            <w:shd w:val="clear" w:color="auto" w:fill="auto"/>
            <w:vAlign w:val="center"/>
          </w:tcPr>
          <w:p w14:paraId="129431F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31.46</w:t>
            </w:r>
          </w:p>
        </w:tc>
        <w:tc>
          <w:tcPr>
            <w:tcW w:w="850" w:type="dxa"/>
            <w:shd w:val="clear" w:color="auto" w:fill="auto"/>
            <w:vAlign w:val="center"/>
          </w:tcPr>
          <w:p w14:paraId="5A4C927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69C982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31.46</w:t>
            </w:r>
          </w:p>
        </w:tc>
        <w:tc>
          <w:tcPr>
            <w:tcW w:w="850" w:type="dxa"/>
            <w:shd w:val="clear" w:color="auto" w:fill="auto"/>
            <w:vAlign w:val="center"/>
          </w:tcPr>
          <w:p w14:paraId="0085183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CFE8A8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C14949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C95316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294CB4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147C51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960590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043FCF8"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5BC6013" w14:textId="77777777" w:rsidTr="00341BAE">
        <w:trPr>
          <w:trHeight w:val="847"/>
          <w:jc w:val="center"/>
        </w:trPr>
        <w:tc>
          <w:tcPr>
            <w:tcW w:w="704" w:type="dxa"/>
            <w:shd w:val="clear" w:color="auto" w:fill="auto"/>
            <w:vAlign w:val="center"/>
          </w:tcPr>
          <w:p w14:paraId="11F5C41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C7144E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w:t>
            </w:r>
          </w:p>
        </w:tc>
        <w:tc>
          <w:tcPr>
            <w:tcW w:w="709" w:type="dxa"/>
            <w:shd w:val="clear" w:color="auto" w:fill="auto"/>
            <w:vAlign w:val="center"/>
          </w:tcPr>
          <w:p w14:paraId="406C5C5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181FE92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城市特困人员救助供养支出</w:t>
            </w:r>
          </w:p>
        </w:tc>
        <w:tc>
          <w:tcPr>
            <w:tcW w:w="1843" w:type="dxa"/>
            <w:vAlign w:val="center"/>
          </w:tcPr>
          <w:p w14:paraId="1B3F30D7"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6.21</w:t>
            </w:r>
          </w:p>
        </w:tc>
        <w:tc>
          <w:tcPr>
            <w:tcW w:w="1559" w:type="dxa"/>
            <w:shd w:val="clear" w:color="auto" w:fill="auto"/>
            <w:vAlign w:val="center"/>
          </w:tcPr>
          <w:p w14:paraId="6241752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6.21</w:t>
            </w:r>
          </w:p>
        </w:tc>
        <w:tc>
          <w:tcPr>
            <w:tcW w:w="850" w:type="dxa"/>
            <w:shd w:val="clear" w:color="auto" w:fill="auto"/>
            <w:vAlign w:val="center"/>
          </w:tcPr>
          <w:p w14:paraId="043768B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CB8829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6.21</w:t>
            </w:r>
          </w:p>
        </w:tc>
        <w:tc>
          <w:tcPr>
            <w:tcW w:w="850" w:type="dxa"/>
            <w:shd w:val="clear" w:color="auto" w:fill="auto"/>
            <w:vAlign w:val="center"/>
          </w:tcPr>
          <w:p w14:paraId="2D7642A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CE7E72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79C490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1AAFE7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F1026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3F62E3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656E28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E3DD90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40131D7" w14:textId="77777777" w:rsidTr="00341BAE">
        <w:trPr>
          <w:trHeight w:val="847"/>
          <w:jc w:val="center"/>
        </w:trPr>
        <w:tc>
          <w:tcPr>
            <w:tcW w:w="704" w:type="dxa"/>
            <w:shd w:val="clear" w:color="auto" w:fill="auto"/>
            <w:vAlign w:val="center"/>
          </w:tcPr>
          <w:p w14:paraId="16BE940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841328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w:t>
            </w:r>
          </w:p>
        </w:tc>
        <w:tc>
          <w:tcPr>
            <w:tcW w:w="709" w:type="dxa"/>
            <w:shd w:val="clear" w:color="auto" w:fill="auto"/>
            <w:vAlign w:val="center"/>
          </w:tcPr>
          <w:p w14:paraId="683B123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3D35DCC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农村特困人员救助供养支出</w:t>
            </w:r>
          </w:p>
        </w:tc>
        <w:tc>
          <w:tcPr>
            <w:tcW w:w="1843" w:type="dxa"/>
            <w:vAlign w:val="center"/>
          </w:tcPr>
          <w:p w14:paraId="5662DB16"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25.25</w:t>
            </w:r>
          </w:p>
        </w:tc>
        <w:tc>
          <w:tcPr>
            <w:tcW w:w="1559" w:type="dxa"/>
            <w:shd w:val="clear" w:color="auto" w:fill="auto"/>
            <w:vAlign w:val="center"/>
          </w:tcPr>
          <w:p w14:paraId="297BC85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25.25</w:t>
            </w:r>
          </w:p>
        </w:tc>
        <w:tc>
          <w:tcPr>
            <w:tcW w:w="850" w:type="dxa"/>
            <w:shd w:val="clear" w:color="auto" w:fill="auto"/>
            <w:vAlign w:val="center"/>
          </w:tcPr>
          <w:p w14:paraId="0CC07F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FE554A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25.25</w:t>
            </w:r>
          </w:p>
        </w:tc>
        <w:tc>
          <w:tcPr>
            <w:tcW w:w="850" w:type="dxa"/>
            <w:shd w:val="clear" w:color="auto" w:fill="auto"/>
            <w:vAlign w:val="center"/>
          </w:tcPr>
          <w:p w14:paraId="2BEEA07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C8F5F8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350BDD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B90E95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1551DA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95E6DC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6A5246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8738D51"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4F0BC75" w14:textId="77777777" w:rsidTr="00341BAE">
        <w:trPr>
          <w:trHeight w:val="847"/>
          <w:jc w:val="center"/>
        </w:trPr>
        <w:tc>
          <w:tcPr>
            <w:tcW w:w="704" w:type="dxa"/>
            <w:shd w:val="clear" w:color="auto" w:fill="auto"/>
            <w:vAlign w:val="center"/>
          </w:tcPr>
          <w:p w14:paraId="6CE2080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659F4C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25</w:t>
            </w:r>
          </w:p>
        </w:tc>
        <w:tc>
          <w:tcPr>
            <w:tcW w:w="709" w:type="dxa"/>
            <w:shd w:val="clear" w:color="auto" w:fill="auto"/>
            <w:vAlign w:val="center"/>
          </w:tcPr>
          <w:p w14:paraId="3410CEE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3DE9F3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其他生活救助</w:t>
            </w:r>
          </w:p>
        </w:tc>
        <w:tc>
          <w:tcPr>
            <w:tcW w:w="1843" w:type="dxa"/>
            <w:vAlign w:val="center"/>
          </w:tcPr>
          <w:p w14:paraId="0E8E7093"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8.00</w:t>
            </w:r>
          </w:p>
        </w:tc>
        <w:tc>
          <w:tcPr>
            <w:tcW w:w="1559" w:type="dxa"/>
            <w:shd w:val="clear" w:color="auto" w:fill="auto"/>
            <w:vAlign w:val="center"/>
          </w:tcPr>
          <w:p w14:paraId="0981735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8.00</w:t>
            </w:r>
          </w:p>
        </w:tc>
        <w:tc>
          <w:tcPr>
            <w:tcW w:w="850" w:type="dxa"/>
            <w:shd w:val="clear" w:color="auto" w:fill="auto"/>
            <w:vAlign w:val="center"/>
          </w:tcPr>
          <w:p w14:paraId="4632DCC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84D522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8.00</w:t>
            </w:r>
          </w:p>
        </w:tc>
        <w:tc>
          <w:tcPr>
            <w:tcW w:w="850" w:type="dxa"/>
            <w:shd w:val="clear" w:color="auto" w:fill="auto"/>
            <w:vAlign w:val="center"/>
          </w:tcPr>
          <w:p w14:paraId="395680E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69C281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FBAABB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75B19A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CF4B55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2DD02D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3C2320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C069E39"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5449928" w14:textId="77777777" w:rsidTr="00341BAE">
        <w:trPr>
          <w:trHeight w:val="847"/>
          <w:jc w:val="center"/>
        </w:trPr>
        <w:tc>
          <w:tcPr>
            <w:tcW w:w="704" w:type="dxa"/>
            <w:shd w:val="clear" w:color="auto" w:fill="auto"/>
            <w:vAlign w:val="center"/>
          </w:tcPr>
          <w:p w14:paraId="027AC6D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B2B2D5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25</w:t>
            </w:r>
          </w:p>
        </w:tc>
        <w:tc>
          <w:tcPr>
            <w:tcW w:w="709" w:type="dxa"/>
            <w:shd w:val="clear" w:color="auto" w:fill="auto"/>
            <w:vAlign w:val="center"/>
          </w:tcPr>
          <w:p w14:paraId="0277AA3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43C9ECA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其他城市生活救助</w:t>
            </w:r>
          </w:p>
        </w:tc>
        <w:tc>
          <w:tcPr>
            <w:tcW w:w="1843" w:type="dxa"/>
            <w:vAlign w:val="center"/>
          </w:tcPr>
          <w:p w14:paraId="34879E8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3.00</w:t>
            </w:r>
          </w:p>
        </w:tc>
        <w:tc>
          <w:tcPr>
            <w:tcW w:w="1559" w:type="dxa"/>
            <w:shd w:val="clear" w:color="auto" w:fill="auto"/>
            <w:vAlign w:val="center"/>
          </w:tcPr>
          <w:p w14:paraId="51D8865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3.00</w:t>
            </w:r>
          </w:p>
        </w:tc>
        <w:tc>
          <w:tcPr>
            <w:tcW w:w="850" w:type="dxa"/>
            <w:shd w:val="clear" w:color="auto" w:fill="auto"/>
            <w:vAlign w:val="center"/>
          </w:tcPr>
          <w:p w14:paraId="7AA5A7E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026C73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3.00</w:t>
            </w:r>
          </w:p>
        </w:tc>
        <w:tc>
          <w:tcPr>
            <w:tcW w:w="850" w:type="dxa"/>
            <w:shd w:val="clear" w:color="auto" w:fill="auto"/>
            <w:vAlign w:val="center"/>
          </w:tcPr>
          <w:p w14:paraId="2AB49C4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DDB7AA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7FE0B8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0C007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F79F22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44C7D3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56D85A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5ACE7C7"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E016165" w14:textId="77777777" w:rsidTr="00341BAE">
        <w:trPr>
          <w:trHeight w:val="847"/>
          <w:jc w:val="center"/>
        </w:trPr>
        <w:tc>
          <w:tcPr>
            <w:tcW w:w="704" w:type="dxa"/>
            <w:shd w:val="clear" w:color="auto" w:fill="auto"/>
            <w:vAlign w:val="center"/>
          </w:tcPr>
          <w:p w14:paraId="23B4618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A0E7B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25</w:t>
            </w:r>
          </w:p>
        </w:tc>
        <w:tc>
          <w:tcPr>
            <w:tcW w:w="709" w:type="dxa"/>
            <w:shd w:val="clear" w:color="auto" w:fill="auto"/>
            <w:vAlign w:val="center"/>
          </w:tcPr>
          <w:p w14:paraId="78A934B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0E59166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其他农村生活救助</w:t>
            </w:r>
          </w:p>
        </w:tc>
        <w:tc>
          <w:tcPr>
            <w:tcW w:w="1843" w:type="dxa"/>
            <w:vAlign w:val="center"/>
          </w:tcPr>
          <w:p w14:paraId="0ABDE61C"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5.00</w:t>
            </w:r>
          </w:p>
        </w:tc>
        <w:tc>
          <w:tcPr>
            <w:tcW w:w="1559" w:type="dxa"/>
            <w:shd w:val="clear" w:color="auto" w:fill="auto"/>
            <w:vAlign w:val="center"/>
          </w:tcPr>
          <w:p w14:paraId="32316E7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5.00</w:t>
            </w:r>
          </w:p>
        </w:tc>
        <w:tc>
          <w:tcPr>
            <w:tcW w:w="850" w:type="dxa"/>
            <w:shd w:val="clear" w:color="auto" w:fill="auto"/>
            <w:vAlign w:val="center"/>
          </w:tcPr>
          <w:p w14:paraId="2D6821E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EE95DC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5.00</w:t>
            </w:r>
          </w:p>
        </w:tc>
        <w:tc>
          <w:tcPr>
            <w:tcW w:w="850" w:type="dxa"/>
            <w:shd w:val="clear" w:color="auto" w:fill="auto"/>
            <w:vAlign w:val="center"/>
          </w:tcPr>
          <w:p w14:paraId="29BE8FD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EA176C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355E52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14468C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875485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6649FD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D551FC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5B1B88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85F1232" w14:textId="77777777" w:rsidTr="00341BAE">
        <w:trPr>
          <w:trHeight w:val="847"/>
          <w:jc w:val="center"/>
        </w:trPr>
        <w:tc>
          <w:tcPr>
            <w:tcW w:w="704" w:type="dxa"/>
            <w:shd w:val="clear" w:color="auto" w:fill="auto"/>
            <w:vAlign w:val="center"/>
          </w:tcPr>
          <w:p w14:paraId="760242A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4FC4984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4413975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EA0D3F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3AF1A1BF"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11.40</w:t>
            </w:r>
          </w:p>
        </w:tc>
        <w:tc>
          <w:tcPr>
            <w:tcW w:w="1559" w:type="dxa"/>
            <w:shd w:val="clear" w:color="auto" w:fill="auto"/>
            <w:vAlign w:val="center"/>
          </w:tcPr>
          <w:p w14:paraId="62D6FA7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11.40</w:t>
            </w:r>
          </w:p>
        </w:tc>
        <w:tc>
          <w:tcPr>
            <w:tcW w:w="850" w:type="dxa"/>
            <w:shd w:val="clear" w:color="auto" w:fill="auto"/>
            <w:vAlign w:val="center"/>
          </w:tcPr>
          <w:p w14:paraId="6C54B95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11.40</w:t>
            </w:r>
          </w:p>
        </w:tc>
        <w:tc>
          <w:tcPr>
            <w:tcW w:w="851" w:type="dxa"/>
            <w:shd w:val="clear" w:color="auto" w:fill="auto"/>
            <w:vAlign w:val="center"/>
          </w:tcPr>
          <w:p w14:paraId="0958462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A89367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CFA5DD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BEE3A2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D399D1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64D758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4A23F3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F5F068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B8B4190"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7D1E6AB" w14:textId="77777777" w:rsidTr="00341BAE">
        <w:trPr>
          <w:trHeight w:val="847"/>
          <w:jc w:val="center"/>
        </w:trPr>
        <w:tc>
          <w:tcPr>
            <w:tcW w:w="704" w:type="dxa"/>
            <w:shd w:val="clear" w:color="auto" w:fill="auto"/>
            <w:vAlign w:val="center"/>
          </w:tcPr>
          <w:p w14:paraId="5249DCC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6A6DB1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7A2FC84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6247F8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行政事业单位医疗</w:t>
            </w:r>
          </w:p>
        </w:tc>
        <w:tc>
          <w:tcPr>
            <w:tcW w:w="1843" w:type="dxa"/>
            <w:vAlign w:val="center"/>
          </w:tcPr>
          <w:p w14:paraId="113C34A2"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11.40</w:t>
            </w:r>
          </w:p>
        </w:tc>
        <w:tc>
          <w:tcPr>
            <w:tcW w:w="1559" w:type="dxa"/>
            <w:shd w:val="clear" w:color="auto" w:fill="auto"/>
            <w:vAlign w:val="center"/>
          </w:tcPr>
          <w:p w14:paraId="4DBBEA3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11.40</w:t>
            </w:r>
          </w:p>
        </w:tc>
        <w:tc>
          <w:tcPr>
            <w:tcW w:w="850" w:type="dxa"/>
            <w:shd w:val="clear" w:color="auto" w:fill="auto"/>
            <w:vAlign w:val="center"/>
          </w:tcPr>
          <w:p w14:paraId="3D1619A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11.40</w:t>
            </w:r>
          </w:p>
        </w:tc>
        <w:tc>
          <w:tcPr>
            <w:tcW w:w="851" w:type="dxa"/>
            <w:shd w:val="clear" w:color="auto" w:fill="auto"/>
            <w:vAlign w:val="center"/>
          </w:tcPr>
          <w:p w14:paraId="13E1E57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C2C037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F8E60F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42A06E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B57570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0B1BD1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DAF311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4FBC3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9853F14"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8B58961" w14:textId="77777777" w:rsidTr="00341BAE">
        <w:trPr>
          <w:trHeight w:val="847"/>
          <w:jc w:val="center"/>
        </w:trPr>
        <w:tc>
          <w:tcPr>
            <w:tcW w:w="704" w:type="dxa"/>
            <w:shd w:val="clear" w:color="auto" w:fill="auto"/>
            <w:vAlign w:val="center"/>
          </w:tcPr>
          <w:p w14:paraId="1A8AE01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5CC3FED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66145D3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3647E78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行政单位医疗</w:t>
            </w:r>
          </w:p>
        </w:tc>
        <w:tc>
          <w:tcPr>
            <w:tcW w:w="1843" w:type="dxa"/>
            <w:vAlign w:val="center"/>
          </w:tcPr>
          <w:p w14:paraId="7F8A3839"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10.80</w:t>
            </w:r>
          </w:p>
        </w:tc>
        <w:tc>
          <w:tcPr>
            <w:tcW w:w="1559" w:type="dxa"/>
            <w:shd w:val="clear" w:color="auto" w:fill="auto"/>
            <w:vAlign w:val="center"/>
          </w:tcPr>
          <w:p w14:paraId="749BF18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10.80</w:t>
            </w:r>
          </w:p>
        </w:tc>
        <w:tc>
          <w:tcPr>
            <w:tcW w:w="850" w:type="dxa"/>
            <w:shd w:val="clear" w:color="auto" w:fill="auto"/>
            <w:vAlign w:val="center"/>
          </w:tcPr>
          <w:p w14:paraId="1D8D5D4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10.80</w:t>
            </w:r>
          </w:p>
        </w:tc>
        <w:tc>
          <w:tcPr>
            <w:tcW w:w="851" w:type="dxa"/>
            <w:shd w:val="clear" w:color="auto" w:fill="auto"/>
            <w:vAlign w:val="center"/>
          </w:tcPr>
          <w:p w14:paraId="533F234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83A7D5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6E7652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621186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EB23C4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6C02CB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581358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8EFB1A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E7FD25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FBB9552" w14:textId="77777777" w:rsidTr="00341BAE">
        <w:trPr>
          <w:trHeight w:val="847"/>
          <w:jc w:val="center"/>
        </w:trPr>
        <w:tc>
          <w:tcPr>
            <w:tcW w:w="704" w:type="dxa"/>
            <w:shd w:val="clear" w:color="auto" w:fill="auto"/>
            <w:vAlign w:val="center"/>
          </w:tcPr>
          <w:p w14:paraId="6764416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C2DED4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58F5777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1559" w:type="dxa"/>
            <w:vAlign w:val="center"/>
          </w:tcPr>
          <w:p w14:paraId="5BF5F26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公务员医疗补助</w:t>
            </w:r>
          </w:p>
        </w:tc>
        <w:tc>
          <w:tcPr>
            <w:tcW w:w="1843" w:type="dxa"/>
            <w:vAlign w:val="center"/>
          </w:tcPr>
          <w:p w14:paraId="0561BDF4"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0.60</w:t>
            </w:r>
          </w:p>
        </w:tc>
        <w:tc>
          <w:tcPr>
            <w:tcW w:w="1559" w:type="dxa"/>
            <w:shd w:val="clear" w:color="auto" w:fill="auto"/>
            <w:vAlign w:val="center"/>
          </w:tcPr>
          <w:p w14:paraId="11C0ED4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0.60</w:t>
            </w:r>
          </w:p>
        </w:tc>
        <w:tc>
          <w:tcPr>
            <w:tcW w:w="850" w:type="dxa"/>
            <w:shd w:val="clear" w:color="auto" w:fill="auto"/>
            <w:vAlign w:val="center"/>
          </w:tcPr>
          <w:p w14:paraId="315B295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0.60</w:t>
            </w:r>
          </w:p>
        </w:tc>
        <w:tc>
          <w:tcPr>
            <w:tcW w:w="851" w:type="dxa"/>
            <w:shd w:val="clear" w:color="auto" w:fill="auto"/>
            <w:vAlign w:val="center"/>
          </w:tcPr>
          <w:p w14:paraId="114CB33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683ED9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E3EA4E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44A079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712107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B0F3CB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298FFE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29D854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00EB827"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4A07846" w14:textId="77777777" w:rsidTr="00341BAE">
        <w:trPr>
          <w:trHeight w:val="847"/>
          <w:jc w:val="center"/>
        </w:trPr>
        <w:tc>
          <w:tcPr>
            <w:tcW w:w="704" w:type="dxa"/>
            <w:shd w:val="clear" w:color="auto" w:fill="auto"/>
            <w:vAlign w:val="center"/>
          </w:tcPr>
          <w:p w14:paraId="3A5C4CD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01FDD7F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0251CC4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715D10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住房保障支出</w:t>
            </w:r>
          </w:p>
        </w:tc>
        <w:tc>
          <w:tcPr>
            <w:tcW w:w="1843" w:type="dxa"/>
            <w:vAlign w:val="center"/>
          </w:tcPr>
          <w:p w14:paraId="3B01BEBA"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21.88</w:t>
            </w:r>
          </w:p>
        </w:tc>
        <w:tc>
          <w:tcPr>
            <w:tcW w:w="1559" w:type="dxa"/>
            <w:shd w:val="clear" w:color="auto" w:fill="auto"/>
            <w:vAlign w:val="center"/>
          </w:tcPr>
          <w:p w14:paraId="4CFEC41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21.88</w:t>
            </w:r>
          </w:p>
        </w:tc>
        <w:tc>
          <w:tcPr>
            <w:tcW w:w="850" w:type="dxa"/>
            <w:shd w:val="clear" w:color="auto" w:fill="auto"/>
            <w:vAlign w:val="center"/>
          </w:tcPr>
          <w:p w14:paraId="64B4E0B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21.88</w:t>
            </w:r>
          </w:p>
        </w:tc>
        <w:tc>
          <w:tcPr>
            <w:tcW w:w="851" w:type="dxa"/>
            <w:shd w:val="clear" w:color="auto" w:fill="auto"/>
            <w:vAlign w:val="center"/>
          </w:tcPr>
          <w:p w14:paraId="0A1EE30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DF8E6C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0BB1D1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557D44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578326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F31E47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815B32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386621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56DE96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9A06C71" w14:textId="77777777" w:rsidTr="00341BAE">
        <w:trPr>
          <w:trHeight w:val="847"/>
          <w:jc w:val="center"/>
        </w:trPr>
        <w:tc>
          <w:tcPr>
            <w:tcW w:w="704" w:type="dxa"/>
            <w:shd w:val="clear" w:color="auto" w:fill="auto"/>
            <w:vAlign w:val="center"/>
          </w:tcPr>
          <w:p w14:paraId="4B32FD6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7E31434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42EF886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A50066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住房改革支出</w:t>
            </w:r>
          </w:p>
        </w:tc>
        <w:tc>
          <w:tcPr>
            <w:tcW w:w="1843" w:type="dxa"/>
            <w:vAlign w:val="center"/>
          </w:tcPr>
          <w:p w14:paraId="6B132982"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21.88</w:t>
            </w:r>
          </w:p>
        </w:tc>
        <w:tc>
          <w:tcPr>
            <w:tcW w:w="1559" w:type="dxa"/>
            <w:shd w:val="clear" w:color="auto" w:fill="auto"/>
            <w:vAlign w:val="center"/>
          </w:tcPr>
          <w:p w14:paraId="592C5D2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21.88</w:t>
            </w:r>
          </w:p>
        </w:tc>
        <w:tc>
          <w:tcPr>
            <w:tcW w:w="850" w:type="dxa"/>
            <w:shd w:val="clear" w:color="auto" w:fill="auto"/>
            <w:vAlign w:val="center"/>
          </w:tcPr>
          <w:p w14:paraId="15FDB36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21.88</w:t>
            </w:r>
          </w:p>
        </w:tc>
        <w:tc>
          <w:tcPr>
            <w:tcW w:w="851" w:type="dxa"/>
            <w:shd w:val="clear" w:color="auto" w:fill="auto"/>
            <w:vAlign w:val="center"/>
          </w:tcPr>
          <w:p w14:paraId="40D825E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F33AEB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CC2967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0135A5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17D0F1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5B90FF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7A6676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5DA7B4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9B7C228"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68551A6" w14:textId="77777777" w:rsidTr="00341BAE">
        <w:trPr>
          <w:trHeight w:val="847"/>
          <w:jc w:val="center"/>
        </w:trPr>
        <w:tc>
          <w:tcPr>
            <w:tcW w:w="704" w:type="dxa"/>
            <w:shd w:val="clear" w:color="auto" w:fill="auto"/>
            <w:vAlign w:val="center"/>
          </w:tcPr>
          <w:p w14:paraId="1A6D2B2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691E4E9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4AB8D5C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2FED5F7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住房公积金</w:t>
            </w:r>
          </w:p>
        </w:tc>
        <w:tc>
          <w:tcPr>
            <w:tcW w:w="1843" w:type="dxa"/>
            <w:vAlign w:val="center"/>
          </w:tcPr>
          <w:p w14:paraId="40738EC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21.88</w:t>
            </w:r>
          </w:p>
        </w:tc>
        <w:tc>
          <w:tcPr>
            <w:tcW w:w="1559" w:type="dxa"/>
            <w:shd w:val="clear" w:color="auto" w:fill="auto"/>
            <w:vAlign w:val="center"/>
          </w:tcPr>
          <w:p w14:paraId="2C3A280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21.88</w:t>
            </w:r>
          </w:p>
        </w:tc>
        <w:tc>
          <w:tcPr>
            <w:tcW w:w="850" w:type="dxa"/>
            <w:shd w:val="clear" w:color="auto" w:fill="auto"/>
            <w:vAlign w:val="center"/>
          </w:tcPr>
          <w:p w14:paraId="4E1DD74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21.88</w:t>
            </w:r>
          </w:p>
        </w:tc>
        <w:tc>
          <w:tcPr>
            <w:tcW w:w="851" w:type="dxa"/>
            <w:shd w:val="clear" w:color="auto" w:fill="auto"/>
            <w:vAlign w:val="center"/>
          </w:tcPr>
          <w:p w14:paraId="69D79C1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F8D445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9840A8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994FB7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37EF77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8E7784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2FE078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67451D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745FA0"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058BB52" w14:textId="77777777" w:rsidTr="00341BAE">
        <w:trPr>
          <w:trHeight w:val="847"/>
          <w:jc w:val="center"/>
        </w:trPr>
        <w:tc>
          <w:tcPr>
            <w:tcW w:w="704" w:type="dxa"/>
            <w:shd w:val="clear" w:color="auto" w:fill="auto"/>
            <w:vAlign w:val="center"/>
          </w:tcPr>
          <w:p w14:paraId="4399FC9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229</w:t>
            </w:r>
          </w:p>
        </w:tc>
        <w:tc>
          <w:tcPr>
            <w:tcW w:w="709" w:type="dxa"/>
            <w:shd w:val="clear" w:color="auto" w:fill="auto"/>
            <w:vAlign w:val="center"/>
          </w:tcPr>
          <w:p w14:paraId="057BD19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A23A80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4F1F42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其他支出</w:t>
            </w:r>
          </w:p>
        </w:tc>
        <w:tc>
          <w:tcPr>
            <w:tcW w:w="1843" w:type="dxa"/>
            <w:vAlign w:val="center"/>
          </w:tcPr>
          <w:p w14:paraId="11304D52"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119.93</w:t>
            </w:r>
          </w:p>
        </w:tc>
        <w:tc>
          <w:tcPr>
            <w:tcW w:w="1559" w:type="dxa"/>
            <w:shd w:val="clear" w:color="auto" w:fill="auto"/>
            <w:vAlign w:val="center"/>
          </w:tcPr>
          <w:p w14:paraId="0512EB6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115.40</w:t>
            </w:r>
          </w:p>
        </w:tc>
        <w:tc>
          <w:tcPr>
            <w:tcW w:w="850" w:type="dxa"/>
            <w:shd w:val="clear" w:color="auto" w:fill="auto"/>
            <w:vAlign w:val="center"/>
          </w:tcPr>
          <w:p w14:paraId="41DD932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C62221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BC3BD8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F4ABBC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115.40</w:t>
            </w:r>
          </w:p>
        </w:tc>
        <w:tc>
          <w:tcPr>
            <w:tcW w:w="850" w:type="dxa"/>
            <w:shd w:val="clear" w:color="auto" w:fill="auto"/>
            <w:vAlign w:val="center"/>
          </w:tcPr>
          <w:p w14:paraId="2112DC6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B9DE88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3EE7B1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EF487C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60AC5F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4.53</w:t>
            </w:r>
          </w:p>
        </w:tc>
        <w:tc>
          <w:tcPr>
            <w:tcW w:w="709" w:type="dxa"/>
            <w:vAlign w:val="center"/>
          </w:tcPr>
          <w:p w14:paraId="765AB182"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EDED1AD" w14:textId="77777777" w:rsidTr="00341BAE">
        <w:trPr>
          <w:trHeight w:val="847"/>
          <w:jc w:val="center"/>
        </w:trPr>
        <w:tc>
          <w:tcPr>
            <w:tcW w:w="704" w:type="dxa"/>
            <w:shd w:val="clear" w:color="auto" w:fill="auto"/>
            <w:vAlign w:val="center"/>
          </w:tcPr>
          <w:p w14:paraId="3716EC4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229</w:t>
            </w:r>
          </w:p>
        </w:tc>
        <w:tc>
          <w:tcPr>
            <w:tcW w:w="709" w:type="dxa"/>
            <w:shd w:val="clear" w:color="auto" w:fill="auto"/>
            <w:vAlign w:val="center"/>
          </w:tcPr>
          <w:p w14:paraId="0572BE6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60</w:t>
            </w:r>
          </w:p>
        </w:tc>
        <w:tc>
          <w:tcPr>
            <w:tcW w:w="709" w:type="dxa"/>
            <w:shd w:val="clear" w:color="auto" w:fill="auto"/>
            <w:vAlign w:val="center"/>
          </w:tcPr>
          <w:p w14:paraId="1DFE424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E40F8E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彩票公益金安排的支出</w:t>
            </w:r>
          </w:p>
        </w:tc>
        <w:tc>
          <w:tcPr>
            <w:tcW w:w="1843" w:type="dxa"/>
            <w:vAlign w:val="center"/>
          </w:tcPr>
          <w:p w14:paraId="5D9A8E36"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119.93</w:t>
            </w:r>
          </w:p>
        </w:tc>
        <w:tc>
          <w:tcPr>
            <w:tcW w:w="1559" w:type="dxa"/>
            <w:shd w:val="clear" w:color="auto" w:fill="auto"/>
            <w:vAlign w:val="center"/>
          </w:tcPr>
          <w:p w14:paraId="0D4E9FF6"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115.40</w:t>
            </w:r>
          </w:p>
        </w:tc>
        <w:tc>
          <w:tcPr>
            <w:tcW w:w="850" w:type="dxa"/>
            <w:shd w:val="clear" w:color="auto" w:fill="auto"/>
            <w:vAlign w:val="center"/>
          </w:tcPr>
          <w:p w14:paraId="1C5B5AE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7BA8AF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A72BB3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E8411F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115.40</w:t>
            </w:r>
          </w:p>
        </w:tc>
        <w:tc>
          <w:tcPr>
            <w:tcW w:w="850" w:type="dxa"/>
            <w:shd w:val="clear" w:color="auto" w:fill="auto"/>
            <w:vAlign w:val="center"/>
          </w:tcPr>
          <w:p w14:paraId="1BB19E9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1E2F1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900971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6B00C4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AD3632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4.53</w:t>
            </w:r>
          </w:p>
        </w:tc>
        <w:tc>
          <w:tcPr>
            <w:tcW w:w="709" w:type="dxa"/>
            <w:vAlign w:val="center"/>
          </w:tcPr>
          <w:p w14:paraId="7A905A22"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25390BFB" w14:textId="77777777" w:rsidTr="00341BAE">
        <w:trPr>
          <w:trHeight w:val="847"/>
          <w:jc w:val="center"/>
        </w:trPr>
        <w:tc>
          <w:tcPr>
            <w:tcW w:w="704" w:type="dxa"/>
            <w:shd w:val="clear" w:color="auto" w:fill="auto"/>
            <w:vAlign w:val="center"/>
          </w:tcPr>
          <w:p w14:paraId="151E8F2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229</w:t>
            </w:r>
          </w:p>
        </w:tc>
        <w:tc>
          <w:tcPr>
            <w:tcW w:w="709" w:type="dxa"/>
            <w:shd w:val="clear" w:color="auto" w:fill="auto"/>
            <w:vAlign w:val="center"/>
          </w:tcPr>
          <w:p w14:paraId="506577B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60</w:t>
            </w:r>
          </w:p>
        </w:tc>
        <w:tc>
          <w:tcPr>
            <w:tcW w:w="709" w:type="dxa"/>
            <w:shd w:val="clear" w:color="auto" w:fill="auto"/>
            <w:vAlign w:val="center"/>
          </w:tcPr>
          <w:p w14:paraId="5FAEB76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4CBF5B1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用于社会福利的彩票公益金支出</w:t>
            </w:r>
          </w:p>
        </w:tc>
        <w:tc>
          <w:tcPr>
            <w:tcW w:w="1843" w:type="dxa"/>
            <w:vAlign w:val="center"/>
          </w:tcPr>
          <w:p w14:paraId="64164550"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119.93</w:t>
            </w:r>
          </w:p>
        </w:tc>
        <w:tc>
          <w:tcPr>
            <w:tcW w:w="1559" w:type="dxa"/>
            <w:shd w:val="clear" w:color="auto" w:fill="auto"/>
            <w:vAlign w:val="center"/>
          </w:tcPr>
          <w:p w14:paraId="456E049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115.40</w:t>
            </w:r>
          </w:p>
        </w:tc>
        <w:tc>
          <w:tcPr>
            <w:tcW w:w="850" w:type="dxa"/>
            <w:shd w:val="clear" w:color="auto" w:fill="auto"/>
            <w:vAlign w:val="center"/>
          </w:tcPr>
          <w:p w14:paraId="28B3490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106986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51038C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A5EC99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115.40</w:t>
            </w:r>
          </w:p>
        </w:tc>
        <w:tc>
          <w:tcPr>
            <w:tcW w:w="850" w:type="dxa"/>
            <w:shd w:val="clear" w:color="auto" w:fill="auto"/>
            <w:vAlign w:val="center"/>
          </w:tcPr>
          <w:p w14:paraId="71696E9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4C3850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BD3E53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B0D505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8CEE50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4.53</w:t>
            </w:r>
          </w:p>
        </w:tc>
        <w:tc>
          <w:tcPr>
            <w:tcW w:w="709" w:type="dxa"/>
            <w:vAlign w:val="center"/>
          </w:tcPr>
          <w:p w14:paraId="243520D3"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3BDC393" w14:textId="77777777" w:rsidTr="00341BAE">
        <w:trPr>
          <w:trHeight w:val="847"/>
          <w:jc w:val="center"/>
        </w:trPr>
        <w:tc>
          <w:tcPr>
            <w:tcW w:w="704" w:type="dxa"/>
            <w:shd w:val="clear" w:color="auto" w:fill="auto"/>
            <w:vAlign w:val="center"/>
          </w:tcPr>
          <w:p w14:paraId="188D610C"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02D0BA11"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1C7ED434" w14:textId="77777777" w:rsidR="00506072" w:rsidRPr="00FE6CB4" w:rsidRDefault="00506072" w:rsidP="000E1B17">
            <w:pPr>
              <w:jc w:val="center"/>
              <w:rPr>
                <w:rFonts w:ascii="仿宋_GB2312" w:eastAsia="仿宋_GB2312" w:hAnsiTheme="minorEastAsia"/>
                <w:b/>
                <w:color w:val="000000"/>
                <w:sz w:val="20"/>
                <w:szCs w:val="20"/>
              </w:rPr>
            </w:pPr>
          </w:p>
        </w:tc>
        <w:tc>
          <w:tcPr>
            <w:tcW w:w="1559" w:type="dxa"/>
            <w:vAlign w:val="center"/>
          </w:tcPr>
          <w:p w14:paraId="489F80F2"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2A229B48"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3688.79</w:t>
            </w:r>
          </w:p>
        </w:tc>
        <w:tc>
          <w:tcPr>
            <w:tcW w:w="1559" w:type="dxa"/>
            <w:shd w:val="clear" w:color="auto" w:fill="auto"/>
            <w:vAlign w:val="center"/>
          </w:tcPr>
          <w:p w14:paraId="0CABEB0E"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3267.42</w:t>
            </w:r>
          </w:p>
        </w:tc>
        <w:tc>
          <w:tcPr>
            <w:tcW w:w="850" w:type="dxa"/>
            <w:shd w:val="clear" w:color="auto" w:fill="auto"/>
            <w:vAlign w:val="center"/>
          </w:tcPr>
          <w:p w14:paraId="3A654005"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508.48</w:t>
            </w:r>
          </w:p>
        </w:tc>
        <w:tc>
          <w:tcPr>
            <w:tcW w:w="851" w:type="dxa"/>
            <w:shd w:val="clear" w:color="auto" w:fill="auto"/>
            <w:vAlign w:val="center"/>
          </w:tcPr>
          <w:p w14:paraId="5955C1AD"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2643.54</w:t>
            </w:r>
          </w:p>
        </w:tc>
        <w:tc>
          <w:tcPr>
            <w:tcW w:w="850" w:type="dxa"/>
            <w:shd w:val="clear" w:color="auto" w:fill="auto"/>
            <w:vAlign w:val="center"/>
          </w:tcPr>
          <w:p w14:paraId="49F3FD16"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30411CC5"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115.40</w:t>
            </w:r>
          </w:p>
        </w:tc>
        <w:tc>
          <w:tcPr>
            <w:tcW w:w="850" w:type="dxa"/>
            <w:shd w:val="clear" w:color="auto" w:fill="auto"/>
            <w:vAlign w:val="center"/>
          </w:tcPr>
          <w:p w14:paraId="4CF97AFF"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19F062C7"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360A337A"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8" w:type="dxa"/>
            <w:vAlign w:val="center"/>
          </w:tcPr>
          <w:p w14:paraId="4065983A"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148DB8CC"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421.37</w:t>
            </w:r>
          </w:p>
        </w:tc>
        <w:tc>
          <w:tcPr>
            <w:tcW w:w="709" w:type="dxa"/>
            <w:vAlign w:val="center"/>
          </w:tcPr>
          <w:p w14:paraId="1BF727C7" w14:textId="77777777" w:rsidR="00506072" w:rsidRPr="00FE6CB4" w:rsidRDefault="00506072" w:rsidP="000E1B17">
            <w:pPr>
              <w:jc w:val="center"/>
              <w:rPr>
                <w:rFonts w:ascii="仿宋_GB2312" w:eastAsia="仿宋_GB2312" w:hAnsiTheme="minorEastAsia" w:cs="宋体"/>
                <w:b/>
                <w:color w:val="000000"/>
                <w:sz w:val="20"/>
                <w:szCs w:val="20"/>
              </w:rPr>
            </w:pPr>
          </w:p>
        </w:tc>
      </w:tr>
    </w:tbl>
    <w:p w14:paraId="5204C6C7" w14:textId="77777777" w:rsidR="008C5FFA" w:rsidRDefault="008C5FFA" w:rsidP="001D63BF">
      <w:pPr>
        <w:widowControl/>
        <w:spacing w:line="20" w:lineRule="exact"/>
        <w:jc w:val="left"/>
        <w:rPr>
          <w:rFonts w:ascii="宋体" w:hAnsi="宋体"/>
          <w:bCs/>
          <w:kern w:val="0"/>
          <w:sz w:val="20"/>
          <w:szCs w:val="20"/>
        </w:rPr>
        <w:sectPr w:rsidR="008C5FFA" w:rsidSect="00BB4EFC">
          <w:pgSz w:w="16838" w:h="11906" w:orient="landscape" w:code="9"/>
          <w:pgMar w:top="1134" w:right="1134" w:bottom="1134" w:left="1134" w:header="851" w:footer="992" w:gutter="0"/>
          <w:cols w:space="425"/>
          <w:docGrid w:type="lines" w:linePitch="312"/>
        </w:sectPr>
      </w:pPr>
    </w:p>
    <w:p w14:paraId="1C4A9B2F" w14:textId="77777777" w:rsidR="006B32BE" w:rsidRPr="00DC2B12" w:rsidRDefault="006B32BE"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3</w:t>
      </w:r>
    </w:p>
    <w:p w14:paraId="75301A36" w14:textId="77777777" w:rsidR="006B32BE"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1F4E797F" w14:textId="77777777" w:rsidTr="00BA0301">
        <w:trPr>
          <w:trHeight w:val="170"/>
          <w:jc w:val="center"/>
        </w:trPr>
        <w:tc>
          <w:tcPr>
            <w:tcW w:w="8647" w:type="dxa"/>
            <w:shd w:val="clear" w:color="auto" w:fill="auto"/>
            <w:vAlign w:val="center"/>
          </w:tcPr>
          <w:p w14:paraId="516A760A" w14:textId="77777777" w:rsidR="002D3645" w:rsidRPr="009C218F" w:rsidRDefault="002D3645"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塔什库尔干塔吉克自治县民政局</w:t>
            </w:r>
          </w:p>
        </w:tc>
        <w:tc>
          <w:tcPr>
            <w:tcW w:w="1418" w:type="dxa"/>
            <w:shd w:val="clear" w:color="auto" w:fill="auto"/>
            <w:vAlign w:val="center"/>
          </w:tcPr>
          <w:p w14:paraId="7C3F312D" w14:textId="77777777" w:rsidR="002D3645" w:rsidRPr="009C218F" w:rsidRDefault="002D3645" w:rsidP="00D50502">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2097B137"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02E7D85E" w14:textId="77777777" w:rsidTr="00BA0301">
        <w:trPr>
          <w:trHeight w:val="340"/>
          <w:tblHeader/>
          <w:jc w:val="center"/>
        </w:trPr>
        <w:tc>
          <w:tcPr>
            <w:tcW w:w="5524" w:type="dxa"/>
            <w:gridSpan w:val="4"/>
            <w:tcBorders>
              <w:top w:val="single" w:sz="4" w:space="0" w:color="auto"/>
            </w:tcBorders>
            <w:shd w:val="clear" w:color="auto" w:fill="auto"/>
            <w:vAlign w:val="center"/>
          </w:tcPr>
          <w:p w14:paraId="767647AB" w14:textId="77777777" w:rsidR="006B32BE" w:rsidRPr="001B7428" w:rsidRDefault="000674DA"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32A87045" w14:textId="77777777" w:rsidR="006B32BE" w:rsidRPr="001B7428" w:rsidRDefault="006B32BE"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47447D7C" w14:textId="77777777" w:rsidTr="00BA0301">
        <w:trPr>
          <w:trHeight w:val="482"/>
          <w:tblHeader/>
          <w:jc w:val="center"/>
        </w:trPr>
        <w:tc>
          <w:tcPr>
            <w:tcW w:w="2014" w:type="dxa"/>
            <w:gridSpan w:val="3"/>
            <w:shd w:val="clear" w:color="auto" w:fill="auto"/>
            <w:vAlign w:val="center"/>
          </w:tcPr>
          <w:p w14:paraId="136444B3"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08AC4380"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3A64005" w14:textId="77777777" w:rsidR="006B32BE" w:rsidRPr="001B7428" w:rsidRDefault="006B32BE" w:rsidP="00D13F7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2BF2D456"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1DC8BCE3"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39031B8B"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377DF31B" w14:textId="77777777" w:rsidTr="00BA0301">
        <w:trPr>
          <w:trHeight w:val="403"/>
          <w:tblHeader/>
          <w:jc w:val="center"/>
        </w:trPr>
        <w:tc>
          <w:tcPr>
            <w:tcW w:w="596" w:type="dxa"/>
            <w:shd w:val="clear" w:color="auto" w:fill="auto"/>
            <w:vAlign w:val="center"/>
          </w:tcPr>
          <w:p w14:paraId="298EDDA8"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68DA472D"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18E97EB0"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50ADEAA5"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984" w:type="dxa"/>
            <w:vMerge/>
            <w:vAlign w:val="center"/>
          </w:tcPr>
          <w:p w14:paraId="3B0FAB6F"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6330A5F3"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5C5B594E"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r>
      <w:tr w:rsidR="00BA0301" w:rsidRPr="00E51792" w14:paraId="2B1420DB" w14:textId="77777777" w:rsidTr="00BA0301">
        <w:trPr>
          <w:trHeight w:val="403"/>
          <w:jc w:val="center"/>
        </w:trPr>
        <w:tc>
          <w:tcPr>
            <w:tcW w:w="596" w:type="dxa"/>
            <w:shd w:val="clear" w:color="auto" w:fill="auto"/>
            <w:vAlign w:val="center"/>
          </w:tcPr>
          <w:p w14:paraId="75E4309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E2A071F"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3D60157E"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2A25457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72E68CA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3535.58</w:t>
            </w:r>
          </w:p>
        </w:tc>
        <w:tc>
          <w:tcPr>
            <w:tcW w:w="1276" w:type="dxa"/>
            <w:shd w:val="clear" w:color="auto" w:fill="auto"/>
            <w:vAlign w:val="center"/>
          </w:tcPr>
          <w:p w14:paraId="11AF5CE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263.35</w:t>
            </w:r>
          </w:p>
        </w:tc>
        <w:tc>
          <w:tcPr>
            <w:tcW w:w="1276" w:type="dxa"/>
            <w:shd w:val="clear" w:color="auto" w:fill="auto"/>
            <w:vAlign w:val="center"/>
          </w:tcPr>
          <w:p w14:paraId="0F8CE40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3272.23</w:t>
            </w:r>
          </w:p>
        </w:tc>
      </w:tr>
      <w:tr w:rsidR="00BA0301" w:rsidRPr="00E51792" w14:paraId="2DDD644F" w14:textId="77777777" w:rsidTr="00BA0301">
        <w:trPr>
          <w:trHeight w:val="403"/>
          <w:jc w:val="center"/>
        </w:trPr>
        <w:tc>
          <w:tcPr>
            <w:tcW w:w="596" w:type="dxa"/>
            <w:shd w:val="clear" w:color="auto" w:fill="auto"/>
            <w:vAlign w:val="center"/>
          </w:tcPr>
          <w:p w14:paraId="3E3D3C4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E3DB3D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3029800C"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43221BA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民政管理事务</w:t>
            </w:r>
          </w:p>
        </w:tc>
        <w:tc>
          <w:tcPr>
            <w:tcW w:w="1984" w:type="dxa"/>
            <w:shd w:val="clear" w:color="auto" w:fill="auto"/>
            <w:vAlign w:val="center"/>
          </w:tcPr>
          <w:p w14:paraId="0E8AF67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807.03</w:t>
            </w:r>
          </w:p>
        </w:tc>
        <w:tc>
          <w:tcPr>
            <w:tcW w:w="1276" w:type="dxa"/>
            <w:shd w:val="clear" w:color="auto" w:fill="auto"/>
            <w:vAlign w:val="center"/>
          </w:tcPr>
          <w:p w14:paraId="041CDF5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215.43</w:t>
            </w:r>
          </w:p>
        </w:tc>
        <w:tc>
          <w:tcPr>
            <w:tcW w:w="1276" w:type="dxa"/>
            <w:shd w:val="clear" w:color="auto" w:fill="auto"/>
            <w:vAlign w:val="center"/>
          </w:tcPr>
          <w:p w14:paraId="62B0A60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591.60</w:t>
            </w:r>
          </w:p>
        </w:tc>
      </w:tr>
      <w:tr w:rsidR="00BA0301" w:rsidRPr="00E51792" w14:paraId="117D88A9" w14:textId="77777777" w:rsidTr="00BA0301">
        <w:trPr>
          <w:trHeight w:val="403"/>
          <w:jc w:val="center"/>
        </w:trPr>
        <w:tc>
          <w:tcPr>
            <w:tcW w:w="596" w:type="dxa"/>
            <w:shd w:val="clear" w:color="auto" w:fill="auto"/>
            <w:vAlign w:val="center"/>
          </w:tcPr>
          <w:p w14:paraId="215DEC6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B435D7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5264CE6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0050410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行政运行</w:t>
            </w:r>
          </w:p>
        </w:tc>
        <w:tc>
          <w:tcPr>
            <w:tcW w:w="1984" w:type="dxa"/>
            <w:shd w:val="clear" w:color="auto" w:fill="auto"/>
            <w:vAlign w:val="center"/>
          </w:tcPr>
          <w:p w14:paraId="21DAA48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215.43</w:t>
            </w:r>
          </w:p>
        </w:tc>
        <w:tc>
          <w:tcPr>
            <w:tcW w:w="1276" w:type="dxa"/>
            <w:shd w:val="clear" w:color="auto" w:fill="auto"/>
            <w:vAlign w:val="center"/>
          </w:tcPr>
          <w:p w14:paraId="5BE758E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215.43</w:t>
            </w:r>
          </w:p>
        </w:tc>
        <w:tc>
          <w:tcPr>
            <w:tcW w:w="1276" w:type="dxa"/>
            <w:shd w:val="clear" w:color="auto" w:fill="auto"/>
            <w:vAlign w:val="center"/>
          </w:tcPr>
          <w:p w14:paraId="5549F65F"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725EFB9B" w14:textId="77777777" w:rsidTr="00BA0301">
        <w:trPr>
          <w:trHeight w:val="403"/>
          <w:jc w:val="center"/>
        </w:trPr>
        <w:tc>
          <w:tcPr>
            <w:tcW w:w="596" w:type="dxa"/>
            <w:shd w:val="clear" w:color="auto" w:fill="auto"/>
            <w:vAlign w:val="center"/>
          </w:tcPr>
          <w:p w14:paraId="17F06F5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DEB71E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4C7DB84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06</w:t>
            </w:r>
          </w:p>
        </w:tc>
        <w:tc>
          <w:tcPr>
            <w:tcW w:w="3510" w:type="dxa"/>
            <w:shd w:val="clear" w:color="auto" w:fill="auto"/>
            <w:vAlign w:val="center"/>
          </w:tcPr>
          <w:p w14:paraId="0E147F4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社会组织管理</w:t>
            </w:r>
          </w:p>
        </w:tc>
        <w:tc>
          <w:tcPr>
            <w:tcW w:w="1984" w:type="dxa"/>
            <w:shd w:val="clear" w:color="auto" w:fill="auto"/>
            <w:vAlign w:val="center"/>
          </w:tcPr>
          <w:p w14:paraId="436277D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27.01</w:t>
            </w:r>
          </w:p>
        </w:tc>
        <w:tc>
          <w:tcPr>
            <w:tcW w:w="1276" w:type="dxa"/>
            <w:shd w:val="clear" w:color="auto" w:fill="auto"/>
            <w:vAlign w:val="center"/>
          </w:tcPr>
          <w:p w14:paraId="339C58C9"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1006DD2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27.01</w:t>
            </w:r>
          </w:p>
        </w:tc>
      </w:tr>
      <w:tr w:rsidR="00BA0301" w:rsidRPr="00E51792" w14:paraId="3A52FF60" w14:textId="77777777" w:rsidTr="00BA0301">
        <w:trPr>
          <w:trHeight w:val="403"/>
          <w:jc w:val="center"/>
        </w:trPr>
        <w:tc>
          <w:tcPr>
            <w:tcW w:w="596" w:type="dxa"/>
            <w:shd w:val="clear" w:color="auto" w:fill="auto"/>
            <w:vAlign w:val="center"/>
          </w:tcPr>
          <w:p w14:paraId="40E74C5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4696AB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5B2FF40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99</w:t>
            </w:r>
          </w:p>
        </w:tc>
        <w:tc>
          <w:tcPr>
            <w:tcW w:w="3510" w:type="dxa"/>
            <w:shd w:val="clear" w:color="auto" w:fill="auto"/>
            <w:vAlign w:val="center"/>
          </w:tcPr>
          <w:p w14:paraId="59B0981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其他民政管理事务支出</w:t>
            </w:r>
          </w:p>
        </w:tc>
        <w:tc>
          <w:tcPr>
            <w:tcW w:w="1984" w:type="dxa"/>
            <w:shd w:val="clear" w:color="auto" w:fill="auto"/>
            <w:vAlign w:val="center"/>
          </w:tcPr>
          <w:p w14:paraId="66C6858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564.59</w:t>
            </w:r>
          </w:p>
        </w:tc>
        <w:tc>
          <w:tcPr>
            <w:tcW w:w="1276" w:type="dxa"/>
            <w:shd w:val="clear" w:color="auto" w:fill="auto"/>
            <w:vAlign w:val="center"/>
          </w:tcPr>
          <w:p w14:paraId="68FCDB6A"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77A4FC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564.59</w:t>
            </w:r>
          </w:p>
        </w:tc>
      </w:tr>
      <w:tr w:rsidR="00BA0301" w:rsidRPr="00E51792" w14:paraId="05CFF70E" w14:textId="77777777" w:rsidTr="00BA0301">
        <w:trPr>
          <w:trHeight w:val="403"/>
          <w:jc w:val="center"/>
        </w:trPr>
        <w:tc>
          <w:tcPr>
            <w:tcW w:w="596" w:type="dxa"/>
            <w:shd w:val="clear" w:color="auto" w:fill="auto"/>
            <w:vAlign w:val="center"/>
          </w:tcPr>
          <w:p w14:paraId="1D1BD24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F5FB84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262E4421"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57F87DE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7301FD0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47.92</w:t>
            </w:r>
          </w:p>
        </w:tc>
        <w:tc>
          <w:tcPr>
            <w:tcW w:w="1276" w:type="dxa"/>
            <w:shd w:val="clear" w:color="auto" w:fill="auto"/>
            <w:vAlign w:val="center"/>
          </w:tcPr>
          <w:p w14:paraId="2E55AD2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47.92</w:t>
            </w:r>
          </w:p>
        </w:tc>
        <w:tc>
          <w:tcPr>
            <w:tcW w:w="1276" w:type="dxa"/>
            <w:shd w:val="clear" w:color="auto" w:fill="auto"/>
            <w:vAlign w:val="center"/>
          </w:tcPr>
          <w:p w14:paraId="27E1358C"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74074EAF" w14:textId="77777777" w:rsidTr="00BA0301">
        <w:trPr>
          <w:trHeight w:val="403"/>
          <w:jc w:val="center"/>
        </w:trPr>
        <w:tc>
          <w:tcPr>
            <w:tcW w:w="596" w:type="dxa"/>
            <w:shd w:val="clear" w:color="auto" w:fill="auto"/>
            <w:vAlign w:val="center"/>
          </w:tcPr>
          <w:p w14:paraId="16459A9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748902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05CE5D2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58D8F4E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行政单位离退休</w:t>
            </w:r>
          </w:p>
        </w:tc>
        <w:tc>
          <w:tcPr>
            <w:tcW w:w="1984" w:type="dxa"/>
            <w:shd w:val="clear" w:color="auto" w:fill="auto"/>
            <w:vAlign w:val="center"/>
          </w:tcPr>
          <w:p w14:paraId="16389AF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22.51</w:t>
            </w:r>
          </w:p>
        </w:tc>
        <w:tc>
          <w:tcPr>
            <w:tcW w:w="1276" w:type="dxa"/>
            <w:shd w:val="clear" w:color="auto" w:fill="auto"/>
            <w:vAlign w:val="center"/>
          </w:tcPr>
          <w:p w14:paraId="149E978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22.51</w:t>
            </w:r>
          </w:p>
        </w:tc>
        <w:tc>
          <w:tcPr>
            <w:tcW w:w="1276" w:type="dxa"/>
            <w:shd w:val="clear" w:color="auto" w:fill="auto"/>
            <w:vAlign w:val="center"/>
          </w:tcPr>
          <w:p w14:paraId="2328EC8B"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7839936" w14:textId="77777777" w:rsidTr="00BA0301">
        <w:trPr>
          <w:trHeight w:val="403"/>
          <w:jc w:val="center"/>
        </w:trPr>
        <w:tc>
          <w:tcPr>
            <w:tcW w:w="596" w:type="dxa"/>
            <w:shd w:val="clear" w:color="auto" w:fill="auto"/>
            <w:vAlign w:val="center"/>
          </w:tcPr>
          <w:p w14:paraId="576286A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9D3E6D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514AC45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3C5AB3A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7EAA6E5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25.41</w:t>
            </w:r>
          </w:p>
        </w:tc>
        <w:tc>
          <w:tcPr>
            <w:tcW w:w="1276" w:type="dxa"/>
            <w:shd w:val="clear" w:color="auto" w:fill="auto"/>
            <w:vAlign w:val="center"/>
          </w:tcPr>
          <w:p w14:paraId="6B58290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25.41</w:t>
            </w:r>
          </w:p>
        </w:tc>
        <w:tc>
          <w:tcPr>
            <w:tcW w:w="1276" w:type="dxa"/>
            <w:shd w:val="clear" w:color="auto" w:fill="auto"/>
            <w:vAlign w:val="center"/>
          </w:tcPr>
          <w:p w14:paraId="302A72D1"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3BFE9F64" w14:textId="77777777" w:rsidTr="00BA0301">
        <w:trPr>
          <w:trHeight w:val="403"/>
          <w:jc w:val="center"/>
        </w:trPr>
        <w:tc>
          <w:tcPr>
            <w:tcW w:w="596" w:type="dxa"/>
            <w:shd w:val="clear" w:color="auto" w:fill="auto"/>
            <w:vAlign w:val="center"/>
          </w:tcPr>
          <w:p w14:paraId="3E998BE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399DEB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w:t>
            </w:r>
          </w:p>
        </w:tc>
        <w:tc>
          <w:tcPr>
            <w:tcW w:w="709" w:type="dxa"/>
            <w:shd w:val="clear" w:color="auto" w:fill="auto"/>
            <w:vAlign w:val="center"/>
          </w:tcPr>
          <w:p w14:paraId="6102B1C1"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3F6A22B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社会福利</w:t>
            </w:r>
          </w:p>
        </w:tc>
        <w:tc>
          <w:tcPr>
            <w:tcW w:w="1984" w:type="dxa"/>
            <w:shd w:val="clear" w:color="auto" w:fill="auto"/>
            <w:vAlign w:val="center"/>
          </w:tcPr>
          <w:p w14:paraId="65C1912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32.46</w:t>
            </w:r>
          </w:p>
        </w:tc>
        <w:tc>
          <w:tcPr>
            <w:tcW w:w="1276" w:type="dxa"/>
            <w:shd w:val="clear" w:color="auto" w:fill="auto"/>
            <w:vAlign w:val="center"/>
          </w:tcPr>
          <w:p w14:paraId="4DEA6F7E"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35C404F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32.46</w:t>
            </w:r>
          </w:p>
        </w:tc>
      </w:tr>
      <w:tr w:rsidR="00BA0301" w:rsidRPr="00E51792" w14:paraId="5143A602" w14:textId="77777777" w:rsidTr="00BA0301">
        <w:trPr>
          <w:trHeight w:val="403"/>
          <w:jc w:val="center"/>
        </w:trPr>
        <w:tc>
          <w:tcPr>
            <w:tcW w:w="596" w:type="dxa"/>
            <w:shd w:val="clear" w:color="auto" w:fill="auto"/>
            <w:vAlign w:val="center"/>
          </w:tcPr>
          <w:p w14:paraId="3235934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C5EC28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w:t>
            </w:r>
          </w:p>
        </w:tc>
        <w:tc>
          <w:tcPr>
            <w:tcW w:w="709" w:type="dxa"/>
            <w:shd w:val="clear" w:color="auto" w:fill="auto"/>
            <w:vAlign w:val="center"/>
          </w:tcPr>
          <w:p w14:paraId="6A58E14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6EC7116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儿童福利</w:t>
            </w:r>
          </w:p>
        </w:tc>
        <w:tc>
          <w:tcPr>
            <w:tcW w:w="1984" w:type="dxa"/>
            <w:shd w:val="clear" w:color="auto" w:fill="auto"/>
            <w:vAlign w:val="center"/>
          </w:tcPr>
          <w:p w14:paraId="65F431A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6.90</w:t>
            </w:r>
          </w:p>
        </w:tc>
        <w:tc>
          <w:tcPr>
            <w:tcW w:w="1276" w:type="dxa"/>
            <w:shd w:val="clear" w:color="auto" w:fill="auto"/>
            <w:vAlign w:val="center"/>
          </w:tcPr>
          <w:p w14:paraId="6421B034"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7B71A13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6.90</w:t>
            </w:r>
          </w:p>
        </w:tc>
      </w:tr>
      <w:tr w:rsidR="00BA0301" w:rsidRPr="00E51792" w14:paraId="2E3EE3AC" w14:textId="77777777" w:rsidTr="00BA0301">
        <w:trPr>
          <w:trHeight w:val="403"/>
          <w:jc w:val="center"/>
        </w:trPr>
        <w:tc>
          <w:tcPr>
            <w:tcW w:w="596" w:type="dxa"/>
            <w:shd w:val="clear" w:color="auto" w:fill="auto"/>
            <w:vAlign w:val="center"/>
          </w:tcPr>
          <w:p w14:paraId="2B44768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C836CF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w:t>
            </w:r>
          </w:p>
        </w:tc>
        <w:tc>
          <w:tcPr>
            <w:tcW w:w="709" w:type="dxa"/>
            <w:shd w:val="clear" w:color="auto" w:fill="auto"/>
            <w:vAlign w:val="center"/>
          </w:tcPr>
          <w:p w14:paraId="58F8E0E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5ED7EFC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老年福利</w:t>
            </w:r>
          </w:p>
        </w:tc>
        <w:tc>
          <w:tcPr>
            <w:tcW w:w="1984" w:type="dxa"/>
            <w:shd w:val="clear" w:color="auto" w:fill="auto"/>
            <w:vAlign w:val="center"/>
          </w:tcPr>
          <w:p w14:paraId="1D168F8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25.56</w:t>
            </w:r>
          </w:p>
        </w:tc>
        <w:tc>
          <w:tcPr>
            <w:tcW w:w="1276" w:type="dxa"/>
            <w:shd w:val="clear" w:color="auto" w:fill="auto"/>
            <w:vAlign w:val="center"/>
          </w:tcPr>
          <w:p w14:paraId="058D90B4"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22F50EA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25.56</w:t>
            </w:r>
          </w:p>
        </w:tc>
      </w:tr>
      <w:tr w:rsidR="00BA0301" w:rsidRPr="00E51792" w14:paraId="5A67E9BF" w14:textId="77777777" w:rsidTr="00BA0301">
        <w:trPr>
          <w:trHeight w:val="403"/>
          <w:jc w:val="center"/>
        </w:trPr>
        <w:tc>
          <w:tcPr>
            <w:tcW w:w="596" w:type="dxa"/>
            <w:shd w:val="clear" w:color="auto" w:fill="auto"/>
            <w:vAlign w:val="center"/>
          </w:tcPr>
          <w:p w14:paraId="3DB1054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B23DBF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39BB7465"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76D075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残疾人事业</w:t>
            </w:r>
          </w:p>
        </w:tc>
        <w:tc>
          <w:tcPr>
            <w:tcW w:w="1984" w:type="dxa"/>
            <w:shd w:val="clear" w:color="auto" w:fill="auto"/>
            <w:vAlign w:val="center"/>
          </w:tcPr>
          <w:p w14:paraId="5CBFFE8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136.55</w:t>
            </w:r>
          </w:p>
        </w:tc>
        <w:tc>
          <w:tcPr>
            <w:tcW w:w="1276" w:type="dxa"/>
            <w:shd w:val="clear" w:color="auto" w:fill="auto"/>
            <w:vAlign w:val="center"/>
          </w:tcPr>
          <w:p w14:paraId="4C948464"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78A7DA2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136.55</w:t>
            </w:r>
          </w:p>
        </w:tc>
      </w:tr>
      <w:tr w:rsidR="00BA0301" w:rsidRPr="00E51792" w14:paraId="3C1F61DC" w14:textId="77777777" w:rsidTr="00BA0301">
        <w:trPr>
          <w:trHeight w:val="403"/>
          <w:jc w:val="center"/>
        </w:trPr>
        <w:tc>
          <w:tcPr>
            <w:tcW w:w="596" w:type="dxa"/>
            <w:shd w:val="clear" w:color="auto" w:fill="auto"/>
            <w:vAlign w:val="center"/>
          </w:tcPr>
          <w:p w14:paraId="5F7F226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B58618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78A1444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07</w:t>
            </w:r>
          </w:p>
        </w:tc>
        <w:tc>
          <w:tcPr>
            <w:tcW w:w="3510" w:type="dxa"/>
            <w:shd w:val="clear" w:color="auto" w:fill="auto"/>
            <w:vAlign w:val="center"/>
          </w:tcPr>
          <w:p w14:paraId="5DC5AE1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残疾人生活和护理补贴</w:t>
            </w:r>
          </w:p>
        </w:tc>
        <w:tc>
          <w:tcPr>
            <w:tcW w:w="1984" w:type="dxa"/>
            <w:shd w:val="clear" w:color="auto" w:fill="auto"/>
            <w:vAlign w:val="center"/>
          </w:tcPr>
          <w:p w14:paraId="03B46EB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136.55</w:t>
            </w:r>
          </w:p>
        </w:tc>
        <w:tc>
          <w:tcPr>
            <w:tcW w:w="1276" w:type="dxa"/>
            <w:shd w:val="clear" w:color="auto" w:fill="auto"/>
            <w:vAlign w:val="center"/>
          </w:tcPr>
          <w:p w14:paraId="3C082B76"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2078249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136.55</w:t>
            </w:r>
          </w:p>
        </w:tc>
      </w:tr>
      <w:tr w:rsidR="00BA0301" w:rsidRPr="00E51792" w14:paraId="3C58D256" w14:textId="77777777" w:rsidTr="00BA0301">
        <w:trPr>
          <w:trHeight w:val="403"/>
          <w:jc w:val="center"/>
        </w:trPr>
        <w:tc>
          <w:tcPr>
            <w:tcW w:w="596" w:type="dxa"/>
            <w:shd w:val="clear" w:color="auto" w:fill="auto"/>
            <w:vAlign w:val="center"/>
          </w:tcPr>
          <w:p w14:paraId="1AF9FB9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33541A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19</w:t>
            </w:r>
          </w:p>
        </w:tc>
        <w:tc>
          <w:tcPr>
            <w:tcW w:w="709" w:type="dxa"/>
            <w:shd w:val="clear" w:color="auto" w:fill="auto"/>
            <w:vAlign w:val="center"/>
          </w:tcPr>
          <w:p w14:paraId="2D2336F9"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3B00A98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最低生活保障</w:t>
            </w:r>
          </w:p>
        </w:tc>
        <w:tc>
          <w:tcPr>
            <w:tcW w:w="1984" w:type="dxa"/>
            <w:shd w:val="clear" w:color="auto" w:fill="auto"/>
            <w:vAlign w:val="center"/>
          </w:tcPr>
          <w:p w14:paraId="2373897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2250.63</w:t>
            </w:r>
          </w:p>
        </w:tc>
        <w:tc>
          <w:tcPr>
            <w:tcW w:w="1276" w:type="dxa"/>
            <w:shd w:val="clear" w:color="auto" w:fill="auto"/>
            <w:vAlign w:val="center"/>
          </w:tcPr>
          <w:p w14:paraId="226C63C8"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333CBE2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2250.63</w:t>
            </w:r>
          </w:p>
        </w:tc>
      </w:tr>
      <w:tr w:rsidR="00BA0301" w:rsidRPr="00E51792" w14:paraId="0F0C57AF" w14:textId="77777777" w:rsidTr="00BA0301">
        <w:trPr>
          <w:trHeight w:val="403"/>
          <w:jc w:val="center"/>
        </w:trPr>
        <w:tc>
          <w:tcPr>
            <w:tcW w:w="596" w:type="dxa"/>
            <w:shd w:val="clear" w:color="auto" w:fill="auto"/>
            <w:vAlign w:val="center"/>
          </w:tcPr>
          <w:p w14:paraId="368A0F1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972147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19</w:t>
            </w:r>
          </w:p>
        </w:tc>
        <w:tc>
          <w:tcPr>
            <w:tcW w:w="709" w:type="dxa"/>
            <w:shd w:val="clear" w:color="auto" w:fill="auto"/>
            <w:vAlign w:val="center"/>
          </w:tcPr>
          <w:p w14:paraId="5887DFA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6F9C4CB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城市最低生活保障金支出</w:t>
            </w:r>
          </w:p>
        </w:tc>
        <w:tc>
          <w:tcPr>
            <w:tcW w:w="1984" w:type="dxa"/>
            <w:shd w:val="clear" w:color="auto" w:fill="auto"/>
            <w:vAlign w:val="center"/>
          </w:tcPr>
          <w:p w14:paraId="5A378E5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297.97</w:t>
            </w:r>
          </w:p>
        </w:tc>
        <w:tc>
          <w:tcPr>
            <w:tcW w:w="1276" w:type="dxa"/>
            <w:shd w:val="clear" w:color="auto" w:fill="auto"/>
            <w:vAlign w:val="center"/>
          </w:tcPr>
          <w:p w14:paraId="205BE696"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00A9D99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297.97</w:t>
            </w:r>
          </w:p>
        </w:tc>
      </w:tr>
      <w:tr w:rsidR="00BA0301" w:rsidRPr="00E51792" w14:paraId="56D785EC" w14:textId="77777777" w:rsidTr="00BA0301">
        <w:trPr>
          <w:trHeight w:val="403"/>
          <w:jc w:val="center"/>
        </w:trPr>
        <w:tc>
          <w:tcPr>
            <w:tcW w:w="596" w:type="dxa"/>
            <w:shd w:val="clear" w:color="auto" w:fill="auto"/>
            <w:vAlign w:val="center"/>
          </w:tcPr>
          <w:p w14:paraId="678C9D6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87F730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19</w:t>
            </w:r>
          </w:p>
        </w:tc>
        <w:tc>
          <w:tcPr>
            <w:tcW w:w="709" w:type="dxa"/>
            <w:shd w:val="clear" w:color="auto" w:fill="auto"/>
            <w:vAlign w:val="center"/>
          </w:tcPr>
          <w:p w14:paraId="6C6D171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301C43C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农村最低生活保障金支出</w:t>
            </w:r>
          </w:p>
        </w:tc>
        <w:tc>
          <w:tcPr>
            <w:tcW w:w="1984" w:type="dxa"/>
            <w:shd w:val="clear" w:color="auto" w:fill="auto"/>
            <w:vAlign w:val="center"/>
          </w:tcPr>
          <w:p w14:paraId="4761AC9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1952.66</w:t>
            </w:r>
          </w:p>
        </w:tc>
        <w:tc>
          <w:tcPr>
            <w:tcW w:w="1276" w:type="dxa"/>
            <w:shd w:val="clear" w:color="auto" w:fill="auto"/>
            <w:vAlign w:val="center"/>
          </w:tcPr>
          <w:p w14:paraId="09281C7E"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62D9C13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1952.66</w:t>
            </w:r>
          </w:p>
        </w:tc>
      </w:tr>
      <w:tr w:rsidR="00BA0301" w:rsidRPr="00E51792" w14:paraId="3AEFB0ED" w14:textId="77777777" w:rsidTr="00BA0301">
        <w:trPr>
          <w:trHeight w:val="403"/>
          <w:jc w:val="center"/>
        </w:trPr>
        <w:tc>
          <w:tcPr>
            <w:tcW w:w="596" w:type="dxa"/>
            <w:shd w:val="clear" w:color="auto" w:fill="auto"/>
            <w:vAlign w:val="center"/>
          </w:tcPr>
          <w:p w14:paraId="2539882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B2801D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w:t>
            </w:r>
          </w:p>
        </w:tc>
        <w:tc>
          <w:tcPr>
            <w:tcW w:w="709" w:type="dxa"/>
            <w:shd w:val="clear" w:color="auto" w:fill="auto"/>
            <w:vAlign w:val="center"/>
          </w:tcPr>
          <w:p w14:paraId="38DBD3F3"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45EDD4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临时救助</w:t>
            </w:r>
          </w:p>
        </w:tc>
        <w:tc>
          <w:tcPr>
            <w:tcW w:w="1984" w:type="dxa"/>
            <w:shd w:val="clear" w:color="auto" w:fill="auto"/>
            <w:vAlign w:val="center"/>
          </w:tcPr>
          <w:p w14:paraId="265AE77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221.53</w:t>
            </w:r>
          </w:p>
        </w:tc>
        <w:tc>
          <w:tcPr>
            <w:tcW w:w="1276" w:type="dxa"/>
            <w:shd w:val="clear" w:color="auto" w:fill="auto"/>
            <w:vAlign w:val="center"/>
          </w:tcPr>
          <w:p w14:paraId="086FC7A9"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34B4DA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221.53</w:t>
            </w:r>
          </w:p>
        </w:tc>
      </w:tr>
      <w:tr w:rsidR="00BA0301" w:rsidRPr="00E51792" w14:paraId="03DA9C59" w14:textId="77777777" w:rsidTr="00BA0301">
        <w:trPr>
          <w:trHeight w:val="403"/>
          <w:jc w:val="center"/>
        </w:trPr>
        <w:tc>
          <w:tcPr>
            <w:tcW w:w="596" w:type="dxa"/>
            <w:shd w:val="clear" w:color="auto" w:fill="auto"/>
            <w:vAlign w:val="center"/>
          </w:tcPr>
          <w:p w14:paraId="18634E1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4B7819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w:t>
            </w:r>
          </w:p>
        </w:tc>
        <w:tc>
          <w:tcPr>
            <w:tcW w:w="709" w:type="dxa"/>
            <w:shd w:val="clear" w:color="auto" w:fill="auto"/>
            <w:vAlign w:val="center"/>
          </w:tcPr>
          <w:p w14:paraId="7EF3C21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6869E1B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临时救助支出</w:t>
            </w:r>
          </w:p>
        </w:tc>
        <w:tc>
          <w:tcPr>
            <w:tcW w:w="1984" w:type="dxa"/>
            <w:shd w:val="clear" w:color="auto" w:fill="auto"/>
            <w:vAlign w:val="center"/>
          </w:tcPr>
          <w:p w14:paraId="41042E8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221.03</w:t>
            </w:r>
          </w:p>
        </w:tc>
        <w:tc>
          <w:tcPr>
            <w:tcW w:w="1276" w:type="dxa"/>
            <w:shd w:val="clear" w:color="auto" w:fill="auto"/>
            <w:vAlign w:val="center"/>
          </w:tcPr>
          <w:p w14:paraId="5879A1BF"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D3EF8C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221.03</w:t>
            </w:r>
          </w:p>
        </w:tc>
      </w:tr>
      <w:tr w:rsidR="00BA0301" w:rsidRPr="00E51792" w14:paraId="460AACF9" w14:textId="77777777" w:rsidTr="00BA0301">
        <w:trPr>
          <w:trHeight w:val="403"/>
          <w:jc w:val="center"/>
        </w:trPr>
        <w:tc>
          <w:tcPr>
            <w:tcW w:w="596" w:type="dxa"/>
            <w:shd w:val="clear" w:color="auto" w:fill="auto"/>
            <w:vAlign w:val="center"/>
          </w:tcPr>
          <w:p w14:paraId="74ACC2B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2B601A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w:t>
            </w:r>
          </w:p>
        </w:tc>
        <w:tc>
          <w:tcPr>
            <w:tcW w:w="709" w:type="dxa"/>
            <w:shd w:val="clear" w:color="auto" w:fill="auto"/>
            <w:vAlign w:val="center"/>
          </w:tcPr>
          <w:p w14:paraId="3B6944B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507F234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流浪乞讨人员救助支出</w:t>
            </w:r>
          </w:p>
        </w:tc>
        <w:tc>
          <w:tcPr>
            <w:tcW w:w="1984" w:type="dxa"/>
            <w:shd w:val="clear" w:color="auto" w:fill="auto"/>
            <w:vAlign w:val="center"/>
          </w:tcPr>
          <w:p w14:paraId="38788CF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0.50</w:t>
            </w:r>
          </w:p>
        </w:tc>
        <w:tc>
          <w:tcPr>
            <w:tcW w:w="1276" w:type="dxa"/>
            <w:shd w:val="clear" w:color="auto" w:fill="auto"/>
            <w:vAlign w:val="center"/>
          </w:tcPr>
          <w:p w14:paraId="03C3DDF5"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0C26C2C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0.50</w:t>
            </w:r>
          </w:p>
        </w:tc>
      </w:tr>
      <w:tr w:rsidR="00BA0301" w:rsidRPr="00E51792" w14:paraId="4E8B5A9C" w14:textId="77777777" w:rsidTr="00BA0301">
        <w:trPr>
          <w:trHeight w:val="403"/>
          <w:jc w:val="center"/>
        </w:trPr>
        <w:tc>
          <w:tcPr>
            <w:tcW w:w="596" w:type="dxa"/>
            <w:shd w:val="clear" w:color="auto" w:fill="auto"/>
            <w:vAlign w:val="center"/>
          </w:tcPr>
          <w:p w14:paraId="229AA92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257BE5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w:t>
            </w:r>
          </w:p>
        </w:tc>
        <w:tc>
          <w:tcPr>
            <w:tcW w:w="709" w:type="dxa"/>
            <w:shd w:val="clear" w:color="auto" w:fill="auto"/>
            <w:vAlign w:val="center"/>
          </w:tcPr>
          <w:p w14:paraId="1B2EF265"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7315C2C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特困人员救助供养</w:t>
            </w:r>
          </w:p>
        </w:tc>
        <w:tc>
          <w:tcPr>
            <w:tcW w:w="1984" w:type="dxa"/>
            <w:shd w:val="clear" w:color="auto" w:fill="auto"/>
            <w:vAlign w:val="center"/>
          </w:tcPr>
          <w:p w14:paraId="24DE9EC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31.46</w:t>
            </w:r>
          </w:p>
        </w:tc>
        <w:tc>
          <w:tcPr>
            <w:tcW w:w="1276" w:type="dxa"/>
            <w:shd w:val="clear" w:color="auto" w:fill="auto"/>
            <w:vAlign w:val="center"/>
          </w:tcPr>
          <w:p w14:paraId="0B7DA7E3"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6E9E6B6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31.46</w:t>
            </w:r>
          </w:p>
        </w:tc>
      </w:tr>
      <w:tr w:rsidR="00BA0301" w:rsidRPr="00E51792" w14:paraId="67ACF4C1" w14:textId="77777777" w:rsidTr="00BA0301">
        <w:trPr>
          <w:trHeight w:val="403"/>
          <w:jc w:val="center"/>
        </w:trPr>
        <w:tc>
          <w:tcPr>
            <w:tcW w:w="596" w:type="dxa"/>
            <w:shd w:val="clear" w:color="auto" w:fill="auto"/>
            <w:vAlign w:val="center"/>
          </w:tcPr>
          <w:p w14:paraId="531FE6D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9E6B91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w:t>
            </w:r>
          </w:p>
        </w:tc>
        <w:tc>
          <w:tcPr>
            <w:tcW w:w="709" w:type="dxa"/>
            <w:shd w:val="clear" w:color="auto" w:fill="auto"/>
            <w:vAlign w:val="center"/>
          </w:tcPr>
          <w:p w14:paraId="7357870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7FE462B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城市特困人员救助供养支出</w:t>
            </w:r>
          </w:p>
        </w:tc>
        <w:tc>
          <w:tcPr>
            <w:tcW w:w="1984" w:type="dxa"/>
            <w:shd w:val="clear" w:color="auto" w:fill="auto"/>
            <w:vAlign w:val="center"/>
          </w:tcPr>
          <w:p w14:paraId="77AD2A9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6.21</w:t>
            </w:r>
          </w:p>
        </w:tc>
        <w:tc>
          <w:tcPr>
            <w:tcW w:w="1276" w:type="dxa"/>
            <w:shd w:val="clear" w:color="auto" w:fill="auto"/>
            <w:vAlign w:val="center"/>
          </w:tcPr>
          <w:p w14:paraId="49484178"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7404653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6.21</w:t>
            </w:r>
          </w:p>
        </w:tc>
      </w:tr>
      <w:tr w:rsidR="00BA0301" w:rsidRPr="00E51792" w14:paraId="6D1068DC" w14:textId="77777777" w:rsidTr="00BA0301">
        <w:trPr>
          <w:trHeight w:val="403"/>
          <w:jc w:val="center"/>
        </w:trPr>
        <w:tc>
          <w:tcPr>
            <w:tcW w:w="596" w:type="dxa"/>
            <w:shd w:val="clear" w:color="auto" w:fill="auto"/>
            <w:vAlign w:val="center"/>
          </w:tcPr>
          <w:p w14:paraId="71368C6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4B5CBD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w:t>
            </w:r>
          </w:p>
        </w:tc>
        <w:tc>
          <w:tcPr>
            <w:tcW w:w="709" w:type="dxa"/>
            <w:shd w:val="clear" w:color="auto" w:fill="auto"/>
            <w:vAlign w:val="center"/>
          </w:tcPr>
          <w:p w14:paraId="5D59274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4045CA6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农村特困人员救助供养支出</w:t>
            </w:r>
          </w:p>
        </w:tc>
        <w:tc>
          <w:tcPr>
            <w:tcW w:w="1984" w:type="dxa"/>
            <w:shd w:val="clear" w:color="auto" w:fill="auto"/>
            <w:vAlign w:val="center"/>
          </w:tcPr>
          <w:p w14:paraId="5071CC6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25.25</w:t>
            </w:r>
          </w:p>
        </w:tc>
        <w:tc>
          <w:tcPr>
            <w:tcW w:w="1276" w:type="dxa"/>
            <w:shd w:val="clear" w:color="auto" w:fill="auto"/>
            <w:vAlign w:val="center"/>
          </w:tcPr>
          <w:p w14:paraId="38BC1544"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228896D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25.25</w:t>
            </w:r>
          </w:p>
        </w:tc>
      </w:tr>
      <w:tr w:rsidR="00BA0301" w:rsidRPr="00E51792" w14:paraId="5996C06B" w14:textId="77777777" w:rsidTr="00BA0301">
        <w:trPr>
          <w:trHeight w:val="403"/>
          <w:jc w:val="center"/>
        </w:trPr>
        <w:tc>
          <w:tcPr>
            <w:tcW w:w="596" w:type="dxa"/>
            <w:shd w:val="clear" w:color="auto" w:fill="auto"/>
            <w:vAlign w:val="center"/>
          </w:tcPr>
          <w:p w14:paraId="2993B23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227B56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w:t>
            </w:r>
          </w:p>
        </w:tc>
        <w:tc>
          <w:tcPr>
            <w:tcW w:w="709" w:type="dxa"/>
            <w:shd w:val="clear" w:color="auto" w:fill="auto"/>
            <w:vAlign w:val="center"/>
          </w:tcPr>
          <w:p w14:paraId="6867F634"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775D206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其他生活救助</w:t>
            </w:r>
          </w:p>
        </w:tc>
        <w:tc>
          <w:tcPr>
            <w:tcW w:w="1984" w:type="dxa"/>
            <w:shd w:val="clear" w:color="auto" w:fill="auto"/>
            <w:vAlign w:val="center"/>
          </w:tcPr>
          <w:p w14:paraId="4AB0DE6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8.00</w:t>
            </w:r>
          </w:p>
        </w:tc>
        <w:tc>
          <w:tcPr>
            <w:tcW w:w="1276" w:type="dxa"/>
            <w:shd w:val="clear" w:color="auto" w:fill="auto"/>
            <w:vAlign w:val="center"/>
          </w:tcPr>
          <w:p w14:paraId="7E508D8C"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7353314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8.00</w:t>
            </w:r>
          </w:p>
        </w:tc>
      </w:tr>
      <w:tr w:rsidR="00BA0301" w:rsidRPr="00E51792" w14:paraId="0A5D2B7F" w14:textId="77777777" w:rsidTr="00BA0301">
        <w:trPr>
          <w:trHeight w:val="403"/>
          <w:jc w:val="center"/>
        </w:trPr>
        <w:tc>
          <w:tcPr>
            <w:tcW w:w="596" w:type="dxa"/>
            <w:shd w:val="clear" w:color="auto" w:fill="auto"/>
            <w:vAlign w:val="center"/>
          </w:tcPr>
          <w:p w14:paraId="0760AF4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331DC1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w:t>
            </w:r>
          </w:p>
        </w:tc>
        <w:tc>
          <w:tcPr>
            <w:tcW w:w="709" w:type="dxa"/>
            <w:shd w:val="clear" w:color="auto" w:fill="auto"/>
            <w:vAlign w:val="center"/>
          </w:tcPr>
          <w:p w14:paraId="4AD4296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48453B3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其他城市生活救助</w:t>
            </w:r>
          </w:p>
        </w:tc>
        <w:tc>
          <w:tcPr>
            <w:tcW w:w="1984" w:type="dxa"/>
            <w:shd w:val="clear" w:color="auto" w:fill="auto"/>
            <w:vAlign w:val="center"/>
          </w:tcPr>
          <w:p w14:paraId="22FDB54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3.00</w:t>
            </w:r>
          </w:p>
        </w:tc>
        <w:tc>
          <w:tcPr>
            <w:tcW w:w="1276" w:type="dxa"/>
            <w:shd w:val="clear" w:color="auto" w:fill="auto"/>
            <w:vAlign w:val="center"/>
          </w:tcPr>
          <w:p w14:paraId="7A2027C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3EA2E5F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3.00</w:t>
            </w:r>
          </w:p>
        </w:tc>
      </w:tr>
      <w:tr w:rsidR="00BA0301" w:rsidRPr="00E51792" w14:paraId="71B37C13" w14:textId="77777777" w:rsidTr="00BA0301">
        <w:trPr>
          <w:trHeight w:val="403"/>
          <w:jc w:val="center"/>
        </w:trPr>
        <w:tc>
          <w:tcPr>
            <w:tcW w:w="596" w:type="dxa"/>
            <w:shd w:val="clear" w:color="auto" w:fill="auto"/>
            <w:vAlign w:val="center"/>
          </w:tcPr>
          <w:p w14:paraId="335A56C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BC0714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w:t>
            </w:r>
          </w:p>
        </w:tc>
        <w:tc>
          <w:tcPr>
            <w:tcW w:w="709" w:type="dxa"/>
            <w:shd w:val="clear" w:color="auto" w:fill="auto"/>
            <w:vAlign w:val="center"/>
          </w:tcPr>
          <w:p w14:paraId="10C782B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50EEAE5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其他农村生活救助</w:t>
            </w:r>
          </w:p>
        </w:tc>
        <w:tc>
          <w:tcPr>
            <w:tcW w:w="1984" w:type="dxa"/>
            <w:shd w:val="clear" w:color="auto" w:fill="auto"/>
            <w:vAlign w:val="center"/>
          </w:tcPr>
          <w:p w14:paraId="6FA28C0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5.00</w:t>
            </w:r>
          </w:p>
        </w:tc>
        <w:tc>
          <w:tcPr>
            <w:tcW w:w="1276" w:type="dxa"/>
            <w:shd w:val="clear" w:color="auto" w:fill="auto"/>
            <w:vAlign w:val="center"/>
          </w:tcPr>
          <w:p w14:paraId="49E3D020"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3B429C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5.00</w:t>
            </w:r>
          </w:p>
        </w:tc>
      </w:tr>
      <w:tr w:rsidR="00BA0301" w:rsidRPr="00E51792" w14:paraId="45A88DF9" w14:textId="77777777" w:rsidTr="00BA0301">
        <w:trPr>
          <w:trHeight w:val="403"/>
          <w:jc w:val="center"/>
        </w:trPr>
        <w:tc>
          <w:tcPr>
            <w:tcW w:w="596" w:type="dxa"/>
            <w:shd w:val="clear" w:color="auto" w:fill="auto"/>
            <w:vAlign w:val="center"/>
          </w:tcPr>
          <w:p w14:paraId="0DABDB5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50B5F5F"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70567828"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404C7CA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5157290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11.40</w:t>
            </w:r>
          </w:p>
        </w:tc>
        <w:tc>
          <w:tcPr>
            <w:tcW w:w="1276" w:type="dxa"/>
            <w:shd w:val="clear" w:color="auto" w:fill="auto"/>
            <w:vAlign w:val="center"/>
          </w:tcPr>
          <w:p w14:paraId="17CEA06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11.40</w:t>
            </w:r>
          </w:p>
        </w:tc>
        <w:tc>
          <w:tcPr>
            <w:tcW w:w="1276" w:type="dxa"/>
            <w:shd w:val="clear" w:color="auto" w:fill="auto"/>
            <w:vAlign w:val="center"/>
          </w:tcPr>
          <w:p w14:paraId="6CEC7099"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3053B64F" w14:textId="77777777" w:rsidTr="00BA0301">
        <w:trPr>
          <w:trHeight w:val="403"/>
          <w:jc w:val="center"/>
        </w:trPr>
        <w:tc>
          <w:tcPr>
            <w:tcW w:w="596" w:type="dxa"/>
            <w:shd w:val="clear" w:color="auto" w:fill="auto"/>
            <w:vAlign w:val="center"/>
          </w:tcPr>
          <w:p w14:paraId="6E5B74F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5A38DC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2E823DE5"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558D3BA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行政事业单位医疗</w:t>
            </w:r>
          </w:p>
        </w:tc>
        <w:tc>
          <w:tcPr>
            <w:tcW w:w="1984" w:type="dxa"/>
            <w:shd w:val="clear" w:color="auto" w:fill="auto"/>
            <w:vAlign w:val="center"/>
          </w:tcPr>
          <w:p w14:paraId="2637529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11.40</w:t>
            </w:r>
          </w:p>
        </w:tc>
        <w:tc>
          <w:tcPr>
            <w:tcW w:w="1276" w:type="dxa"/>
            <w:shd w:val="clear" w:color="auto" w:fill="auto"/>
            <w:vAlign w:val="center"/>
          </w:tcPr>
          <w:p w14:paraId="336900B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11.40</w:t>
            </w:r>
          </w:p>
        </w:tc>
        <w:tc>
          <w:tcPr>
            <w:tcW w:w="1276" w:type="dxa"/>
            <w:shd w:val="clear" w:color="auto" w:fill="auto"/>
            <w:vAlign w:val="center"/>
          </w:tcPr>
          <w:p w14:paraId="5E4C4DDB"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2C2462BC" w14:textId="77777777" w:rsidTr="00BA0301">
        <w:trPr>
          <w:trHeight w:val="403"/>
          <w:jc w:val="center"/>
        </w:trPr>
        <w:tc>
          <w:tcPr>
            <w:tcW w:w="596" w:type="dxa"/>
            <w:shd w:val="clear" w:color="auto" w:fill="auto"/>
            <w:vAlign w:val="center"/>
          </w:tcPr>
          <w:p w14:paraId="1685AFD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1B6CAD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7C90020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3BABA12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行政单位医疗</w:t>
            </w:r>
          </w:p>
        </w:tc>
        <w:tc>
          <w:tcPr>
            <w:tcW w:w="1984" w:type="dxa"/>
            <w:shd w:val="clear" w:color="auto" w:fill="auto"/>
            <w:vAlign w:val="center"/>
          </w:tcPr>
          <w:p w14:paraId="4252863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10.80</w:t>
            </w:r>
          </w:p>
        </w:tc>
        <w:tc>
          <w:tcPr>
            <w:tcW w:w="1276" w:type="dxa"/>
            <w:shd w:val="clear" w:color="auto" w:fill="auto"/>
            <w:vAlign w:val="center"/>
          </w:tcPr>
          <w:p w14:paraId="72F41AD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10.80</w:t>
            </w:r>
          </w:p>
        </w:tc>
        <w:tc>
          <w:tcPr>
            <w:tcW w:w="1276" w:type="dxa"/>
            <w:shd w:val="clear" w:color="auto" w:fill="auto"/>
            <w:vAlign w:val="center"/>
          </w:tcPr>
          <w:p w14:paraId="19B7682E"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5F1A47BD" w14:textId="77777777" w:rsidTr="00BA0301">
        <w:trPr>
          <w:trHeight w:val="403"/>
          <w:jc w:val="center"/>
        </w:trPr>
        <w:tc>
          <w:tcPr>
            <w:tcW w:w="596" w:type="dxa"/>
            <w:shd w:val="clear" w:color="auto" w:fill="auto"/>
            <w:vAlign w:val="center"/>
          </w:tcPr>
          <w:p w14:paraId="0AEC9EB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29192D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15BB436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3510" w:type="dxa"/>
            <w:shd w:val="clear" w:color="auto" w:fill="auto"/>
            <w:vAlign w:val="center"/>
          </w:tcPr>
          <w:p w14:paraId="4C16C06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公务员医疗补助</w:t>
            </w:r>
          </w:p>
        </w:tc>
        <w:tc>
          <w:tcPr>
            <w:tcW w:w="1984" w:type="dxa"/>
            <w:shd w:val="clear" w:color="auto" w:fill="auto"/>
            <w:vAlign w:val="center"/>
          </w:tcPr>
          <w:p w14:paraId="1FE1244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0.60</w:t>
            </w:r>
          </w:p>
        </w:tc>
        <w:tc>
          <w:tcPr>
            <w:tcW w:w="1276" w:type="dxa"/>
            <w:shd w:val="clear" w:color="auto" w:fill="auto"/>
            <w:vAlign w:val="center"/>
          </w:tcPr>
          <w:p w14:paraId="1B38F23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0.60</w:t>
            </w:r>
          </w:p>
        </w:tc>
        <w:tc>
          <w:tcPr>
            <w:tcW w:w="1276" w:type="dxa"/>
            <w:shd w:val="clear" w:color="auto" w:fill="auto"/>
            <w:vAlign w:val="center"/>
          </w:tcPr>
          <w:p w14:paraId="72AFD8BA"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2E89C22" w14:textId="77777777" w:rsidTr="00BA0301">
        <w:trPr>
          <w:trHeight w:val="403"/>
          <w:jc w:val="center"/>
        </w:trPr>
        <w:tc>
          <w:tcPr>
            <w:tcW w:w="596" w:type="dxa"/>
            <w:shd w:val="clear" w:color="auto" w:fill="auto"/>
            <w:vAlign w:val="center"/>
          </w:tcPr>
          <w:p w14:paraId="0E3EF45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2031009B"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12F100F8"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42BEE89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住房保障支出</w:t>
            </w:r>
          </w:p>
        </w:tc>
        <w:tc>
          <w:tcPr>
            <w:tcW w:w="1984" w:type="dxa"/>
            <w:shd w:val="clear" w:color="auto" w:fill="auto"/>
            <w:vAlign w:val="center"/>
          </w:tcPr>
          <w:p w14:paraId="30ED88B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21.88</w:t>
            </w:r>
          </w:p>
        </w:tc>
        <w:tc>
          <w:tcPr>
            <w:tcW w:w="1276" w:type="dxa"/>
            <w:shd w:val="clear" w:color="auto" w:fill="auto"/>
            <w:vAlign w:val="center"/>
          </w:tcPr>
          <w:p w14:paraId="23A21C7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21.88</w:t>
            </w:r>
          </w:p>
        </w:tc>
        <w:tc>
          <w:tcPr>
            <w:tcW w:w="1276" w:type="dxa"/>
            <w:shd w:val="clear" w:color="auto" w:fill="auto"/>
            <w:vAlign w:val="center"/>
          </w:tcPr>
          <w:p w14:paraId="1D29AD43"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79751EA" w14:textId="77777777" w:rsidTr="00BA0301">
        <w:trPr>
          <w:trHeight w:val="403"/>
          <w:jc w:val="center"/>
        </w:trPr>
        <w:tc>
          <w:tcPr>
            <w:tcW w:w="596" w:type="dxa"/>
            <w:shd w:val="clear" w:color="auto" w:fill="auto"/>
            <w:vAlign w:val="center"/>
          </w:tcPr>
          <w:p w14:paraId="10BAB86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6641A23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7EF8B413"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2621418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住房改革支出</w:t>
            </w:r>
          </w:p>
        </w:tc>
        <w:tc>
          <w:tcPr>
            <w:tcW w:w="1984" w:type="dxa"/>
            <w:shd w:val="clear" w:color="auto" w:fill="auto"/>
            <w:vAlign w:val="center"/>
          </w:tcPr>
          <w:p w14:paraId="64DB9F0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21.88</w:t>
            </w:r>
          </w:p>
        </w:tc>
        <w:tc>
          <w:tcPr>
            <w:tcW w:w="1276" w:type="dxa"/>
            <w:shd w:val="clear" w:color="auto" w:fill="auto"/>
            <w:vAlign w:val="center"/>
          </w:tcPr>
          <w:p w14:paraId="586F9D5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21.88</w:t>
            </w:r>
          </w:p>
        </w:tc>
        <w:tc>
          <w:tcPr>
            <w:tcW w:w="1276" w:type="dxa"/>
            <w:shd w:val="clear" w:color="auto" w:fill="auto"/>
            <w:vAlign w:val="center"/>
          </w:tcPr>
          <w:p w14:paraId="4CF4D4DF"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775FE2E0" w14:textId="77777777" w:rsidTr="00BA0301">
        <w:trPr>
          <w:trHeight w:val="403"/>
          <w:jc w:val="center"/>
        </w:trPr>
        <w:tc>
          <w:tcPr>
            <w:tcW w:w="596" w:type="dxa"/>
            <w:shd w:val="clear" w:color="auto" w:fill="auto"/>
            <w:vAlign w:val="center"/>
          </w:tcPr>
          <w:p w14:paraId="332E753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1853BED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5FCBE06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2B6C4A5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住房公积金</w:t>
            </w:r>
          </w:p>
        </w:tc>
        <w:tc>
          <w:tcPr>
            <w:tcW w:w="1984" w:type="dxa"/>
            <w:shd w:val="clear" w:color="auto" w:fill="auto"/>
            <w:vAlign w:val="center"/>
          </w:tcPr>
          <w:p w14:paraId="746C1E8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21.88</w:t>
            </w:r>
          </w:p>
        </w:tc>
        <w:tc>
          <w:tcPr>
            <w:tcW w:w="1276" w:type="dxa"/>
            <w:shd w:val="clear" w:color="auto" w:fill="auto"/>
            <w:vAlign w:val="center"/>
          </w:tcPr>
          <w:p w14:paraId="72DB183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21.88</w:t>
            </w:r>
          </w:p>
        </w:tc>
        <w:tc>
          <w:tcPr>
            <w:tcW w:w="1276" w:type="dxa"/>
            <w:shd w:val="clear" w:color="auto" w:fill="auto"/>
            <w:vAlign w:val="center"/>
          </w:tcPr>
          <w:p w14:paraId="5A3D2922"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CB0FB02" w14:textId="77777777" w:rsidTr="00BA0301">
        <w:trPr>
          <w:trHeight w:val="403"/>
          <w:jc w:val="center"/>
        </w:trPr>
        <w:tc>
          <w:tcPr>
            <w:tcW w:w="596" w:type="dxa"/>
            <w:shd w:val="clear" w:color="auto" w:fill="auto"/>
            <w:vAlign w:val="center"/>
          </w:tcPr>
          <w:p w14:paraId="348FB04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229</w:t>
            </w:r>
          </w:p>
        </w:tc>
        <w:tc>
          <w:tcPr>
            <w:tcW w:w="709" w:type="dxa"/>
            <w:shd w:val="clear" w:color="auto" w:fill="auto"/>
            <w:vAlign w:val="center"/>
          </w:tcPr>
          <w:p w14:paraId="076B3672"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371456EE"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2257C60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其他支出</w:t>
            </w:r>
          </w:p>
        </w:tc>
        <w:tc>
          <w:tcPr>
            <w:tcW w:w="1984" w:type="dxa"/>
            <w:shd w:val="clear" w:color="auto" w:fill="auto"/>
            <w:vAlign w:val="center"/>
          </w:tcPr>
          <w:p w14:paraId="1C558F2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119.93</w:t>
            </w:r>
          </w:p>
        </w:tc>
        <w:tc>
          <w:tcPr>
            <w:tcW w:w="1276" w:type="dxa"/>
            <w:shd w:val="clear" w:color="auto" w:fill="auto"/>
            <w:vAlign w:val="center"/>
          </w:tcPr>
          <w:p w14:paraId="1962A2DE"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780ED93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119.93</w:t>
            </w:r>
          </w:p>
        </w:tc>
      </w:tr>
      <w:tr w:rsidR="00BA0301" w:rsidRPr="00E51792" w14:paraId="6E333C8A" w14:textId="77777777" w:rsidTr="00BA0301">
        <w:trPr>
          <w:trHeight w:val="403"/>
          <w:jc w:val="center"/>
        </w:trPr>
        <w:tc>
          <w:tcPr>
            <w:tcW w:w="596" w:type="dxa"/>
            <w:shd w:val="clear" w:color="auto" w:fill="auto"/>
            <w:vAlign w:val="center"/>
          </w:tcPr>
          <w:p w14:paraId="5C9A73A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229</w:t>
            </w:r>
          </w:p>
        </w:tc>
        <w:tc>
          <w:tcPr>
            <w:tcW w:w="709" w:type="dxa"/>
            <w:shd w:val="clear" w:color="auto" w:fill="auto"/>
            <w:vAlign w:val="center"/>
          </w:tcPr>
          <w:p w14:paraId="2C54F96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60</w:t>
            </w:r>
          </w:p>
        </w:tc>
        <w:tc>
          <w:tcPr>
            <w:tcW w:w="709" w:type="dxa"/>
            <w:shd w:val="clear" w:color="auto" w:fill="auto"/>
            <w:vAlign w:val="center"/>
          </w:tcPr>
          <w:p w14:paraId="52F1F0A3"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26A98AD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彩票公益金安排的支出</w:t>
            </w:r>
          </w:p>
        </w:tc>
        <w:tc>
          <w:tcPr>
            <w:tcW w:w="1984" w:type="dxa"/>
            <w:shd w:val="clear" w:color="auto" w:fill="auto"/>
            <w:vAlign w:val="center"/>
          </w:tcPr>
          <w:p w14:paraId="5140039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119.93</w:t>
            </w:r>
          </w:p>
        </w:tc>
        <w:tc>
          <w:tcPr>
            <w:tcW w:w="1276" w:type="dxa"/>
            <w:shd w:val="clear" w:color="auto" w:fill="auto"/>
            <w:vAlign w:val="center"/>
          </w:tcPr>
          <w:p w14:paraId="1FD79001"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2BBC346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119.93</w:t>
            </w:r>
          </w:p>
        </w:tc>
      </w:tr>
      <w:tr w:rsidR="00BA0301" w:rsidRPr="00E51792" w14:paraId="07D8DA34" w14:textId="77777777" w:rsidTr="00BA0301">
        <w:trPr>
          <w:trHeight w:val="403"/>
          <w:jc w:val="center"/>
        </w:trPr>
        <w:tc>
          <w:tcPr>
            <w:tcW w:w="596" w:type="dxa"/>
            <w:shd w:val="clear" w:color="auto" w:fill="auto"/>
            <w:vAlign w:val="center"/>
          </w:tcPr>
          <w:p w14:paraId="3EA6744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229</w:t>
            </w:r>
          </w:p>
        </w:tc>
        <w:tc>
          <w:tcPr>
            <w:tcW w:w="709" w:type="dxa"/>
            <w:shd w:val="clear" w:color="auto" w:fill="auto"/>
            <w:vAlign w:val="center"/>
          </w:tcPr>
          <w:p w14:paraId="12C7318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60</w:t>
            </w:r>
          </w:p>
        </w:tc>
        <w:tc>
          <w:tcPr>
            <w:tcW w:w="709" w:type="dxa"/>
            <w:shd w:val="clear" w:color="auto" w:fill="auto"/>
            <w:vAlign w:val="center"/>
          </w:tcPr>
          <w:p w14:paraId="7EC456F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4D4A42A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用于社会福利的彩票公益金支出</w:t>
            </w:r>
          </w:p>
        </w:tc>
        <w:tc>
          <w:tcPr>
            <w:tcW w:w="1984" w:type="dxa"/>
            <w:shd w:val="clear" w:color="auto" w:fill="auto"/>
            <w:vAlign w:val="center"/>
          </w:tcPr>
          <w:p w14:paraId="34EB448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119.93</w:t>
            </w:r>
          </w:p>
        </w:tc>
        <w:tc>
          <w:tcPr>
            <w:tcW w:w="1276" w:type="dxa"/>
            <w:shd w:val="clear" w:color="auto" w:fill="auto"/>
            <w:vAlign w:val="center"/>
          </w:tcPr>
          <w:p w14:paraId="40AFC1CF"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31AAFDD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119.93</w:t>
            </w:r>
          </w:p>
        </w:tc>
      </w:tr>
      <w:tr w:rsidR="00BA0301" w:rsidRPr="001B7428" w14:paraId="66CA80F7" w14:textId="77777777" w:rsidTr="00BA0301">
        <w:trPr>
          <w:trHeight w:val="403"/>
          <w:jc w:val="center"/>
        </w:trPr>
        <w:tc>
          <w:tcPr>
            <w:tcW w:w="596" w:type="dxa"/>
            <w:shd w:val="clear" w:color="auto" w:fill="auto"/>
            <w:vAlign w:val="center"/>
          </w:tcPr>
          <w:p w14:paraId="2537C01A"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66D17CA9"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0DA849B9"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3510" w:type="dxa"/>
            <w:shd w:val="clear" w:color="auto" w:fill="auto"/>
            <w:vAlign w:val="center"/>
          </w:tcPr>
          <w:p w14:paraId="0C20E805"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6571C8ED"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3688.79</w:t>
            </w:r>
          </w:p>
        </w:tc>
        <w:tc>
          <w:tcPr>
            <w:tcW w:w="1276" w:type="dxa"/>
            <w:shd w:val="clear" w:color="auto" w:fill="auto"/>
            <w:vAlign w:val="center"/>
          </w:tcPr>
          <w:p w14:paraId="59362661"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296.63</w:t>
            </w:r>
          </w:p>
        </w:tc>
        <w:tc>
          <w:tcPr>
            <w:tcW w:w="1276" w:type="dxa"/>
            <w:shd w:val="clear" w:color="auto" w:fill="auto"/>
            <w:vAlign w:val="center"/>
          </w:tcPr>
          <w:p w14:paraId="0D6B41DD"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3392.16</w:t>
            </w:r>
          </w:p>
        </w:tc>
      </w:tr>
    </w:tbl>
    <w:p w14:paraId="01C28117" w14:textId="77777777" w:rsidR="00E2371C" w:rsidRPr="00DC2B12" w:rsidRDefault="00895052" w:rsidP="00F005C9">
      <w:pPr>
        <w:widowControl/>
        <w:jc w:val="left"/>
        <w:rPr>
          <w:rFonts w:ascii="宋体" w:hAnsi="宋体"/>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t>表</w:t>
      </w:r>
      <w:r w:rsidR="00DC2B12">
        <w:rPr>
          <w:rFonts w:ascii="宋体" w:hAnsi="宋体" w:hint="eastAsia"/>
          <w:bCs/>
          <w:kern w:val="0"/>
          <w:sz w:val="20"/>
          <w:szCs w:val="20"/>
        </w:rPr>
        <w:t>4</w:t>
      </w:r>
    </w:p>
    <w:p w14:paraId="1DDEFE6A" w14:textId="77777777" w:rsidR="00E2371C" w:rsidRPr="00E50391" w:rsidRDefault="00E2371C"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3829AE18" w14:textId="77777777" w:rsidTr="0007440C">
        <w:trPr>
          <w:trHeight w:val="170"/>
          <w:jc w:val="center"/>
        </w:trPr>
        <w:tc>
          <w:tcPr>
            <w:tcW w:w="8647" w:type="dxa"/>
            <w:shd w:val="clear" w:color="auto" w:fill="auto"/>
            <w:noWrap/>
            <w:vAlign w:val="bottom"/>
          </w:tcPr>
          <w:p w14:paraId="0ED2DEB0" w14:textId="77777777" w:rsidR="00344E41" w:rsidRPr="009C218F" w:rsidRDefault="00344E41"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塔什库尔干塔吉克自治县民政局</w:t>
            </w:r>
          </w:p>
        </w:tc>
        <w:tc>
          <w:tcPr>
            <w:tcW w:w="1418" w:type="dxa"/>
            <w:shd w:val="clear" w:color="auto" w:fill="auto"/>
            <w:vAlign w:val="bottom"/>
          </w:tcPr>
          <w:p w14:paraId="4AB5B691" w14:textId="77777777" w:rsidR="00344E41" w:rsidRPr="009C218F" w:rsidRDefault="00344E41"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3208AB42"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134"/>
        <w:gridCol w:w="2551"/>
        <w:gridCol w:w="1139"/>
        <w:gridCol w:w="1129"/>
        <w:gridCol w:w="992"/>
        <w:gridCol w:w="997"/>
      </w:tblGrid>
      <w:tr w:rsidR="00FE1E69" w:rsidRPr="00E346CA" w14:paraId="2CA085B2" w14:textId="77777777" w:rsidTr="002E2998">
        <w:trPr>
          <w:trHeight w:val="434"/>
          <w:tblHeader/>
          <w:jc w:val="center"/>
        </w:trPr>
        <w:tc>
          <w:tcPr>
            <w:tcW w:w="3256" w:type="dxa"/>
            <w:gridSpan w:val="2"/>
            <w:tcBorders>
              <w:top w:val="single" w:sz="4" w:space="0" w:color="auto"/>
            </w:tcBorders>
            <w:shd w:val="clear" w:color="auto" w:fill="auto"/>
            <w:noWrap/>
            <w:vAlign w:val="center"/>
          </w:tcPr>
          <w:p w14:paraId="119EC2F8"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财政拨款收入</w:t>
            </w:r>
          </w:p>
        </w:tc>
        <w:tc>
          <w:tcPr>
            <w:tcW w:w="6808" w:type="dxa"/>
            <w:gridSpan w:val="5"/>
            <w:tcBorders>
              <w:top w:val="single" w:sz="4" w:space="0" w:color="auto"/>
            </w:tcBorders>
            <w:shd w:val="clear" w:color="auto" w:fill="auto"/>
            <w:noWrap/>
            <w:vAlign w:val="center"/>
          </w:tcPr>
          <w:p w14:paraId="12AA5C38"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10C05A1A" w14:textId="77777777" w:rsidTr="002E2998">
        <w:trPr>
          <w:trHeight w:val="757"/>
          <w:tblHeader/>
          <w:jc w:val="center"/>
        </w:trPr>
        <w:tc>
          <w:tcPr>
            <w:tcW w:w="2122" w:type="dxa"/>
            <w:shd w:val="clear" w:color="auto" w:fill="auto"/>
            <w:vAlign w:val="center"/>
          </w:tcPr>
          <w:p w14:paraId="2535BDBB"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1134" w:type="dxa"/>
            <w:shd w:val="clear" w:color="auto" w:fill="auto"/>
            <w:vAlign w:val="center"/>
          </w:tcPr>
          <w:p w14:paraId="19BC6E07"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2551" w:type="dxa"/>
            <w:shd w:val="clear" w:color="auto" w:fill="auto"/>
            <w:vAlign w:val="center"/>
          </w:tcPr>
          <w:p w14:paraId="6CD5B3C5"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5D5E735E"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0B7CBF15"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4BBB4B9D" w14:textId="77777777" w:rsidR="00C812F4"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政府性基金</w:t>
            </w:r>
          </w:p>
          <w:p w14:paraId="6B50AEB5"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114B4C72"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A79A534" w14:textId="77777777" w:rsidTr="002E2998">
        <w:trPr>
          <w:trHeight w:hRule="exact" w:val="312"/>
          <w:jc w:val="center"/>
        </w:trPr>
        <w:tc>
          <w:tcPr>
            <w:tcW w:w="2122" w:type="dxa"/>
            <w:shd w:val="clear" w:color="auto" w:fill="auto"/>
            <w:noWrap/>
            <w:vAlign w:val="center"/>
          </w:tcPr>
          <w:p w14:paraId="3E4D6320" w14:textId="77777777" w:rsidR="00280556" w:rsidRPr="00E346CA" w:rsidRDefault="000A6EF7"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1134" w:type="dxa"/>
            <w:shd w:val="clear" w:color="auto" w:fill="auto"/>
          </w:tcPr>
          <w:p w14:paraId="39E087A2"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3267.42</w:t>
            </w:r>
          </w:p>
        </w:tc>
        <w:tc>
          <w:tcPr>
            <w:tcW w:w="2551" w:type="dxa"/>
            <w:shd w:val="clear" w:color="auto" w:fill="auto"/>
            <w:noWrap/>
            <w:vAlign w:val="center"/>
          </w:tcPr>
          <w:p w14:paraId="75C036D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6A0543B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70329A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F60EC2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44FF51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0314A58" w14:textId="77777777" w:rsidTr="002E2998">
        <w:trPr>
          <w:trHeight w:hRule="exact" w:val="312"/>
          <w:jc w:val="center"/>
        </w:trPr>
        <w:tc>
          <w:tcPr>
            <w:tcW w:w="2122" w:type="dxa"/>
            <w:shd w:val="clear" w:color="auto" w:fill="auto"/>
            <w:noWrap/>
            <w:vAlign w:val="center"/>
          </w:tcPr>
          <w:p w14:paraId="37C3AAC9"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一般公共预算</w:t>
            </w:r>
          </w:p>
        </w:tc>
        <w:tc>
          <w:tcPr>
            <w:tcW w:w="1134" w:type="dxa"/>
            <w:shd w:val="clear" w:color="auto" w:fill="auto"/>
          </w:tcPr>
          <w:p w14:paraId="687BB443"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3152.02</w:t>
            </w:r>
          </w:p>
        </w:tc>
        <w:tc>
          <w:tcPr>
            <w:tcW w:w="2551" w:type="dxa"/>
            <w:shd w:val="clear" w:color="auto" w:fill="auto"/>
            <w:noWrap/>
            <w:vAlign w:val="center"/>
          </w:tcPr>
          <w:p w14:paraId="6CBF66F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05DE493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BAC302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7BF37B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DC8ECC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8FFD6E5" w14:textId="77777777" w:rsidTr="002E2998">
        <w:trPr>
          <w:trHeight w:hRule="exact" w:val="312"/>
          <w:jc w:val="center"/>
        </w:trPr>
        <w:tc>
          <w:tcPr>
            <w:tcW w:w="2122" w:type="dxa"/>
            <w:shd w:val="clear" w:color="auto" w:fill="auto"/>
            <w:noWrap/>
            <w:vAlign w:val="center"/>
          </w:tcPr>
          <w:p w14:paraId="7DFDCB96"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政府性基金预算</w:t>
            </w:r>
          </w:p>
        </w:tc>
        <w:tc>
          <w:tcPr>
            <w:tcW w:w="1134" w:type="dxa"/>
            <w:shd w:val="clear" w:color="auto" w:fill="auto"/>
          </w:tcPr>
          <w:p w14:paraId="0C782D7C"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115.40</w:t>
            </w:r>
          </w:p>
        </w:tc>
        <w:tc>
          <w:tcPr>
            <w:tcW w:w="2551" w:type="dxa"/>
            <w:shd w:val="clear" w:color="auto" w:fill="auto"/>
            <w:noWrap/>
            <w:vAlign w:val="center"/>
          </w:tcPr>
          <w:p w14:paraId="7975B6C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33F2BE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287C63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DCACC8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815D7A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F52F139" w14:textId="77777777" w:rsidTr="002E2998">
        <w:trPr>
          <w:trHeight w:hRule="exact" w:val="312"/>
          <w:jc w:val="center"/>
        </w:trPr>
        <w:tc>
          <w:tcPr>
            <w:tcW w:w="2122" w:type="dxa"/>
            <w:shd w:val="clear" w:color="auto" w:fill="auto"/>
            <w:noWrap/>
            <w:vAlign w:val="center"/>
          </w:tcPr>
          <w:p w14:paraId="69E4013B"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国有资本经营预算</w:t>
            </w:r>
          </w:p>
        </w:tc>
        <w:tc>
          <w:tcPr>
            <w:tcW w:w="1134" w:type="dxa"/>
            <w:shd w:val="clear" w:color="auto" w:fill="auto"/>
          </w:tcPr>
          <w:p w14:paraId="6B101FC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64A106D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10903A4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817826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8F2FC3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CC1BBE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8AD9BBE" w14:textId="77777777" w:rsidTr="002E2998">
        <w:trPr>
          <w:trHeight w:hRule="exact" w:val="312"/>
          <w:jc w:val="center"/>
        </w:trPr>
        <w:tc>
          <w:tcPr>
            <w:tcW w:w="2122" w:type="dxa"/>
            <w:shd w:val="clear" w:color="auto" w:fill="auto"/>
            <w:noWrap/>
            <w:vAlign w:val="center"/>
          </w:tcPr>
          <w:p w14:paraId="0BFD033C"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471BB0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A202DFF"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5F91433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2CB611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F58118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0A5835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1D3BA27" w14:textId="77777777" w:rsidTr="002E2998">
        <w:trPr>
          <w:trHeight w:hRule="exact" w:val="312"/>
          <w:jc w:val="center"/>
        </w:trPr>
        <w:tc>
          <w:tcPr>
            <w:tcW w:w="2122" w:type="dxa"/>
            <w:shd w:val="clear" w:color="auto" w:fill="auto"/>
            <w:noWrap/>
            <w:vAlign w:val="center"/>
          </w:tcPr>
          <w:p w14:paraId="473CA5C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CAFE63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3204EB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0978578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8C2FE2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B9E32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F08DB5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F9443EA" w14:textId="77777777" w:rsidTr="002E2998">
        <w:trPr>
          <w:trHeight w:hRule="exact" w:val="312"/>
          <w:jc w:val="center"/>
        </w:trPr>
        <w:tc>
          <w:tcPr>
            <w:tcW w:w="2122" w:type="dxa"/>
            <w:shd w:val="clear" w:color="auto" w:fill="auto"/>
            <w:noWrap/>
            <w:vAlign w:val="center"/>
          </w:tcPr>
          <w:p w14:paraId="2299355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A9F6BB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0F559E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5F85B7E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7ECBE0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04234A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6EAFA6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C1870B6" w14:textId="77777777" w:rsidTr="002E2998">
        <w:trPr>
          <w:trHeight w:hRule="exact" w:val="312"/>
          <w:jc w:val="center"/>
        </w:trPr>
        <w:tc>
          <w:tcPr>
            <w:tcW w:w="2122" w:type="dxa"/>
            <w:shd w:val="clear" w:color="auto" w:fill="auto"/>
            <w:noWrap/>
            <w:vAlign w:val="center"/>
          </w:tcPr>
          <w:p w14:paraId="35FE385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4C3E3E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A0BED2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5695433C"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3118.74</w:t>
            </w:r>
          </w:p>
        </w:tc>
        <w:tc>
          <w:tcPr>
            <w:tcW w:w="1129" w:type="dxa"/>
            <w:shd w:val="clear" w:color="auto" w:fill="auto"/>
          </w:tcPr>
          <w:p w14:paraId="374147BD"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3118.74</w:t>
            </w:r>
          </w:p>
        </w:tc>
        <w:tc>
          <w:tcPr>
            <w:tcW w:w="992" w:type="dxa"/>
            <w:shd w:val="clear" w:color="auto" w:fill="auto"/>
          </w:tcPr>
          <w:p w14:paraId="5E69E99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032133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4B9BA33" w14:textId="77777777" w:rsidTr="002E2998">
        <w:trPr>
          <w:trHeight w:hRule="exact" w:val="312"/>
          <w:jc w:val="center"/>
        </w:trPr>
        <w:tc>
          <w:tcPr>
            <w:tcW w:w="2122" w:type="dxa"/>
            <w:shd w:val="clear" w:color="auto" w:fill="auto"/>
            <w:noWrap/>
            <w:vAlign w:val="center"/>
          </w:tcPr>
          <w:p w14:paraId="10A8CB6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68F639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35EB79E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25B0970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29E573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F84758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79D9DC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FD325E1" w14:textId="77777777" w:rsidTr="002E2998">
        <w:trPr>
          <w:trHeight w:hRule="exact" w:val="312"/>
          <w:jc w:val="center"/>
        </w:trPr>
        <w:tc>
          <w:tcPr>
            <w:tcW w:w="2122" w:type="dxa"/>
            <w:shd w:val="clear" w:color="auto" w:fill="auto"/>
            <w:noWrap/>
            <w:vAlign w:val="center"/>
          </w:tcPr>
          <w:p w14:paraId="0428FC2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35D9AB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29061E3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6AC166B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11.40</w:t>
            </w:r>
          </w:p>
        </w:tc>
        <w:tc>
          <w:tcPr>
            <w:tcW w:w="1129" w:type="dxa"/>
            <w:shd w:val="clear" w:color="auto" w:fill="auto"/>
          </w:tcPr>
          <w:p w14:paraId="188D57D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11.40</w:t>
            </w:r>
          </w:p>
        </w:tc>
        <w:tc>
          <w:tcPr>
            <w:tcW w:w="992" w:type="dxa"/>
            <w:shd w:val="clear" w:color="auto" w:fill="auto"/>
          </w:tcPr>
          <w:p w14:paraId="016E934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A1557B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1D851F1" w14:textId="77777777" w:rsidTr="002E2998">
        <w:trPr>
          <w:trHeight w:hRule="exact" w:val="312"/>
          <w:jc w:val="center"/>
        </w:trPr>
        <w:tc>
          <w:tcPr>
            <w:tcW w:w="2122" w:type="dxa"/>
            <w:shd w:val="clear" w:color="auto" w:fill="auto"/>
            <w:noWrap/>
            <w:vAlign w:val="center"/>
          </w:tcPr>
          <w:p w14:paraId="12610DA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054B67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3CE929C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57F3BD3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CAF84C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484D7C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756A3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CECC8B5" w14:textId="77777777" w:rsidTr="002E2998">
        <w:trPr>
          <w:trHeight w:hRule="exact" w:val="312"/>
          <w:jc w:val="center"/>
        </w:trPr>
        <w:tc>
          <w:tcPr>
            <w:tcW w:w="2122" w:type="dxa"/>
            <w:shd w:val="clear" w:color="auto" w:fill="auto"/>
            <w:noWrap/>
            <w:vAlign w:val="center"/>
          </w:tcPr>
          <w:p w14:paraId="62CC2E1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E101FC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B9F67A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0D58A6D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D058E4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92F08A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C6C2C5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10F9B61" w14:textId="77777777" w:rsidTr="002E2998">
        <w:trPr>
          <w:trHeight w:hRule="exact" w:val="312"/>
          <w:jc w:val="center"/>
        </w:trPr>
        <w:tc>
          <w:tcPr>
            <w:tcW w:w="2122" w:type="dxa"/>
            <w:shd w:val="clear" w:color="auto" w:fill="auto"/>
            <w:noWrap/>
            <w:vAlign w:val="center"/>
          </w:tcPr>
          <w:p w14:paraId="22DCCB2E"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B6B6E4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3371F64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3601D7E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FC3EDF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A8DEA8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16B6BB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0FFE57E" w14:textId="77777777" w:rsidTr="002E2998">
        <w:trPr>
          <w:trHeight w:hRule="exact" w:val="312"/>
          <w:jc w:val="center"/>
        </w:trPr>
        <w:tc>
          <w:tcPr>
            <w:tcW w:w="2122" w:type="dxa"/>
            <w:shd w:val="clear" w:color="auto" w:fill="auto"/>
            <w:noWrap/>
            <w:vAlign w:val="center"/>
          </w:tcPr>
          <w:p w14:paraId="6EC89A8C"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20DDE38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B6F40E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7619F65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D0B934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01F30B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79CAF5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5FB44FF" w14:textId="77777777" w:rsidTr="002E2998">
        <w:trPr>
          <w:trHeight w:hRule="exact" w:val="312"/>
          <w:jc w:val="center"/>
        </w:trPr>
        <w:tc>
          <w:tcPr>
            <w:tcW w:w="2122" w:type="dxa"/>
            <w:shd w:val="clear" w:color="auto" w:fill="auto"/>
            <w:noWrap/>
            <w:vAlign w:val="center"/>
          </w:tcPr>
          <w:p w14:paraId="7413C56C"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589B85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F71F3F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51A8349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CF5C4F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B912DB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B9388F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0040527" w14:textId="77777777" w:rsidTr="002E2998">
        <w:trPr>
          <w:trHeight w:hRule="exact" w:val="312"/>
          <w:jc w:val="center"/>
        </w:trPr>
        <w:tc>
          <w:tcPr>
            <w:tcW w:w="2122" w:type="dxa"/>
            <w:shd w:val="clear" w:color="auto" w:fill="auto"/>
            <w:noWrap/>
            <w:vAlign w:val="center"/>
          </w:tcPr>
          <w:p w14:paraId="4392EAD7"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6480BD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44FB8A8E"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00FF33D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974992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924ED3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8AC960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459AD05" w14:textId="77777777" w:rsidTr="002E2998">
        <w:trPr>
          <w:trHeight w:hRule="exact" w:val="312"/>
          <w:jc w:val="center"/>
        </w:trPr>
        <w:tc>
          <w:tcPr>
            <w:tcW w:w="2122" w:type="dxa"/>
            <w:shd w:val="clear" w:color="auto" w:fill="auto"/>
            <w:noWrap/>
            <w:vAlign w:val="center"/>
          </w:tcPr>
          <w:p w14:paraId="554659A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6E9FCC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9938FC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0D006AB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40AADA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8B4718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D731E2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648A841" w14:textId="77777777" w:rsidTr="002E2998">
        <w:trPr>
          <w:trHeight w:hRule="exact" w:val="312"/>
          <w:jc w:val="center"/>
        </w:trPr>
        <w:tc>
          <w:tcPr>
            <w:tcW w:w="2122" w:type="dxa"/>
            <w:shd w:val="clear" w:color="auto" w:fill="auto"/>
            <w:noWrap/>
            <w:vAlign w:val="center"/>
          </w:tcPr>
          <w:p w14:paraId="4F4F584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1FA963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562014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BD7718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32A5FF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BB07B7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C7D844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1574DEC" w14:textId="77777777" w:rsidTr="002E2998">
        <w:trPr>
          <w:trHeight w:hRule="exact" w:val="312"/>
          <w:jc w:val="center"/>
        </w:trPr>
        <w:tc>
          <w:tcPr>
            <w:tcW w:w="2122" w:type="dxa"/>
            <w:shd w:val="clear" w:color="auto" w:fill="auto"/>
            <w:noWrap/>
            <w:vAlign w:val="center"/>
          </w:tcPr>
          <w:p w14:paraId="0C6BA74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18FBE95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334679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5C768DF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B30A6C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47AF1A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B95EAA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A753C45" w14:textId="77777777" w:rsidTr="002E2998">
        <w:trPr>
          <w:trHeight w:hRule="exact" w:val="312"/>
          <w:jc w:val="center"/>
        </w:trPr>
        <w:tc>
          <w:tcPr>
            <w:tcW w:w="2122" w:type="dxa"/>
            <w:shd w:val="clear" w:color="auto" w:fill="auto"/>
            <w:noWrap/>
            <w:vAlign w:val="center"/>
          </w:tcPr>
          <w:p w14:paraId="6D55475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B9F21C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22DEF63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5E9803ED"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21.88</w:t>
            </w:r>
          </w:p>
        </w:tc>
        <w:tc>
          <w:tcPr>
            <w:tcW w:w="1129" w:type="dxa"/>
            <w:shd w:val="clear" w:color="auto" w:fill="auto"/>
          </w:tcPr>
          <w:p w14:paraId="08DB8F8A"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21.88</w:t>
            </w:r>
          </w:p>
        </w:tc>
        <w:tc>
          <w:tcPr>
            <w:tcW w:w="992" w:type="dxa"/>
            <w:shd w:val="clear" w:color="auto" w:fill="auto"/>
          </w:tcPr>
          <w:p w14:paraId="6A1E5EF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A2D648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8185093" w14:textId="77777777" w:rsidTr="002E2998">
        <w:trPr>
          <w:trHeight w:hRule="exact" w:val="312"/>
          <w:jc w:val="center"/>
        </w:trPr>
        <w:tc>
          <w:tcPr>
            <w:tcW w:w="2122" w:type="dxa"/>
            <w:shd w:val="clear" w:color="auto" w:fill="auto"/>
            <w:noWrap/>
            <w:vAlign w:val="center"/>
          </w:tcPr>
          <w:p w14:paraId="6E95FEA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B563EF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6BAEA9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4BC680A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942E37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61DCAD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FFB55D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68FDA63" w14:textId="77777777" w:rsidTr="002E2998">
        <w:trPr>
          <w:trHeight w:hRule="exact" w:val="312"/>
          <w:jc w:val="center"/>
        </w:trPr>
        <w:tc>
          <w:tcPr>
            <w:tcW w:w="2122" w:type="dxa"/>
            <w:shd w:val="clear" w:color="auto" w:fill="auto"/>
            <w:noWrap/>
            <w:vAlign w:val="center"/>
          </w:tcPr>
          <w:p w14:paraId="37D7F7D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34B9DD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36F222EF"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0232F3B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7BD1CA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D013D1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3906C1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1C51464" w14:textId="77777777" w:rsidTr="002E2998">
        <w:trPr>
          <w:trHeight w:hRule="exact" w:val="312"/>
          <w:jc w:val="center"/>
        </w:trPr>
        <w:tc>
          <w:tcPr>
            <w:tcW w:w="2122" w:type="dxa"/>
            <w:shd w:val="clear" w:color="auto" w:fill="auto"/>
            <w:noWrap/>
            <w:vAlign w:val="center"/>
          </w:tcPr>
          <w:p w14:paraId="07BA09F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71D284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49E82E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500FEB3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DBEC7D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B0635E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8500B0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C58CD7A" w14:textId="77777777" w:rsidTr="002E2998">
        <w:trPr>
          <w:trHeight w:hRule="exact" w:val="312"/>
          <w:jc w:val="center"/>
        </w:trPr>
        <w:tc>
          <w:tcPr>
            <w:tcW w:w="2122" w:type="dxa"/>
            <w:shd w:val="clear" w:color="auto" w:fill="auto"/>
            <w:noWrap/>
            <w:vAlign w:val="center"/>
          </w:tcPr>
          <w:p w14:paraId="60AC2747"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76BBEA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B7E3A8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049729E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630326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2097F7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16AE1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FE689D9" w14:textId="77777777" w:rsidTr="002E2998">
        <w:trPr>
          <w:trHeight w:hRule="exact" w:val="312"/>
          <w:jc w:val="center"/>
        </w:trPr>
        <w:tc>
          <w:tcPr>
            <w:tcW w:w="2122" w:type="dxa"/>
            <w:shd w:val="clear" w:color="auto" w:fill="auto"/>
            <w:noWrap/>
            <w:vAlign w:val="center"/>
          </w:tcPr>
          <w:p w14:paraId="65CF982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80D4AB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60F9197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4F51C34A"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115.40</w:t>
            </w:r>
          </w:p>
        </w:tc>
        <w:tc>
          <w:tcPr>
            <w:tcW w:w="1129" w:type="dxa"/>
            <w:shd w:val="clear" w:color="auto" w:fill="auto"/>
          </w:tcPr>
          <w:p w14:paraId="0EBDD36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36441B5"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115.40</w:t>
            </w:r>
          </w:p>
        </w:tc>
        <w:tc>
          <w:tcPr>
            <w:tcW w:w="997" w:type="dxa"/>
            <w:shd w:val="clear" w:color="auto" w:fill="auto"/>
          </w:tcPr>
          <w:p w14:paraId="5839791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5E68097" w14:textId="77777777" w:rsidTr="002E2998">
        <w:trPr>
          <w:trHeight w:hRule="exact" w:val="312"/>
          <w:jc w:val="center"/>
        </w:trPr>
        <w:tc>
          <w:tcPr>
            <w:tcW w:w="2122" w:type="dxa"/>
            <w:shd w:val="clear" w:color="auto" w:fill="auto"/>
            <w:noWrap/>
            <w:vAlign w:val="center"/>
          </w:tcPr>
          <w:p w14:paraId="3A43094C"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8C87CA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E63F16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5B31069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2D6803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A024C2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5310DA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0AE9A98" w14:textId="77777777" w:rsidTr="002E2998">
        <w:trPr>
          <w:trHeight w:hRule="exact" w:val="312"/>
          <w:jc w:val="center"/>
        </w:trPr>
        <w:tc>
          <w:tcPr>
            <w:tcW w:w="2122" w:type="dxa"/>
            <w:shd w:val="clear" w:color="auto" w:fill="auto"/>
            <w:noWrap/>
            <w:vAlign w:val="center"/>
          </w:tcPr>
          <w:p w14:paraId="76DFD30E"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3B0B4C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2D12FC8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4C6F55A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636F7B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5C9D27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A9CE94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E125EA2" w14:textId="77777777" w:rsidTr="002E2998">
        <w:trPr>
          <w:trHeight w:hRule="exact" w:val="312"/>
          <w:jc w:val="center"/>
        </w:trPr>
        <w:tc>
          <w:tcPr>
            <w:tcW w:w="2122" w:type="dxa"/>
            <w:shd w:val="clear" w:color="auto" w:fill="auto"/>
            <w:noWrap/>
            <w:vAlign w:val="center"/>
          </w:tcPr>
          <w:p w14:paraId="056D837A"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5559930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686A0D6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4790A8B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3A56A3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BE7C15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4F1749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A11CB1D" w14:textId="77777777" w:rsidTr="002E2998">
        <w:trPr>
          <w:trHeight w:hRule="exact" w:val="312"/>
          <w:jc w:val="center"/>
        </w:trPr>
        <w:tc>
          <w:tcPr>
            <w:tcW w:w="2122" w:type="dxa"/>
            <w:shd w:val="clear" w:color="auto" w:fill="auto"/>
            <w:noWrap/>
            <w:vAlign w:val="center"/>
          </w:tcPr>
          <w:p w14:paraId="71C532E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53EE81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495B87D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777EF4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F22F69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B5A03F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757457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F8CEDE5" w14:textId="77777777" w:rsidTr="002E2998">
        <w:trPr>
          <w:trHeight w:hRule="exact" w:val="312"/>
          <w:jc w:val="center"/>
        </w:trPr>
        <w:tc>
          <w:tcPr>
            <w:tcW w:w="2122" w:type="dxa"/>
            <w:shd w:val="clear" w:color="auto" w:fill="auto"/>
            <w:noWrap/>
            <w:vAlign w:val="center"/>
          </w:tcPr>
          <w:p w14:paraId="47A9F75E"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5E83B73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E18088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7B0B02B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0734B9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227D3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CE886E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E346CA" w14:paraId="54BDD16F" w14:textId="77777777" w:rsidTr="002E2998">
        <w:trPr>
          <w:trHeight w:hRule="exact" w:val="645"/>
          <w:jc w:val="center"/>
        </w:trPr>
        <w:tc>
          <w:tcPr>
            <w:tcW w:w="2122" w:type="dxa"/>
            <w:shd w:val="clear" w:color="auto" w:fill="auto"/>
            <w:noWrap/>
            <w:vAlign w:val="center"/>
          </w:tcPr>
          <w:p w14:paraId="7C8F1BB7"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收 入 总 计</w:t>
            </w:r>
          </w:p>
        </w:tc>
        <w:tc>
          <w:tcPr>
            <w:tcW w:w="1134" w:type="dxa"/>
            <w:shd w:val="clear" w:color="auto" w:fill="auto"/>
            <w:vAlign w:val="center"/>
          </w:tcPr>
          <w:p w14:paraId="19273E28" w14:textId="77777777" w:rsidR="00280556" w:rsidRPr="00E346CA" w:rsidRDefault="00280556" w:rsidP="00793B18">
            <w:pPr>
              <w:widowControl/>
              <w:jc w:val="right"/>
              <w:rPr>
                <w:rFonts w:ascii="仿宋_GB2312" w:eastAsia="仿宋_GB2312" w:hAnsiTheme="minorEastAsia" w:cs="宋体"/>
                <w:b/>
                <w:bCs/>
                <w:color w:val="000000"/>
                <w:kern w:val="0"/>
                <w:sz w:val="20"/>
                <w:szCs w:val="20"/>
              </w:rPr>
            </w:pPr>
            <w:r w:rsidRPr="00E346CA">
              <w:rPr>
                <w:rFonts w:ascii="仿宋_GB2312" w:eastAsia="仿宋_GB2312" w:hAnsiTheme="minorEastAsia" w:cs="宋体" w:hint="eastAsia"/>
                <w:b/>
                <w:bCs/>
                <w:color w:val="000000"/>
                <w:kern w:val="0"/>
                <w:sz w:val="20"/>
                <w:szCs w:val="20"/>
              </w:rPr>
              <w:t>3267.42</w:t>
            </w:r>
          </w:p>
        </w:tc>
        <w:tc>
          <w:tcPr>
            <w:tcW w:w="2551" w:type="dxa"/>
            <w:shd w:val="clear" w:color="auto" w:fill="auto"/>
            <w:noWrap/>
            <w:vAlign w:val="center"/>
          </w:tcPr>
          <w:p w14:paraId="118855FB"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365742AB"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3267.42</w:t>
            </w:r>
          </w:p>
        </w:tc>
        <w:tc>
          <w:tcPr>
            <w:tcW w:w="1129" w:type="dxa"/>
            <w:shd w:val="clear" w:color="auto" w:fill="auto"/>
            <w:vAlign w:val="center"/>
          </w:tcPr>
          <w:p w14:paraId="4CA574B5"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color w:val="000000"/>
                <w:kern w:val="0"/>
                <w:sz w:val="20"/>
                <w:szCs w:val="20"/>
              </w:rPr>
              <w:t>3152.02</w:t>
            </w:r>
          </w:p>
        </w:tc>
        <w:tc>
          <w:tcPr>
            <w:tcW w:w="992" w:type="dxa"/>
            <w:shd w:val="clear" w:color="auto" w:fill="auto"/>
            <w:vAlign w:val="center"/>
          </w:tcPr>
          <w:p w14:paraId="027B34C0"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color w:val="000000"/>
                <w:kern w:val="0"/>
                <w:sz w:val="20"/>
                <w:szCs w:val="20"/>
              </w:rPr>
              <w:t>115.40</w:t>
            </w:r>
          </w:p>
        </w:tc>
        <w:tc>
          <w:tcPr>
            <w:tcW w:w="997" w:type="dxa"/>
            <w:shd w:val="clear" w:color="auto" w:fill="auto"/>
            <w:vAlign w:val="center"/>
          </w:tcPr>
          <w:p w14:paraId="4BA359EE" w14:textId="77777777" w:rsidR="00280556" w:rsidRPr="00E346CA" w:rsidRDefault="00280556" w:rsidP="00793B18">
            <w:pPr>
              <w:widowControl/>
              <w:jc w:val="right"/>
              <w:rPr>
                <w:rFonts w:ascii="仿宋_GB2312" w:eastAsia="仿宋_GB2312" w:hAnsiTheme="minorEastAsia" w:cs="宋体"/>
                <w:b/>
                <w:bCs/>
                <w:kern w:val="0"/>
                <w:sz w:val="20"/>
                <w:szCs w:val="20"/>
              </w:rPr>
            </w:pPr>
          </w:p>
        </w:tc>
      </w:tr>
    </w:tbl>
    <w:p w14:paraId="1118753B"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2560D1B" w14:textId="77777777" w:rsidR="00811C83" w:rsidRDefault="00811C8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hint="eastAsia"/>
          <w:bCs/>
          <w:kern w:val="0"/>
          <w:sz w:val="20"/>
          <w:szCs w:val="20"/>
        </w:rPr>
        <w:t>5</w:t>
      </w:r>
    </w:p>
    <w:p w14:paraId="6A41B93F"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279910C2" w14:textId="77777777" w:rsidTr="00045CA5">
        <w:trPr>
          <w:trHeight w:val="170"/>
          <w:jc w:val="center"/>
        </w:trPr>
        <w:tc>
          <w:tcPr>
            <w:tcW w:w="8505" w:type="dxa"/>
            <w:gridSpan w:val="7"/>
            <w:shd w:val="clear" w:color="auto" w:fill="auto"/>
            <w:noWrap/>
            <w:vAlign w:val="bottom"/>
          </w:tcPr>
          <w:p w14:paraId="766C8A36"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塔什库尔干塔吉克自治县民政局</w:t>
            </w:r>
          </w:p>
        </w:tc>
        <w:tc>
          <w:tcPr>
            <w:tcW w:w="1418" w:type="dxa"/>
            <w:shd w:val="clear" w:color="auto" w:fill="auto"/>
            <w:vAlign w:val="bottom"/>
          </w:tcPr>
          <w:p w14:paraId="3CFF4223"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r w:rsidR="006B7481" w:rsidRPr="00A17511" w14:paraId="546F65C5"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370F06FE" w14:textId="77777777" w:rsidR="006B7481" w:rsidRPr="00A17511" w:rsidRDefault="000674DA"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568C0382" w14:textId="77777777" w:rsidR="006B7481" w:rsidRPr="00A17511" w:rsidRDefault="006B7481"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49C88C42"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50A024B6"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2AAD3468"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51C04EE6"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599FB494"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5EDF889A"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408858EE"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B5885AE"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2DB9AC19"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470C190B"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36298C4B"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72F7F628"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559" w:type="dxa"/>
            <w:vMerge/>
            <w:vAlign w:val="center"/>
          </w:tcPr>
          <w:p w14:paraId="2DAB3F5D"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1DAA9CBE"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701" w:type="dxa"/>
            <w:gridSpan w:val="2"/>
            <w:vMerge/>
            <w:vAlign w:val="center"/>
          </w:tcPr>
          <w:p w14:paraId="354BE337"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r>
      <w:tr w:rsidR="000C16B4" w:rsidRPr="00A17511" w14:paraId="5BC8C5AD"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E0D2FBD"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AED4318"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2B33DCF7"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FB0C34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3B40429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3118.74</w:t>
            </w:r>
          </w:p>
        </w:tc>
        <w:tc>
          <w:tcPr>
            <w:tcW w:w="1276" w:type="dxa"/>
            <w:shd w:val="clear" w:color="auto" w:fill="auto"/>
            <w:vAlign w:val="center"/>
          </w:tcPr>
          <w:p w14:paraId="2B46DBD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263.35</w:t>
            </w:r>
          </w:p>
        </w:tc>
        <w:tc>
          <w:tcPr>
            <w:tcW w:w="1701" w:type="dxa"/>
            <w:gridSpan w:val="2"/>
            <w:shd w:val="clear" w:color="auto" w:fill="auto"/>
            <w:vAlign w:val="center"/>
          </w:tcPr>
          <w:p w14:paraId="586CAA2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2855.39</w:t>
            </w:r>
          </w:p>
        </w:tc>
      </w:tr>
      <w:tr w:rsidR="000C16B4" w:rsidRPr="00A17511" w14:paraId="0BBE07A5"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054756F"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329F94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7C4C8CA7"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1FBCD28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民政管理事务</w:t>
            </w:r>
          </w:p>
        </w:tc>
        <w:tc>
          <w:tcPr>
            <w:tcW w:w="1559" w:type="dxa"/>
            <w:shd w:val="clear" w:color="auto" w:fill="auto"/>
            <w:vAlign w:val="center"/>
          </w:tcPr>
          <w:p w14:paraId="29E5C9E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407.03</w:t>
            </w:r>
          </w:p>
        </w:tc>
        <w:tc>
          <w:tcPr>
            <w:tcW w:w="1276" w:type="dxa"/>
            <w:shd w:val="clear" w:color="auto" w:fill="auto"/>
            <w:vAlign w:val="center"/>
          </w:tcPr>
          <w:p w14:paraId="6F7E9D1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215.43</w:t>
            </w:r>
          </w:p>
        </w:tc>
        <w:tc>
          <w:tcPr>
            <w:tcW w:w="1701" w:type="dxa"/>
            <w:gridSpan w:val="2"/>
            <w:shd w:val="clear" w:color="auto" w:fill="auto"/>
            <w:vAlign w:val="center"/>
          </w:tcPr>
          <w:p w14:paraId="675D922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191.60</w:t>
            </w:r>
          </w:p>
        </w:tc>
      </w:tr>
      <w:tr w:rsidR="000C16B4" w:rsidRPr="00A17511" w14:paraId="5F2DAEDF"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437EE01"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0B2648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16C7191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6F1A218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行政运行</w:t>
            </w:r>
          </w:p>
        </w:tc>
        <w:tc>
          <w:tcPr>
            <w:tcW w:w="1559" w:type="dxa"/>
            <w:shd w:val="clear" w:color="auto" w:fill="auto"/>
            <w:vAlign w:val="center"/>
          </w:tcPr>
          <w:p w14:paraId="58843AC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215.43</w:t>
            </w:r>
          </w:p>
        </w:tc>
        <w:tc>
          <w:tcPr>
            <w:tcW w:w="1276" w:type="dxa"/>
            <w:shd w:val="clear" w:color="auto" w:fill="auto"/>
            <w:vAlign w:val="center"/>
          </w:tcPr>
          <w:p w14:paraId="63CF301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215.43</w:t>
            </w:r>
          </w:p>
        </w:tc>
        <w:tc>
          <w:tcPr>
            <w:tcW w:w="1701" w:type="dxa"/>
            <w:gridSpan w:val="2"/>
            <w:shd w:val="clear" w:color="auto" w:fill="auto"/>
            <w:vAlign w:val="center"/>
          </w:tcPr>
          <w:p w14:paraId="1E73E53A"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2B363C73"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69A81D1"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07322D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7C0C6BF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06</w:t>
            </w:r>
          </w:p>
        </w:tc>
        <w:tc>
          <w:tcPr>
            <w:tcW w:w="3146" w:type="dxa"/>
            <w:shd w:val="clear" w:color="auto" w:fill="auto"/>
            <w:vAlign w:val="center"/>
          </w:tcPr>
          <w:p w14:paraId="0395F49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社会组织管理</w:t>
            </w:r>
          </w:p>
        </w:tc>
        <w:tc>
          <w:tcPr>
            <w:tcW w:w="1559" w:type="dxa"/>
            <w:shd w:val="clear" w:color="auto" w:fill="auto"/>
            <w:vAlign w:val="center"/>
          </w:tcPr>
          <w:p w14:paraId="2AD4F80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27.01</w:t>
            </w:r>
          </w:p>
        </w:tc>
        <w:tc>
          <w:tcPr>
            <w:tcW w:w="1276" w:type="dxa"/>
            <w:shd w:val="clear" w:color="auto" w:fill="auto"/>
            <w:vAlign w:val="center"/>
          </w:tcPr>
          <w:p w14:paraId="473C2711"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69B3A10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27.01</w:t>
            </w:r>
          </w:p>
        </w:tc>
      </w:tr>
      <w:tr w:rsidR="000C16B4" w:rsidRPr="00A17511" w14:paraId="44CF715E"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AB9E19D"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8113C1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383A57E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99</w:t>
            </w:r>
          </w:p>
        </w:tc>
        <w:tc>
          <w:tcPr>
            <w:tcW w:w="3146" w:type="dxa"/>
            <w:shd w:val="clear" w:color="auto" w:fill="auto"/>
            <w:vAlign w:val="center"/>
          </w:tcPr>
          <w:p w14:paraId="314C13B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其他民政管理事务支出</w:t>
            </w:r>
          </w:p>
        </w:tc>
        <w:tc>
          <w:tcPr>
            <w:tcW w:w="1559" w:type="dxa"/>
            <w:shd w:val="clear" w:color="auto" w:fill="auto"/>
            <w:vAlign w:val="center"/>
          </w:tcPr>
          <w:p w14:paraId="4E9C12B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164.59</w:t>
            </w:r>
          </w:p>
        </w:tc>
        <w:tc>
          <w:tcPr>
            <w:tcW w:w="1276" w:type="dxa"/>
            <w:shd w:val="clear" w:color="auto" w:fill="auto"/>
            <w:vAlign w:val="center"/>
          </w:tcPr>
          <w:p w14:paraId="5485DC47"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E6070A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164.59</w:t>
            </w:r>
          </w:p>
        </w:tc>
      </w:tr>
      <w:tr w:rsidR="000C16B4" w:rsidRPr="00A17511" w14:paraId="1C02550A"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53CF8CA"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F214ED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6BD9CEA4"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1DD9494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33DC678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47.92</w:t>
            </w:r>
          </w:p>
        </w:tc>
        <w:tc>
          <w:tcPr>
            <w:tcW w:w="1276" w:type="dxa"/>
            <w:shd w:val="clear" w:color="auto" w:fill="auto"/>
            <w:vAlign w:val="center"/>
          </w:tcPr>
          <w:p w14:paraId="297C9E3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47.92</w:t>
            </w:r>
          </w:p>
        </w:tc>
        <w:tc>
          <w:tcPr>
            <w:tcW w:w="1701" w:type="dxa"/>
            <w:gridSpan w:val="2"/>
            <w:shd w:val="clear" w:color="auto" w:fill="auto"/>
            <w:vAlign w:val="center"/>
          </w:tcPr>
          <w:p w14:paraId="2CCEFE66"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0E831419"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0852D23"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0215CA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AEC2A5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212123E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行政单位离退休</w:t>
            </w:r>
          </w:p>
        </w:tc>
        <w:tc>
          <w:tcPr>
            <w:tcW w:w="1559" w:type="dxa"/>
            <w:shd w:val="clear" w:color="auto" w:fill="auto"/>
            <w:vAlign w:val="center"/>
          </w:tcPr>
          <w:p w14:paraId="0F69FAC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22.51</w:t>
            </w:r>
          </w:p>
        </w:tc>
        <w:tc>
          <w:tcPr>
            <w:tcW w:w="1276" w:type="dxa"/>
            <w:shd w:val="clear" w:color="auto" w:fill="auto"/>
            <w:vAlign w:val="center"/>
          </w:tcPr>
          <w:p w14:paraId="6FC76DA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22.51</w:t>
            </w:r>
          </w:p>
        </w:tc>
        <w:tc>
          <w:tcPr>
            <w:tcW w:w="1701" w:type="dxa"/>
            <w:gridSpan w:val="2"/>
            <w:shd w:val="clear" w:color="auto" w:fill="auto"/>
            <w:vAlign w:val="center"/>
          </w:tcPr>
          <w:p w14:paraId="50C77291"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75959B15"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5A6BA61"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848F70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22398E9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151F7EB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744DCA4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25.41</w:t>
            </w:r>
          </w:p>
        </w:tc>
        <w:tc>
          <w:tcPr>
            <w:tcW w:w="1276" w:type="dxa"/>
            <w:shd w:val="clear" w:color="auto" w:fill="auto"/>
            <w:vAlign w:val="center"/>
          </w:tcPr>
          <w:p w14:paraId="67554F9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25.41</w:t>
            </w:r>
          </w:p>
        </w:tc>
        <w:tc>
          <w:tcPr>
            <w:tcW w:w="1701" w:type="dxa"/>
            <w:gridSpan w:val="2"/>
            <w:shd w:val="clear" w:color="auto" w:fill="auto"/>
            <w:vAlign w:val="center"/>
          </w:tcPr>
          <w:p w14:paraId="4EDC5429"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27C1191C"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76B6DF1"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F656D0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10</w:t>
            </w:r>
          </w:p>
        </w:tc>
        <w:tc>
          <w:tcPr>
            <w:tcW w:w="769" w:type="dxa"/>
            <w:shd w:val="clear" w:color="auto" w:fill="auto"/>
            <w:vAlign w:val="center"/>
          </w:tcPr>
          <w:p w14:paraId="31145B0B"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4F582F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社会福利</w:t>
            </w:r>
          </w:p>
        </w:tc>
        <w:tc>
          <w:tcPr>
            <w:tcW w:w="1559" w:type="dxa"/>
            <w:shd w:val="clear" w:color="auto" w:fill="auto"/>
            <w:vAlign w:val="center"/>
          </w:tcPr>
          <w:p w14:paraId="09AF4DD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15.62</w:t>
            </w:r>
          </w:p>
        </w:tc>
        <w:tc>
          <w:tcPr>
            <w:tcW w:w="1276" w:type="dxa"/>
            <w:shd w:val="clear" w:color="auto" w:fill="auto"/>
            <w:vAlign w:val="center"/>
          </w:tcPr>
          <w:p w14:paraId="254A562D"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FD8B5B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15.62</w:t>
            </w:r>
          </w:p>
        </w:tc>
      </w:tr>
      <w:tr w:rsidR="000C16B4" w:rsidRPr="00A17511" w14:paraId="2B769044"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5ED0DE8"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23B42B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10</w:t>
            </w:r>
          </w:p>
        </w:tc>
        <w:tc>
          <w:tcPr>
            <w:tcW w:w="769" w:type="dxa"/>
            <w:shd w:val="clear" w:color="auto" w:fill="auto"/>
            <w:vAlign w:val="center"/>
          </w:tcPr>
          <w:p w14:paraId="167C351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360E54F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儿童福利</w:t>
            </w:r>
          </w:p>
        </w:tc>
        <w:tc>
          <w:tcPr>
            <w:tcW w:w="1559" w:type="dxa"/>
            <w:shd w:val="clear" w:color="auto" w:fill="auto"/>
            <w:vAlign w:val="center"/>
          </w:tcPr>
          <w:p w14:paraId="5EDDF00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6.90</w:t>
            </w:r>
          </w:p>
        </w:tc>
        <w:tc>
          <w:tcPr>
            <w:tcW w:w="1276" w:type="dxa"/>
            <w:shd w:val="clear" w:color="auto" w:fill="auto"/>
            <w:vAlign w:val="center"/>
          </w:tcPr>
          <w:p w14:paraId="034F13A5"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0BB14A2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6.90</w:t>
            </w:r>
          </w:p>
        </w:tc>
      </w:tr>
      <w:tr w:rsidR="000C16B4" w:rsidRPr="00A17511" w14:paraId="11603599"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E893FD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263AA3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10</w:t>
            </w:r>
          </w:p>
        </w:tc>
        <w:tc>
          <w:tcPr>
            <w:tcW w:w="769" w:type="dxa"/>
            <w:shd w:val="clear" w:color="auto" w:fill="auto"/>
            <w:vAlign w:val="center"/>
          </w:tcPr>
          <w:p w14:paraId="748690C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696DA33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老年福利</w:t>
            </w:r>
          </w:p>
        </w:tc>
        <w:tc>
          <w:tcPr>
            <w:tcW w:w="1559" w:type="dxa"/>
            <w:shd w:val="clear" w:color="auto" w:fill="auto"/>
            <w:vAlign w:val="center"/>
          </w:tcPr>
          <w:p w14:paraId="2E1B95B4"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8.72</w:t>
            </w:r>
          </w:p>
        </w:tc>
        <w:tc>
          <w:tcPr>
            <w:tcW w:w="1276" w:type="dxa"/>
            <w:shd w:val="clear" w:color="auto" w:fill="auto"/>
            <w:vAlign w:val="center"/>
          </w:tcPr>
          <w:p w14:paraId="734AE59E"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1B57C654"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8.72</w:t>
            </w:r>
          </w:p>
        </w:tc>
      </w:tr>
      <w:tr w:rsidR="000C16B4" w:rsidRPr="00A17511" w14:paraId="3D831DFD"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2F4E116"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76BCCC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7D9CBD12"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010E4B4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残疾人事业</w:t>
            </w:r>
          </w:p>
        </w:tc>
        <w:tc>
          <w:tcPr>
            <w:tcW w:w="1559" w:type="dxa"/>
            <w:shd w:val="clear" w:color="auto" w:fill="auto"/>
            <w:vAlign w:val="center"/>
          </w:tcPr>
          <w:p w14:paraId="1C69F63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136.55</w:t>
            </w:r>
          </w:p>
        </w:tc>
        <w:tc>
          <w:tcPr>
            <w:tcW w:w="1276" w:type="dxa"/>
            <w:shd w:val="clear" w:color="auto" w:fill="auto"/>
            <w:vAlign w:val="center"/>
          </w:tcPr>
          <w:p w14:paraId="2817BAFB"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316CFF1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136.55</w:t>
            </w:r>
          </w:p>
        </w:tc>
      </w:tr>
      <w:tr w:rsidR="000C16B4" w:rsidRPr="00A17511" w14:paraId="79C057C3"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A224212"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F4D95E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1E7C0E2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07</w:t>
            </w:r>
          </w:p>
        </w:tc>
        <w:tc>
          <w:tcPr>
            <w:tcW w:w="3146" w:type="dxa"/>
            <w:shd w:val="clear" w:color="auto" w:fill="auto"/>
            <w:vAlign w:val="center"/>
          </w:tcPr>
          <w:p w14:paraId="18374B6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残疾人生活和护理补贴</w:t>
            </w:r>
          </w:p>
        </w:tc>
        <w:tc>
          <w:tcPr>
            <w:tcW w:w="1559" w:type="dxa"/>
            <w:shd w:val="clear" w:color="auto" w:fill="auto"/>
            <w:vAlign w:val="center"/>
          </w:tcPr>
          <w:p w14:paraId="1C547D7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136.55</w:t>
            </w:r>
          </w:p>
        </w:tc>
        <w:tc>
          <w:tcPr>
            <w:tcW w:w="1276" w:type="dxa"/>
            <w:shd w:val="clear" w:color="auto" w:fill="auto"/>
            <w:vAlign w:val="center"/>
          </w:tcPr>
          <w:p w14:paraId="705E3045"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686EB27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136.55</w:t>
            </w:r>
          </w:p>
        </w:tc>
      </w:tr>
      <w:tr w:rsidR="000C16B4" w:rsidRPr="00A17511" w14:paraId="7AEA8A00"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2F3D550"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F4B597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19</w:t>
            </w:r>
          </w:p>
        </w:tc>
        <w:tc>
          <w:tcPr>
            <w:tcW w:w="769" w:type="dxa"/>
            <w:shd w:val="clear" w:color="auto" w:fill="auto"/>
            <w:vAlign w:val="center"/>
          </w:tcPr>
          <w:p w14:paraId="48B430A7"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43BB4B4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最低生活保障</w:t>
            </w:r>
          </w:p>
        </w:tc>
        <w:tc>
          <w:tcPr>
            <w:tcW w:w="1559" w:type="dxa"/>
            <w:shd w:val="clear" w:color="auto" w:fill="auto"/>
            <w:vAlign w:val="center"/>
          </w:tcPr>
          <w:p w14:paraId="034325F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2250.63</w:t>
            </w:r>
          </w:p>
        </w:tc>
        <w:tc>
          <w:tcPr>
            <w:tcW w:w="1276" w:type="dxa"/>
            <w:shd w:val="clear" w:color="auto" w:fill="auto"/>
            <w:vAlign w:val="center"/>
          </w:tcPr>
          <w:p w14:paraId="4213C899"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0C036FF4"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2250.63</w:t>
            </w:r>
          </w:p>
        </w:tc>
      </w:tr>
      <w:tr w:rsidR="000C16B4" w:rsidRPr="00A17511" w14:paraId="37587691"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2BD2235"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CD5F6A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19</w:t>
            </w:r>
          </w:p>
        </w:tc>
        <w:tc>
          <w:tcPr>
            <w:tcW w:w="769" w:type="dxa"/>
            <w:shd w:val="clear" w:color="auto" w:fill="auto"/>
            <w:vAlign w:val="center"/>
          </w:tcPr>
          <w:p w14:paraId="3763AB9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05B9F0A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城市最低生活保障金支出</w:t>
            </w:r>
          </w:p>
        </w:tc>
        <w:tc>
          <w:tcPr>
            <w:tcW w:w="1559" w:type="dxa"/>
            <w:shd w:val="clear" w:color="auto" w:fill="auto"/>
            <w:vAlign w:val="center"/>
          </w:tcPr>
          <w:p w14:paraId="4952371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297.97</w:t>
            </w:r>
          </w:p>
        </w:tc>
        <w:tc>
          <w:tcPr>
            <w:tcW w:w="1276" w:type="dxa"/>
            <w:shd w:val="clear" w:color="auto" w:fill="auto"/>
            <w:vAlign w:val="center"/>
          </w:tcPr>
          <w:p w14:paraId="72187A4B"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301882A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297.97</w:t>
            </w:r>
          </w:p>
        </w:tc>
      </w:tr>
      <w:tr w:rsidR="000C16B4" w:rsidRPr="00A17511" w14:paraId="26A81289"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7C959DD"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2894E2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19</w:t>
            </w:r>
          </w:p>
        </w:tc>
        <w:tc>
          <w:tcPr>
            <w:tcW w:w="769" w:type="dxa"/>
            <w:shd w:val="clear" w:color="auto" w:fill="auto"/>
            <w:vAlign w:val="center"/>
          </w:tcPr>
          <w:p w14:paraId="4888D47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444C857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农村最低生活保障金支出</w:t>
            </w:r>
          </w:p>
        </w:tc>
        <w:tc>
          <w:tcPr>
            <w:tcW w:w="1559" w:type="dxa"/>
            <w:shd w:val="clear" w:color="auto" w:fill="auto"/>
            <w:vAlign w:val="center"/>
          </w:tcPr>
          <w:p w14:paraId="46A9201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1952.66</w:t>
            </w:r>
          </w:p>
        </w:tc>
        <w:tc>
          <w:tcPr>
            <w:tcW w:w="1276" w:type="dxa"/>
            <w:shd w:val="clear" w:color="auto" w:fill="auto"/>
            <w:vAlign w:val="center"/>
          </w:tcPr>
          <w:p w14:paraId="613FECFD"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6C73845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1952.66</w:t>
            </w:r>
          </w:p>
        </w:tc>
      </w:tr>
      <w:tr w:rsidR="000C16B4" w:rsidRPr="00A17511" w14:paraId="0853853E"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8DBD608"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4AEB69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20</w:t>
            </w:r>
          </w:p>
        </w:tc>
        <w:tc>
          <w:tcPr>
            <w:tcW w:w="769" w:type="dxa"/>
            <w:shd w:val="clear" w:color="auto" w:fill="auto"/>
            <w:vAlign w:val="center"/>
          </w:tcPr>
          <w:p w14:paraId="7D9F95D8"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6E447B3F"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临时救助</w:t>
            </w:r>
          </w:p>
        </w:tc>
        <w:tc>
          <w:tcPr>
            <w:tcW w:w="1559" w:type="dxa"/>
            <w:shd w:val="clear" w:color="auto" w:fill="auto"/>
            <w:vAlign w:val="center"/>
          </w:tcPr>
          <w:p w14:paraId="543922C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221.53</w:t>
            </w:r>
          </w:p>
        </w:tc>
        <w:tc>
          <w:tcPr>
            <w:tcW w:w="1276" w:type="dxa"/>
            <w:shd w:val="clear" w:color="auto" w:fill="auto"/>
            <w:vAlign w:val="center"/>
          </w:tcPr>
          <w:p w14:paraId="2EF85F73"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09727DD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221.53</w:t>
            </w:r>
          </w:p>
        </w:tc>
      </w:tr>
      <w:tr w:rsidR="000C16B4" w:rsidRPr="00A17511" w14:paraId="07768442"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72B5BF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573CE4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20</w:t>
            </w:r>
          </w:p>
        </w:tc>
        <w:tc>
          <w:tcPr>
            <w:tcW w:w="769" w:type="dxa"/>
            <w:shd w:val="clear" w:color="auto" w:fill="auto"/>
            <w:vAlign w:val="center"/>
          </w:tcPr>
          <w:p w14:paraId="66BE22F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274FF9A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临时救助支出</w:t>
            </w:r>
          </w:p>
        </w:tc>
        <w:tc>
          <w:tcPr>
            <w:tcW w:w="1559" w:type="dxa"/>
            <w:shd w:val="clear" w:color="auto" w:fill="auto"/>
            <w:vAlign w:val="center"/>
          </w:tcPr>
          <w:p w14:paraId="422A588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221.03</w:t>
            </w:r>
          </w:p>
        </w:tc>
        <w:tc>
          <w:tcPr>
            <w:tcW w:w="1276" w:type="dxa"/>
            <w:shd w:val="clear" w:color="auto" w:fill="auto"/>
            <w:vAlign w:val="center"/>
          </w:tcPr>
          <w:p w14:paraId="6D934ED1"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474399F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221.03</w:t>
            </w:r>
          </w:p>
        </w:tc>
      </w:tr>
      <w:tr w:rsidR="000C16B4" w:rsidRPr="00A17511" w14:paraId="089CBA7B"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8BC7E30"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241E9B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20</w:t>
            </w:r>
          </w:p>
        </w:tc>
        <w:tc>
          <w:tcPr>
            <w:tcW w:w="769" w:type="dxa"/>
            <w:shd w:val="clear" w:color="auto" w:fill="auto"/>
            <w:vAlign w:val="center"/>
          </w:tcPr>
          <w:p w14:paraId="55AF784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47A720F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流浪乞讨人员救助支出</w:t>
            </w:r>
          </w:p>
        </w:tc>
        <w:tc>
          <w:tcPr>
            <w:tcW w:w="1559" w:type="dxa"/>
            <w:shd w:val="clear" w:color="auto" w:fill="auto"/>
            <w:vAlign w:val="center"/>
          </w:tcPr>
          <w:p w14:paraId="71A8EC1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0.50</w:t>
            </w:r>
          </w:p>
        </w:tc>
        <w:tc>
          <w:tcPr>
            <w:tcW w:w="1276" w:type="dxa"/>
            <w:shd w:val="clear" w:color="auto" w:fill="auto"/>
            <w:vAlign w:val="center"/>
          </w:tcPr>
          <w:p w14:paraId="7875FCF4"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61760B4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0.50</w:t>
            </w:r>
          </w:p>
        </w:tc>
      </w:tr>
      <w:tr w:rsidR="000C16B4" w:rsidRPr="00A17511" w14:paraId="7DAB4BBF"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FAABFE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491A64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21</w:t>
            </w:r>
          </w:p>
        </w:tc>
        <w:tc>
          <w:tcPr>
            <w:tcW w:w="769" w:type="dxa"/>
            <w:shd w:val="clear" w:color="auto" w:fill="auto"/>
            <w:vAlign w:val="center"/>
          </w:tcPr>
          <w:p w14:paraId="72A436F9"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20DDD81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特困人员救助供养</w:t>
            </w:r>
          </w:p>
        </w:tc>
        <w:tc>
          <w:tcPr>
            <w:tcW w:w="1559" w:type="dxa"/>
            <w:shd w:val="clear" w:color="auto" w:fill="auto"/>
            <w:vAlign w:val="center"/>
          </w:tcPr>
          <w:p w14:paraId="79B86224"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31.46</w:t>
            </w:r>
          </w:p>
        </w:tc>
        <w:tc>
          <w:tcPr>
            <w:tcW w:w="1276" w:type="dxa"/>
            <w:shd w:val="clear" w:color="auto" w:fill="auto"/>
            <w:vAlign w:val="center"/>
          </w:tcPr>
          <w:p w14:paraId="3199F338"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7A1473C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31.46</w:t>
            </w:r>
          </w:p>
        </w:tc>
      </w:tr>
      <w:tr w:rsidR="000C16B4" w:rsidRPr="00A17511" w14:paraId="1E81F034"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F85DB4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D3A9E4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21</w:t>
            </w:r>
          </w:p>
        </w:tc>
        <w:tc>
          <w:tcPr>
            <w:tcW w:w="769" w:type="dxa"/>
            <w:shd w:val="clear" w:color="auto" w:fill="auto"/>
            <w:vAlign w:val="center"/>
          </w:tcPr>
          <w:p w14:paraId="0CD7791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414E2D8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城市特困人员救助供养支出</w:t>
            </w:r>
          </w:p>
        </w:tc>
        <w:tc>
          <w:tcPr>
            <w:tcW w:w="1559" w:type="dxa"/>
            <w:shd w:val="clear" w:color="auto" w:fill="auto"/>
            <w:vAlign w:val="center"/>
          </w:tcPr>
          <w:p w14:paraId="6F3514F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6.21</w:t>
            </w:r>
          </w:p>
        </w:tc>
        <w:tc>
          <w:tcPr>
            <w:tcW w:w="1276" w:type="dxa"/>
            <w:shd w:val="clear" w:color="auto" w:fill="auto"/>
            <w:vAlign w:val="center"/>
          </w:tcPr>
          <w:p w14:paraId="62714248"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E08B12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6.21</w:t>
            </w:r>
          </w:p>
        </w:tc>
      </w:tr>
      <w:tr w:rsidR="000C16B4" w:rsidRPr="00A17511" w14:paraId="3C118377"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9E8C118"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144BD7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21</w:t>
            </w:r>
          </w:p>
        </w:tc>
        <w:tc>
          <w:tcPr>
            <w:tcW w:w="769" w:type="dxa"/>
            <w:shd w:val="clear" w:color="auto" w:fill="auto"/>
            <w:vAlign w:val="center"/>
          </w:tcPr>
          <w:p w14:paraId="7526435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57F2663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农村特困人员救助供养支出</w:t>
            </w:r>
          </w:p>
        </w:tc>
        <w:tc>
          <w:tcPr>
            <w:tcW w:w="1559" w:type="dxa"/>
            <w:shd w:val="clear" w:color="auto" w:fill="auto"/>
            <w:vAlign w:val="center"/>
          </w:tcPr>
          <w:p w14:paraId="0947ADA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25.25</w:t>
            </w:r>
          </w:p>
        </w:tc>
        <w:tc>
          <w:tcPr>
            <w:tcW w:w="1276" w:type="dxa"/>
            <w:shd w:val="clear" w:color="auto" w:fill="auto"/>
            <w:vAlign w:val="center"/>
          </w:tcPr>
          <w:p w14:paraId="1DDD0A67"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43E4D02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25.25</w:t>
            </w:r>
          </w:p>
        </w:tc>
      </w:tr>
      <w:tr w:rsidR="000C16B4" w:rsidRPr="00A17511" w14:paraId="098C3C3E"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6ED414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6EDFA7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25</w:t>
            </w:r>
          </w:p>
        </w:tc>
        <w:tc>
          <w:tcPr>
            <w:tcW w:w="769" w:type="dxa"/>
            <w:shd w:val="clear" w:color="auto" w:fill="auto"/>
            <w:vAlign w:val="center"/>
          </w:tcPr>
          <w:p w14:paraId="02AF6202"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1D4F9CF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其他生活救助</w:t>
            </w:r>
          </w:p>
        </w:tc>
        <w:tc>
          <w:tcPr>
            <w:tcW w:w="1559" w:type="dxa"/>
            <w:shd w:val="clear" w:color="auto" w:fill="auto"/>
            <w:vAlign w:val="center"/>
          </w:tcPr>
          <w:p w14:paraId="1245E9C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8.00</w:t>
            </w:r>
          </w:p>
        </w:tc>
        <w:tc>
          <w:tcPr>
            <w:tcW w:w="1276" w:type="dxa"/>
            <w:shd w:val="clear" w:color="auto" w:fill="auto"/>
            <w:vAlign w:val="center"/>
          </w:tcPr>
          <w:p w14:paraId="1F2668A9"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1F89EE6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8.00</w:t>
            </w:r>
          </w:p>
        </w:tc>
      </w:tr>
      <w:tr w:rsidR="000C16B4" w:rsidRPr="00A17511" w14:paraId="14D553EB"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3EFC0EE"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FC9635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25</w:t>
            </w:r>
          </w:p>
        </w:tc>
        <w:tc>
          <w:tcPr>
            <w:tcW w:w="769" w:type="dxa"/>
            <w:shd w:val="clear" w:color="auto" w:fill="auto"/>
            <w:vAlign w:val="center"/>
          </w:tcPr>
          <w:p w14:paraId="6BF41A1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0E9A451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其他城市生活救助</w:t>
            </w:r>
          </w:p>
        </w:tc>
        <w:tc>
          <w:tcPr>
            <w:tcW w:w="1559" w:type="dxa"/>
            <w:shd w:val="clear" w:color="auto" w:fill="auto"/>
            <w:vAlign w:val="center"/>
          </w:tcPr>
          <w:p w14:paraId="4F586D2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3.00</w:t>
            </w:r>
          </w:p>
        </w:tc>
        <w:tc>
          <w:tcPr>
            <w:tcW w:w="1276" w:type="dxa"/>
            <w:shd w:val="clear" w:color="auto" w:fill="auto"/>
            <w:vAlign w:val="center"/>
          </w:tcPr>
          <w:p w14:paraId="0E5F3733"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75D5597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3.00</w:t>
            </w:r>
          </w:p>
        </w:tc>
      </w:tr>
      <w:tr w:rsidR="000C16B4" w:rsidRPr="00A17511" w14:paraId="7732250C"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7010841"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DA6940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25</w:t>
            </w:r>
          </w:p>
        </w:tc>
        <w:tc>
          <w:tcPr>
            <w:tcW w:w="769" w:type="dxa"/>
            <w:shd w:val="clear" w:color="auto" w:fill="auto"/>
            <w:vAlign w:val="center"/>
          </w:tcPr>
          <w:p w14:paraId="5A8AD33F"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1AD702E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其他农村生活救助</w:t>
            </w:r>
          </w:p>
        </w:tc>
        <w:tc>
          <w:tcPr>
            <w:tcW w:w="1559" w:type="dxa"/>
            <w:shd w:val="clear" w:color="auto" w:fill="auto"/>
            <w:vAlign w:val="center"/>
          </w:tcPr>
          <w:p w14:paraId="459680A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5.00</w:t>
            </w:r>
          </w:p>
        </w:tc>
        <w:tc>
          <w:tcPr>
            <w:tcW w:w="1276" w:type="dxa"/>
            <w:shd w:val="clear" w:color="auto" w:fill="auto"/>
            <w:vAlign w:val="center"/>
          </w:tcPr>
          <w:p w14:paraId="39D162E0"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30CB02A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5.00</w:t>
            </w:r>
          </w:p>
        </w:tc>
      </w:tr>
      <w:tr w:rsidR="000C16B4" w:rsidRPr="00A17511" w14:paraId="25D920AC"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9C42FC6"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669A6DB"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2E32F6ED"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437B3F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1801059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11.40</w:t>
            </w:r>
          </w:p>
        </w:tc>
        <w:tc>
          <w:tcPr>
            <w:tcW w:w="1276" w:type="dxa"/>
            <w:shd w:val="clear" w:color="auto" w:fill="auto"/>
            <w:vAlign w:val="center"/>
          </w:tcPr>
          <w:p w14:paraId="7A3F73E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11.40</w:t>
            </w:r>
          </w:p>
        </w:tc>
        <w:tc>
          <w:tcPr>
            <w:tcW w:w="1701" w:type="dxa"/>
            <w:gridSpan w:val="2"/>
            <w:shd w:val="clear" w:color="auto" w:fill="auto"/>
            <w:vAlign w:val="center"/>
          </w:tcPr>
          <w:p w14:paraId="6F4E31CB"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20F2DD91"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5C73DEE"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79F85F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5DE3188A"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6C314EB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行政事业单位医疗</w:t>
            </w:r>
          </w:p>
        </w:tc>
        <w:tc>
          <w:tcPr>
            <w:tcW w:w="1559" w:type="dxa"/>
            <w:shd w:val="clear" w:color="auto" w:fill="auto"/>
            <w:vAlign w:val="center"/>
          </w:tcPr>
          <w:p w14:paraId="3AA64BA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11.40</w:t>
            </w:r>
          </w:p>
        </w:tc>
        <w:tc>
          <w:tcPr>
            <w:tcW w:w="1276" w:type="dxa"/>
            <w:shd w:val="clear" w:color="auto" w:fill="auto"/>
            <w:vAlign w:val="center"/>
          </w:tcPr>
          <w:p w14:paraId="18B118E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11.40</w:t>
            </w:r>
          </w:p>
        </w:tc>
        <w:tc>
          <w:tcPr>
            <w:tcW w:w="1701" w:type="dxa"/>
            <w:gridSpan w:val="2"/>
            <w:shd w:val="clear" w:color="auto" w:fill="auto"/>
            <w:vAlign w:val="center"/>
          </w:tcPr>
          <w:p w14:paraId="5D159B47"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7BB049E"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02AD74C"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6924D5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55AE989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2620AE5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行政单位医疗</w:t>
            </w:r>
          </w:p>
        </w:tc>
        <w:tc>
          <w:tcPr>
            <w:tcW w:w="1559" w:type="dxa"/>
            <w:shd w:val="clear" w:color="auto" w:fill="auto"/>
            <w:vAlign w:val="center"/>
          </w:tcPr>
          <w:p w14:paraId="4ECD6FD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10.80</w:t>
            </w:r>
          </w:p>
        </w:tc>
        <w:tc>
          <w:tcPr>
            <w:tcW w:w="1276" w:type="dxa"/>
            <w:shd w:val="clear" w:color="auto" w:fill="auto"/>
            <w:vAlign w:val="center"/>
          </w:tcPr>
          <w:p w14:paraId="3A4846F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10.80</w:t>
            </w:r>
          </w:p>
        </w:tc>
        <w:tc>
          <w:tcPr>
            <w:tcW w:w="1701" w:type="dxa"/>
            <w:gridSpan w:val="2"/>
            <w:shd w:val="clear" w:color="auto" w:fill="auto"/>
            <w:vAlign w:val="center"/>
          </w:tcPr>
          <w:p w14:paraId="01D79D52"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5AE2EB59"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CACF338"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1FBA9A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6EA90EE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3146" w:type="dxa"/>
            <w:shd w:val="clear" w:color="auto" w:fill="auto"/>
            <w:vAlign w:val="center"/>
          </w:tcPr>
          <w:p w14:paraId="66AE024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公务员医疗补助</w:t>
            </w:r>
          </w:p>
        </w:tc>
        <w:tc>
          <w:tcPr>
            <w:tcW w:w="1559" w:type="dxa"/>
            <w:shd w:val="clear" w:color="auto" w:fill="auto"/>
            <w:vAlign w:val="center"/>
          </w:tcPr>
          <w:p w14:paraId="3C99F43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0.60</w:t>
            </w:r>
          </w:p>
        </w:tc>
        <w:tc>
          <w:tcPr>
            <w:tcW w:w="1276" w:type="dxa"/>
            <w:shd w:val="clear" w:color="auto" w:fill="auto"/>
            <w:vAlign w:val="center"/>
          </w:tcPr>
          <w:p w14:paraId="793A07E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0.60</w:t>
            </w:r>
          </w:p>
        </w:tc>
        <w:tc>
          <w:tcPr>
            <w:tcW w:w="1701" w:type="dxa"/>
            <w:gridSpan w:val="2"/>
            <w:shd w:val="clear" w:color="auto" w:fill="auto"/>
            <w:vAlign w:val="center"/>
          </w:tcPr>
          <w:p w14:paraId="424E8F79"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6879C82B"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E6B9FB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11DBA014"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3198DC42"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5046A44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住房保障支出</w:t>
            </w:r>
          </w:p>
        </w:tc>
        <w:tc>
          <w:tcPr>
            <w:tcW w:w="1559" w:type="dxa"/>
            <w:shd w:val="clear" w:color="auto" w:fill="auto"/>
            <w:vAlign w:val="center"/>
          </w:tcPr>
          <w:p w14:paraId="4118D22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21.88</w:t>
            </w:r>
          </w:p>
        </w:tc>
        <w:tc>
          <w:tcPr>
            <w:tcW w:w="1276" w:type="dxa"/>
            <w:shd w:val="clear" w:color="auto" w:fill="auto"/>
            <w:vAlign w:val="center"/>
          </w:tcPr>
          <w:p w14:paraId="7043930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21.88</w:t>
            </w:r>
          </w:p>
        </w:tc>
        <w:tc>
          <w:tcPr>
            <w:tcW w:w="1701" w:type="dxa"/>
            <w:gridSpan w:val="2"/>
            <w:shd w:val="clear" w:color="auto" w:fill="auto"/>
            <w:vAlign w:val="center"/>
          </w:tcPr>
          <w:p w14:paraId="6B6DA5AD"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349CA14"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301103C"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7AD895E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61FAA889"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68207AD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住房改革支出</w:t>
            </w:r>
          </w:p>
        </w:tc>
        <w:tc>
          <w:tcPr>
            <w:tcW w:w="1559" w:type="dxa"/>
            <w:shd w:val="clear" w:color="auto" w:fill="auto"/>
            <w:vAlign w:val="center"/>
          </w:tcPr>
          <w:p w14:paraId="4115799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21.88</w:t>
            </w:r>
          </w:p>
        </w:tc>
        <w:tc>
          <w:tcPr>
            <w:tcW w:w="1276" w:type="dxa"/>
            <w:shd w:val="clear" w:color="auto" w:fill="auto"/>
            <w:vAlign w:val="center"/>
          </w:tcPr>
          <w:p w14:paraId="6FE6C73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21.88</w:t>
            </w:r>
          </w:p>
        </w:tc>
        <w:tc>
          <w:tcPr>
            <w:tcW w:w="1701" w:type="dxa"/>
            <w:gridSpan w:val="2"/>
            <w:shd w:val="clear" w:color="auto" w:fill="auto"/>
            <w:vAlign w:val="center"/>
          </w:tcPr>
          <w:p w14:paraId="03753A4A"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0EFDAB13"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0DA26A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4C098FC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25DDF7E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4F7CFF3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住房公积金</w:t>
            </w:r>
          </w:p>
        </w:tc>
        <w:tc>
          <w:tcPr>
            <w:tcW w:w="1559" w:type="dxa"/>
            <w:shd w:val="clear" w:color="auto" w:fill="auto"/>
            <w:vAlign w:val="center"/>
          </w:tcPr>
          <w:p w14:paraId="09588D3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21.88</w:t>
            </w:r>
          </w:p>
        </w:tc>
        <w:tc>
          <w:tcPr>
            <w:tcW w:w="1276" w:type="dxa"/>
            <w:shd w:val="clear" w:color="auto" w:fill="auto"/>
            <w:vAlign w:val="center"/>
          </w:tcPr>
          <w:p w14:paraId="252E70D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21.88</w:t>
            </w:r>
          </w:p>
        </w:tc>
        <w:tc>
          <w:tcPr>
            <w:tcW w:w="1701" w:type="dxa"/>
            <w:gridSpan w:val="2"/>
            <w:shd w:val="clear" w:color="auto" w:fill="auto"/>
            <w:vAlign w:val="center"/>
          </w:tcPr>
          <w:p w14:paraId="01AAC2BE"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4C627F" w:rsidRPr="00A17511" w14:paraId="2A91AC03" w14:textId="77777777" w:rsidTr="00045C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498A649" w14:textId="77777777" w:rsidR="004C627F" w:rsidRPr="00A17511" w:rsidRDefault="004C627F" w:rsidP="00C8512A">
            <w:pPr>
              <w:widowControl/>
              <w:jc w:val="center"/>
              <w:rPr>
                <w:rFonts w:ascii="仿宋_GB2312" w:eastAsia="仿宋_GB2312" w:hAnsiTheme="minorEastAsia" w:cs="宋体"/>
                <w:kern w:val="0"/>
                <w:sz w:val="20"/>
                <w:szCs w:val="20"/>
              </w:rPr>
            </w:pPr>
          </w:p>
        </w:tc>
        <w:tc>
          <w:tcPr>
            <w:tcW w:w="709" w:type="dxa"/>
            <w:shd w:val="clear" w:color="auto" w:fill="auto"/>
            <w:vAlign w:val="center"/>
          </w:tcPr>
          <w:p w14:paraId="5F3019B5"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769" w:type="dxa"/>
            <w:shd w:val="clear" w:color="auto" w:fill="auto"/>
            <w:vAlign w:val="center"/>
          </w:tcPr>
          <w:p w14:paraId="535710C4"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3146" w:type="dxa"/>
            <w:shd w:val="clear" w:color="auto" w:fill="auto"/>
            <w:vAlign w:val="center"/>
          </w:tcPr>
          <w:p w14:paraId="4E2B0B24" w14:textId="77777777" w:rsidR="004C627F" w:rsidRPr="00A17511" w:rsidRDefault="004C627F" w:rsidP="00C8512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6457390B"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3152.02</w:t>
            </w:r>
          </w:p>
        </w:tc>
        <w:tc>
          <w:tcPr>
            <w:tcW w:w="1276" w:type="dxa"/>
            <w:shd w:val="clear" w:color="auto" w:fill="auto"/>
            <w:vAlign w:val="center"/>
          </w:tcPr>
          <w:p w14:paraId="01345A74"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296.63</w:t>
            </w:r>
          </w:p>
        </w:tc>
        <w:tc>
          <w:tcPr>
            <w:tcW w:w="1701" w:type="dxa"/>
            <w:gridSpan w:val="2"/>
            <w:shd w:val="clear" w:color="auto" w:fill="auto"/>
            <w:vAlign w:val="center"/>
          </w:tcPr>
          <w:p w14:paraId="507EC67E"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2855.39</w:t>
            </w:r>
          </w:p>
        </w:tc>
      </w:tr>
    </w:tbl>
    <w:p w14:paraId="3180C509" w14:textId="77777777" w:rsidR="00A74ABB" w:rsidRDefault="00A74ABB" w:rsidP="001D63BF">
      <w:pPr>
        <w:widowControl/>
        <w:spacing w:line="20" w:lineRule="exact"/>
        <w:jc w:val="left"/>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br w:type="page"/>
      </w:r>
    </w:p>
    <w:p w14:paraId="3413AADC"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6</w:t>
      </w:r>
    </w:p>
    <w:p w14:paraId="718E836D"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0232A36" w14:textId="77777777" w:rsidTr="00AC73BD">
        <w:trPr>
          <w:trHeight w:val="170"/>
          <w:jc w:val="center"/>
        </w:trPr>
        <w:tc>
          <w:tcPr>
            <w:tcW w:w="8505" w:type="dxa"/>
            <w:shd w:val="clear" w:color="auto" w:fill="auto"/>
            <w:noWrap/>
            <w:vAlign w:val="bottom"/>
          </w:tcPr>
          <w:p w14:paraId="0354CDB5"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塔什库尔干塔吉克自治县民政局</w:t>
            </w:r>
          </w:p>
        </w:tc>
        <w:tc>
          <w:tcPr>
            <w:tcW w:w="1418" w:type="dxa"/>
            <w:shd w:val="clear" w:color="auto" w:fill="auto"/>
            <w:vAlign w:val="bottom"/>
          </w:tcPr>
          <w:p w14:paraId="67645BD0"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30171676"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4FE6666A" w14:textId="77777777" w:rsidTr="00AC73BD">
        <w:trPr>
          <w:trHeight w:val="390"/>
          <w:tblHeader/>
          <w:jc w:val="center"/>
        </w:trPr>
        <w:tc>
          <w:tcPr>
            <w:tcW w:w="5098" w:type="dxa"/>
            <w:gridSpan w:val="3"/>
            <w:tcBorders>
              <w:top w:val="single" w:sz="4" w:space="0" w:color="auto"/>
            </w:tcBorders>
            <w:shd w:val="clear" w:color="auto" w:fill="auto"/>
            <w:vAlign w:val="center"/>
          </w:tcPr>
          <w:p w14:paraId="00C5733B" w14:textId="77777777" w:rsidR="002E78F0" w:rsidRPr="003551D6" w:rsidRDefault="000674DA">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31E2410D" w14:textId="77777777" w:rsidR="002E78F0" w:rsidRPr="003551D6" w:rsidRDefault="00895052">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B818359" w14:textId="77777777" w:rsidTr="00AC73BD">
        <w:trPr>
          <w:trHeight w:val="339"/>
          <w:tblHeader/>
          <w:jc w:val="center"/>
        </w:trPr>
        <w:tc>
          <w:tcPr>
            <w:tcW w:w="1980" w:type="dxa"/>
            <w:gridSpan w:val="2"/>
            <w:shd w:val="clear" w:color="auto" w:fill="auto"/>
            <w:vAlign w:val="center"/>
          </w:tcPr>
          <w:p w14:paraId="54F3DBEB"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2A489BA4"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E87B12E"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76A4F9F0"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3215704A"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1A772F8A" w14:textId="77777777" w:rsidTr="00AC73BD">
        <w:trPr>
          <w:trHeight w:val="270"/>
          <w:tblHeader/>
          <w:jc w:val="center"/>
        </w:trPr>
        <w:tc>
          <w:tcPr>
            <w:tcW w:w="988" w:type="dxa"/>
            <w:shd w:val="clear" w:color="auto" w:fill="auto"/>
            <w:vAlign w:val="center"/>
          </w:tcPr>
          <w:p w14:paraId="3298DD93"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2D792E24"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1CEBD779"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985" w:type="dxa"/>
            <w:vMerge/>
            <w:vAlign w:val="center"/>
          </w:tcPr>
          <w:p w14:paraId="1EB5FFDF"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7" w:type="dxa"/>
            <w:vMerge/>
            <w:vAlign w:val="center"/>
          </w:tcPr>
          <w:p w14:paraId="4725C95B"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8" w:type="dxa"/>
            <w:vMerge/>
            <w:vAlign w:val="center"/>
          </w:tcPr>
          <w:p w14:paraId="0FAA7C82" w14:textId="77777777" w:rsidR="002E78F0" w:rsidRPr="003551D6" w:rsidRDefault="002E78F0">
            <w:pPr>
              <w:widowControl/>
              <w:jc w:val="left"/>
              <w:rPr>
                <w:rFonts w:ascii="仿宋_GB2312" w:eastAsia="仿宋_GB2312" w:hAnsiTheme="minorEastAsia" w:cs="宋体"/>
                <w:b/>
                <w:bCs/>
                <w:color w:val="000000"/>
                <w:kern w:val="0"/>
                <w:sz w:val="20"/>
                <w:szCs w:val="20"/>
              </w:rPr>
            </w:pPr>
          </w:p>
        </w:tc>
      </w:tr>
      <w:tr w:rsidR="00D77AC3" w:rsidRPr="003551D6" w14:paraId="4EB5E4A1" w14:textId="77777777" w:rsidTr="00AC73BD">
        <w:trPr>
          <w:trHeight w:val="340"/>
          <w:jc w:val="center"/>
        </w:trPr>
        <w:tc>
          <w:tcPr>
            <w:tcW w:w="988" w:type="dxa"/>
            <w:shd w:val="clear" w:color="auto" w:fill="auto"/>
            <w:vAlign w:val="center"/>
          </w:tcPr>
          <w:p w14:paraId="6967905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518E67E"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674F52E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692C4DA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251.29</w:t>
            </w:r>
          </w:p>
        </w:tc>
        <w:tc>
          <w:tcPr>
            <w:tcW w:w="1417" w:type="dxa"/>
            <w:shd w:val="clear" w:color="auto" w:fill="auto"/>
            <w:vAlign w:val="center"/>
          </w:tcPr>
          <w:p w14:paraId="63AC8C95"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251.29</w:t>
            </w:r>
          </w:p>
        </w:tc>
        <w:tc>
          <w:tcPr>
            <w:tcW w:w="1418" w:type="dxa"/>
            <w:shd w:val="clear" w:color="auto" w:fill="auto"/>
            <w:vAlign w:val="center"/>
          </w:tcPr>
          <w:p w14:paraId="6D9A2CCF"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F5E71B1" w14:textId="77777777" w:rsidTr="00AC73BD">
        <w:trPr>
          <w:trHeight w:val="340"/>
          <w:jc w:val="center"/>
        </w:trPr>
        <w:tc>
          <w:tcPr>
            <w:tcW w:w="988" w:type="dxa"/>
            <w:shd w:val="clear" w:color="auto" w:fill="auto"/>
            <w:vAlign w:val="center"/>
          </w:tcPr>
          <w:p w14:paraId="3310CFD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701BB9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0886D6A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37E5274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45.29</w:t>
            </w:r>
          </w:p>
        </w:tc>
        <w:tc>
          <w:tcPr>
            <w:tcW w:w="1417" w:type="dxa"/>
            <w:shd w:val="clear" w:color="auto" w:fill="auto"/>
            <w:vAlign w:val="center"/>
          </w:tcPr>
          <w:p w14:paraId="6D2160A7"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45.29</w:t>
            </w:r>
          </w:p>
        </w:tc>
        <w:tc>
          <w:tcPr>
            <w:tcW w:w="1418" w:type="dxa"/>
            <w:shd w:val="clear" w:color="auto" w:fill="auto"/>
            <w:vAlign w:val="center"/>
          </w:tcPr>
          <w:p w14:paraId="3485E2E6"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07DA4F9" w14:textId="77777777" w:rsidTr="00AC73BD">
        <w:trPr>
          <w:trHeight w:val="340"/>
          <w:jc w:val="center"/>
        </w:trPr>
        <w:tc>
          <w:tcPr>
            <w:tcW w:w="988" w:type="dxa"/>
            <w:shd w:val="clear" w:color="auto" w:fill="auto"/>
            <w:vAlign w:val="center"/>
          </w:tcPr>
          <w:p w14:paraId="353C488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4B62EF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3C358D9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6D864A2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85.92</w:t>
            </w:r>
          </w:p>
        </w:tc>
        <w:tc>
          <w:tcPr>
            <w:tcW w:w="1417" w:type="dxa"/>
            <w:shd w:val="clear" w:color="auto" w:fill="auto"/>
            <w:vAlign w:val="center"/>
          </w:tcPr>
          <w:p w14:paraId="53D781A6"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85.92</w:t>
            </w:r>
          </w:p>
        </w:tc>
        <w:tc>
          <w:tcPr>
            <w:tcW w:w="1418" w:type="dxa"/>
            <w:shd w:val="clear" w:color="auto" w:fill="auto"/>
            <w:vAlign w:val="center"/>
          </w:tcPr>
          <w:p w14:paraId="0D95A23D"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D37E4C6" w14:textId="77777777" w:rsidTr="00AC73BD">
        <w:trPr>
          <w:trHeight w:val="340"/>
          <w:jc w:val="center"/>
        </w:trPr>
        <w:tc>
          <w:tcPr>
            <w:tcW w:w="988" w:type="dxa"/>
            <w:shd w:val="clear" w:color="auto" w:fill="auto"/>
            <w:vAlign w:val="center"/>
          </w:tcPr>
          <w:p w14:paraId="2F2EC1B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FCB755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2B61198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471CBC69"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34.70</w:t>
            </w:r>
          </w:p>
        </w:tc>
        <w:tc>
          <w:tcPr>
            <w:tcW w:w="1417" w:type="dxa"/>
            <w:shd w:val="clear" w:color="auto" w:fill="auto"/>
            <w:vAlign w:val="center"/>
          </w:tcPr>
          <w:p w14:paraId="3474F1B8"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34.70</w:t>
            </w:r>
          </w:p>
        </w:tc>
        <w:tc>
          <w:tcPr>
            <w:tcW w:w="1418" w:type="dxa"/>
            <w:shd w:val="clear" w:color="auto" w:fill="auto"/>
            <w:vAlign w:val="center"/>
          </w:tcPr>
          <w:p w14:paraId="0569F710"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123BFCC" w14:textId="77777777" w:rsidTr="00AC73BD">
        <w:trPr>
          <w:trHeight w:val="340"/>
          <w:jc w:val="center"/>
        </w:trPr>
        <w:tc>
          <w:tcPr>
            <w:tcW w:w="988" w:type="dxa"/>
            <w:shd w:val="clear" w:color="auto" w:fill="auto"/>
            <w:vAlign w:val="center"/>
          </w:tcPr>
          <w:p w14:paraId="7450501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81DDCE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3CB11DB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71CE5A29"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25.90</w:t>
            </w:r>
          </w:p>
        </w:tc>
        <w:tc>
          <w:tcPr>
            <w:tcW w:w="1417" w:type="dxa"/>
            <w:shd w:val="clear" w:color="auto" w:fill="auto"/>
            <w:vAlign w:val="center"/>
          </w:tcPr>
          <w:p w14:paraId="1465BED3"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25.90</w:t>
            </w:r>
          </w:p>
        </w:tc>
        <w:tc>
          <w:tcPr>
            <w:tcW w:w="1418" w:type="dxa"/>
            <w:shd w:val="clear" w:color="auto" w:fill="auto"/>
            <w:vAlign w:val="center"/>
          </w:tcPr>
          <w:p w14:paraId="1E5655BC"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2A3CFC99" w14:textId="77777777" w:rsidTr="00AC73BD">
        <w:trPr>
          <w:trHeight w:val="340"/>
          <w:jc w:val="center"/>
        </w:trPr>
        <w:tc>
          <w:tcPr>
            <w:tcW w:w="988" w:type="dxa"/>
            <w:shd w:val="clear" w:color="auto" w:fill="auto"/>
            <w:vAlign w:val="center"/>
          </w:tcPr>
          <w:p w14:paraId="0381DF4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85FB5D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7ACF7CB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04EFD47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25.41</w:t>
            </w:r>
          </w:p>
        </w:tc>
        <w:tc>
          <w:tcPr>
            <w:tcW w:w="1417" w:type="dxa"/>
            <w:shd w:val="clear" w:color="auto" w:fill="auto"/>
            <w:vAlign w:val="center"/>
          </w:tcPr>
          <w:p w14:paraId="7FB5BECD"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25.41</w:t>
            </w:r>
          </w:p>
        </w:tc>
        <w:tc>
          <w:tcPr>
            <w:tcW w:w="1418" w:type="dxa"/>
            <w:shd w:val="clear" w:color="auto" w:fill="auto"/>
            <w:vAlign w:val="center"/>
          </w:tcPr>
          <w:p w14:paraId="7A65B0CF"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355400E" w14:textId="77777777" w:rsidTr="00AC73BD">
        <w:trPr>
          <w:trHeight w:val="340"/>
          <w:jc w:val="center"/>
        </w:trPr>
        <w:tc>
          <w:tcPr>
            <w:tcW w:w="988" w:type="dxa"/>
            <w:shd w:val="clear" w:color="auto" w:fill="auto"/>
            <w:vAlign w:val="center"/>
          </w:tcPr>
          <w:p w14:paraId="00B335C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621DB1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0BDFFBF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2AD2380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10.80</w:t>
            </w:r>
          </w:p>
        </w:tc>
        <w:tc>
          <w:tcPr>
            <w:tcW w:w="1417" w:type="dxa"/>
            <w:shd w:val="clear" w:color="auto" w:fill="auto"/>
            <w:vAlign w:val="center"/>
          </w:tcPr>
          <w:p w14:paraId="5DBC43B3"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10.80</w:t>
            </w:r>
          </w:p>
        </w:tc>
        <w:tc>
          <w:tcPr>
            <w:tcW w:w="1418" w:type="dxa"/>
            <w:shd w:val="clear" w:color="auto" w:fill="auto"/>
            <w:vAlign w:val="center"/>
          </w:tcPr>
          <w:p w14:paraId="1A7E1E18"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3C24F330" w14:textId="77777777" w:rsidTr="00AC73BD">
        <w:trPr>
          <w:trHeight w:val="340"/>
          <w:jc w:val="center"/>
        </w:trPr>
        <w:tc>
          <w:tcPr>
            <w:tcW w:w="988" w:type="dxa"/>
            <w:shd w:val="clear" w:color="auto" w:fill="auto"/>
            <w:vAlign w:val="center"/>
          </w:tcPr>
          <w:p w14:paraId="288741E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7F865F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3F6D1BF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公务员医疗补助缴费</w:t>
            </w:r>
          </w:p>
        </w:tc>
        <w:tc>
          <w:tcPr>
            <w:tcW w:w="1985" w:type="dxa"/>
            <w:shd w:val="clear" w:color="auto" w:fill="auto"/>
            <w:vAlign w:val="center"/>
          </w:tcPr>
          <w:p w14:paraId="57D674A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0.60</w:t>
            </w:r>
          </w:p>
        </w:tc>
        <w:tc>
          <w:tcPr>
            <w:tcW w:w="1417" w:type="dxa"/>
            <w:shd w:val="clear" w:color="auto" w:fill="auto"/>
            <w:vAlign w:val="center"/>
          </w:tcPr>
          <w:p w14:paraId="5946CF30"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0.60</w:t>
            </w:r>
          </w:p>
        </w:tc>
        <w:tc>
          <w:tcPr>
            <w:tcW w:w="1418" w:type="dxa"/>
            <w:shd w:val="clear" w:color="auto" w:fill="auto"/>
            <w:vAlign w:val="center"/>
          </w:tcPr>
          <w:p w14:paraId="0C874313"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445166D" w14:textId="77777777" w:rsidTr="00AC73BD">
        <w:trPr>
          <w:trHeight w:val="340"/>
          <w:jc w:val="center"/>
        </w:trPr>
        <w:tc>
          <w:tcPr>
            <w:tcW w:w="988" w:type="dxa"/>
            <w:shd w:val="clear" w:color="auto" w:fill="auto"/>
            <w:vAlign w:val="center"/>
          </w:tcPr>
          <w:p w14:paraId="7092569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911F7F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01628F4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3D1F7AB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0.79</w:t>
            </w:r>
          </w:p>
        </w:tc>
        <w:tc>
          <w:tcPr>
            <w:tcW w:w="1417" w:type="dxa"/>
            <w:shd w:val="clear" w:color="auto" w:fill="auto"/>
            <w:vAlign w:val="center"/>
          </w:tcPr>
          <w:p w14:paraId="7BB4D710"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0.79</w:t>
            </w:r>
          </w:p>
        </w:tc>
        <w:tc>
          <w:tcPr>
            <w:tcW w:w="1418" w:type="dxa"/>
            <w:shd w:val="clear" w:color="auto" w:fill="auto"/>
            <w:vAlign w:val="center"/>
          </w:tcPr>
          <w:p w14:paraId="63AB78C5"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B4B3719" w14:textId="77777777" w:rsidTr="00AC73BD">
        <w:trPr>
          <w:trHeight w:val="340"/>
          <w:jc w:val="center"/>
        </w:trPr>
        <w:tc>
          <w:tcPr>
            <w:tcW w:w="988" w:type="dxa"/>
            <w:shd w:val="clear" w:color="auto" w:fill="auto"/>
            <w:vAlign w:val="center"/>
          </w:tcPr>
          <w:p w14:paraId="297A2CE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F19D44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2CF1049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35496D5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21.88</w:t>
            </w:r>
          </w:p>
        </w:tc>
        <w:tc>
          <w:tcPr>
            <w:tcW w:w="1417" w:type="dxa"/>
            <w:shd w:val="clear" w:color="auto" w:fill="auto"/>
            <w:vAlign w:val="center"/>
          </w:tcPr>
          <w:p w14:paraId="5CF5938D"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21.88</w:t>
            </w:r>
          </w:p>
        </w:tc>
        <w:tc>
          <w:tcPr>
            <w:tcW w:w="1418" w:type="dxa"/>
            <w:shd w:val="clear" w:color="auto" w:fill="auto"/>
            <w:vAlign w:val="center"/>
          </w:tcPr>
          <w:p w14:paraId="542A7159"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7B3BC0A" w14:textId="77777777" w:rsidTr="00AC73BD">
        <w:trPr>
          <w:trHeight w:val="340"/>
          <w:jc w:val="center"/>
        </w:trPr>
        <w:tc>
          <w:tcPr>
            <w:tcW w:w="988" w:type="dxa"/>
            <w:shd w:val="clear" w:color="auto" w:fill="auto"/>
            <w:vAlign w:val="center"/>
          </w:tcPr>
          <w:p w14:paraId="0F8DBD2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B9D8F5A"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76914CE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3F40389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23.27</w:t>
            </w:r>
          </w:p>
        </w:tc>
        <w:tc>
          <w:tcPr>
            <w:tcW w:w="1417" w:type="dxa"/>
            <w:shd w:val="clear" w:color="auto" w:fill="auto"/>
            <w:vAlign w:val="center"/>
          </w:tcPr>
          <w:p w14:paraId="1DC90B99"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44CEAC4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23.27</w:t>
            </w:r>
          </w:p>
        </w:tc>
      </w:tr>
      <w:tr w:rsidR="00D77AC3" w:rsidRPr="003551D6" w14:paraId="0467725F" w14:textId="77777777" w:rsidTr="00AC73BD">
        <w:trPr>
          <w:trHeight w:val="340"/>
          <w:jc w:val="center"/>
        </w:trPr>
        <w:tc>
          <w:tcPr>
            <w:tcW w:w="988" w:type="dxa"/>
            <w:shd w:val="clear" w:color="auto" w:fill="auto"/>
            <w:vAlign w:val="center"/>
          </w:tcPr>
          <w:p w14:paraId="5541B7D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553624F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1934251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办公费</w:t>
            </w:r>
          </w:p>
        </w:tc>
        <w:tc>
          <w:tcPr>
            <w:tcW w:w="1985" w:type="dxa"/>
            <w:shd w:val="clear" w:color="auto" w:fill="auto"/>
            <w:vAlign w:val="center"/>
          </w:tcPr>
          <w:p w14:paraId="007FC0A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0.72</w:t>
            </w:r>
          </w:p>
        </w:tc>
        <w:tc>
          <w:tcPr>
            <w:tcW w:w="1417" w:type="dxa"/>
            <w:shd w:val="clear" w:color="auto" w:fill="auto"/>
            <w:vAlign w:val="center"/>
          </w:tcPr>
          <w:p w14:paraId="400E32E3"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7BC30A1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0.72</w:t>
            </w:r>
          </w:p>
        </w:tc>
      </w:tr>
      <w:tr w:rsidR="00D77AC3" w:rsidRPr="003551D6" w14:paraId="47FB7204" w14:textId="77777777" w:rsidTr="00AC73BD">
        <w:trPr>
          <w:trHeight w:val="340"/>
          <w:jc w:val="center"/>
        </w:trPr>
        <w:tc>
          <w:tcPr>
            <w:tcW w:w="988" w:type="dxa"/>
            <w:shd w:val="clear" w:color="auto" w:fill="auto"/>
            <w:vAlign w:val="center"/>
          </w:tcPr>
          <w:p w14:paraId="0F9B61C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5703032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299C022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水费</w:t>
            </w:r>
          </w:p>
        </w:tc>
        <w:tc>
          <w:tcPr>
            <w:tcW w:w="1985" w:type="dxa"/>
            <w:shd w:val="clear" w:color="auto" w:fill="auto"/>
            <w:vAlign w:val="center"/>
          </w:tcPr>
          <w:p w14:paraId="610B3AA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0.10</w:t>
            </w:r>
          </w:p>
        </w:tc>
        <w:tc>
          <w:tcPr>
            <w:tcW w:w="1417" w:type="dxa"/>
            <w:shd w:val="clear" w:color="auto" w:fill="auto"/>
            <w:vAlign w:val="center"/>
          </w:tcPr>
          <w:p w14:paraId="06D50FA1"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36C53E7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0.10</w:t>
            </w:r>
          </w:p>
        </w:tc>
      </w:tr>
      <w:tr w:rsidR="00D77AC3" w:rsidRPr="003551D6" w14:paraId="27DA5E9C" w14:textId="77777777" w:rsidTr="00AC73BD">
        <w:trPr>
          <w:trHeight w:val="340"/>
          <w:jc w:val="center"/>
        </w:trPr>
        <w:tc>
          <w:tcPr>
            <w:tcW w:w="988" w:type="dxa"/>
            <w:shd w:val="clear" w:color="auto" w:fill="auto"/>
            <w:vAlign w:val="center"/>
          </w:tcPr>
          <w:p w14:paraId="1451E22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45E2F8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06</w:t>
            </w:r>
          </w:p>
        </w:tc>
        <w:tc>
          <w:tcPr>
            <w:tcW w:w="3118" w:type="dxa"/>
            <w:shd w:val="clear" w:color="auto" w:fill="auto"/>
            <w:vAlign w:val="center"/>
          </w:tcPr>
          <w:p w14:paraId="4C518EA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电费</w:t>
            </w:r>
          </w:p>
        </w:tc>
        <w:tc>
          <w:tcPr>
            <w:tcW w:w="1985" w:type="dxa"/>
            <w:shd w:val="clear" w:color="auto" w:fill="auto"/>
            <w:vAlign w:val="center"/>
          </w:tcPr>
          <w:p w14:paraId="6FDA833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0.38</w:t>
            </w:r>
          </w:p>
        </w:tc>
        <w:tc>
          <w:tcPr>
            <w:tcW w:w="1417" w:type="dxa"/>
            <w:shd w:val="clear" w:color="auto" w:fill="auto"/>
            <w:vAlign w:val="center"/>
          </w:tcPr>
          <w:p w14:paraId="2CE9D4EA"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199E45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0.38</w:t>
            </w:r>
          </w:p>
        </w:tc>
      </w:tr>
      <w:tr w:rsidR="00D77AC3" w:rsidRPr="003551D6" w14:paraId="6097214B" w14:textId="77777777" w:rsidTr="00AC73BD">
        <w:trPr>
          <w:trHeight w:val="340"/>
          <w:jc w:val="center"/>
        </w:trPr>
        <w:tc>
          <w:tcPr>
            <w:tcW w:w="988" w:type="dxa"/>
            <w:shd w:val="clear" w:color="auto" w:fill="auto"/>
            <w:vAlign w:val="center"/>
          </w:tcPr>
          <w:p w14:paraId="7F6C618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BE7917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7DC3D53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邮电费</w:t>
            </w:r>
          </w:p>
        </w:tc>
        <w:tc>
          <w:tcPr>
            <w:tcW w:w="1985" w:type="dxa"/>
            <w:shd w:val="clear" w:color="auto" w:fill="auto"/>
            <w:vAlign w:val="center"/>
          </w:tcPr>
          <w:p w14:paraId="5CD6D91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0.72</w:t>
            </w:r>
          </w:p>
        </w:tc>
        <w:tc>
          <w:tcPr>
            <w:tcW w:w="1417" w:type="dxa"/>
            <w:shd w:val="clear" w:color="auto" w:fill="auto"/>
            <w:vAlign w:val="center"/>
          </w:tcPr>
          <w:p w14:paraId="395275C2"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B7C74B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0.72</w:t>
            </w:r>
          </w:p>
        </w:tc>
      </w:tr>
      <w:tr w:rsidR="00D77AC3" w:rsidRPr="003551D6" w14:paraId="7F9DBA6C" w14:textId="77777777" w:rsidTr="00AC73BD">
        <w:trPr>
          <w:trHeight w:val="340"/>
          <w:jc w:val="center"/>
        </w:trPr>
        <w:tc>
          <w:tcPr>
            <w:tcW w:w="988" w:type="dxa"/>
            <w:shd w:val="clear" w:color="auto" w:fill="auto"/>
            <w:vAlign w:val="center"/>
          </w:tcPr>
          <w:p w14:paraId="20E521A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148AA4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2BB86E5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取暖费</w:t>
            </w:r>
          </w:p>
        </w:tc>
        <w:tc>
          <w:tcPr>
            <w:tcW w:w="1985" w:type="dxa"/>
            <w:shd w:val="clear" w:color="auto" w:fill="auto"/>
            <w:vAlign w:val="center"/>
          </w:tcPr>
          <w:p w14:paraId="5D6E84B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11.04</w:t>
            </w:r>
          </w:p>
        </w:tc>
        <w:tc>
          <w:tcPr>
            <w:tcW w:w="1417" w:type="dxa"/>
            <w:shd w:val="clear" w:color="auto" w:fill="auto"/>
            <w:vAlign w:val="center"/>
          </w:tcPr>
          <w:p w14:paraId="73E6D472"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7971036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11.04</w:t>
            </w:r>
          </w:p>
        </w:tc>
      </w:tr>
      <w:tr w:rsidR="00D77AC3" w:rsidRPr="003551D6" w14:paraId="28D82C9F" w14:textId="77777777" w:rsidTr="00AC73BD">
        <w:trPr>
          <w:trHeight w:val="340"/>
          <w:jc w:val="center"/>
        </w:trPr>
        <w:tc>
          <w:tcPr>
            <w:tcW w:w="988" w:type="dxa"/>
            <w:shd w:val="clear" w:color="auto" w:fill="auto"/>
            <w:vAlign w:val="center"/>
          </w:tcPr>
          <w:p w14:paraId="6105C03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4ACB98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61555F6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差旅费</w:t>
            </w:r>
          </w:p>
        </w:tc>
        <w:tc>
          <w:tcPr>
            <w:tcW w:w="1985" w:type="dxa"/>
            <w:shd w:val="clear" w:color="auto" w:fill="auto"/>
            <w:vAlign w:val="center"/>
          </w:tcPr>
          <w:p w14:paraId="233AE97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1.68</w:t>
            </w:r>
          </w:p>
        </w:tc>
        <w:tc>
          <w:tcPr>
            <w:tcW w:w="1417" w:type="dxa"/>
            <w:shd w:val="clear" w:color="auto" w:fill="auto"/>
            <w:vAlign w:val="center"/>
          </w:tcPr>
          <w:p w14:paraId="261A2570"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541AF28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1.68</w:t>
            </w:r>
          </w:p>
        </w:tc>
      </w:tr>
      <w:tr w:rsidR="00D77AC3" w:rsidRPr="003551D6" w14:paraId="6ECFFD48" w14:textId="77777777" w:rsidTr="00AC73BD">
        <w:trPr>
          <w:trHeight w:val="340"/>
          <w:jc w:val="center"/>
        </w:trPr>
        <w:tc>
          <w:tcPr>
            <w:tcW w:w="988" w:type="dxa"/>
            <w:shd w:val="clear" w:color="auto" w:fill="auto"/>
            <w:vAlign w:val="center"/>
          </w:tcPr>
          <w:p w14:paraId="08348CF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3113C0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28</w:t>
            </w:r>
          </w:p>
        </w:tc>
        <w:tc>
          <w:tcPr>
            <w:tcW w:w="3118" w:type="dxa"/>
            <w:shd w:val="clear" w:color="auto" w:fill="auto"/>
            <w:vAlign w:val="center"/>
          </w:tcPr>
          <w:p w14:paraId="2738668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工会经费</w:t>
            </w:r>
          </w:p>
        </w:tc>
        <w:tc>
          <w:tcPr>
            <w:tcW w:w="1985" w:type="dxa"/>
            <w:shd w:val="clear" w:color="auto" w:fill="auto"/>
            <w:vAlign w:val="center"/>
          </w:tcPr>
          <w:p w14:paraId="39C32E2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3.41</w:t>
            </w:r>
          </w:p>
        </w:tc>
        <w:tc>
          <w:tcPr>
            <w:tcW w:w="1417" w:type="dxa"/>
            <w:shd w:val="clear" w:color="auto" w:fill="auto"/>
            <w:vAlign w:val="center"/>
          </w:tcPr>
          <w:p w14:paraId="0FCE5C79"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7ABE3A5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3.41</w:t>
            </w:r>
          </w:p>
        </w:tc>
      </w:tr>
      <w:tr w:rsidR="00D77AC3" w:rsidRPr="003551D6" w14:paraId="10804F81" w14:textId="77777777" w:rsidTr="00AC73BD">
        <w:trPr>
          <w:trHeight w:val="340"/>
          <w:jc w:val="center"/>
        </w:trPr>
        <w:tc>
          <w:tcPr>
            <w:tcW w:w="988" w:type="dxa"/>
            <w:shd w:val="clear" w:color="auto" w:fill="auto"/>
            <w:vAlign w:val="center"/>
          </w:tcPr>
          <w:p w14:paraId="3C34947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831577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31</w:t>
            </w:r>
          </w:p>
        </w:tc>
        <w:tc>
          <w:tcPr>
            <w:tcW w:w="3118" w:type="dxa"/>
            <w:shd w:val="clear" w:color="auto" w:fill="auto"/>
            <w:vAlign w:val="center"/>
          </w:tcPr>
          <w:p w14:paraId="27F4C10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公务用车运行维护费</w:t>
            </w:r>
          </w:p>
        </w:tc>
        <w:tc>
          <w:tcPr>
            <w:tcW w:w="1985" w:type="dxa"/>
            <w:shd w:val="clear" w:color="auto" w:fill="auto"/>
            <w:vAlign w:val="center"/>
          </w:tcPr>
          <w:p w14:paraId="739DF2B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4.20</w:t>
            </w:r>
          </w:p>
        </w:tc>
        <w:tc>
          <w:tcPr>
            <w:tcW w:w="1417" w:type="dxa"/>
            <w:shd w:val="clear" w:color="auto" w:fill="auto"/>
            <w:vAlign w:val="center"/>
          </w:tcPr>
          <w:p w14:paraId="0D7674FD"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472BB1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4.20</w:t>
            </w:r>
          </w:p>
        </w:tc>
      </w:tr>
      <w:tr w:rsidR="00D77AC3" w:rsidRPr="003551D6" w14:paraId="33DE5873" w14:textId="77777777" w:rsidTr="00AC73BD">
        <w:trPr>
          <w:trHeight w:val="340"/>
          <w:jc w:val="center"/>
        </w:trPr>
        <w:tc>
          <w:tcPr>
            <w:tcW w:w="988" w:type="dxa"/>
            <w:shd w:val="clear" w:color="auto" w:fill="auto"/>
            <w:vAlign w:val="center"/>
          </w:tcPr>
          <w:p w14:paraId="2576BBC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570F098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76EC5A8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其他商品和服务支出</w:t>
            </w:r>
          </w:p>
        </w:tc>
        <w:tc>
          <w:tcPr>
            <w:tcW w:w="1985" w:type="dxa"/>
            <w:shd w:val="clear" w:color="auto" w:fill="auto"/>
            <w:vAlign w:val="center"/>
          </w:tcPr>
          <w:p w14:paraId="6459BD84"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1.02</w:t>
            </w:r>
          </w:p>
        </w:tc>
        <w:tc>
          <w:tcPr>
            <w:tcW w:w="1417" w:type="dxa"/>
            <w:shd w:val="clear" w:color="auto" w:fill="auto"/>
            <w:vAlign w:val="center"/>
          </w:tcPr>
          <w:p w14:paraId="61C84E16"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5C6899B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1.02</w:t>
            </w:r>
          </w:p>
        </w:tc>
      </w:tr>
      <w:tr w:rsidR="00D77AC3" w:rsidRPr="003551D6" w14:paraId="0F00AE5D" w14:textId="77777777" w:rsidTr="00AC73BD">
        <w:trPr>
          <w:trHeight w:val="340"/>
          <w:jc w:val="center"/>
        </w:trPr>
        <w:tc>
          <w:tcPr>
            <w:tcW w:w="988" w:type="dxa"/>
            <w:shd w:val="clear" w:color="auto" w:fill="auto"/>
            <w:vAlign w:val="center"/>
          </w:tcPr>
          <w:p w14:paraId="73F4127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75760FA9"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4D43C6E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3C322CD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22.07</w:t>
            </w:r>
          </w:p>
        </w:tc>
        <w:tc>
          <w:tcPr>
            <w:tcW w:w="1417" w:type="dxa"/>
            <w:shd w:val="clear" w:color="auto" w:fill="auto"/>
            <w:vAlign w:val="center"/>
          </w:tcPr>
          <w:p w14:paraId="6BEDF76F"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22.07</w:t>
            </w:r>
          </w:p>
        </w:tc>
        <w:tc>
          <w:tcPr>
            <w:tcW w:w="1418" w:type="dxa"/>
            <w:shd w:val="clear" w:color="auto" w:fill="auto"/>
            <w:vAlign w:val="center"/>
          </w:tcPr>
          <w:p w14:paraId="233A4F4B"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67B59DA9" w14:textId="77777777" w:rsidTr="00AC73BD">
        <w:trPr>
          <w:trHeight w:val="340"/>
          <w:jc w:val="center"/>
        </w:trPr>
        <w:tc>
          <w:tcPr>
            <w:tcW w:w="988" w:type="dxa"/>
            <w:shd w:val="clear" w:color="auto" w:fill="auto"/>
            <w:vAlign w:val="center"/>
          </w:tcPr>
          <w:p w14:paraId="282DEF8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054A6A9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12E8730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7A90DE2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21.49</w:t>
            </w:r>
          </w:p>
        </w:tc>
        <w:tc>
          <w:tcPr>
            <w:tcW w:w="1417" w:type="dxa"/>
            <w:shd w:val="clear" w:color="auto" w:fill="auto"/>
            <w:vAlign w:val="center"/>
          </w:tcPr>
          <w:p w14:paraId="22A67FFE"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21.49</w:t>
            </w:r>
          </w:p>
        </w:tc>
        <w:tc>
          <w:tcPr>
            <w:tcW w:w="1418" w:type="dxa"/>
            <w:shd w:val="clear" w:color="auto" w:fill="auto"/>
            <w:vAlign w:val="center"/>
          </w:tcPr>
          <w:p w14:paraId="6888EB3E"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D5BBF0B" w14:textId="77777777" w:rsidTr="00AC73BD">
        <w:trPr>
          <w:trHeight w:val="340"/>
          <w:jc w:val="center"/>
        </w:trPr>
        <w:tc>
          <w:tcPr>
            <w:tcW w:w="988" w:type="dxa"/>
            <w:shd w:val="clear" w:color="auto" w:fill="auto"/>
            <w:vAlign w:val="center"/>
          </w:tcPr>
          <w:p w14:paraId="3D6E4B1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4B42898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52A26B9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3C064324"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0.58</w:t>
            </w:r>
          </w:p>
        </w:tc>
        <w:tc>
          <w:tcPr>
            <w:tcW w:w="1417" w:type="dxa"/>
            <w:shd w:val="clear" w:color="auto" w:fill="auto"/>
            <w:vAlign w:val="center"/>
          </w:tcPr>
          <w:p w14:paraId="574A9A43"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0.58</w:t>
            </w:r>
          </w:p>
        </w:tc>
        <w:tc>
          <w:tcPr>
            <w:tcW w:w="1418" w:type="dxa"/>
            <w:shd w:val="clear" w:color="auto" w:fill="auto"/>
            <w:vAlign w:val="center"/>
          </w:tcPr>
          <w:p w14:paraId="640CE28A"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8F8CDE3" w14:textId="77777777" w:rsidTr="00AC73BD">
        <w:trPr>
          <w:trHeight w:val="340"/>
          <w:jc w:val="center"/>
        </w:trPr>
        <w:tc>
          <w:tcPr>
            <w:tcW w:w="988" w:type="dxa"/>
            <w:shd w:val="clear" w:color="auto" w:fill="auto"/>
            <w:vAlign w:val="center"/>
          </w:tcPr>
          <w:p w14:paraId="23BCECF4"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992" w:type="dxa"/>
            <w:shd w:val="clear" w:color="auto" w:fill="auto"/>
            <w:vAlign w:val="center"/>
          </w:tcPr>
          <w:p w14:paraId="21DB0BF5"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3118" w:type="dxa"/>
            <w:shd w:val="clear" w:color="auto" w:fill="auto"/>
            <w:vAlign w:val="center"/>
          </w:tcPr>
          <w:p w14:paraId="6B667C22" w14:textId="77777777" w:rsidR="002E78F0" w:rsidRPr="003551D6" w:rsidRDefault="00895052" w:rsidP="00C8512A">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55B52527" w14:textId="77777777" w:rsidR="002E78F0" w:rsidRPr="003551D6" w:rsidRDefault="007E1245"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296.63</w:t>
            </w:r>
          </w:p>
        </w:tc>
        <w:tc>
          <w:tcPr>
            <w:tcW w:w="1417" w:type="dxa"/>
            <w:shd w:val="clear" w:color="auto" w:fill="auto"/>
            <w:vAlign w:val="center"/>
          </w:tcPr>
          <w:p w14:paraId="215F2C4D" w14:textId="77777777" w:rsidR="002E78F0" w:rsidRPr="003551D6" w:rsidRDefault="00C90DCE" w:rsidP="007F064A">
            <w:pPr>
              <w:widowControl/>
              <w:ind w:rightChars="70" w:right="147"/>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273.36</w:t>
            </w:r>
          </w:p>
        </w:tc>
        <w:tc>
          <w:tcPr>
            <w:tcW w:w="1418" w:type="dxa"/>
            <w:shd w:val="clear" w:color="auto" w:fill="auto"/>
            <w:vAlign w:val="center"/>
          </w:tcPr>
          <w:p w14:paraId="5B33455C" w14:textId="77777777" w:rsidR="002E78F0" w:rsidRPr="003551D6" w:rsidRDefault="00C90DCE"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23.27</w:t>
            </w:r>
          </w:p>
        </w:tc>
      </w:tr>
    </w:tbl>
    <w:p w14:paraId="5BFF53C8" w14:textId="77777777" w:rsidR="005E75CA" w:rsidRDefault="005E75CA" w:rsidP="001D63BF">
      <w:pPr>
        <w:widowControl/>
        <w:spacing w:line="20" w:lineRule="exact"/>
        <w:jc w:val="left"/>
        <w:rPr>
          <w:rFonts w:asciiTheme="minorEastAsia" w:eastAsiaTheme="minorEastAsia" w:hAnsiTheme="minorEastAsia" w:cs="宋体"/>
          <w:kern w:val="0"/>
          <w:sz w:val="18"/>
          <w:szCs w:val="18"/>
        </w:rPr>
      </w:pPr>
    </w:p>
    <w:p w14:paraId="6D3E0315" w14:textId="77777777" w:rsidR="00994304" w:rsidRDefault="00994304" w:rsidP="001D63BF">
      <w:pPr>
        <w:widowControl/>
        <w:spacing w:line="20" w:lineRule="exact"/>
        <w:jc w:val="left"/>
        <w:rPr>
          <w:rFonts w:ascii="宋体" w:hAnsi="宋体"/>
          <w:bCs/>
          <w:kern w:val="0"/>
          <w:sz w:val="20"/>
          <w:szCs w:val="20"/>
        </w:rPr>
        <w:sectPr w:rsidR="00994304" w:rsidSect="00BB4EFC">
          <w:pgSz w:w="11906" w:h="16838" w:code="9"/>
          <w:pgMar w:top="1134" w:right="1134" w:bottom="1134" w:left="1134" w:header="851" w:footer="992" w:gutter="0"/>
          <w:cols w:space="425"/>
          <w:docGrid w:type="lines" w:linePitch="312"/>
        </w:sectPr>
      </w:pPr>
    </w:p>
    <w:p w14:paraId="7F093E40"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7</w:t>
      </w:r>
    </w:p>
    <w:p w14:paraId="20A626BF" w14:textId="77777777" w:rsidR="00811C83" w:rsidRPr="00E50391" w:rsidRDefault="00811C83" w:rsidP="008B3117">
      <w:pPr>
        <w:widowControl/>
        <w:jc w:val="center"/>
        <w:outlineLvl w:val="2"/>
        <w:rPr>
          <w:rFonts w:ascii="仿宋_GB2312" w:eastAsia="仿宋_GB2312" w:hAnsi="宋体"/>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7E47B1E5" w14:textId="77777777" w:rsidTr="00AC73BD">
        <w:trPr>
          <w:trHeight w:val="405"/>
          <w:jc w:val="center"/>
        </w:trPr>
        <w:tc>
          <w:tcPr>
            <w:tcW w:w="13467" w:type="dxa"/>
            <w:tcBorders>
              <w:top w:val="nil"/>
              <w:left w:val="nil"/>
              <w:bottom w:val="nil"/>
              <w:right w:val="nil"/>
            </w:tcBorders>
            <w:shd w:val="clear" w:color="auto" w:fill="auto"/>
            <w:noWrap/>
            <w:vAlign w:val="bottom"/>
          </w:tcPr>
          <w:p w14:paraId="21292CDA" w14:textId="77777777" w:rsidR="002E144D" w:rsidRPr="009C218F" w:rsidRDefault="002E144D" w:rsidP="00AC73BD">
            <w:pPr>
              <w:widowControl/>
              <w:ind w:left="-122"/>
              <w:jc w:val="left"/>
              <w:rPr>
                <w:rFonts w:ascii="仿宋_GB2312" w:eastAsia="仿宋_GB2312" w:hAnsi="宋体" w:cs="宋体"/>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塔什库尔干塔吉克自治县民政局</w:t>
            </w:r>
          </w:p>
        </w:tc>
        <w:tc>
          <w:tcPr>
            <w:tcW w:w="1417" w:type="dxa"/>
            <w:tcBorders>
              <w:top w:val="nil"/>
              <w:left w:val="nil"/>
              <w:bottom w:val="nil"/>
              <w:right w:val="nil"/>
            </w:tcBorders>
            <w:shd w:val="clear" w:color="auto" w:fill="auto"/>
            <w:vAlign w:val="bottom"/>
          </w:tcPr>
          <w:p w14:paraId="43AA7B44" w14:textId="77777777" w:rsidR="002E144D" w:rsidRPr="009C218F" w:rsidRDefault="002E144D" w:rsidP="00AC73BD">
            <w:pPr>
              <w:widowControl/>
              <w:jc w:val="right"/>
              <w:rPr>
                <w:rFonts w:ascii="仿宋_GB2312" w:eastAsia="仿宋_GB2312" w:hAnsi="宋体" w:cs="宋体"/>
                <w:color w:val="000000"/>
                <w:kern w:val="0"/>
                <w:sz w:val="24"/>
              </w:rPr>
            </w:pPr>
            <w:r w:rsidRPr="009C218F">
              <w:rPr>
                <w:rFonts w:ascii="仿宋_GB2312" w:eastAsia="仿宋_GB2312" w:hAnsi="宋体" w:cs="宋体" w:hint="eastAsia"/>
                <w:color w:val="000000"/>
                <w:kern w:val="0"/>
                <w:sz w:val="24"/>
              </w:rPr>
              <w:t>单位：万元</w:t>
            </w:r>
          </w:p>
        </w:tc>
      </w:tr>
    </w:tbl>
    <w:p w14:paraId="1F80A85D"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5C313331"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5C7A92A"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7B17EA1"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6F53E68A" w14:textId="77777777" w:rsidR="002E78F0" w:rsidRPr="003551D6" w:rsidRDefault="00895052" w:rsidP="00BE0717">
            <w:pPr>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00C0264F"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668A6702"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669EAE6A"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7095F305"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4398F0D7"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5D5C42D8"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377D3109"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58CEF492"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68957C3"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2DF89BB3"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3579DCEC"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1F1D1ABC"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A975F56"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49C1E5A8" w14:textId="77777777" w:rsidTr="00930828">
        <w:trPr>
          <w:trHeight w:val="1367"/>
          <w:tblHeader/>
          <w:jc w:val="center"/>
        </w:trPr>
        <w:tc>
          <w:tcPr>
            <w:tcW w:w="704" w:type="dxa"/>
            <w:shd w:val="clear" w:color="auto" w:fill="auto"/>
            <w:noWrap/>
            <w:vAlign w:val="center"/>
          </w:tcPr>
          <w:p w14:paraId="6685CD8B"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362B392B"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333D0123"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46615F60"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2127" w:type="dxa"/>
            <w:vMerge/>
            <w:shd w:val="clear" w:color="auto" w:fill="auto"/>
          </w:tcPr>
          <w:p w14:paraId="2094C08A"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1417" w:type="dxa"/>
            <w:vMerge/>
            <w:shd w:val="clear" w:color="auto" w:fill="auto"/>
          </w:tcPr>
          <w:p w14:paraId="05AB3FBC"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15B8BB5C"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6AF86467"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5630B528"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25A2B58C"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6E1B728E"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2E06A25B"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4F8F3EC5"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4567F0DF"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3F9064AB"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2172BCCE"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r>
      <w:tr w:rsidR="00930828" w:rsidRPr="00CF2519" w14:paraId="3668D4DC" w14:textId="77777777" w:rsidTr="00930828">
        <w:trPr>
          <w:trHeight w:val="482"/>
          <w:jc w:val="center"/>
        </w:trPr>
        <w:tc>
          <w:tcPr>
            <w:tcW w:w="704" w:type="dxa"/>
            <w:vAlign w:val="center"/>
          </w:tcPr>
          <w:p w14:paraId="2E94281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04D1B2F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709" w:type="dxa"/>
            <w:vAlign w:val="center"/>
          </w:tcPr>
          <w:p w14:paraId="7BCBC70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539F702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社会保障和就业支出</w:t>
            </w:r>
          </w:p>
        </w:tc>
        <w:tc>
          <w:tcPr>
            <w:tcW w:w="2127" w:type="dxa"/>
            <w:shd w:val="clear" w:color="auto" w:fill="auto"/>
            <w:vAlign w:val="center"/>
          </w:tcPr>
          <w:p w14:paraId="269F21F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41E72D1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2855.39</w:t>
            </w:r>
          </w:p>
        </w:tc>
        <w:tc>
          <w:tcPr>
            <w:tcW w:w="709" w:type="dxa"/>
            <w:vAlign w:val="center"/>
          </w:tcPr>
          <w:p w14:paraId="5CB8B65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5375D2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55.00</w:t>
            </w:r>
          </w:p>
        </w:tc>
        <w:tc>
          <w:tcPr>
            <w:tcW w:w="708" w:type="dxa"/>
            <w:vAlign w:val="center"/>
          </w:tcPr>
          <w:p w14:paraId="27FC7FB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2800.39</w:t>
            </w:r>
          </w:p>
        </w:tc>
        <w:tc>
          <w:tcPr>
            <w:tcW w:w="709" w:type="dxa"/>
            <w:vAlign w:val="center"/>
          </w:tcPr>
          <w:p w14:paraId="1CBBBF2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9A1462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B0D6A8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CBDDDB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AEFB9B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9B5055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09A9C3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B8EF33B" w14:textId="77777777" w:rsidTr="00930828">
        <w:trPr>
          <w:trHeight w:val="482"/>
          <w:jc w:val="center"/>
        </w:trPr>
        <w:tc>
          <w:tcPr>
            <w:tcW w:w="704" w:type="dxa"/>
            <w:vAlign w:val="center"/>
          </w:tcPr>
          <w:p w14:paraId="6EBAC9B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0ED8A05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709" w:type="dxa"/>
            <w:vAlign w:val="center"/>
          </w:tcPr>
          <w:p w14:paraId="278BC1A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37912FA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民政管理事务</w:t>
            </w:r>
          </w:p>
        </w:tc>
        <w:tc>
          <w:tcPr>
            <w:tcW w:w="2127" w:type="dxa"/>
            <w:shd w:val="clear" w:color="auto" w:fill="auto"/>
            <w:vAlign w:val="center"/>
          </w:tcPr>
          <w:p w14:paraId="57DD3F6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5DD54AC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191.60</w:t>
            </w:r>
          </w:p>
        </w:tc>
        <w:tc>
          <w:tcPr>
            <w:tcW w:w="709" w:type="dxa"/>
            <w:vAlign w:val="center"/>
          </w:tcPr>
          <w:p w14:paraId="5AA356C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74565B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55.00</w:t>
            </w:r>
          </w:p>
        </w:tc>
        <w:tc>
          <w:tcPr>
            <w:tcW w:w="708" w:type="dxa"/>
            <w:vAlign w:val="center"/>
          </w:tcPr>
          <w:p w14:paraId="4C5AF6C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136.60</w:t>
            </w:r>
          </w:p>
        </w:tc>
        <w:tc>
          <w:tcPr>
            <w:tcW w:w="709" w:type="dxa"/>
            <w:vAlign w:val="center"/>
          </w:tcPr>
          <w:p w14:paraId="58B9914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206FCA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11669E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3EAA73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C1D444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9D0BE6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824EC6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DC56928" w14:textId="77777777" w:rsidTr="00930828">
        <w:trPr>
          <w:trHeight w:val="482"/>
          <w:jc w:val="center"/>
        </w:trPr>
        <w:tc>
          <w:tcPr>
            <w:tcW w:w="704" w:type="dxa"/>
            <w:vAlign w:val="center"/>
          </w:tcPr>
          <w:p w14:paraId="5615EBE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2081C7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709" w:type="dxa"/>
            <w:vAlign w:val="center"/>
          </w:tcPr>
          <w:p w14:paraId="2C37E9E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06</w:t>
            </w:r>
          </w:p>
        </w:tc>
        <w:tc>
          <w:tcPr>
            <w:tcW w:w="1842" w:type="dxa"/>
            <w:shd w:val="clear" w:color="auto" w:fill="auto"/>
            <w:vAlign w:val="center"/>
          </w:tcPr>
          <w:p w14:paraId="7814138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社会组织管理</w:t>
            </w:r>
          </w:p>
        </w:tc>
        <w:tc>
          <w:tcPr>
            <w:tcW w:w="2127" w:type="dxa"/>
            <w:shd w:val="clear" w:color="auto" w:fill="auto"/>
            <w:vAlign w:val="center"/>
          </w:tcPr>
          <w:p w14:paraId="353D59F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塔什库尔干县社区工作者职业体系建设</w:t>
            </w:r>
          </w:p>
        </w:tc>
        <w:tc>
          <w:tcPr>
            <w:tcW w:w="1417" w:type="dxa"/>
            <w:vAlign w:val="center"/>
          </w:tcPr>
          <w:p w14:paraId="0DB11666"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27.01</w:t>
            </w:r>
          </w:p>
        </w:tc>
        <w:tc>
          <w:tcPr>
            <w:tcW w:w="709" w:type="dxa"/>
            <w:vAlign w:val="center"/>
          </w:tcPr>
          <w:p w14:paraId="5DB50D5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5CD849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8657C3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27.01</w:t>
            </w:r>
          </w:p>
        </w:tc>
        <w:tc>
          <w:tcPr>
            <w:tcW w:w="709" w:type="dxa"/>
            <w:vAlign w:val="center"/>
          </w:tcPr>
          <w:p w14:paraId="285B032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694B95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2975E6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40E664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7773E4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49C633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E96E46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C63B850" w14:textId="77777777" w:rsidTr="00930828">
        <w:trPr>
          <w:trHeight w:val="482"/>
          <w:jc w:val="center"/>
        </w:trPr>
        <w:tc>
          <w:tcPr>
            <w:tcW w:w="704" w:type="dxa"/>
            <w:vAlign w:val="center"/>
          </w:tcPr>
          <w:p w14:paraId="19601BA5"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1711430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709" w:type="dxa"/>
            <w:vAlign w:val="center"/>
          </w:tcPr>
          <w:p w14:paraId="0C449B2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3F01624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其他民政管理事务支出</w:t>
            </w:r>
          </w:p>
        </w:tc>
        <w:tc>
          <w:tcPr>
            <w:tcW w:w="2127" w:type="dxa"/>
            <w:shd w:val="clear" w:color="auto" w:fill="auto"/>
            <w:vAlign w:val="center"/>
          </w:tcPr>
          <w:p w14:paraId="3323938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2024年困难群众救助补助县级配套项目（塔什库尔干县民政局2024年购买社会救助服务项目）</w:t>
            </w:r>
          </w:p>
        </w:tc>
        <w:tc>
          <w:tcPr>
            <w:tcW w:w="1417" w:type="dxa"/>
            <w:vAlign w:val="center"/>
          </w:tcPr>
          <w:p w14:paraId="76DFB786"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105.20</w:t>
            </w:r>
          </w:p>
        </w:tc>
        <w:tc>
          <w:tcPr>
            <w:tcW w:w="709" w:type="dxa"/>
            <w:vAlign w:val="center"/>
          </w:tcPr>
          <w:p w14:paraId="7F9077D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451EC6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5E8583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105.20</w:t>
            </w:r>
          </w:p>
        </w:tc>
        <w:tc>
          <w:tcPr>
            <w:tcW w:w="709" w:type="dxa"/>
            <w:vAlign w:val="center"/>
          </w:tcPr>
          <w:p w14:paraId="2D8DBD9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1AEB10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5CB3B3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0AB20E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01AA7D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9A5E67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C86D9F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A507B65" w14:textId="77777777" w:rsidTr="00930828">
        <w:trPr>
          <w:trHeight w:val="482"/>
          <w:jc w:val="center"/>
        </w:trPr>
        <w:tc>
          <w:tcPr>
            <w:tcW w:w="704" w:type="dxa"/>
            <w:vAlign w:val="center"/>
          </w:tcPr>
          <w:p w14:paraId="38A28CA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4EFB00B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709" w:type="dxa"/>
            <w:vAlign w:val="center"/>
          </w:tcPr>
          <w:p w14:paraId="0E56633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2328F17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其他民政管理事务支出</w:t>
            </w:r>
          </w:p>
        </w:tc>
        <w:tc>
          <w:tcPr>
            <w:tcW w:w="2127" w:type="dxa"/>
            <w:shd w:val="clear" w:color="auto" w:fill="auto"/>
            <w:vAlign w:val="center"/>
          </w:tcPr>
          <w:p w14:paraId="74C392A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2024年自治区农村幸福大院运转补助项目</w:t>
            </w:r>
          </w:p>
        </w:tc>
        <w:tc>
          <w:tcPr>
            <w:tcW w:w="1417" w:type="dxa"/>
            <w:vAlign w:val="center"/>
          </w:tcPr>
          <w:p w14:paraId="0DDE149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55.00</w:t>
            </w:r>
          </w:p>
        </w:tc>
        <w:tc>
          <w:tcPr>
            <w:tcW w:w="709" w:type="dxa"/>
            <w:vAlign w:val="center"/>
          </w:tcPr>
          <w:p w14:paraId="1BC9C64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6C8FD5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55.00</w:t>
            </w:r>
          </w:p>
        </w:tc>
        <w:tc>
          <w:tcPr>
            <w:tcW w:w="708" w:type="dxa"/>
            <w:vAlign w:val="center"/>
          </w:tcPr>
          <w:p w14:paraId="07ACDBF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D802E6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981402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E86A8A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F00E70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0AB177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EB0CF2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007122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C084D73" w14:textId="77777777" w:rsidTr="00930828">
        <w:trPr>
          <w:trHeight w:val="482"/>
          <w:jc w:val="center"/>
        </w:trPr>
        <w:tc>
          <w:tcPr>
            <w:tcW w:w="704" w:type="dxa"/>
            <w:vAlign w:val="center"/>
          </w:tcPr>
          <w:p w14:paraId="7C9ABCF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575113F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709" w:type="dxa"/>
            <w:vAlign w:val="center"/>
          </w:tcPr>
          <w:p w14:paraId="5C77034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5CC4B45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其他民政管理事务支出</w:t>
            </w:r>
          </w:p>
        </w:tc>
        <w:tc>
          <w:tcPr>
            <w:tcW w:w="2127" w:type="dxa"/>
            <w:shd w:val="clear" w:color="auto" w:fill="auto"/>
            <w:vAlign w:val="center"/>
          </w:tcPr>
          <w:p w14:paraId="01487F9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2024年何修金（原名何罗明）生活补助</w:t>
            </w:r>
          </w:p>
        </w:tc>
        <w:tc>
          <w:tcPr>
            <w:tcW w:w="1417" w:type="dxa"/>
            <w:vAlign w:val="center"/>
          </w:tcPr>
          <w:p w14:paraId="5553D75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0.79</w:t>
            </w:r>
          </w:p>
        </w:tc>
        <w:tc>
          <w:tcPr>
            <w:tcW w:w="709" w:type="dxa"/>
            <w:vAlign w:val="center"/>
          </w:tcPr>
          <w:p w14:paraId="0C7803E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339E90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FAD183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0.79</w:t>
            </w:r>
          </w:p>
        </w:tc>
        <w:tc>
          <w:tcPr>
            <w:tcW w:w="709" w:type="dxa"/>
            <w:vAlign w:val="center"/>
          </w:tcPr>
          <w:p w14:paraId="7E86E73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860549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29AD0C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848D9B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DD4C60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6BEBDA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E7DD2A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1B8B31F" w14:textId="77777777" w:rsidTr="00930828">
        <w:trPr>
          <w:trHeight w:val="482"/>
          <w:jc w:val="center"/>
        </w:trPr>
        <w:tc>
          <w:tcPr>
            <w:tcW w:w="704" w:type="dxa"/>
            <w:vAlign w:val="center"/>
          </w:tcPr>
          <w:p w14:paraId="159038E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58E2CC34"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709" w:type="dxa"/>
            <w:vAlign w:val="center"/>
          </w:tcPr>
          <w:p w14:paraId="0FC0D72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740A10E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其他民政管理事务支出</w:t>
            </w:r>
          </w:p>
        </w:tc>
        <w:tc>
          <w:tcPr>
            <w:tcW w:w="2127" w:type="dxa"/>
            <w:shd w:val="clear" w:color="auto" w:fill="auto"/>
            <w:vAlign w:val="center"/>
          </w:tcPr>
          <w:p w14:paraId="41389C0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2024年自治区财政困难群众救助补助项目（政府购买服务）</w:t>
            </w:r>
          </w:p>
        </w:tc>
        <w:tc>
          <w:tcPr>
            <w:tcW w:w="1417" w:type="dxa"/>
            <w:vAlign w:val="center"/>
          </w:tcPr>
          <w:p w14:paraId="33C5C3E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3.60</w:t>
            </w:r>
          </w:p>
        </w:tc>
        <w:tc>
          <w:tcPr>
            <w:tcW w:w="709" w:type="dxa"/>
            <w:vAlign w:val="center"/>
          </w:tcPr>
          <w:p w14:paraId="44F86FB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9E1DB2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8A138B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3.60</w:t>
            </w:r>
          </w:p>
        </w:tc>
        <w:tc>
          <w:tcPr>
            <w:tcW w:w="709" w:type="dxa"/>
            <w:vAlign w:val="center"/>
          </w:tcPr>
          <w:p w14:paraId="1C08A9C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365279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AAC4A2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EA4CD6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367993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86EB04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96E261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9FED76F" w14:textId="77777777" w:rsidTr="00930828">
        <w:trPr>
          <w:trHeight w:val="482"/>
          <w:jc w:val="center"/>
        </w:trPr>
        <w:tc>
          <w:tcPr>
            <w:tcW w:w="704" w:type="dxa"/>
            <w:vAlign w:val="center"/>
          </w:tcPr>
          <w:p w14:paraId="05BC99E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F6842F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10</w:t>
            </w:r>
          </w:p>
        </w:tc>
        <w:tc>
          <w:tcPr>
            <w:tcW w:w="709" w:type="dxa"/>
            <w:vAlign w:val="center"/>
          </w:tcPr>
          <w:p w14:paraId="4DDE3C6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61C0DFA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社会福利</w:t>
            </w:r>
          </w:p>
        </w:tc>
        <w:tc>
          <w:tcPr>
            <w:tcW w:w="2127" w:type="dxa"/>
            <w:shd w:val="clear" w:color="auto" w:fill="auto"/>
            <w:vAlign w:val="center"/>
          </w:tcPr>
          <w:p w14:paraId="3F50595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0880326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15.62</w:t>
            </w:r>
          </w:p>
        </w:tc>
        <w:tc>
          <w:tcPr>
            <w:tcW w:w="709" w:type="dxa"/>
            <w:vAlign w:val="center"/>
          </w:tcPr>
          <w:p w14:paraId="3919699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EF3873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F98056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15.62</w:t>
            </w:r>
          </w:p>
        </w:tc>
        <w:tc>
          <w:tcPr>
            <w:tcW w:w="709" w:type="dxa"/>
            <w:vAlign w:val="center"/>
          </w:tcPr>
          <w:p w14:paraId="06141CE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CA4C34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7E41E9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57719C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5245EE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F59909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A0C03E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DF13486" w14:textId="77777777" w:rsidTr="00930828">
        <w:trPr>
          <w:trHeight w:val="482"/>
          <w:jc w:val="center"/>
        </w:trPr>
        <w:tc>
          <w:tcPr>
            <w:tcW w:w="704" w:type="dxa"/>
            <w:vAlign w:val="center"/>
          </w:tcPr>
          <w:p w14:paraId="409BBCB4"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1A3172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10</w:t>
            </w:r>
          </w:p>
        </w:tc>
        <w:tc>
          <w:tcPr>
            <w:tcW w:w="709" w:type="dxa"/>
            <w:vAlign w:val="center"/>
          </w:tcPr>
          <w:p w14:paraId="58BB7A1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2B46F50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儿童福利</w:t>
            </w:r>
          </w:p>
        </w:tc>
        <w:tc>
          <w:tcPr>
            <w:tcW w:w="2127" w:type="dxa"/>
            <w:shd w:val="clear" w:color="auto" w:fill="auto"/>
            <w:vAlign w:val="center"/>
          </w:tcPr>
          <w:p w14:paraId="5C3219D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2024年中央财政困难群众救助项目（孤儿生活补助）</w:t>
            </w:r>
          </w:p>
        </w:tc>
        <w:tc>
          <w:tcPr>
            <w:tcW w:w="1417" w:type="dxa"/>
            <w:vAlign w:val="center"/>
          </w:tcPr>
          <w:p w14:paraId="0916AF0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6.90</w:t>
            </w:r>
          </w:p>
        </w:tc>
        <w:tc>
          <w:tcPr>
            <w:tcW w:w="709" w:type="dxa"/>
            <w:vAlign w:val="center"/>
          </w:tcPr>
          <w:p w14:paraId="4644F8B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F06F45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8D7FE8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6.90</w:t>
            </w:r>
          </w:p>
        </w:tc>
        <w:tc>
          <w:tcPr>
            <w:tcW w:w="709" w:type="dxa"/>
            <w:vAlign w:val="center"/>
          </w:tcPr>
          <w:p w14:paraId="014D3E5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B5E592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D8E8E6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0F8C51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2AECF9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75E967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2BF3F6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107D78B" w14:textId="77777777" w:rsidTr="00930828">
        <w:trPr>
          <w:trHeight w:val="482"/>
          <w:jc w:val="center"/>
        </w:trPr>
        <w:tc>
          <w:tcPr>
            <w:tcW w:w="704" w:type="dxa"/>
            <w:vAlign w:val="center"/>
          </w:tcPr>
          <w:p w14:paraId="7978AD8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5A509E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10</w:t>
            </w:r>
          </w:p>
        </w:tc>
        <w:tc>
          <w:tcPr>
            <w:tcW w:w="709" w:type="dxa"/>
            <w:vAlign w:val="center"/>
          </w:tcPr>
          <w:p w14:paraId="4778B25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7C5D7C0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老年福利</w:t>
            </w:r>
          </w:p>
        </w:tc>
        <w:tc>
          <w:tcPr>
            <w:tcW w:w="2127" w:type="dxa"/>
            <w:shd w:val="clear" w:color="auto" w:fill="auto"/>
            <w:vAlign w:val="center"/>
          </w:tcPr>
          <w:p w14:paraId="296C17F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2024年80周岁以上老人生活补助和免费体检县级配套项目</w:t>
            </w:r>
          </w:p>
        </w:tc>
        <w:tc>
          <w:tcPr>
            <w:tcW w:w="1417" w:type="dxa"/>
            <w:vAlign w:val="center"/>
          </w:tcPr>
          <w:p w14:paraId="32E16A6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7.35</w:t>
            </w:r>
          </w:p>
        </w:tc>
        <w:tc>
          <w:tcPr>
            <w:tcW w:w="709" w:type="dxa"/>
            <w:vAlign w:val="center"/>
          </w:tcPr>
          <w:p w14:paraId="0CBCBAC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F57373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FED422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7.35</w:t>
            </w:r>
          </w:p>
        </w:tc>
        <w:tc>
          <w:tcPr>
            <w:tcW w:w="709" w:type="dxa"/>
            <w:vAlign w:val="center"/>
          </w:tcPr>
          <w:p w14:paraId="1C0F5C2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44E644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E69250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2BD2F7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ED3BAF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BB9109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5BE4FC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B21C7C9" w14:textId="77777777" w:rsidTr="00930828">
        <w:trPr>
          <w:trHeight w:val="482"/>
          <w:jc w:val="center"/>
        </w:trPr>
        <w:tc>
          <w:tcPr>
            <w:tcW w:w="704" w:type="dxa"/>
            <w:vAlign w:val="center"/>
          </w:tcPr>
          <w:p w14:paraId="64E4BD3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63B0ED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10</w:t>
            </w:r>
          </w:p>
        </w:tc>
        <w:tc>
          <w:tcPr>
            <w:tcW w:w="709" w:type="dxa"/>
            <w:vAlign w:val="center"/>
          </w:tcPr>
          <w:p w14:paraId="12B61D1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6F87996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老年福利</w:t>
            </w:r>
          </w:p>
        </w:tc>
        <w:tc>
          <w:tcPr>
            <w:tcW w:w="2127" w:type="dxa"/>
            <w:shd w:val="clear" w:color="auto" w:fill="auto"/>
            <w:vAlign w:val="center"/>
          </w:tcPr>
          <w:p w14:paraId="4015FE2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2024年高龄老人生活补助县级配套项目（体检费）</w:t>
            </w:r>
          </w:p>
        </w:tc>
        <w:tc>
          <w:tcPr>
            <w:tcW w:w="1417" w:type="dxa"/>
            <w:vAlign w:val="center"/>
          </w:tcPr>
          <w:p w14:paraId="26C32AD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1.37</w:t>
            </w:r>
          </w:p>
        </w:tc>
        <w:tc>
          <w:tcPr>
            <w:tcW w:w="709" w:type="dxa"/>
            <w:vAlign w:val="center"/>
          </w:tcPr>
          <w:p w14:paraId="284FD87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A3137D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D36D87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1.37</w:t>
            </w:r>
          </w:p>
        </w:tc>
        <w:tc>
          <w:tcPr>
            <w:tcW w:w="709" w:type="dxa"/>
            <w:vAlign w:val="center"/>
          </w:tcPr>
          <w:p w14:paraId="6C1B260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88E711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B95997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52DF5D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F3E655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7C1D7A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279F11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38C45C14" w14:textId="77777777" w:rsidTr="00930828">
        <w:trPr>
          <w:trHeight w:val="482"/>
          <w:jc w:val="center"/>
        </w:trPr>
        <w:tc>
          <w:tcPr>
            <w:tcW w:w="704" w:type="dxa"/>
            <w:vAlign w:val="center"/>
          </w:tcPr>
          <w:p w14:paraId="79FA1CBF"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0B2DBB1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11</w:t>
            </w:r>
          </w:p>
        </w:tc>
        <w:tc>
          <w:tcPr>
            <w:tcW w:w="709" w:type="dxa"/>
            <w:vAlign w:val="center"/>
          </w:tcPr>
          <w:p w14:paraId="746FCE0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0040C15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残疾人事业</w:t>
            </w:r>
          </w:p>
        </w:tc>
        <w:tc>
          <w:tcPr>
            <w:tcW w:w="2127" w:type="dxa"/>
            <w:shd w:val="clear" w:color="auto" w:fill="auto"/>
            <w:vAlign w:val="center"/>
          </w:tcPr>
          <w:p w14:paraId="4F46AAF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651A40B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136.55</w:t>
            </w:r>
          </w:p>
        </w:tc>
        <w:tc>
          <w:tcPr>
            <w:tcW w:w="709" w:type="dxa"/>
            <w:vAlign w:val="center"/>
          </w:tcPr>
          <w:p w14:paraId="3B328DE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D7B427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CB2B89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136.55</w:t>
            </w:r>
          </w:p>
        </w:tc>
        <w:tc>
          <w:tcPr>
            <w:tcW w:w="709" w:type="dxa"/>
            <w:vAlign w:val="center"/>
          </w:tcPr>
          <w:p w14:paraId="0F61148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A5D99C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3E0F7C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88E65A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9DDD79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EA55AC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8978B3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59FF984" w14:textId="77777777" w:rsidTr="00930828">
        <w:trPr>
          <w:trHeight w:val="482"/>
          <w:jc w:val="center"/>
        </w:trPr>
        <w:tc>
          <w:tcPr>
            <w:tcW w:w="704" w:type="dxa"/>
            <w:vAlign w:val="center"/>
          </w:tcPr>
          <w:p w14:paraId="600D2D5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491B77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11</w:t>
            </w:r>
          </w:p>
        </w:tc>
        <w:tc>
          <w:tcPr>
            <w:tcW w:w="709" w:type="dxa"/>
            <w:vAlign w:val="center"/>
          </w:tcPr>
          <w:p w14:paraId="15389EB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1842" w:type="dxa"/>
            <w:shd w:val="clear" w:color="auto" w:fill="auto"/>
            <w:vAlign w:val="center"/>
          </w:tcPr>
          <w:p w14:paraId="382E5CD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残疾人生活和护理补贴</w:t>
            </w:r>
          </w:p>
        </w:tc>
        <w:tc>
          <w:tcPr>
            <w:tcW w:w="2127" w:type="dxa"/>
            <w:shd w:val="clear" w:color="auto" w:fill="auto"/>
            <w:vAlign w:val="center"/>
          </w:tcPr>
          <w:p w14:paraId="65ACE6C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2024年自治区财政困难残疾人生活补助资金</w:t>
            </w:r>
          </w:p>
        </w:tc>
        <w:tc>
          <w:tcPr>
            <w:tcW w:w="1417" w:type="dxa"/>
            <w:vAlign w:val="center"/>
          </w:tcPr>
          <w:p w14:paraId="351DE9A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74.91</w:t>
            </w:r>
          </w:p>
        </w:tc>
        <w:tc>
          <w:tcPr>
            <w:tcW w:w="709" w:type="dxa"/>
            <w:vAlign w:val="center"/>
          </w:tcPr>
          <w:p w14:paraId="5799C6E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1710CF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90C747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74.91</w:t>
            </w:r>
          </w:p>
        </w:tc>
        <w:tc>
          <w:tcPr>
            <w:tcW w:w="709" w:type="dxa"/>
            <w:vAlign w:val="center"/>
          </w:tcPr>
          <w:p w14:paraId="5DDDE82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5200CF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99E2FA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497F8C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52FF0F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B3B10B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3FC003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C465F03" w14:textId="77777777" w:rsidTr="00930828">
        <w:trPr>
          <w:trHeight w:val="482"/>
          <w:jc w:val="center"/>
        </w:trPr>
        <w:tc>
          <w:tcPr>
            <w:tcW w:w="704" w:type="dxa"/>
            <w:vAlign w:val="center"/>
          </w:tcPr>
          <w:p w14:paraId="4534331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E99CA8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11</w:t>
            </w:r>
          </w:p>
        </w:tc>
        <w:tc>
          <w:tcPr>
            <w:tcW w:w="709" w:type="dxa"/>
            <w:vAlign w:val="center"/>
          </w:tcPr>
          <w:p w14:paraId="6CFBABE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1842" w:type="dxa"/>
            <w:shd w:val="clear" w:color="auto" w:fill="auto"/>
            <w:vAlign w:val="center"/>
          </w:tcPr>
          <w:p w14:paraId="0DFFB24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残疾人生活和护理补贴</w:t>
            </w:r>
          </w:p>
        </w:tc>
        <w:tc>
          <w:tcPr>
            <w:tcW w:w="2127" w:type="dxa"/>
            <w:shd w:val="clear" w:color="auto" w:fill="auto"/>
            <w:vAlign w:val="center"/>
          </w:tcPr>
          <w:p w14:paraId="256778D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2024年自治区财政重度残疾人护理补助资金</w:t>
            </w:r>
          </w:p>
        </w:tc>
        <w:tc>
          <w:tcPr>
            <w:tcW w:w="1417" w:type="dxa"/>
            <w:vAlign w:val="center"/>
          </w:tcPr>
          <w:p w14:paraId="0D943756"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61.64</w:t>
            </w:r>
          </w:p>
        </w:tc>
        <w:tc>
          <w:tcPr>
            <w:tcW w:w="709" w:type="dxa"/>
            <w:vAlign w:val="center"/>
          </w:tcPr>
          <w:p w14:paraId="0A1BA68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1D12D9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0CDCBF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61.64</w:t>
            </w:r>
          </w:p>
        </w:tc>
        <w:tc>
          <w:tcPr>
            <w:tcW w:w="709" w:type="dxa"/>
            <w:vAlign w:val="center"/>
          </w:tcPr>
          <w:p w14:paraId="6215EC9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E212E7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A01A45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C0A6E2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730B22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22E34F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1B1C7A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879F68F" w14:textId="77777777" w:rsidTr="00930828">
        <w:trPr>
          <w:trHeight w:val="482"/>
          <w:jc w:val="center"/>
        </w:trPr>
        <w:tc>
          <w:tcPr>
            <w:tcW w:w="704" w:type="dxa"/>
            <w:vAlign w:val="center"/>
          </w:tcPr>
          <w:p w14:paraId="42B7D93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2151F1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19</w:t>
            </w:r>
          </w:p>
        </w:tc>
        <w:tc>
          <w:tcPr>
            <w:tcW w:w="709" w:type="dxa"/>
            <w:vAlign w:val="center"/>
          </w:tcPr>
          <w:p w14:paraId="1F56CF3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6057146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最低生活保障</w:t>
            </w:r>
          </w:p>
        </w:tc>
        <w:tc>
          <w:tcPr>
            <w:tcW w:w="2127" w:type="dxa"/>
            <w:shd w:val="clear" w:color="auto" w:fill="auto"/>
            <w:vAlign w:val="center"/>
          </w:tcPr>
          <w:p w14:paraId="07B623C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7186A4B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2250.63</w:t>
            </w:r>
          </w:p>
        </w:tc>
        <w:tc>
          <w:tcPr>
            <w:tcW w:w="709" w:type="dxa"/>
            <w:vAlign w:val="center"/>
          </w:tcPr>
          <w:p w14:paraId="556AC9A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CC6707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3D587E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2250.63</w:t>
            </w:r>
          </w:p>
        </w:tc>
        <w:tc>
          <w:tcPr>
            <w:tcW w:w="709" w:type="dxa"/>
            <w:vAlign w:val="center"/>
          </w:tcPr>
          <w:p w14:paraId="11CBA0B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BE1EA6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4EAE57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271AA7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DA6A0A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C6F053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A26AAF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5084BE3" w14:textId="77777777" w:rsidTr="00930828">
        <w:trPr>
          <w:trHeight w:val="482"/>
          <w:jc w:val="center"/>
        </w:trPr>
        <w:tc>
          <w:tcPr>
            <w:tcW w:w="704" w:type="dxa"/>
            <w:vAlign w:val="center"/>
          </w:tcPr>
          <w:p w14:paraId="59F4BF9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1D65DB9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19</w:t>
            </w:r>
          </w:p>
        </w:tc>
        <w:tc>
          <w:tcPr>
            <w:tcW w:w="709" w:type="dxa"/>
            <w:vAlign w:val="center"/>
          </w:tcPr>
          <w:p w14:paraId="67A524D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45840E4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城市最低生活保障金支出</w:t>
            </w:r>
          </w:p>
        </w:tc>
        <w:tc>
          <w:tcPr>
            <w:tcW w:w="2127" w:type="dxa"/>
            <w:shd w:val="clear" w:color="auto" w:fill="auto"/>
            <w:vAlign w:val="center"/>
          </w:tcPr>
          <w:p w14:paraId="7625558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2024年自治区财政困难群众救助补助项目（城市最低生活保障）</w:t>
            </w:r>
          </w:p>
        </w:tc>
        <w:tc>
          <w:tcPr>
            <w:tcW w:w="1417" w:type="dxa"/>
            <w:vAlign w:val="center"/>
          </w:tcPr>
          <w:p w14:paraId="114FB0D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58.20</w:t>
            </w:r>
          </w:p>
        </w:tc>
        <w:tc>
          <w:tcPr>
            <w:tcW w:w="709" w:type="dxa"/>
            <w:vAlign w:val="center"/>
          </w:tcPr>
          <w:p w14:paraId="393F8E4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6413A4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F6516B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58.20</w:t>
            </w:r>
          </w:p>
        </w:tc>
        <w:tc>
          <w:tcPr>
            <w:tcW w:w="709" w:type="dxa"/>
            <w:vAlign w:val="center"/>
          </w:tcPr>
          <w:p w14:paraId="04249C4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B8B518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AC3F27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A3AEA6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13F130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BCB15A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90A23B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39B71B5A" w14:textId="77777777" w:rsidTr="00930828">
        <w:trPr>
          <w:trHeight w:val="482"/>
          <w:jc w:val="center"/>
        </w:trPr>
        <w:tc>
          <w:tcPr>
            <w:tcW w:w="704" w:type="dxa"/>
            <w:vAlign w:val="center"/>
          </w:tcPr>
          <w:p w14:paraId="3A5436B5"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4BC37F2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19</w:t>
            </w:r>
          </w:p>
        </w:tc>
        <w:tc>
          <w:tcPr>
            <w:tcW w:w="709" w:type="dxa"/>
            <w:vAlign w:val="center"/>
          </w:tcPr>
          <w:p w14:paraId="25F25E0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5E0EF2D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城市最低生活保障金支出</w:t>
            </w:r>
          </w:p>
        </w:tc>
        <w:tc>
          <w:tcPr>
            <w:tcW w:w="2127" w:type="dxa"/>
            <w:shd w:val="clear" w:color="auto" w:fill="auto"/>
            <w:vAlign w:val="center"/>
          </w:tcPr>
          <w:p w14:paraId="7E87CF7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2024年中央财政困难群众救助项目（城市最低生活保障）</w:t>
            </w:r>
          </w:p>
        </w:tc>
        <w:tc>
          <w:tcPr>
            <w:tcW w:w="1417" w:type="dxa"/>
            <w:vAlign w:val="center"/>
          </w:tcPr>
          <w:p w14:paraId="3B2EF78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239.77</w:t>
            </w:r>
          </w:p>
        </w:tc>
        <w:tc>
          <w:tcPr>
            <w:tcW w:w="709" w:type="dxa"/>
            <w:vAlign w:val="center"/>
          </w:tcPr>
          <w:p w14:paraId="13D9B94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2A6839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913B9D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239.77</w:t>
            </w:r>
          </w:p>
        </w:tc>
        <w:tc>
          <w:tcPr>
            <w:tcW w:w="709" w:type="dxa"/>
            <w:vAlign w:val="center"/>
          </w:tcPr>
          <w:p w14:paraId="34CD092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8E40E4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004AB1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E24370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E6088D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86EBD6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B64164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C009DBE" w14:textId="77777777" w:rsidTr="00930828">
        <w:trPr>
          <w:trHeight w:val="482"/>
          <w:jc w:val="center"/>
        </w:trPr>
        <w:tc>
          <w:tcPr>
            <w:tcW w:w="704" w:type="dxa"/>
            <w:vAlign w:val="center"/>
          </w:tcPr>
          <w:p w14:paraId="40A10DB5"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D97B39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19</w:t>
            </w:r>
          </w:p>
        </w:tc>
        <w:tc>
          <w:tcPr>
            <w:tcW w:w="709" w:type="dxa"/>
            <w:vAlign w:val="center"/>
          </w:tcPr>
          <w:p w14:paraId="3FD0A13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41C55ED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农村最低生活保障金支出</w:t>
            </w:r>
          </w:p>
        </w:tc>
        <w:tc>
          <w:tcPr>
            <w:tcW w:w="2127" w:type="dxa"/>
            <w:shd w:val="clear" w:color="auto" w:fill="auto"/>
            <w:vAlign w:val="center"/>
          </w:tcPr>
          <w:p w14:paraId="4BD56B1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2024年自治区财政困难群众救助补助项目（农村最低生活保障）</w:t>
            </w:r>
          </w:p>
        </w:tc>
        <w:tc>
          <w:tcPr>
            <w:tcW w:w="1417" w:type="dxa"/>
            <w:vAlign w:val="center"/>
          </w:tcPr>
          <w:p w14:paraId="55799E7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58.20</w:t>
            </w:r>
          </w:p>
        </w:tc>
        <w:tc>
          <w:tcPr>
            <w:tcW w:w="709" w:type="dxa"/>
            <w:vAlign w:val="center"/>
          </w:tcPr>
          <w:p w14:paraId="35C1A1B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065927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3B0C6C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58.20</w:t>
            </w:r>
          </w:p>
        </w:tc>
        <w:tc>
          <w:tcPr>
            <w:tcW w:w="709" w:type="dxa"/>
            <w:vAlign w:val="center"/>
          </w:tcPr>
          <w:p w14:paraId="1FC6C18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6FBD80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69A3E0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64B98E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D36568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8A3174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3C086D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22D4C06" w14:textId="77777777" w:rsidTr="00930828">
        <w:trPr>
          <w:trHeight w:val="482"/>
          <w:jc w:val="center"/>
        </w:trPr>
        <w:tc>
          <w:tcPr>
            <w:tcW w:w="704" w:type="dxa"/>
            <w:vAlign w:val="center"/>
          </w:tcPr>
          <w:p w14:paraId="3EB08D7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162FE96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19</w:t>
            </w:r>
          </w:p>
        </w:tc>
        <w:tc>
          <w:tcPr>
            <w:tcW w:w="709" w:type="dxa"/>
            <w:vAlign w:val="center"/>
          </w:tcPr>
          <w:p w14:paraId="471A89E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60287F0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农村最低生活保障金支出</w:t>
            </w:r>
          </w:p>
        </w:tc>
        <w:tc>
          <w:tcPr>
            <w:tcW w:w="2127" w:type="dxa"/>
            <w:shd w:val="clear" w:color="auto" w:fill="auto"/>
            <w:vAlign w:val="center"/>
          </w:tcPr>
          <w:p w14:paraId="0C9E779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2024年中央财政困难群众救助项目（农村最低生活保障）</w:t>
            </w:r>
          </w:p>
        </w:tc>
        <w:tc>
          <w:tcPr>
            <w:tcW w:w="1417" w:type="dxa"/>
            <w:vAlign w:val="center"/>
          </w:tcPr>
          <w:p w14:paraId="365F280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1894.46</w:t>
            </w:r>
          </w:p>
        </w:tc>
        <w:tc>
          <w:tcPr>
            <w:tcW w:w="709" w:type="dxa"/>
            <w:vAlign w:val="center"/>
          </w:tcPr>
          <w:p w14:paraId="7B8FB9F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3DED4C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695ED9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1894.46</w:t>
            </w:r>
          </w:p>
        </w:tc>
        <w:tc>
          <w:tcPr>
            <w:tcW w:w="709" w:type="dxa"/>
            <w:vAlign w:val="center"/>
          </w:tcPr>
          <w:p w14:paraId="60C7EFF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14E1FE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D2B228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AD8A30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3F34BC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7AE5A3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6C8032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3DD4B60" w14:textId="77777777" w:rsidTr="00930828">
        <w:trPr>
          <w:trHeight w:val="482"/>
          <w:jc w:val="center"/>
        </w:trPr>
        <w:tc>
          <w:tcPr>
            <w:tcW w:w="704" w:type="dxa"/>
            <w:vAlign w:val="center"/>
          </w:tcPr>
          <w:p w14:paraId="7ECA7B1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8E1E7D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w:t>
            </w:r>
          </w:p>
        </w:tc>
        <w:tc>
          <w:tcPr>
            <w:tcW w:w="709" w:type="dxa"/>
            <w:vAlign w:val="center"/>
          </w:tcPr>
          <w:p w14:paraId="4D87268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54DCD3B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临时救助</w:t>
            </w:r>
          </w:p>
        </w:tc>
        <w:tc>
          <w:tcPr>
            <w:tcW w:w="2127" w:type="dxa"/>
            <w:shd w:val="clear" w:color="auto" w:fill="auto"/>
            <w:vAlign w:val="center"/>
          </w:tcPr>
          <w:p w14:paraId="36B2FDC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0BBF980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221.53</w:t>
            </w:r>
          </w:p>
        </w:tc>
        <w:tc>
          <w:tcPr>
            <w:tcW w:w="709" w:type="dxa"/>
            <w:vAlign w:val="center"/>
          </w:tcPr>
          <w:p w14:paraId="50376C3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93EDAC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B5D21D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221.53</w:t>
            </w:r>
          </w:p>
        </w:tc>
        <w:tc>
          <w:tcPr>
            <w:tcW w:w="709" w:type="dxa"/>
            <w:vAlign w:val="center"/>
          </w:tcPr>
          <w:p w14:paraId="3EE7616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D90D72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89BD7F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DB96A9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D3BC5E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9230F1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106FB2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2268267D" w14:textId="77777777" w:rsidTr="00930828">
        <w:trPr>
          <w:trHeight w:val="482"/>
          <w:jc w:val="center"/>
        </w:trPr>
        <w:tc>
          <w:tcPr>
            <w:tcW w:w="704" w:type="dxa"/>
            <w:vAlign w:val="center"/>
          </w:tcPr>
          <w:p w14:paraId="1BA17DA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1D5EA9C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w:t>
            </w:r>
          </w:p>
        </w:tc>
        <w:tc>
          <w:tcPr>
            <w:tcW w:w="709" w:type="dxa"/>
            <w:vAlign w:val="center"/>
          </w:tcPr>
          <w:p w14:paraId="53A48BB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6A90C37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临时救助支出</w:t>
            </w:r>
          </w:p>
        </w:tc>
        <w:tc>
          <w:tcPr>
            <w:tcW w:w="2127" w:type="dxa"/>
            <w:shd w:val="clear" w:color="auto" w:fill="auto"/>
            <w:vAlign w:val="center"/>
          </w:tcPr>
          <w:p w14:paraId="4EA6CFB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2024年困难群众救助补助县级配套项目（临时救助）</w:t>
            </w:r>
          </w:p>
        </w:tc>
        <w:tc>
          <w:tcPr>
            <w:tcW w:w="1417" w:type="dxa"/>
            <w:vAlign w:val="center"/>
          </w:tcPr>
          <w:p w14:paraId="707AACF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70.13</w:t>
            </w:r>
          </w:p>
        </w:tc>
        <w:tc>
          <w:tcPr>
            <w:tcW w:w="709" w:type="dxa"/>
            <w:vAlign w:val="center"/>
          </w:tcPr>
          <w:p w14:paraId="2D4B512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D745C7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40D312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70.13</w:t>
            </w:r>
          </w:p>
        </w:tc>
        <w:tc>
          <w:tcPr>
            <w:tcW w:w="709" w:type="dxa"/>
            <w:vAlign w:val="center"/>
          </w:tcPr>
          <w:p w14:paraId="7922934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E79184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6A4736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DECA8B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B121E7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127CA3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E84A98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9CC9A24" w14:textId="77777777" w:rsidTr="00930828">
        <w:trPr>
          <w:trHeight w:val="482"/>
          <w:jc w:val="center"/>
        </w:trPr>
        <w:tc>
          <w:tcPr>
            <w:tcW w:w="704" w:type="dxa"/>
            <w:vAlign w:val="center"/>
          </w:tcPr>
          <w:p w14:paraId="109954B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553B90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w:t>
            </w:r>
          </w:p>
        </w:tc>
        <w:tc>
          <w:tcPr>
            <w:tcW w:w="709" w:type="dxa"/>
            <w:vAlign w:val="center"/>
          </w:tcPr>
          <w:p w14:paraId="57ED7B5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4CA1648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临时救助支出</w:t>
            </w:r>
          </w:p>
        </w:tc>
        <w:tc>
          <w:tcPr>
            <w:tcW w:w="2127" w:type="dxa"/>
            <w:shd w:val="clear" w:color="auto" w:fill="auto"/>
            <w:vAlign w:val="center"/>
          </w:tcPr>
          <w:p w14:paraId="6699E05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2024年中央财政困难群众救助项目（临时救助）</w:t>
            </w:r>
          </w:p>
        </w:tc>
        <w:tc>
          <w:tcPr>
            <w:tcW w:w="1417" w:type="dxa"/>
            <w:vAlign w:val="center"/>
          </w:tcPr>
          <w:p w14:paraId="38412368"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150.90</w:t>
            </w:r>
          </w:p>
        </w:tc>
        <w:tc>
          <w:tcPr>
            <w:tcW w:w="709" w:type="dxa"/>
            <w:vAlign w:val="center"/>
          </w:tcPr>
          <w:p w14:paraId="35F81B8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A45069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51A0AE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150.90</w:t>
            </w:r>
          </w:p>
        </w:tc>
        <w:tc>
          <w:tcPr>
            <w:tcW w:w="709" w:type="dxa"/>
            <w:vAlign w:val="center"/>
          </w:tcPr>
          <w:p w14:paraId="2320D6B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DD94CE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467CC0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D0BE6E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CA670D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8435C5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B3A61F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468522C" w14:textId="77777777" w:rsidTr="00930828">
        <w:trPr>
          <w:trHeight w:val="482"/>
          <w:jc w:val="center"/>
        </w:trPr>
        <w:tc>
          <w:tcPr>
            <w:tcW w:w="704" w:type="dxa"/>
            <w:vAlign w:val="center"/>
          </w:tcPr>
          <w:p w14:paraId="3942426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DF93AE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w:t>
            </w:r>
          </w:p>
        </w:tc>
        <w:tc>
          <w:tcPr>
            <w:tcW w:w="709" w:type="dxa"/>
            <w:vAlign w:val="center"/>
          </w:tcPr>
          <w:p w14:paraId="1D55D4E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00D5C77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流浪乞讨人员救助支出</w:t>
            </w:r>
          </w:p>
        </w:tc>
        <w:tc>
          <w:tcPr>
            <w:tcW w:w="2127" w:type="dxa"/>
            <w:shd w:val="clear" w:color="auto" w:fill="auto"/>
            <w:vAlign w:val="center"/>
          </w:tcPr>
          <w:p w14:paraId="2450D088"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2024年中央财政困难群众救助项目（流浪乞讨人员补助）</w:t>
            </w:r>
          </w:p>
        </w:tc>
        <w:tc>
          <w:tcPr>
            <w:tcW w:w="1417" w:type="dxa"/>
            <w:vAlign w:val="center"/>
          </w:tcPr>
          <w:p w14:paraId="4B5CB7C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0.50</w:t>
            </w:r>
          </w:p>
        </w:tc>
        <w:tc>
          <w:tcPr>
            <w:tcW w:w="709" w:type="dxa"/>
            <w:vAlign w:val="center"/>
          </w:tcPr>
          <w:p w14:paraId="3F02AEA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4F454E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C69056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0.50</w:t>
            </w:r>
          </w:p>
        </w:tc>
        <w:tc>
          <w:tcPr>
            <w:tcW w:w="709" w:type="dxa"/>
            <w:vAlign w:val="center"/>
          </w:tcPr>
          <w:p w14:paraId="3400BC5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B4769B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DAE9BB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E97C0D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ECD2B3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000425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4FDB72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204F31A0" w14:textId="77777777" w:rsidTr="00930828">
        <w:trPr>
          <w:trHeight w:val="482"/>
          <w:jc w:val="center"/>
        </w:trPr>
        <w:tc>
          <w:tcPr>
            <w:tcW w:w="704" w:type="dxa"/>
            <w:vAlign w:val="center"/>
          </w:tcPr>
          <w:p w14:paraId="7125375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BC8671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w:t>
            </w:r>
          </w:p>
        </w:tc>
        <w:tc>
          <w:tcPr>
            <w:tcW w:w="709" w:type="dxa"/>
            <w:vAlign w:val="center"/>
          </w:tcPr>
          <w:p w14:paraId="12277B4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0FB0324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特困人员救助供养</w:t>
            </w:r>
          </w:p>
        </w:tc>
        <w:tc>
          <w:tcPr>
            <w:tcW w:w="2127" w:type="dxa"/>
            <w:shd w:val="clear" w:color="auto" w:fill="auto"/>
            <w:vAlign w:val="center"/>
          </w:tcPr>
          <w:p w14:paraId="7586649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3FCE3D5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31.46</w:t>
            </w:r>
          </w:p>
        </w:tc>
        <w:tc>
          <w:tcPr>
            <w:tcW w:w="709" w:type="dxa"/>
            <w:vAlign w:val="center"/>
          </w:tcPr>
          <w:p w14:paraId="6614F55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D14312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AAE109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31.46</w:t>
            </w:r>
          </w:p>
        </w:tc>
        <w:tc>
          <w:tcPr>
            <w:tcW w:w="709" w:type="dxa"/>
            <w:vAlign w:val="center"/>
          </w:tcPr>
          <w:p w14:paraId="22BE400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7AB0C9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80F7BC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50BBF9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EC1859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12E5F6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B0F983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E3C40F2" w14:textId="77777777" w:rsidTr="00930828">
        <w:trPr>
          <w:trHeight w:val="482"/>
          <w:jc w:val="center"/>
        </w:trPr>
        <w:tc>
          <w:tcPr>
            <w:tcW w:w="704" w:type="dxa"/>
            <w:vAlign w:val="center"/>
          </w:tcPr>
          <w:p w14:paraId="192F9115"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50DD90D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w:t>
            </w:r>
          </w:p>
        </w:tc>
        <w:tc>
          <w:tcPr>
            <w:tcW w:w="709" w:type="dxa"/>
            <w:vAlign w:val="center"/>
          </w:tcPr>
          <w:p w14:paraId="5F0998F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0E3EED7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城市特困人员救助供养支出</w:t>
            </w:r>
          </w:p>
        </w:tc>
        <w:tc>
          <w:tcPr>
            <w:tcW w:w="2127" w:type="dxa"/>
            <w:shd w:val="clear" w:color="auto" w:fill="auto"/>
            <w:vAlign w:val="center"/>
          </w:tcPr>
          <w:p w14:paraId="1F27BF2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2024年中央财政困难群众救助项目（分散城市特困生活补助）</w:t>
            </w:r>
          </w:p>
        </w:tc>
        <w:tc>
          <w:tcPr>
            <w:tcW w:w="1417" w:type="dxa"/>
            <w:vAlign w:val="center"/>
          </w:tcPr>
          <w:p w14:paraId="52DBF58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6.21</w:t>
            </w:r>
          </w:p>
        </w:tc>
        <w:tc>
          <w:tcPr>
            <w:tcW w:w="709" w:type="dxa"/>
            <w:vAlign w:val="center"/>
          </w:tcPr>
          <w:p w14:paraId="5B664F9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F0966F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6C01AA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6.21</w:t>
            </w:r>
          </w:p>
        </w:tc>
        <w:tc>
          <w:tcPr>
            <w:tcW w:w="709" w:type="dxa"/>
            <w:vAlign w:val="center"/>
          </w:tcPr>
          <w:p w14:paraId="32CA409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41BEFB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EC80EA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BE802D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EC13BC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61F4D6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9E9826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01941F2" w14:textId="77777777" w:rsidTr="00930828">
        <w:trPr>
          <w:trHeight w:val="482"/>
          <w:jc w:val="center"/>
        </w:trPr>
        <w:tc>
          <w:tcPr>
            <w:tcW w:w="704" w:type="dxa"/>
            <w:vAlign w:val="center"/>
          </w:tcPr>
          <w:p w14:paraId="48945F1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F114474"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w:t>
            </w:r>
          </w:p>
        </w:tc>
        <w:tc>
          <w:tcPr>
            <w:tcW w:w="709" w:type="dxa"/>
            <w:vAlign w:val="center"/>
          </w:tcPr>
          <w:p w14:paraId="547C187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37C27C18"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农村特困人员救助供养支出</w:t>
            </w:r>
          </w:p>
        </w:tc>
        <w:tc>
          <w:tcPr>
            <w:tcW w:w="2127" w:type="dxa"/>
            <w:shd w:val="clear" w:color="auto" w:fill="auto"/>
            <w:vAlign w:val="center"/>
          </w:tcPr>
          <w:p w14:paraId="3B1F84C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2024年中央财政困难群众救助项目（分散农村特困生活补助）</w:t>
            </w:r>
          </w:p>
        </w:tc>
        <w:tc>
          <w:tcPr>
            <w:tcW w:w="1417" w:type="dxa"/>
            <w:vAlign w:val="center"/>
          </w:tcPr>
          <w:p w14:paraId="43359AE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19.04</w:t>
            </w:r>
          </w:p>
        </w:tc>
        <w:tc>
          <w:tcPr>
            <w:tcW w:w="709" w:type="dxa"/>
            <w:vAlign w:val="center"/>
          </w:tcPr>
          <w:p w14:paraId="7A83D31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E456D3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87BFE2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19.04</w:t>
            </w:r>
          </w:p>
        </w:tc>
        <w:tc>
          <w:tcPr>
            <w:tcW w:w="709" w:type="dxa"/>
            <w:vAlign w:val="center"/>
          </w:tcPr>
          <w:p w14:paraId="07D1B48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3064AE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37510F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D185CF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AB296F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0556C1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820DF0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6E253B6" w14:textId="77777777" w:rsidTr="00930828">
        <w:trPr>
          <w:trHeight w:val="482"/>
          <w:jc w:val="center"/>
        </w:trPr>
        <w:tc>
          <w:tcPr>
            <w:tcW w:w="704" w:type="dxa"/>
            <w:vAlign w:val="center"/>
          </w:tcPr>
          <w:p w14:paraId="4403CD6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0EC0F95"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w:t>
            </w:r>
          </w:p>
        </w:tc>
        <w:tc>
          <w:tcPr>
            <w:tcW w:w="709" w:type="dxa"/>
            <w:vAlign w:val="center"/>
          </w:tcPr>
          <w:p w14:paraId="5B1EAA2F"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4273ABD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农村特困人员救助供养支出</w:t>
            </w:r>
          </w:p>
        </w:tc>
        <w:tc>
          <w:tcPr>
            <w:tcW w:w="2127" w:type="dxa"/>
            <w:shd w:val="clear" w:color="auto" w:fill="auto"/>
            <w:vAlign w:val="center"/>
          </w:tcPr>
          <w:p w14:paraId="6A94E82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2024年中央财政困难群众救助项目（集中特困供养生活补助）</w:t>
            </w:r>
          </w:p>
        </w:tc>
        <w:tc>
          <w:tcPr>
            <w:tcW w:w="1417" w:type="dxa"/>
            <w:vAlign w:val="center"/>
          </w:tcPr>
          <w:p w14:paraId="6D9AA96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6.21</w:t>
            </w:r>
          </w:p>
        </w:tc>
        <w:tc>
          <w:tcPr>
            <w:tcW w:w="709" w:type="dxa"/>
            <w:vAlign w:val="center"/>
          </w:tcPr>
          <w:p w14:paraId="6160FB8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09F403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870533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6.21</w:t>
            </w:r>
          </w:p>
        </w:tc>
        <w:tc>
          <w:tcPr>
            <w:tcW w:w="709" w:type="dxa"/>
            <w:vAlign w:val="center"/>
          </w:tcPr>
          <w:p w14:paraId="6834D31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D9249E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02B1AF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0B7022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7D9518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719905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AC29BD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9C63048" w14:textId="77777777" w:rsidTr="00930828">
        <w:trPr>
          <w:trHeight w:val="482"/>
          <w:jc w:val="center"/>
        </w:trPr>
        <w:tc>
          <w:tcPr>
            <w:tcW w:w="704" w:type="dxa"/>
            <w:vAlign w:val="center"/>
          </w:tcPr>
          <w:p w14:paraId="43B2529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B1682A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25</w:t>
            </w:r>
          </w:p>
        </w:tc>
        <w:tc>
          <w:tcPr>
            <w:tcW w:w="709" w:type="dxa"/>
            <w:vAlign w:val="center"/>
          </w:tcPr>
          <w:p w14:paraId="199E414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673B95D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其他生活救助</w:t>
            </w:r>
          </w:p>
        </w:tc>
        <w:tc>
          <w:tcPr>
            <w:tcW w:w="2127" w:type="dxa"/>
            <w:shd w:val="clear" w:color="auto" w:fill="auto"/>
            <w:vAlign w:val="center"/>
          </w:tcPr>
          <w:p w14:paraId="73EF35E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3AF4145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8.00</w:t>
            </w:r>
          </w:p>
        </w:tc>
        <w:tc>
          <w:tcPr>
            <w:tcW w:w="709" w:type="dxa"/>
            <w:vAlign w:val="center"/>
          </w:tcPr>
          <w:p w14:paraId="40BC5E3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5762D7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1BAA90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8.00</w:t>
            </w:r>
          </w:p>
        </w:tc>
        <w:tc>
          <w:tcPr>
            <w:tcW w:w="709" w:type="dxa"/>
            <w:vAlign w:val="center"/>
          </w:tcPr>
          <w:p w14:paraId="20F4903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14CAFC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600F29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D67374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BC0E0B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1795CE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7ED684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9070F32" w14:textId="77777777" w:rsidTr="00930828">
        <w:trPr>
          <w:trHeight w:val="482"/>
          <w:jc w:val="center"/>
        </w:trPr>
        <w:tc>
          <w:tcPr>
            <w:tcW w:w="704" w:type="dxa"/>
            <w:vAlign w:val="center"/>
          </w:tcPr>
          <w:p w14:paraId="1336EE6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D63F03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25</w:t>
            </w:r>
          </w:p>
        </w:tc>
        <w:tc>
          <w:tcPr>
            <w:tcW w:w="709" w:type="dxa"/>
            <w:vAlign w:val="center"/>
          </w:tcPr>
          <w:p w14:paraId="3E03DDF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1842" w:type="dxa"/>
            <w:shd w:val="clear" w:color="auto" w:fill="auto"/>
            <w:vAlign w:val="center"/>
          </w:tcPr>
          <w:p w14:paraId="356791C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其他城市生活救助</w:t>
            </w:r>
          </w:p>
        </w:tc>
        <w:tc>
          <w:tcPr>
            <w:tcW w:w="2127" w:type="dxa"/>
            <w:shd w:val="clear" w:color="auto" w:fill="auto"/>
            <w:vAlign w:val="center"/>
          </w:tcPr>
          <w:p w14:paraId="6150E7A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2024年中央财政困难群众救助补助项目（城市临时价格补贴）</w:t>
            </w:r>
          </w:p>
        </w:tc>
        <w:tc>
          <w:tcPr>
            <w:tcW w:w="1417" w:type="dxa"/>
            <w:vAlign w:val="center"/>
          </w:tcPr>
          <w:p w14:paraId="77D3890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3.00</w:t>
            </w:r>
          </w:p>
        </w:tc>
        <w:tc>
          <w:tcPr>
            <w:tcW w:w="709" w:type="dxa"/>
            <w:vAlign w:val="center"/>
          </w:tcPr>
          <w:p w14:paraId="093D5E9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2636B0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B0CC12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3.00</w:t>
            </w:r>
          </w:p>
        </w:tc>
        <w:tc>
          <w:tcPr>
            <w:tcW w:w="709" w:type="dxa"/>
            <w:vAlign w:val="center"/>
          </w:tcPr>
          <w:p w14:paraId="035AF36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339528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920964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233192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D59FAA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FF2166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551AA8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ADC648E" w14:textId="77777777" w:rsidTr="00930828">
        <w:trPr>
          <w:trHeight w:val="482"/>
          <w:jc w:val="center"/>
        </w:trPr>
        <w:tc>
          <w:tcPr>
            <w:tcW w:w="704" w:type="dxa"/>
            <w:vAlign w:val="center"/>
          </w:tcPr>
          <w:p w14:paraId="1EDEE66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83AC7C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25</w:t>
            </w:r>
          </w:p>
        </w:tc>
        <w:tc>
          <w:tcPr>
            <w:tcW w:w="709" w:type="dxa"/>
            <w:vAlign w:val="center"/>
          </w:tcPr>
          <w:p w14:paraId="320EF18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02540EB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其他农村生活救助</w:t>
            </w:r>
          </w:p>
        </w:tc>
        <w:tc>
          <w:tcPr>
            <w:tcW w:w="2127" w:type="dxa"/>
            <w:shd w:val="clear" w:color="auto" w:fill="auto"/>
            <w:vAlign w:val="center"/>
          </w:tcPr>
          <w:p w14:paraId="6DC5AAC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2024年中央财政困难群众救助补助项目（农村临时价格补贴）</w:t>
            </w:r>
          </w:p>
        </w:tc>
        <w:tc>
          <w:tcPr>
            <w:tcW w:w="1417" w:type="dxa"/>
            <w:vAlign w:val="center"/>
          </w:tcPr>
          <w:p w14:paraId="5335200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5.00</w:t>
            </w:r>
          </w:p>
        </w:tc>
        <w:tc>
          <w:tcPr>
            <w:tcW w:w="709" w:type="dxa"/>
            <w:vAlign w:val="center"/>
          </w:tcPr>
          <w:p w14:paraId="381BBDC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B4C95C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41B7B6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5.00</w:t>
            </w:r>
          </w:p>
        </w:tc>
        <w:tc>
          <w:tcPr>
            <w:tcW w:w="709" w:type="dxa"/>
            <w:vAlign w:val="center"/>
          </w:tcPr>
          <w:p w14:paraId="0D5A763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275D44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D5C84E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16349B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910BDD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25097D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8DDAA5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3551D6" w14:paraId="6F901DD2" w14:textId="77777777" w:rsidTr="00930828">
        <w:trPr>
          <w:trHeight w:val="482"/>
          <w:jc w:val="center"/>
        </w:trPr>
        <w:tc>
          <w:tcPr>
            <w:tcW w:w="704" w:type="dxa"/>
            <w:vAlign w:val="center"/>
          </w:tcPr>
          <w:p w14:paraId="040A8816"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23136812"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3A8C373B"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1842" w:type="dxa"/>
            <w:shd w:val="clear" w:color="auto" w:fill="auto"/>
            <w:vAlign w:val="center"/>
          </w:tcPr>
          <w:p w14:paraId="302FB138"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2127" w:type="dxa"/>
            <w:shd w:val="clear" w:color="auto" w:fill="auto"/>
            <w:vAlign w:val="center"/>
          </w:tcPr>
          <w:p w14:paraId="30AE8291" w14:textId="77777777" w:rsidR="0009059F" w:rsidRPr="003551D6" w:rsidRDefault="0009059F" w:rsidP="00C8512A">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31D3CA9F"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2855.39</w:t>
            </w:r>
          </w:p>
        </w:tc>
        <w:tc>
          <w:tcPr>
            <w:tcW w:w="709" w:type="dxa"/>
            <w:vAlign w:val="center"/>
          </w:tcPr>
          <w:p w14:paraId="2510F65A"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16C7A434"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55.00</w:t>
            </w:r>
          </w:p>
        </w:tc>
        <w:tc>
          <w:tcPr>
            <w:tcW w:w="708" w:type="dxa"/>
            <w:vAlign w:val="center"/>
          </w:tcPr>
          <w:p w14:paraId="03F319A3"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2800.39</w:t>
            </w:r>
          </w:p>
        </w:tc>
        <w:tc>
          <w:tcPr>
            <w:tcW w:w="709" w:type="dxa"/>
            <w:vAlign w:val="center"/>
          </w:tcPr>
          <w:p w14:paraId="202B4547"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370D7E13"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1BAA6B1B"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73DBBA3B"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4F8457F4"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232F027C"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5D7F1687"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06D4E6E5" w14:textId="77777777" w:rsidR="00AC7B09" w:rsidRDefault="00AC7B09" w:rsidP="001D63BF">
      <w:pPr>
        <w:widowControl/>
        <w:spacing w:line="20" w:lineRule="exact"/>
        <w:jc w:val="left"/>
        <w:rPr>
          <w:rFonts w:asciiTheme="minorEastAsia" w:eastAsiaTheme="minorEastAsia" w:hAnsiTheme="minorEastAsia" w:cs="宋体"/>
          <w:kern w:val="0"/>
          <w:sz w:val="18"/>
          <w:szCs w:val="18"/>
        </w:rPr>
      </w:pPr>
    </w:p>
    <w:p w14:paraId="30AA9E5B" w14:textId="77777777" w:rsidR="00AC7B09" w:rsidRDefault="00AC7B09" w:rsidP="001D63BF">
      <w:pPr>
        <w:widowControl/>
        <w:spacing w:line="20" w:lineRule="exact"/>
        <w:jc w:val="left"/>
        <w:rPr>
          <w:rFonts w:ascii="仿宋_GB2312" w:eastAsia="仿宋_GB2312" w:hAnsi="宋体" w:cs="宋体"/>
          <w:b/>
          <w:bCs/>
          <w:color w:val="000000"/>
          <w:kern w:val="0"/>
          <w:sz w:val="18"/>
          <w:szCs w:val="18"/>
        </w:rPr>
        <w:sectPr w:rsidR="00AC7B09" w:rsidSect="00BB4EFC">
          <w:pgSz w:w="16838" w:h="11906" w:orient="landscape" w:code="9"/>
          <w:pgMar w:top="1134" w:right="1134" w:bottom="1134" w:left="1134" w:header="851" w:footer="992" w:gutter="0"/>
          <w:cols w:space="425"/>
          <w:docGrid w:type="lines" w:linePitch="312"/>
        </w:sectPr>
      </w:pPr>
    </w:p>
    <w:p w14:paraId="1C89E79F" w14:textId="77777777" w:rsidR="002E78F0" w:rsidRPr="00DC2B12"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8</w:t>
      </w:r>
    </w:p>
    <w:p w14:paraId="71877B14" w14:textId="77777777" w:rsidR="002E78F0" w:rsidRPr="00E50391" w:rsidRDefault="00895052"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688616CA" w14:textId="77777777" w:rsidTr="00861DB8">
        <w:trPr>
          <w:trHeight w:val="357"/>
          <w:jc w:val="center"/>
        </w:trPr>
        <w:tc>
          <w:tcPr>
            <w:tcW w:w="8647" w:type="dxa"/>
            <w:shd w:val="clear" w:color="auto" w:fill="auto"/>
            <w:vAlign w:val="bottom"/>
          </w:tcPr>
          <w:p w14:paraId="75899092" w14:textId="77777777" w:rsidR="002E78F0" w:rsidRPr="009C218F" w:rsidRDefault="00895052"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塔什库尔干塔吉克自治县民政局</w:t>
            </w:r>
          </w:p>
        </w:tc>
        <w:tc>
          <w:tcPr>
            <w:tcW w:w="1418" w:type="dxa"/>
            <w:shd w:val="clear" w:color="auto" w:fill="auto"/>
            <w:vAlign w:val="bottom"/>
          </w:tcPr>
          <w:p w14:paraId="397C16DE" w14:textId="77777777" w:rsidR="002E78F0" w:rsidRPr="009C218F" w:rsidRDefault="00895052"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7B2542E8"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79AACB93" w14:textId="77777777" w:rsidTr="00861DB8">
        <w:trPr>
          <w:trHeight w:val="465"/>
          <w:tblHeader/>
          <w:jc w:val="center"/>
        </w:trPr>
        <w:tc>
          <w:tcPr>
            <w:tcW w:w="5524" w:type="dxa"/>
            <w:gridSpan w:val="4"/>
            <w:tcBorders>
              <w:top w:val="single" w:sz="4" w:space="0" w:color="auto"/>
            </w:tcBorders>
            <w:shd w:val="clear" w:color="auto" w:fill="auto"/>
            <w:vAlign w:val="center"/>
          </w:tcPr>
          <w:p w14:paraId="5F84C454" w14:textId="77777777" w:rsidR="002E78F0" w:rsidRPr="004479A2" w:rsidRDefault="00A45B90">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36CA2B6" w14:textId="77777777" w:rsidR="002E78F0" w:rsidRPr="004479A2" w:rsidRDefault="00895052">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7C59B8EE" w14:textId="77777777" w:rsidTr="00861DB8">
        <w:trPr>
          <w:trHeight w:val="794"/>
          <w:tblHeader/>
          <w:jc w:val="center"/>
        </w:trPr>
        <w:tc>
          <w:tcPr>
            <w:tcW w:w="2122" w:type="dxa"/>
            <w:gridSpan w:val="3"/>
            <w:shd w:val="clear" w:color="auto" w:fill="auto"/>
            <w:vAlign w:val="center"/>
          </w:tcPr>
          <w:p w14:paraId="2850ADBB"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3A25A4FE"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513777BE"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57F99B33"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1DC3D1F0"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03AF2723" w14:textId="77777777" w:rsidTr="00861DB8">
        <w:trPr>
          <w:trHeight w:hRule="exact" w:val="794"/>
          <w:tblHeader/>
          <w:jc w:val="center"/>
        </w:trPr>
        <w:tc>
          <w:tcPr>
            <w:tcW w:w="704" w:type="dxa"/>
            <w:shd w:val="clear" w:color="auto" w:fill="auto"/>
            <w:noWrap/>
            <w:vAlign w:val="center"/>
          </w:tcPr>
          <w:p w14:paraId="19186D03"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591ACAF4"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73E8DBB0"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4740E21A"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vMerge/>
            <w:vAlign w:val="center"/>
          </w:tcPr>
          <w:p w14:paraId="1F2EE054"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6460CB08"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7059EDE9"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4508F516" w14:textId="77777777" w:rsidR="00EE4E1A" w:rsidRPr="004479A2" w:rsidRDefault="00EE4E1A">
            <w:pPr>
              <w:widowControl/>
              <w:jc w:val="left"/>
              <w:rPr>
                <w:rFonts w:ascii="仿宋_GB2312" w:eastAsia="仿宋_GB2312" w:hAnsiTheme="minorEastAsia" w:cs="宋体"/>
                <w:b/>
                <w:bCs/>
                <w:kern w:val="0"/>
                <w:sz w:val="20"/>
                <w:szCs w:val="20"/>
              </w:rPr>
            </w:pPr>
          </w:p>
        </w:tc>
      </w:tr>
      <w:tr w:rsidR="00EE4E1A" w:rsidRPr="004479A2" w14:paraId="2DB06EFB" w14:textId="77777777" w:rsidTr="00861DB8">
        <w:trPr>
          <w:trHeight w:val="344"/>
          <w:jc w:val="center"/>
        </w:trPr>
        <w:tc>
          <w:tcPr>
            <w:tcW w:w="704" w:type="dxa"/>
            <w:shd w:val="clear" w:color="auto" w:fill="auto"/>
            <w:noWrap/>
            <w:vAlign w:val="center"/>
          </w:tcPr>
          <w:p w14:paraId="717D0A88"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229</w:t>
            </w:r>
          </w:p>
        </w:tc>
        <w:tc>
          <w:tcPr>
            <w:tcW w:w="709" w:type="dxa"/>
            <w:shd w:val="clear" w:color="auto" w:fill="auto"/>
            <w:noWrap/>
            <w:vAlign w:val="center"/>
          </w:tcPr>
          <w:p w14:paraId="6509F2AC" w14:textId="77777777" w:rsidR="00894982" w:rsidRPr="004479A2" w:rsidRDefault="00894982" w:rsidP="00894982">
            <w:pPr>
              <w:widowControl/>
              <w:jc w:val="center"/>
              <w:rPr>
                <w:rFonts w:ascii="仿宋_GB2312" w:eastAsia="仿宋_GB2312" w:hAnsiTheme="minorEastAsia" w:cs="宋体"/>
                <w:kern w:val="0"/>
                <w:sz w:val="18"/>
                <w:szCs w:val="18"/>
              </w:rPr>
            </w:pPr>
          </w:p>
        </w:tc>
        <w:tc>
          <w:tcPr>
            <w:tcW w:w="709" w:type="dxa"/>
            <w:shd w:val="clear" w:color="auto" w:fill="auto"/>
            <w:vAlign w:val="center"/>
          </w:tcPr>
          <w:p w14:paraId="49AFA6A5" w14:textId="77777777" w:rsidR="00894982" w:rsidRPr="004479A2" w:rsidRDefault="00894982" w:rsidP="00894982">
            <w:pPr>
              <w:widowControl/>
              <w:jc w:val="center"/>
              <w:rPr>
                <w:rFonts w:ascii="仿宋_GB2312" w:eastAsia="仿宋_GB2312" w:hAnsiTheme="minorEastAsia" w:cs="宋体"/>
                <w:kern w:val="0"/>
                <w:sz w:val="18"/>
                <w:szCs w:val="18"/>
              </w:rPr>
            </w:pPr>
          </w:p>
        </w:tc>
        <w:tc>
          <w:tcPr>
            <w:tcW w:w="3402" w:type="dxa"/>
            <w:shd w:val="clear" w:color="auto" w:fill="auto"/>
            <w:vAlign w:val="center"/>
          </w:tcPr>
          <w:p w14:paraId="7298F2F0"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其他支出</w:t>
            </w:r>
          </w:p>
        </w:tc>
        <w:tc>
          <w:tcPr>
            <w:tcW w:w="1134" w:type="dxa"/>
            <w:shd w:val="clear" w:color="auto" w:fill="auto"/>
            <w:vAlign w:val="center"/>
          </w:tcPr>
          <w:p w14:paraId="70ACC9B6"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115.40</w:t>
            </w:r>
          </w:p>
        </w:tc>
        <w:tc>
          <w:tcPr>
            <w:tcW w:w="1134" w:type="dxa"/>
            <w:shd w:val="clear" w:color="auto" w:fill="auto"/>
            <w:vAlign w:val="center"/>
          </w:tcPr>
          <w:p w14:paraId="2FC333F1" w14:textId="77777777" w:rsidR="00EE4E1A" w:rsidRPr="004479A2" w:rsidRDefault="00EE4E1A" w:rsidP="00F321DD">
            <w:pPr>
              <w:widowControl/>
              <w:jc w:val="center"/>
              <w:rPr>
                <w:rFonts w:ascii="仿宋_GB2312" w:eastAsia="仿宋_GB2312" w:hAnsiTheme="minorEastAsia" w:cs="宋体"/>
                <w:kern w:val="0"/>
                <w:sz w:val="18"/>
                <w:szCs w:val="18"/>
              </w:rPr>
            </w:pPr>
          </w:p>
        </w:tc>
        <w:tc>
          <w:tcPr>
            <w:tcW w:w="1134" w:type="dxa"/>
            <w:shd w:val="clear" w:color="auto" w:fill="auto"/>
            <w:vAlign w:val="center"/>
          </w:tcPr>
          <w:p w14:paraId="6EAC82E2"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MS Gothic" w:cs="MS Gothic" w:hint="eastAsia"/>
                <w:kern w:val="0"/>
                <w:sz w:val="18"/>
                <w:szCs w:val="18"/>
                <w:cs/>
              </w:rPr>
              <w:t>‎</w:t>
            </w:r>
          </w:p>
        </w:tc>
        <w:tc>
          <w:tcPr>
            <w:tcW w:w="1134" w:type="dxa"/>
            <w:shd w:val="clear" w:color="auto" w:fill="auto"/>
            <w:vAlign w:val="center"/>
          </w:tcPr>
          <w:p w14:paraId="6B260C3D"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115.40</w:t>
            </w:r>
          </w:p>
        </w:tc>
      </w:tr>
      <w:tr w:rsidR="00EE4E1A" w:rsidRPr="004479A2" w14:paraId="616ED196" w14:textId="77777777" w:rsidTr="00861DB8">
        <w:trPr>
          <w:trHeight w:val="344"/>
          <w:jc w:val="center"/>
        </w:trPr>
        <w:tc>
          <w:tcPr>
            <w:tcW w:w="704" w:type="dxa"/>
            <w:shd w:val="clear" w:color="auto" w:fill="auto"/>
            <w:noWrap/>
            <w:vAlign w:val="center"/>
          </w:tcPr>
          <w:p w14:paraId="649E5F89"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229</w:t>
            </w:r>
          </w:p>
        </w:tc>
        <w:tc>
          <w:tcPr>
            <w:tcW w:w="709" w:type="dxa"/>
            <w:shd w:val="clear" w:color="auto" w:fill="auto"/>
            <w:noWrap/>
            <w:vAlign w:val="center"/>
          </w:tcPr>
          <w:p w14:paraId="2AC3E822"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60</w:t>
            </w:r>
          </w:p>
        </w:tc>
        <w:tc>
          <w:tcPr>
            <w:tcW w:w="709" w:type="dxa"/>
            <w:shd w:val="clear" w:color="auto" w:fill="auto"/>
            <w:vAlign w:val="center"/>
          </w:tcPr>
          <w:p w14:paraId="38AD2044" w14:textId="77777777" w:rsidR="00894982" w:rsidRPr="004479A2" w:rsidRDefault="00894982" w:rsidP="00894982">
            <w:pPr>
              <w:widowControl/>
              <w:jc w:val="center"/>
              <w:rPr>
                <w:rFonts w:ascii="仿宋_GB2312" w:eastAsia="仿宋_GB2312" w:hAnsiTheme="minorEastAsia" w:cs="宋体"/>
                <w:kern w:val="0"/>
                <w:sz w:val="18"/>
                <w:szCs w:val="18"/>
              </w:rPr>
            </w:pPr>
          </w:p>
        </w:tc>
        <w:tc>
          <w:tcPr>
            <w:tcW w:w="3402" w:type="dxa"/>
            <w:shd w:val="clear" w:color="auto" w:fill="auto"/>
            <w:vAlign w:val="center"/>
          </w:tcPr>
          <w:p w14:paraId="64BBA838"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彩票公益金安排的支出</w:t>
            </w:r>
          </w:p>
        </w:tc>
        <w:tc>
          <w:tcPr>
            <w:tcW w:w="1134" w:type="dxa"/>
            <w:shd w:val="clear" w:color="auto" w:fill="auto"/>
            <w:vAlign w:val="center"/>
          </w:tcPr>
          <w:p w14:paraId="0E314C2E"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115.40</w:t>
            </w:r>
          </w:p>
        </w:tc>
        <w:tc>
          <w:tcPr>
            <w:tcW w:w="1134" w:type="dxa"/>
            <w:shd w:val="clear" w:color="auto" w:fill="auto"/>
            <w:vAlign w:val="center"/>
          </w:tcPr>
          <w:p w14:paraId="14444067" w14:textId="77777777" w:rsidR="00EE4E1A" w:rsidRPr="004479A2" w:rsidRDefault="00EE4E1A" w:rsidP="00F321DD">
            <w:pPr>
              <w:widowControl/>
              <w:jc w:val="center"/>
              <w:rPr>
                <w:rFonts w:ascii="仿宋_GB2312" w:eastAsia="仿宋_GB2312" w:hAnsiTheme="minorEastAsia" w:cs="宋体"/>
                <w:kern w:val="0"/>
                <w:sz w:val="18"/>
                <w:szCs w:val="18"/>
              </w:rPr>
            </w:pPr>
          </w:p>
        </w:tc>
        <w:tc>
          <w:tcPr>
            <w:tcW w:w="1134" w:type="dxa"/>
            <w:shd w:val="clear" w:color="auto" w:fill="auto"/>
            <w:vAlign w:val="center"/>
          </w:tcPr>
          <w:p w14:paraId="19677208"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MS Gothic" w:cs="MS Gothic" w:hint="eastAsia"/>
                <w:kern w:val="0"/>
                <w:sz w:val="18"/>
                <w:szCs w:val="18"/>
                <w:cs/>
              </w:rPr>
              <w:t>‎</w:t>
            </w:r>
          </w:p>
        </w:tc>
        <w:tc>
          <w:tcPr>
            <w:tcW w:w="1134" w:type="dxa"/>
            <w:shd w:val="clear" w:color="auto" w:fill="auto"/>
            <w:vAlign w:val="center"/>
          </w:tcPr>
          <w:p w14:paraId="308E62BE"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115.40</w:t>
            </w:r>
          </w:p>
        </w:tc>
      </w:tr>
      <w:tr w:rsidR="00EE4E1A" w:rsidRPr="004479A2" w14:paraId="6D243A56" w14:textId="77777777" w:rsidTr="00861DB8">
        <w:trPr>
          <w:trHeight w:val="344"/>
          <w:jc w:val="center"/>
        </w:trPr>
        <w:tc>
          <w:tcPr>
            <w:tcW w:w="704" w:type="dxa"/>
            <w:shd w:val="clear" w:color="auto" w:fill="auto"/>
            <w:noWrap/>
            <w:vAlign w:val="center"/>
          </w:tcPr>
          <w:p w14:paraId="736B5B07"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229</w:t>
            </w:r>
          </w:p>
        </w:tc>
        <w:tc>
          <w:tcPr>
            <w:tcW w:w="709" w:type="dxa"/>
            <w:shd w:val="clear" w:color="auto" w:fill="auto"/>
            <w:noWrap/>
            <w:vAlign w:val="center"/>
          </w:tcPr>
          <w:p w14:paraId="78901F30"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60</w:t>
            </w:r>
          </w:p>
        </w:tc>
        <w:tc>
          <w:tcPr>
            <w:tcW w:w="709" w:type="dxa"/>
            <w:shd w:val="clear" w:color="auto" w:fill="auto"/>
            <w:vAlign w:val="center"/>
          </w:tcPr>
          <w:p w14:paraId="4C097A2F" w14:textId="77777777" w:rsidR="00894982" w:rsidRPr="004479A2" w:rsidRDefault="00EE4E1A" w:rsidP="00894982">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02</w:t>
            </w:r>
          </w:p>
        </w:tc>
        <w:tc>
          <w:tcPr>
            <w:tcW w:w="3402" w:type="dxa"/>
            <w:shd w:val="clear" w:color="auto" w:fill="auto"/>
            <w:vAlign w:val="center"/>
          </w:tcPr>
          <w:p w14:paraId="22A13FC2"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用于社会福利的彩票公益金支出</w:t>
            </w:r>
          </w:p>
        </w:tc>
        <w:tc>
          <w:tcPr>
            <w:tcW w:w="1134" w:type="dxa"/>
            <w:shd w:val="clear" w:color="auto" w:fill="auto"/>
            <w:vAlign w:val="center"/>
          </w:tcPr>
          <w:p w14:paraId="1F17B16C"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115.40</w:t>
            </w:r>
          </w:p>
        </w:tc>
        <w:tc>
          <w:tcPr>
            <w:tcW w:w="1134" w:type="dxa"/>
            <w:shd w:val="clear" w:color="auto" w:fill="auto"/>
            <w:vAlign w:val="center"/>
          </w:tcPr>
          <w:p w14:paraId="6AFE3BB2" w14:textId="77777777" w:rsidR="00EE4E1A" w:rsidRPr="004479A2" w:rsidRDefault="00EE4E1A" w:rsidP="00F321DD">
            <w:pPr>
              <w:widowControl/>
              <w:jc w:val="center"/>
              <w:rPr>
                <w:rFonts w:ascii="仿宋_GB2312" w:eastAsia="仿宋_GB2312" w:hAnsiTheme="minorEastAsia" w:cs="宋体"/>
                <w:kern w:val="0"/>
                <w:sz w:val="18"/>
                <w:szCs w:val="18"/>
              </w:rPr>
            </w:pPr>
          </w:p>
        </w:tc>
        <w:tc>
          <w:tcPr>
            <w:tcW w:w="1134" w:type="dxa"/>
            <w:shd w:val="clear" w:color="auto" w:fill="auto"/>
            <w:vAlign w:val="center"/>
          </w:tcPr>
          <w:p w14:paraId="36451619"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MS Gothic" w:cs="MS Gothic" w:hint="eastAsia"/>
                <w:kern w:val="0"/>
                <w:sz w:val="18"/>
                <w:szCs w:val="18"/>
                <w:cs/>
              </w:rPr>
              <w:t>‎</w:t>
            </w:r>
          </w:p>
        </w:tc>
        <w:tc>
          <w:tcPr>
            <w:tcW w:w="1134" w:type="dxa"/>
            <w:shd w:val="clear" w:color="auto" w:fill="auto"/>
            <w:vAlign w:val="center"/>
          </w:tcPr>
          <w:p w14:paraId="136D8F6E" w14:textId="77777777" w:rsidR="00EE4E1A" w:rsidRPr="004479A2" w:rsidRDefault="00EE4E1A" w:rsidP="00F321DD">
            <w:pPr>
              <w:widowControl/>
              <w:jc w:val="center"/>
              <w:rPr>
                <w:rFonts w:ascii="仿宋_GB2312" w:eastAsia="仿宋_GB2312" w:hAnsiTheme="minorEastAsia" w:cs="宋体"/>
                <w:kern w:val="0"/>
                <w:sz w:val="18"/>
                <w:szCs w:val="18"/>
              </w:rPr>
            </w:pPr>
            <w:r w:rsidRPr="004479A2">
              <w:rPr>
                <w:rFonts w:ascii="仿宋_GB2312" w:eastAsia="仿宋_GB2312" w:hAnsiTheme="minorEastAsia" w:cs="宋体" w:hint="eastAsia"/>
                <w:kern w:val="0"/>
                <w:sz w:val="18"/>
                <w:szCs w:val="18"/>
              </w:rPr>
              <w:t>115.40</w:t>
            </w:r>
          </w:p>
        </w:tc>
      </w:tr>
      <w:tr w:rsidR="00EE4E1A" w:rsidRPr="004479A2" w14:paraId="2FE64584" w14:textId="77777777" w:rsidTr="00861DB8">
        <w:trPr>
          <w:trHeight w:val="278"/>
          <w:jc w:val="center"/>
        </w:trPr>
        <w:tc>
          <w:tcPr>
            <w:tcW w:w="704" w:type="dxa"/>
            <w:shd w:val="clear" w:color="auto" w:fill="auto"/>
            <w:noWrap/>
            <w:vAlign w:val="center"/>
          </w:tcPr>
          <w:p w14:paraId="21DEEB1B"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7FEE3A01"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71343857"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3402" w:type="dxa"/>
            <w:shd w:val="clear" w:color="auto" w:fill="auto"/>
            <w:vAlign w:val="center"/>
          </w:tcPr>
          <w:p w14:paraId="7B6244BB"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03F3C621"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115.40</w:t>
            </w:r>
          </w:p>
        </w:tc>
        <w:tc>
          <w:tcPr>
            <w:tcW w:w="1134" w:type="dxa"/>
            <w:shd w:val="clear" w:color="auto" w:fill="auto"/>
            <w:vAlign w:val="center"/>
          </w:tcPr>
          <w:p w14:paraId="3A048DC5"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BBF97BB"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602CC09E"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115.40</w:t>
            </w:r>
          </w:p>
        </w:tc>
      </w:tr>
    </w:tbl>
    <w:p w14:paraId="3005A3CF" w14:textId="77777777" w:rsidR="00710502" w:rsidRPr="00B250D5" w:rsidRDefault="00710502" w:rsidP="001D63BF">
      <w:pPr>
        <w:widowControl/>
        <w:spacing w:line="20" w:lineRule="exact"/>
        <w:jc w:val="left"/>
        <w:rPr>
          <w:rFonts w:ascii="仿宋_GB2312" w:eastAsia="仿宋_GB2312" w:hAnsi="宋体"/>
          <w:b/>
          <w:kern w:val="0"/>
          <w:sz w:val="18"/>
          <w:szCs w:val="18"/>
        </w:rPr>
      </w:pPr>
      <w:r w:rsidRPr="00B250D5">
        <w:rPr>
          <w:rFonts w:ascii="仿宋_GB2312" w:eastAsia="仿宋_GB2312" w:hAnsi="宋体"/>
          <w:b/>
          <w:kern w:val="0"/>
          <w:sz w:val="18"/>
          <w:szCs w:val="18"/>
        </w:rPr>
        <w:br w:type="page"/>
      </w:r>
    </w:p>
    <w:p w14:paraId="636A0148"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9</w:t>
      </w:r>
    </w:p>
    <w:p w14:paraId="74C01320"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030549A7" w14:textId="77777777" w:rsidTr="00861DB8">
        <w:trPr>
          <w:trHeight w:val="357"/>
          <w:jc w:val="center"/>
        </w:trPr>
        <w:tc>
          <w:tcPr>
            <w:tcW w:w="8647" w:type="dxa"/>
            <w:shd w:val="clear" w:color="auto" w:fill="auto"/>
            <w:vAlign w:val="bottom"/>
          </w:tcPr>
          <w:p w14:paraId="07AAA904" w14:textId="77777777" w:rsidR="00F82AF9" w:rsidRPr="009C218F" w:rsidRDefault="00F82AF9"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塔什库尔干塔吉克自治县民政局</w:t>
            </w:r>
          </w:p>
        </w:tc>
        <w:tc>
          <w:tcPr>
            <w:tcW w:w="1418" w:type="dxa"/>
            <w:shd w:val="clear" w:color="auto" w:fill="auto"/>
            <w:vAlign w:val="bottom"/>
          </w:tcPr>
          <w:p w14:paraId="3922B1A1" w14:textId="77777777" w:rsidR="00F82AF9" w:rsidRPr="009C218F" w:rsidRDefault="00F82AF9"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7CE74F2D"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7CC5C2E1" w14:textId="77777777" w:rsidTr="00861DB8">
        <w:trPr>
          <w:trHeight w:val="465"/>
          <w:tblHeader/>
          <w:jc w:val="center"/>
        </w:trPr>
        <w:tc>
          <w:tcPr>
            <w:tcW w:w="5070" w:type="dxa"/>
            <w:gridSpan w:val="4"/>
            <w:tcBorders>
              <w:top w:val="single" w:sz="4" w:space="0" w:color="auto"/>
            </w:tcBorders>
            <w:shd w:val="clear" w:color="auto" w:fill="auto"/>
            <w:vAlign w:val="center"/>
          </w:tcPr>
          <w:p w14:paraId="50D56470" w14:textId="77777777" w:rsidR="00F82AF9" w:rsidRPr="00D458D3" w:rsidRDefault="00AA15F1"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257B0D9B" w14:textId="77777777" w:rsidR="00F82AF9" w:rsidRPr="00D458D3" w:rsidRDefault="00834F99"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1716F32B" w14:textId="77777777" w:rsidTr="00861DB8">
        <w:trPr>
          <w:trHeight w:val="794"/>
          <w:tblHeader/>
          <w:jc w:val="center"/>
        </w:trPr>
        <w:tc>
          <w:tcPr>
            <w:tcW w:w="2122" w:type="dxa"/>
            <w:gridSpan w:val="3"/>
            <w:shd w:val="clear" w:color="auto" w:fill="auto"/>
            <w:vAlign w:val="center"/>
          </w:tcPr>
          <w:p w14:paraId="49D22E32"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1F4302C4"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68CDE16F"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3D4E3D0F"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D894B34"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3706FEB8" w14:textId="77777777" w:rsidTr="00861DB8">
        <w:trPr>
          <w:trHeight w:val="794"/>
          <w:tblHeader/>
          <w:jc w:val="center"/>
        </w:trPr>
        <w:tc>
          <w:tcPr>
            <w:tcW w:w="704" w:type="dxa"/>
            <w:shd w:val="clear" w:color="auto" w:fill="auto"/>
            <w:noWrap/>
            <w:vAlign w:val="center"/>
          </w:tcPr>
          <w:p w14:paraId="667B740A"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291F7F0C"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3859B9EA"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653E1594"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446" w:type="dxa"/>
            <w:vMerge/>
            <w:vAlign w:val="center"/>
          </w:tcPr>
          <w:p w14:paraId="19CECB39"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2D57183C"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01497710"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7A695C4D" w14:textId="77777777" w:rsidR="009447BC" w:rsidRPr="00D458D3" w:rsidRDefault="009447BC" w:rsidP="009447BC">
            <w:pPr>
              <w:widowControl/>
              <w:jc w:val="left"/>
              <w:rPr>
                <w:rFonts w:ascii="仿宋_GB2312" w:eastAsia="仿宋_GB2312" w:hAnsiTheme="minorEastAsia" w:cs="宋体"/>
                <w:b/>
                <w:bCs/>
                <w:kern w:val="0"/>
                <w:sz w:val="20"/>
                <w:szCs w:val="20"/>
              </w:rPr>
            </w:pPr>
          </w:p>
        </w:tc>
      </w:tr>
      <w:tr w:rsidR="009447BC" w:rsidRPr="00D458D3" w14:paraId="7E0B4549" w14:textId="77777777" w:rsidTr="00861DB8">
        <w:trPr>
          <w:jc w:val="center"/>
        </w:trPr>
        <w:tc>
          <w:tcPr>
            <w:tcW w:w="704" w:type="dxa"/>
            <w:shd w:val="clear" w:color="auto" w:fill="auto"/>
            <w:noWrap/>
            <w:vAlign w:val="center"/>
          </w:tcPr>
          <w:p w14:paraId="2266AAE4"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57B6C2B2"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195806A6"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2948" w:type="dxa"/>
            <w:shd w:val="clear" w:color="auto" w:fill="auto"/>
            <w:vAlign w:val="center"/>
          </w:tcPr>
          <w:p w14:paraId="6103DBEE"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6C191A31" w14:textId="77777777" w:rsidR="009447BC" w:rsidRPr="00861DB8" w:rsidRDefault="009447BC"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1A0EB6C0"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1859B6C" w14:textId="77777777" w:rsidR="009447BC" w:rsidRPr="00861DB8" w:rsidRDefault="009447BC" w:rsidP="00C8512A">
            <w:pPr>
              <w:widowControl/>
              <w:jc w:val="center"/>
              <w:rPr>
                <w:rFonts w:ascii="仿宋_GB2312" w:eastAsia="仿宋_GB2312" w:hAnsiTheme="minorEastAsia" w:cs="宋体"/>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3DA85680" w14:textId="77777777" w:rsidR="009447BC" w:rsidRPr="00861DB8" w:rsidRDefault="009447BC" w:rsidP="00C8512A">
            <w:pPr>
              <w:widowControl/>
              <w:jc w:val="center"/>
              <w:rPr>
                <w:rFonts w:ascii="仿宋_GB2312" w:eastAsia="仿宋_GB2312" w:hAnsiTheme="minorEastAsia" w:cs="宋体"/>
                <w:b/>
                <w:bCs/>
                <w:kern w:val="0"/>
                <w:sz w:val="20"/>
                <w:szCs w:val="20"/>
              </w:rPr>
            </w:pPr>
          </w:p>
        </w:tc>
      </w:tr>
    </w:tbl>
    <w:p w14:paraId="116E0B17" w14:textId="77777777" w:rsidR="00CB1A82" w:rsidRPr="00CB1A82" w:rsidRDefault="00CB1A82" w:rsidP="006D097C">
      <w:pPr>
        <w:widowControl/>
        <w:ind w:leftChars="-67" w:left="-141"/>
        <w:jc w:val="left"/>
        <w:rPr>
          <w:rFonts w:asciiTheme="minorEastAsia" w:eastAsiaTheme="minorEastAsia" w:hAnsiTheme="minorEastAsia" w:cs="宋体"/>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备注：新疆维吾尔自治区喀什地区塔什库尔干塔吉克自治县民政局部门2024年没有使用国有资本经营预算拨款安排的支出，国有资本经营预算支出情况表为空表。</w:t>
      </w:r>
    </w:p>
    <w:p w14:paraId="45AC37B7" w14:textId="77777777" w:rsidR="001A612D" w:rsidRPr="00D40CAF" w:rsidRDefault="001A612D" w:rsidP="001D63BF">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7AE23075"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1</w:t>
      </w:r>
      <w:r w:rsidR="00DC2B12">
        <w:rPr>
          <w:rFonts w:ascii="宋体" w:hAnsi="宋体"/>
          <w:bCs/>
          <w:kern w:val="0"/>
          <w:sz w:val="20"/>
          <w:szCs w:val="20"/>
        </w:rPr>
        <w:t>0</w:t>
      </w:r>
    </w:p>
    <w:p w14:paraId="5269F58F"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197CC083" w14:textId="77777777" w:rsidTr="00D815C2">
        <w:trPr>
          <w:trHeight w:val="446"/>
          <w:jc w:val="center"/>
        </w:trPr>
        <w:tc>
          <w:tcPr>
            <w:tcW w:w="8505" w:type="dxa"/>
          </w:tcPr>
          <w:p w14:paraId="45FE4EEF" w14:textId="77777777" w:rsidR="001A612D" w:rsidRPr="009C218F" w:rsidRDefault="001A612D"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塔什库尔干塔吉克自治县民政局</w:t>
            </w:r>
          </w:p>
        </w:tc>
        <w:tc>
          <w:tcPr>
            <w:tcW w:w="1418" w:type="dxa"/>
          </w:tcPr>
          <w:p w14:paraId="4826F473" w14:textId="77777777" w:rsidR="001A612D" w:rsidRPr="009C218F" w:rsidRDefault="001A612D"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61F2282C"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5A47DFAB" w14:textId="77777777" w:rsidTr="0023113E">
        <w:trPr>
          <w:trHeight w:val="609"/>
          <w:tblHeader/>
          <w:jc w:val="center"/>
        </w:trPr>
        <w:tc>
          <w:tcPr>
            <w:tcW w:w="2972" w:type="dxa"/>
            <w:vMerge w:val="restart"/>
            <w:tcBorders>
              <w:top w:val="single" w:sz="4" w:space="0" w:color="auto"/>
            </w:tcBorders>
            <w:shd w:val="clear" w:color="auto" w:fill="auto"/>
            <w:vAlign w:val="center"/>
          </w:tcPr>
          <w:p w14:paraId="21FBFDDF" w14:textId="77777777" w:rsidR="00825B3F"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5B471E57"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5263D0A3"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资金来源</w:t>
            </w:r>
          </w:p>
        </w:tc>
      </w:tr>
      <w:tr w:rsidR="00072D71" w:rsidRPr="006970A9" w14:paraId="082ABA74" w14:textId="77777777" w:rsidTr="0023113E">
        <w:trPr>
          <w:trHeight w:val="338"/>
          <w:tblHeader/>
          <w:jc w:val="center"/>
        </w:trPr>
        <w:tc>
          <w:tcPr>
            <w:tcW w:w="2972" w:type="dxa"/>
            <w:vMerge/>
            <w:shd w:val="clear" w:color="auto" w:fill="auto"/>
            <w:vAlign w:val="center"/>
          </w:tcPr>
          <w:p w14:paraId="125C96E3" w14:textId="77777777" w:rsidR="00825B3F" w:rsidRPr="006970A9" w:rsidRDefault="00825B3F" w:rsidP="00AF48BD">
            <w:pPr>
              <w:widowControl/>
              <w:jc w:val="center"/>
              <w:rPr>
                <w:rFonts w:ascii="仿宋_GB2312" w:eastAsia="仿宋_GB2312" w:hAnsiTheme="minorEastAsia" w:cs="宋体"/>
                <w:b/>
                <w:bCs/>
                <w:kern w:val="0"/>
                <w:sz w:val="24"/>
              </w:rPr>
            </w:pPr>
          </w:p>
        </w:tc>
        <w:tc>
          <w:tcPr>
            <w:tcW w:w="2268" w:type="dxa"/>
            <w:vMerge/>
            <w:shd w:val="clear" w:color="auto" w:fill="auto"/>
            <w:vAlign w:val="center"/>
          </w:tcPr>
          <w:p w14:paraId="05154E4C" w14:textId="77777777" w:rsidR="00825B3F" w:rsidRPr="006970A9" w:rsidRDefault="00825B3F" w:rsidP="00AF48BD">
            <w:pPr>
              <w:widowControl/>
              <w:jc w:val="center"/>
              <w:rPr>
                <w:rFonts w:ascii="仿宋_GB2312" w:eastAsia="仿宋_GB2312" w:hAnsiTheme="minorEastAsia" w:cs="宋体"/>
                <w:b/>
                <w:bCs/>
                <w:kern w:val="0"/>
                <w:sz w:val="24"/>
              </w:rPr>
            </w:pPr>
          </w:p>
        </w:tc>
        <w:tc>
          <w:tcPr>
            <w:tcW w:w="1985" w:type="dxa"/>
            <w:vAlign w:val="center"/>
          </w:tcPr>
          <w:p w14:paraId="1D696632"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6F82428F"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73406334"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6A4D2FD0" w14:textId="77777777" w:rsidTr="0023113E">
        <w:trPr>
          <w:trHeight w:val="620"/>
          <w:jc w:val="center"/>
        </w:trPr>
        <w:tc>
          <w:tcPr>
            <w:tcW w:w="2972" w:type="dxa"/>
            <w:shd w:val="clear" w:color="auto" w:fill="auto"/>
            <w:vAlign w:val="center"/>
          </w:tcPr>
          <w:p w14:paraId="6A3FB1A8"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288F58BE" w14:textId="77777777" w:rsidR="002D2735" w:rsidRPr="006970A9" w:rsidRDefault="002D2735" w:rsidP="00AF48BD">
            <w:pPr>
              <w:widowControl/>
              <w:jc w:val="center"/>
              <w:rPr>
                <w:rFonts w:ascii="仿宋_GB2312" w:eastAsia="仿宋_GB2312" w:hAnsiTheme="minorEastAsia" w:cs="宋体"/>
                <w:b/>
                <w:bCs/>
                <w:kern w:val="0"/>
                <w:sz w:val="20"/>
                <w:szCs w:val="20"/>
              </w:rPr>
            </w:pPr>
            <w:r w:rsidRPr="006970A9">
              <w:rPr>
                <w:rFonts w:ascii="仿宋_GB2312" w:eastAsia="仿宋_GB2312" w:hAnsiTheme="minorEastAsia" w:cs="宋体" w:hint="eastAsia"/>
                <w:b/>
                <w:bCs/>
                <w:kern w:val="0"/>
                <w:sz w:val="20"/>
                <w:szCs w:val="20"/>
              </w:rPr>
              <w:t>4.20</w:t>
            </w:r>
          </w:p>
        </w:tc>
        <w:tc>
          <w:tcPr>
            <w:tcW w:w="1985" w:type="dxa"/>
            <w:vAlign w:val="center"/>
          </w:tcPr>
          <w:p w14:paraId="1E4C3B48"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4.20</w:t>
            </w:r>
          </w:p>
        </w:tc>
        <w:tc>
          <w:tcPr>
            <w:tcW w:w="1134" w:type="dxa"/>
            <w:vAlign w:val="center"/>
          </w:tcPr>
          <w:p w14:paraId="6D8AECDB"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05AD7424"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308FB7DB" w14:textId="77777777" w:rsidTr="0023113E">
        <w:trPr>
          <w:trHeight w:val="620"/>
          <w:jc w:val="center"/>
        </w:trPr>
        <w:tc>
          <w:tcPr>
            <w:tcW w:w="2972" w:type="dxa"/>
            <w:shd w:val="clear" w:color="auto" w:fill="auto"/>
            <w:vAlign w:val="center"/>
          </w:tcPr>
          <w:p w14:paraId="2E303B3F"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0B5D9CF5"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215B17E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3EB0DBE6"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21F0DE5F"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6CCA83C4" w14:textId="77777777" w:rsidTr="0023113E">
        <w:trPr>
          <w:trHeight w:val="620"/>
          <w:jc w:val="center"/>
        </w:trPr>
        <w:tc>
          <w:tcPr>
            <w:tcW w:w="2972" w:type="dxa"/>
            <w:shd w:val="clear" w:color="auto" w:fill="auto"/>
            <w:vAlign w:val="center"/>
          </w:tcPr>
          <w:p w14:paraId="148D2221"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0563101A"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446D6D31"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3502D009"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47F3BDF0"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25780ACB" w14:textId="77777777" w:rsidTr="0023113E">
        <w:trPr>
          <w:trHeight w:val="620"/>
          <w:jc w:val="center"/>
        </w:trPr>
        <w:tc>
          <w:tcPr>
            <w:tcW w:w="2972" w:type="dxa"/>
            <w:shd w:val="clear" w:color="auto" w:fill="auto"/>
            <w:vAlign w:val="center"/>
          </w:tcPr>
          <w:p w14:paraId="302DDF67" w14:textId="77777777" w:rsidR="002D2735"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6AE04D27"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4.20</w:t>
            </w:r>
          </w:p>
        </w:tc>
        <w:tc>
          <w:tcPr>
            <w:tcW w:w="1985" w:type="dxa"/>
            <w:vAlign w:val="center"/>
          </w:tcPr>
          <w:p w14:paraId="39FCD019"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4.20</w:t>
            </w:r>
          </w:p>
        </w:tc>
        <w:tc>
          <w:tcPr>
            <w:tcW w:w="1134" w:type="dxa"/>
            <w:vAlign w:val="center"/>
          </w:tcPr>
          <w:p w14:paraId="32C81D8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4221CB10"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17572F95" w14:textId="77777777" w:rsidTr="0023113E">
        <w:trPr>
          <w:trHeight w:val="620"/>
          <w:jc w:val="center"/>
        </w:trPr>
        <w:tc>
          <w:tcPr>
            <w:tcW w:w="2972" w:type="dxa"/>
            <w:shd w:val="clear" w:color="auto" w:fill="auto"/>
            <w:vAlign w:val="center"/>
          </w:tcPr>
          <w:p w14:paraId="0942C965"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6234CB48"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1E676DB6"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00E8AFD2"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79ADB073"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7C8E378F" w14:textId="77777777" w:rsidTr="0023113E">
        <w:trPr>
          <w:trHeight w:val="620"/>
          <w:jc w:val="center"/>
        </w:trPr>
        <w:tc>
          <w:tcPr>
            <w:tcW w:w="2972" w:type="dxa"/>
            <w:shd w:val="clear" w:color="auto" w:fill="auto"/>
            <w:vAlign w:val="center"/>
          </w:tcPr>
          <w:p w14:paraId="06C91344" w14:textId="77777777" w:rsidR="002D2735" w:rsidRPr="006970A9" w:rsidRDefault="00651C31"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6AF4CAA7"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4.20</w:t>
            </w:r>
          </w:p>
        </w:tc>
        <w:tc>
          <w:tcPr>
            <w:tcW w:w="1985" w:type="dxa"/>
            <w:vAlign w:val="center"/>
          </w:tcPr>
          <w:p w14:paraId="4C0F564A"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4.20</w:t>
            </w:r>
          </w:p>
        </w:tc>
        <w:tc>
          <w:tcPr>
            <w:tcW w:w="1134" w:type="dxa"/>
            <w:vAlign w:val="center"/>
          </w:tcPr>
          <w:p w14:paraId="036E24D6"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3387D1F3" w14:textId="77777777" w:rsidR="002D2735" w:rsidRPr="006970A9" w:rsidRDefault="002D2735" w:rsidP="00AF48BD">
            <w:pPr>
              <w:widowControl/>
              <w:jc w:val="center"/>
              <w:rPr>
                <w:rFonts w:ascii="仿宋_GB2312" w:eastAsia="仿宋_GB2312" w:hAnsiTheme="minorEastAsia" w:cs="宋体"/>
                <w:kern w:val="0"/>
                <w:sz w:val="18"/>
                <w:szCs w:val="18"/>
              </w:rPr>
            </w:pPr>
          </w:p>
        </w:tc>
      </w:tr>
    </w:tbl>
    <w:p w14:paraId="76F65272" w14:textId="77777777" w:rsidR="00C66172" w:rsidRPr="00D40CAF" w:rsidRDefault="00C66172" w:rsidP="007B7B0E">
      <w:pPr>
        <w:widowControl/>
        <w:spacing w:line="20" w:lineRule="exact"/>
        <w:jc w:val="left"/>
        <w:rPr>
          <w:rFonts w:ascii="仿宋_GB2312" w:eastAsia="仿宋_GB2312" w:hAnsi="宋体" w:cs="宋体"/>
          <w:b/>
          <w:bCs/>
          <w:color w:val="000000"/>
          <w:kern w:val="0"/>
          <w:sz w:val="18"/>
          <w:szCs w:val="18"/>
        </w:rPr>
      </w:pPr>
      <w:r w:rsidRPr="00D40CAF">
        <w:rPr>
          <w:rFonts w:ascii="仿宋_GB2312" w:eastAsia="仿宋_GB2312" w:hAnsi="宋体" w:cs="宋体"/>
          <w:b/>
          <w:bCs/>
          <w:color w:val="000000"/>
          <w:kern w:val="0"/>
          <w:sz w:val="18"/>
          <w:szCs w:val="18"/>
        </w:rPr>
        <w:br w:type="page"/>
      </w:r>
    </w:p>
    <w:p w14:paraId="62C5D606" w14:textId="77777777" w:rsidR="003F34C3" w:rsidRPr="00DC2B12" w:rsidRDefault="003F34C3" w:rsidP="003F34C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bCs/>
          <w:kern w:val="0"/>
          <w:sz w:val="20"/>
          <w:szCs w:val="20"/>
        </w:rPr>
        <w:t>11</w:t>
      </w:r>
    </w:p>
    <w:p w14:paraId="5AB092B3" w14:textId="77777777" w:rsidR="003F34C3" w:rsidRPr="00E50391" w:rsidRDefault="000674DA"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67911AA" w14:textId="77777777" w:rsidTr="00EC3D9F">
        <w:trPr>
          <w:trHeight w:val="357"/>
          <w:jc w:val="center"/>
        </w:trPr>
        <w:tc>
          <w:tcPr>
            <w:tcW w:w="8222" w:type="dxa"/>
            <w:shd w:val="clear" w:color="auto" w:fill="auto"/>
            <w:vAlign w:val="bottom"/>
          </w:tcPr>
          <w:p w14:paraId="42F8B3CB" w14:textId="77777777" w:rsidR="003F34C3" w:rsidRPr="009C218F" w:rsidRDefault="003F34C3" w:rsidP="00FA04D7">
            <w:pPr>
              <w:widowControl/>
              <w:rPr>
                <w:rFonts w:ascii="仿宋_GB2312" w:eastAsia="仿宋_GB2312" w:hAnsi="宋体" w:cs="宋体"/>
                <w:b/>
                <w:bCs/>
                <w:kern w:val="0"/>
                <w:sz w:val="24"/>
              </w:rPr>
            </w:pPr>
            <w:r w:rsidRPr="009C218F">
              <w:rPr>
                <w:rFonts w:ascii="仿宋_GB2312" w:eastAsia="仿宋_GB2312" w:hAnsi="宋体" w:cs="宋体" w:hint="eastAsia"/>
                <w:kern w:val="0"/>
                <w:sz w:val="24"/>
              </w:rPr>
              <w:t>编制部门：新疆维吾尔自治区喀什地区塔什库尔干塔吉克自治县民政局</w:t>
            </w:r>
          </w:p>
        </w:tc>
        <w:tc>
          <w:tcPr>
            <w:tcW w:w="1843" w:type="dxa"/>
            <w:shd w:val="clear" w:color="auto" w:fill="auto"/>
            <w:vAlign w:val="bottom"/>
          </w:tcPr>
          <w:p w14:paraId="5A16599F" w14:textId="77777777" w:rsidR="003F34C3" w:rsidRPr="009C218F" w:rsidRDefault="003F34C3" w:rsidP="00FA04D7">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1042FDC6" w14:textId="77777777" w:rsidTr="00EC3D9F">
        <w:trPr>
          <w:trHeight w:val="416"/>
          <w:tblHeader/>
        </w:trPr>
        <w:tc>
          <w:tcPr>
            <w:tcW w:w="1951" w:type="dxa"/>
            <w:vMerge w:val="restart"/>
            <w:vAlign w:val="center"/>
          </w:tcPr>
          <w:p w14:paraId="0DA765A0" w14:textId="77777777" w:rsidR="000B2171" w:rsidRPr="0052394D" w:rsidRDefault="000B2171" w:rsidP="003071E3">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69F26DCF"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46B915E"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7DB47D97"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74B38116" w14:textId="77777777" w:rsidTr="00EC3D9F">
        <w:trPr>
          <w:trHeight w:val="422"/>
          <w:tblHeader/>
        </w:trPr>
        <w:tc>
          <w:tcPr>
            <w:tcW w:w="1951" w:type="dxa"/>
            <w:vMerge/>
            <w:vAlign w:val="center"/>
          </w:tcPr>
          <w:p w14:paraId="750E4867" w14:textId="77777777" w:rsidR="000B2171" w:rsidRPr="0052394D" w:rsidRDefault="000B2171" w:rsidP="00FA04D7">
            <w:pPr>
              <w:widowControl/>
              <w:jc w:val="center"/>
              <w:rPr>
                <w:rFonts w:ascii="仿宋_GB2312" w:eastAsia="仿宋_GB2312" w:hAnsiTheme="minorEastAsia" w:cs="宋体"/>
                <w:b/>
                <w:bCs/>
                <w:kern w:val="0"/>
                <w:sz w:val="20"/>
                <w:szCs w:val="20"/>
              </w:rPr>
            </w:pPr>
          </w:p>
        </w:tc>
        <w:tc>
          <w:tcPr>
            <w:tcW w:w="1163" w:type="dxa"/>
            <w:vMerge/>
            <w:vAlign w:val="center"/>
          </w:tcPr>
          <w:p w14:paraId="3FFC8F74" w14:textId="77777777" w:rsidR="000B2171" w:rsidRPr="0052394D" w:rsidRDefault="000B2171" w:rsidP="00E35C95">
            <w:pPr>
              <w:rPr>
                <w:rFonts w:ascii="仿宋_GB2312" w:eastAsia="仿宋_GB2312" w:hAnsiTheme="minorEastAsia" w:cs="宋体"/>
                <w:b/>
                <w:bCs/>
                <w:kern w:val="0"/>
                <w:sz w:val="20"/>
                <w:szCs w:val="20"/>
              </w:rPr>
            </w:pPr>
          </w:p>
        </w:tc>
        <w:tc>
          <w:tcPr>
            <w:tcW w:w="992" w:type="dxa"/>
            <w:vMerge w:val="restart"/>
            <w:vAlign w:val="center"/>
          </w:tcPr>
          <w:p w14:paraId="57182EAE"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55C3A55F"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DAC1763" w14:textId="77777777" w:rsidR="00EC3D9F"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5E09FDB1"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40564924"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4940BBC0"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536F8E23" w14:textId="77777777" w:rsidR="00EC3D9F"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79ACC94D" w14:textId="77777777" w:rsidR="000B2171" w:rsidRPr="0052394D"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7E8B378D" w14:textId="77777777" w:rsidTr="00EC3D9F">
        <w:trPr>
          <w:trHeight w:val="765"/>
          <w:tblHeader/>
        </w:trPr>
        <w:tc>
          <w:tcPr>
            <w:tcW w:w="1951" w:type="dxa"/>
            <w:vMerge/>
            <w:vAlign w:val="center"/>
          </w:tcPr>
          <w:p w14:paraId="256C1B69" w14:textId="77777777" w:rsidR="000B2171" w:rsidRPr="007C3805" w:rsidRDefault="000B2171" w:rsidP="00FA04D7">
            <w:pPr>
              <w:widowControl/>
              <w:jc w:val="center"/>
              <w:rPr>
                <w:rFonts w:asciiTheme="minorEastAsia" w:eastAsiaTheme="minorEastAsia" w:hAnsiTheme="minorEastAsia" w:cs="宋体"/>
                <w:b/>
                <w:bCs/>
                <w:kern w:val="0"/>
                <w:sz w:val="20"/>
                <w:szCs w:val="20"/>
              </w:rPr>
            </w:pPr>
          </w:p>
        </w:tc>
        <w:tc>
          <w:tcPr>
            <w:tcW w:w="1163" w:type="dxa"/>
            <w:vMerge/>
            <w:vAlign w:val="center"/>
          </w:tcPr>
          <w:p w14:paraId="3F644CB5"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992" w:type="dxa"/>
            <w:vMerge/>
            <w:vAlign w:val="center"/>
          </w:tcPr>
          <w:p w14:paraId="05DF9320"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6D1BDE28"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612692D3"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1FDB90E1"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4551D49D"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6F5672CF"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1134" w:type="dxa"/>
            <w:vMerge/>
            <w:vAlign w:val="center"/>
          </w:tcPr>
          <w:p w14:paraId="627F5EFE"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4B6C1069"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0BBE79B1"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254F4435"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6CF874FA"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12AC7EDA" w14:textId="77777777" w:rsidR="000B2171" w:rsidRDefault="000B2171" w:rsidP="003F34C3">
            <w:pPr>
              <w:widowControl/>
              <w:spacing w:line="280" w:lineRule="exact"/>
              <w:jc w:val="center"/>
              <w:rPr>
                <w:rFonts w:ascii="仿宋_GB2312" w:eastAsia="仿宋_GB2312" w:hAnsi="宋体" w:cs="宋体"/>
                <w:b/>
                <w:bCs/>
                <w:kern w:val="0"/>
                <w:sz w:val="20"/>
                <w:szCs w:val="20"/>
              </w:rPr>
            </w:pPr>
          </w:p>
        </w:tc>
      </w:tr>
      <w:tr w:rsidR="00EC3D9F" w14:paraId="27E52148" w14:textId="77777777" w:rsidTr="00EC3D9F">
        <w:trPr>
          <w:trHeight w:val="618"/>
        </w:trPr>
        <w:tc>
          <w:tcPr>
            <w:tcW w:w="1951" w:type="dxa"/>
            <w:vAlign w:val="center"/>
          </w:tcPr>
          <w:p w14:paraId="3DDF0B91" w14:textId="77777777" w:rsidR="004B7E3F" w:rsidRPr="00571F58" w:rsidRDefault="004B7E3F" w:rsidP="00C82896">
            <w:pPr>
              <w:spacing w:line="600" w:lineRule="exact"/>
              <w:jc w:val="center"/>
              <w:rPr>
                <w:rFonts w:ascii="仿宋_GB2312" w:eastAsia="仿宋_GB2312" w:hAnsi="仿宋" w:cs="仿宋_GB2312"/>
                <w:bCs/>
                <w:kern w:val="0"/>
                <w:sz w:val="18"/>
                <w:szCs w:val="18"/>
              </w:rPr>
            </w:pPr>
            <w:r w:rsidRPr="00571F58">
              <w:rPr>
                <w:rFonts w:ascii="仿宋_GB2312" w:eastAsia="仿宋_GB2312" w:hint="eastAsia"/>
                <w:sz w:val="18"/>
                <w:szCs w:val="18"/>
              </w:rPr>
              <w:t>喀什地区塔什库尔干县殡葬服务设施建设项目</w:t>
            </w:r>
          </w:p>
        </w:tc>
        <w:tc>
          <w:tcPr>
            <w:tcW w:w="1163" w:type="dxa"/>
            <w:vAlign w:val="center"/>
          </w:tcPr>
          <w:p w14:paraId="30CB9085" w14:textId="77777777" w:rsidR="004B7E3F" w:rsidRPr="00571F58" w:rsidRDefault="004B7E3F" w:rsidP="00F752DF">
            <w:pPr>
              <w:spacing w:line="600" w:lineRule="exact"/>
              <w:jc w:val="center"/>
              <w:rPr>
                <w:rFonts w:ascii="仿宋_GB2312" w:eastAsia="仿宋_GB2312" w:hAnsi="仿宋" w:cs="仿宋_GB2312"/>
                <w:b/>
                <w:bCs/>
                <w:kern w:val="0"/>
                <w:sz w:val="18"/>
                <w:szCs w:val="18"/>
              </w:rPr>
            </w:pPr>
            <w:r w:rsidRPr="00571F58">
              <w:rPr>
                <w:rFonts w:ascii="仿宋_GB2312" w:eastAsia="仿宋_GB2312" w:hint="eastAsia"/>
                <w:b/>
                <w:bCs/>
                <w:sz w:val="18"/>
                <w:szCs w:val="18"/>
              </w:rPr>
              <w:t>400.00</w:t>
            </w:r>
          </w:p>
        </w:tc>
        <w:tc>
          <w:tcPr>
            <w:tcW w:w="992" w:type="dxa"/>
            <w:vAlign w:val="center"/>
          </w:tcPr>
          <w:p w14:paraId="0C7405CD"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400.00</w:t>
            </w:r>
          </w:p>
        </w:tc>
        <w:tc>
          <w:tcPr>
            <w:tcW w:w="709" w:type="dxa"/>
            <w:vAlign w:val="center"/>
          </w:tcPr>
          <w:p w14:paraId="5A0F47E3"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709" w:type="dxa"/>
            <w:vAlign w:val="center"/>
          </w:tcPr>
          <w:p w14:paraId="1745B512"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992" w:type="dxa"/>
            <w:vAlign w:val="center"/>
          </w:tcPr>
          <w:p w14:paraId="684032B4"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400.00</w:t>
            </w:r>
          </w:p>
        </w:tc>
        <w:tc>
          <w:tcPr>
            <w:tcW w:w="1134" w:type="dxa"/>
            <w:vAlign w:val="center"/>
          </w:tcPr>
          <w:p w14:paraId="01E601F4"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9" w:type="dxa"/>
            <w:vAlign w:val="center"/>
          </w:tcPr>
          <w:p w14:paraId="6FE5A9F5"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8" w:type="dxa"/>
            <w:vAlign w:val="center"/>
          </w:tcPr>
          <w:p w14:paraId="58B5FE50"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993" w:type="dxa"/>
            <w:vAlign w:val="center"/>
          </w:tcPr>
          <w:p w14:paraId="58EA199A"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r>
      <w:tr w:rsidR="00EC3D9F" w14:paraId="5300DF32" w14:textId="77777777" w:rsidTr="00EC3D9F">
        <w:trPr>
          <w:trHeight w:val="618"/>
        </w:trPr>
        <w:tc>
          <w:tcPr>
            <w:tcW w:w="1951" w:type="dxa"/>
            <w:vAlign w:val="center"/>
          </w:tcPr>
          <w:p w14:paraId="1C3A960F" w14:textId="77777777" w:rsidR="004B7E3F" w:rsidRPr="00571F58" w:rsidRDefault="004B7E3F" w:rsidP="00C82896">
            <w:pPr>
              <w:spacing w:line="600" w:lineRule="exact"/>
              <w:jc w:val="center"/>
              <w:rPr>
                <w:rFonts w:ascii="仿宋_GB2312" w:eastAsia="仿宋_GB2312" w:hAnsi="仿宋" w:cs="仿宋_GB2312"/>
                <w:bCs/>
                <w:kern w:val="0"/>
                <w:sz w:val="18"/>
                <w:szCs w:val="18"/>
              </w:rPr>
            </w:pPr>
            <w:r w:rsidRPr="00571F58">
              <w:rPr>
                <w:rFonts w:ascii="仿宋_GB2312" w:eastAsia="仿宋_GB2312" w:hint="eastAsia"/>
                <w:sz w:val="18"/>
                <w:szCs w:val="18"/>
              </w:rPr>
              <w:t>2023年中央财政困难群众救助补助资金（支持困难失能老年人基本养老服务救助方向）</w:t>
            </w:r>
          </w:p>
        </w:tc>
        <w:tc>
          <w:tcPr>
            <w:tcW w:w="1163" w:type="dxa"/>
            <w:vAlign w:val="center"/>
          </w:tcPr>
          <w:p w14:paraId="0E9B7B32" w14:textId="77777777" w:rsidR="004B7E3F" w:rsidRPr="00571F58" w:rsidRDefault="004B7E3F" w:rsidP="00F752DF">
            <w:pPr>
              <w:spacing w:line="600" w:lineRule="exact"/>
              <w:jc w:val="center"/>
              <w:rPr>
                <w:rFonts w:ascii="仿宋_GB2312" w:eastAsia="仿宋_GB2312" w:hAnsi="仿宋" w:cs="仿宋_GB2312"/>
                <w:b/>
                <w:bCs/>
                <w:kern w:val="0"/>
                <w:sz w:val="18"/>
                <w:szCs w:val="18"/>
              </w:rPr>
            </w:pPr>
            <w:r w:rsidRPr="00571F58">
              <w:rPr>
                <w:rFonts w:ascii="仿宋_GB2312" w:eastAsia="仿宋_GB2312" w:hint="eastAsia"/>
                <w:b/>
                <w:bCs/>
                <w:sz w:val="18"/>
                <w:szCs w:val="18"/>
              </w:rPr>
              <w:t>16.84</w:t>
            </w:r>
          </w:p>
        </w:tc>
        <w:tc>
          <w:tcPr>
            <w:tcW w:w="992" w:type="dxa"/>
            <w:vAlign w:val="center"/>
          </w:tcPr>
          <w:p w14:paraId="7DD1D40C"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16.84</w:t>
            </w:r>
          </w:p>
        </w:tc>
        <w:tc>
          <w:tcPr>
            <w:tcW w:w="709" w:type="dxa"/>
            <w:vAlign w:val="center"/>
          </w:tcPr>
          <w:p w14:paraId="75C0DAF9"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709" w:type="dxa"/>
            <w:vAlign w:val="center"/>
          </w:tcPr>
          <w:p w14:paraId="029D8429"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992" w:type="dxa"/>
            <w:vAlign w:val="center"/>
          </w:tcPr>
          <w:p w14:paraId="6FE3DC8D"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16.84</w:t>
            </w:r>
          </w:p>
        </w:tc>
        <w:tc>
          <w:tcPr>
            <w:tcW w:w="1134" w:type="dxa"/>
            <w:vAlign w:val="center"/>
          </w:tcPr>
          <w:p w14:paraId="13910E41"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9" w:type="dxa"/>
            <w:vAlign w:val="center"/>
          </w:tcPr>
          <w:p w14:paraId="3EDC95ED"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8" w:type="dxa"/>
            <w:vAlign w:val="center"/>
          </w:tcPr>
          <w:p w14:paraId="2F70756C"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993" w:type="dxa"/>
            <w:vAlign w:val="center"/>
          </w:tcPr>
          <w:p w14:paraId="08557F4A"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r>
      <w:tr w:rsidR="00EC3D9F" w14:paraId="0055C09F" w14:textId="77777777" w:rsidTr="00EC3D9F">
        <w:trPr>
          <w:trHeight w:val="618"/>
        </w:trPr>
        <w:tc>
          <w:tcPr>
            <w:tcW w:w="1951" w:type="dxa"/>
            <w:vAlign w:val="center"/>
          </w:tcPr>
          <w:p w14:paraId="637F6C89" w14:textId="77777777" w:rsidR="004B7E3F" w:rsidRPr="00571F58" w:rsidRDefault="004B7E3F" w:rsidP="00C82896">
            <w:pPr>
              <w:spacing w:line="600" w:lineRule="exact"/>
              <w:jc w:val="center"/>
              <w:rPr>
                <w:rFonts w:ascii="仿宋_GB2312" w:eastAsia="仿宋_GB2312" w:hAnsi="仿宋" w:cs="仿宋_GB2312"/>
                <w:bCs/>
                <w:kern w:val="0"/>
                <w:sz w:val="18"/>
                <w:szCs w:val="18"/>
              </w:rPr>
            </w:pPr>
            <w:r w:rsidRPr="00571F58">
              <w:rPr>
                <w:rFonts w:ascii="仿宋_GB2312" w:eastAsia="仿宋_GB2312" w:hint="eastAsia"/>
                <w:sz w:val="18"/>
                <w:szCs w:val="18"/>
              </w:rPr>
              <w:t>2023年自治区养老机构社会公益服务补助资金</w:t>
            </w:r>
          </w:p>
        </w:tc>
        <w:tc>
          <w:tcPr>
            <w:tcW w:w="1163" w:type="dxa"/>
            <w:vAlign w:val="center"/>
          </w:tcPr>
          <w:p w14:paraId="2A73A8C6" w14:textId="77777777" w:rsidR="004B7E3F" w:rsidRPr="00571F58" w:rsidRDefault="004B7E3F" w:rsidP="00F752DF">
            <w:pPr>
              <w:spacing w:line="600" w:lineRule="exact"/>
              <w:jc w:val="center"/>
              <w:rPr>
                <w:rFonts w:ascii="仿宋_GB2312" w:eastAsia="仿宋_GB2312" w:hAnsi="仿宋" w:cs="仿宋_GB2312"/>
                <w:b/>
                <w:bCs/>
                <w:kern w:val="0"/>
                <w:sz w:val="18"/>
                <w:szCs w:val="18"/>
              </w:rPr>
            </w:pPr>
            <w:r w:rsidRPr="00571F58">
              <w:rPr>
                <w:rFonts w:ascii="仿宋_GB2312" w:eastAsia="仿宋_GB2312" w:hint="eastAsia"/>
                <w:b/>
                <w:bCs/>
                <w:sz w:val="18"/>
                <w:szCs w:val="18"/>
              </w:rPr>
              <w:t>3.35</w:t>
            </w:r>
          </w:p>
        </w:tc>
        <w:tc>
          <w:tcPr>
            <w:tcW w:w="992" w:type="dxa"/>
            <w:vAlign w:val="center"/>
          </w:tcPr>
          <w:p w14:paraId="321E8813"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3.35</w:t>
            </w:r>
          </w:p>
        </w:tc>
        <w:tc>
          <w:tcPr>
            <w:tcW w:w="709" w:type="dxa"/>
            <w:vAlign w:val="center"/>
          </w:tcPr>
          <w:p w14:paraId="58571A11"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709" w:type="dxa"/>
            <w:vAlign w:val="center"/>
          </w:tcPr>
          <w:p w14:paraId="208FDDDD"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992" w:type="dxa"/>
            <w:vAlign w:val="center"/>
          </w:tcPr>
          <w:p w14:paraId="4A3F190A"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3.35</w:t>
            </w:r>
          </w:p>
        </w:tc>
        <w:tc>
          <w:tcPr>
            <w:tcW w:w="1134" w:type="dxa"/>
            <w:vAlign w:val="center"/>
          </w:tcPr>
          <w:p w14:paraId="71B05F7C"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9" w:type="dxa"/>
            <w:vAlign w:val="center"/>
          </w:tcPr>
          <w:p w14:paraId="164C037F"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8" w:type="dxa"/>
            <w:vAlign w:val="center"/>
          </w:tcPr>
          <w:p w14:paraId="7D2EE4E4"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993" w:type="dxa"/>
            <w:vAlign w:val="center"/>
          </w:tcPr>
          <w:p w14:paraId="0B100328"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r>
      <w:tr w:rsidR="00EC3D9F" w14:paraId="59B99216" w14:textId="77777777" w:rsidTr="00EC3D9F">
        <w:trPr>
          <w:trHeight w:val="618"/>
        </w:trPr>
        <w:tc>
          <w:tcPr>
            <w:tcW w:w="1951" w:type="dxa"/>
            <w:vAlign w:val="center"/>
          </w:tcPr>
          <w:p w14:paraId="74CB31E1" w14:textId="77777777" w:rsidR="004B7E3F" w:rsidRPr="00571F58" w:rsidRDefault="004B7E3F" w:rsidP="00C82896">
            <w:pPr>
              <w:spacing w:line="600" w:lineRule="exact"/>
              <w:jc w:val="center"/>
              <w:rPr>
                <w:rFonts w:ascii="仿宋_GB2312" w:eastAsia="仿宋_GB2312" w:hAnsi="仿宋" w:cs="仿宋_GB2312"/>
                <w:bCs/>
                <w:kern w:val="0"/>
                <w:sz w:val="18"/>
                <w:szCs w:val="18"/>
              </w:rPr>
            </w:pPr>
            <w:r w:rsidRPr="00571F58">
              <w:rPr>
                <w:rFonts w:ascii="仿宋_GB2312" w:eastAsia="仿宋_GB2312" w:hint="eastAsia"/>
                <w:sz w:val="18"/>
                <w:szCs w:val="18"/>
              </w:rPr>
              <w:t>2023年自治区80周岁以上老年人生活补助和免费体检资金</w:t>
            </w:r>
          </w:p>
        </w:tc>
        <w:tc>
          <w:tcPr>
            <w:tcW w:w="1163" w:type="dxa"/>
            <w:vAlign w:val="center"/>
          </w:tcPr>
          <w:p w14:paraId="324585B1" w14:textId="77777777" w:rsidR="004B7E3F" w:rsidRPr="00571F58" w:rsidRDefault="004B7E3F" w:rsidP="00F752DF">
            <w:pPr>
              <w:spacing w:line="600" w:lineRule="exact"/>
              <w:jc w:val="center"/>
              <w:rPr>
                <w:rFonts w:ascii="仿宋_GB2312" w:eastAsia="仿宋_GB2312" w:hAnsi="仿宋" w:cs="仿宋_GB2312"/>
                <w:b/>
                <w:bCs/>
                <w:kern w:val="0"/>
                <w:sz w:val="18"/>
                <w:szCs w:val="18"/>
              </w:rPr>
            </w:pPr>
            <w:r w:rsidRPr="00571F58">
              <w:rPr>
                <w:rFonts w:ascii="仿宋_GB2312" w:eastAsia="仿宋_GB2312" w:hint="eastAsia"/>
                <w:b/>
                <w:bCs/>
                <w:sz w:val="18"/>
                <w:szCs w:val="18"/>
              </w:rPr>
              <w:t>1.18</w:t>
            </w:r>
          </w:p>
        </w:tc>
        <w:tc>
          <w:tcPr>
            <w:tcW w:w="992" w:type="dxa"/>
            <w:vAlign w:val="center"/>
          </w:tcPr>
          <w:p w14:paraId="3026B064"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1.18</w:t>
            </w:r>
          </w:p>
        </w:tc>
        <w:tc>
          <w:tcPr>
            <w:tcW w:w="709" w:type="dxa"/>
            <w:vAlign w:val="center"/>
          </w:tcPr>
          <w:p w14:paraId="5749C50B"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709" w:type="dxa"/>
            <w:vAlign w:val="center"/>
          </w:tcPr>
          <w:p w14:paraId="4419133C"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992" w:type="dxa"/>
            <w:vAlign w:val="center"/>
          </w:tcPr>
          <w:p w14:paraId="1103AF47"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1.18</w:t>
            </w:r>
          </w:p>
        </w:tc>
        <w:tc>
          <w:tcPr>
            <w:tcW w:w="1134" w:type="dxa"/>
            <w:vAlign w:val="center"/>
          </w:tcPr>
          <w:p w14:paraId="5567FF66"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9" w:type="dxa"/>
            <w:vAlign w:val="center"/>
          </w:tcPr>
          <w:p w14:paraId="11BDC646"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8" w:type="dxa"/>
            <w:vAlign w:val="center"/>
          </w:tcPr>
          <w:p w14:paraId="386C1338"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993" w:type="dxa"/>
            <w:vAlign w:val="center"/>
          </w:tcPr>
          <w:p w14:paraId="252A1021"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r>
      <w:tr w:rsidR="00EC3D9F" w14:paraId="4D0609BF" w14:textId="77777777" w:rsidTr="00EC3D9F">
        <w:trPr>
          <w:trHeight w:val="618"/>
        </w:trPr>
        <w:tc>
          <w:tcPr>
            <w:tcW w:w="1951" w:type="dxa"/>
            <w:vAlign w:val="center"/>
          </w:tcPr>
          <w:p w14:paraId="3F263680"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3805A48B" w14:textId="77777777" w:rsidR="007A243F" w:rsidRPr="00571F58" w:rsidRDefault="007A243F" w:rsidP="00C8512A">
            <w:pPr>
              <w:spacing w:line="600" w:lineRule="exact"/>
              <w:jc w:val="center"/>
              <w:rPr>
                <w:rFonts w:ascii="仿宋_GB2312" w:eastAsia="仿宋_GB2312"/>
                <w:b/>
                <w:bCs/>
                <w:sz w:val="18"/>
                <w:szCs w:val="18"/>
              </w:rPr>
            </w:pPr>
            <w:r w:rsidRPr="00571F58">
              <w:rPr>
                <w:rFonts w:ascii="仿宋_GB2312" w:eastAsia="仿宋_GB2312" w:hint="eastAsia"/>
                <w:b/>
                <w:bCs/>
                <w:sz w:val="18"/>
                <w:szCs w:val="18"/>
              </w:rPr>
              <w:t>421.37</w:t>
            </w:r>
          </w:p>
        </w:tc>
        <w:tc>
          <w:tcPr>
            <w:tcW w:w="992" w:type="dxa"/>
            <w:vAlign w:val="center"/>
          </w:tcPr>
          <w:p w14:paraId="4B862C61"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421.37</w:t>
            </w:r>
          </w:p>
        </w:tc>
        <w:tc>
          <w:tcPr>
            <w:tcW w:w="709" w:type="dxa"/>
            <w:vAlign w:val="center"/>
          </w:tcPr>
          <w:p w14:paraId="756174CE"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6CAEE6F"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2229EBDF"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421.37</w:t>
            </w:r>
          </w:p>
        </w:tc>
        <w:tc>
          <w:tcPr>
            <w:tcW w:w="1134" w:type="dxa"/>
            <w:vAlign w:val="center"/>
          </w:tcPr>
          <w:p w14:paraId="3D4A91CB"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70C7F308"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1C37563"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27B3DFF" w14:textId="77777777" w:rsidR="007A243F" w:rsidRPr="00F01374" w:rsidRDefault="007A243F" w:rsidP="00C8512A">
            <w:pPr>
              <w:spacing w:line="600" w:lineRule="exact"/>
              <w:jc w:val="center"/>
              <w:rPr>
                <w:rFonts w:ascii="仿宋_GB2312" w:eastAsia="仿宋_GB2312"/>
                <w:b/>
                <w:bCs/>
                <w:sz w:val="18"/>
                <w:szCs w:val="18"/>
              </w:rPr>
            </w:pPr>
          </w:p>
        </w:tc>
      </w:tr>
    </w:tbl>
    <w:p w14:paraId="7BB0C15F" w14:textId="77777777" w:rsidR="003F34C3" w:rsidRPr="003F34C3" w:rsidRDefault="003F34C3" w:rsidP="007B7B0E">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46F75A50" w14:textId="77777777" w:rsidR="002E78F0" w:rsidRPr="000262C6" w:rsidRDefault="00895052" w:rsidP="005D48F3">
      <w:pPr>
        <w:spacing w:line="600" w:lineRule="exact"/>
        <w:jc w:val="center"/>
        <w:outlineLvl w:val="1"/>
        <w:rPr>
          <w:rFonts w:ascii="黑体" w:eastAsia="黑体" w:hAnsi="黑体"/>
          <w:kern w:val="0"/>
          <w:sz w:val="32"/>
          <w:szCs w:val="32"/>
        </w:rPr>
      </w:pPr>
      <w:r w:rsidRPr="000262C6">
        <w:rPr>
          <w:rFonts w:ascii="黑体" w:eastAsia="黑体" w:hAnsi="黑体" w:hint="eastAsia"/>
          <w:kern w:val="0"/>
          <w:sz w:val="32"/>
          <w:szCs w:val="32"/>
        </w:rPr>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1A509232" w14:textId="77777777" w:rsidR="002E78F0" w:rsidRDefault="002E78F0">
      <w:pPr>
        <w:spacing w:line="560" w:lineRule="exact"/>
        <w:jc w:val="center"/>
        <w:rPr>
          <w:rFonts w:ascii="黑体" w:eastAsia="黑体" w:hAnsi="黑体"/>
          <w:kern w:val="0"/>
          <w:sz w:val="32"/>
          <w:szCs w:val="32"/>
        </w:rPr>
      </w:pPr>
    </w:p>
    <w:p w14:paraId="2005478E" w14:textId="77777777" w:rsidR="002E78F0" w:rsidRPr="00C443FC" w:rsidRDefault="00895052" w:rsidP="008B3117">
      <w:pPr>
        <w:widowControl/>
        <w:ind w:firstLineChars="200" w:firstLine="643"/>
        <w:jc w:val="left"/>
        <w:outlineLvl w:val="2"/>
        <w:rPr>
          <w:rFonts w:ascii="楷体_GB2312" w:eastAsia="楷体_GB2312" w:hAnsi="楷体_GB2312" w:cs="楷体_GB2312"/>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塔什库尔干塔吉克自治县民政局</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0596DFB1"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塔什库尔干塔吉克自治县民政局</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3688.79</w:t>
      </w:r>
      <w:r w:rsidRPr="00D559B2">
        <w:rPr>
          <w:rFonts w:ascii="仿宋_GB2312" w:eastAsia="仿宋_GB2312" w:hAnsi="宋体" w:cs="宋体" w:hint="eastAsia"/>
          <w:kern w:val="0"/>
          <w:sz w:val="32"/>
          <w:szCs w:val="32"/>
        </w:rPr>
        <w:t>万元。</w:t>
      </w:r>
    </w:p>
    <w:p w14:paraId="08103942"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一般公共预算、政府性基金预算、财政拨款结转结余</w:t>
      </w:r>
      <w:r w:rsidR="0065452B" w:rsidRPr="00D559B2">
        <w:rPr>
          <w:rFonts w:ascii="仿宋_GB2312" w:eastAsia="仿宋_GB2312" w:hAnsi="宋体" w:cs="宋体" w:hint="eastAsia"/>
          <w:kern w:val="0"/>
          <w:sz w:val="32"/>
          <w:szCs w:val="32"/>
        </w:rPr>
        <w:t>等。</w:t>
      </w:r>
    </w:p>
    <w:p w14:paraId="7171560A"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社会保障和就业支出、卫生健康支出、住房保障支出、其他支出</w:t>
      </w:r>
      <w:r w:rsidR="0065452B" w:rsidRPr="00D559B2">
        <w:rPr>
          <w:rFonts w:ascii="仿宋_GB2312" w:eastAsia="仿宋_GB2312" w:hAnsi="宋体" w:cs="宋体" w:hint="eastAsia"/>
          <w:kern w:val="0"/>
          <w:sz w:val="32"/>
          <w:szCs w:val="32"/>
        </w:rPr>
        <w:t>等。</w:t>
      </w:r>
    </w:p>
    <w:p w14:paraId="23FEBF43"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塔什库尔干塔吉克自治县民政局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7EFC2A1A" w14:textId="77777777" w:rsidR="002E78F0" w:rsidRPr="00700F2C" w:rsidRDefault="00647E65" w:rsidP="006D6570">
      <w:pPr>
        <w:spacing w:line="560" w:lineRule="exact"/>
        <w:ind w:firstLineChars="200" w:firstLine="640"/>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塔什库尔干塔吉克自治县民政局</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3688.79</w:t>
      </w:r>
      <w:r w:rsidR="00895052" w:rsidRPr="00700F2C">
        <w:rPr>
          <w:rFonts w:ascii="仿宋_GB2312" w:eastAsia="仿宋_GB2312" w:hAnsi="宋体" w:cs="宋体" w:hint="eastAsia"/>
          <w:kern w:val="0"/>
          <w:sz w:val="32"/>
          <w:szCs w:val="32"/>
        </w:rPr>
        <w:t>万元，其中：</w:t>
      </w:r>
    </w:p>
    <w:p w14:paraId="2AE83390" w14:textId="77777777" w:rsidR="00B7726B" w:rsidRPr="00700F2C" w:rsidRDefault="00840D41"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508.48</w:t>
      </w:r>
      <w:r w:rsidRPr="00700F2C">
        <w:rPr>
          <w:rFonts w:ascii="仿宋_GB2312" w:eastAsia="仿宋_GB2312" w:hAnsi="宋体" w:cs="宋体" w:hint="eastAsia"/>
          <w:kern w:val="0"/>
          <w:sz w:val="32"/>
          <w:szCs w:val="32"/>
        </w:rPr>
        <w:t>万元，占13.78</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增加20.58</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增长4.22</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在职人员职务职级晋升，绩效改革等相关政策发生变化致使工资福利支出增加，对个人和家庭补助增加，预算数相应增加。</w:t>
      </w:r>
    </w:p>
    <w:p w14:paraId="290EE891" w14:textId="77777777" w:rsidR="00EA500A" w:rsidRPr="00700F2C" w:rsidRDefault="00EA500A"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上级一般公共预算安排的转移支付资金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2643.54万元，占71.66%,比上年预算增加598.33万元，增长29.26%，主要原因是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本年预算新增2024年中央财政困难群众救助补助项目（城市临时价格补贴），2024年中央财政困难群众救助补助项目（农村临时价格补贴），2024年中央财政困难群众救助项目（城市最低生活保障），2024年中央财政困难群众救助项目（分散城市特困生活补助），2024年中央财政困难群众救助项目（分散农村特困生活补助），2024年中央财政困难群众救助项目（孤儿生活补助），2024年中央财政困难群众救助项目（集中特困供养生活补助），2024年中央财政困难群众救助项目（流浪乞讨人员补助），2024年自治区财政困难群众救助补助项目（政府购买服务），2024年自治区财政重度残疾人护理补助资金。</w:t>
      </w:r>
    </w:p>
    <w:p w14:paraId="3BFCC091"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政府性基金预算未安排。</w:t>
      </w:r>
    </w:p>
    <w:p w14:paraId="6A7455DC"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上级政府性基金安排的转移支付资金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115.40万元，占3.13%,比上年预算增加20.71万元，增长21.87%，主要原因是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本年预算新增2024年中央集中彩票公益金支持社会福利事业专项（改造提升）项目，2024年中央专项彩票公益金支持地方社会公益事业发展（社会福利“福彩圆梦·孤儿助学工程‘’）项目，2024年中央专项彩票公益金支持地方社会公益事业发展（社会福利“金色晚霞‘’服务示范）项目。</w:t>
      </w:r>
    </w:p>
    <w:p w14:paraId="0C0EDB4D" w14:textId="77777777" w:rsidR="00821D2C" w:rsidRPr="00700F2C" w:rsidRDefault="00821D2C" w:rsidP="00821D2C">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国有资本经营预算未安排。</w:t>
      </w:r>
    </w:p>
    <w:p w14:paraId="30FFCE8C" w14:textId="77777777" w:rsidR="00866A23" w:rsidRPr="00700F2C" w:rsidRDefault="00866A23" w:rsidP="00866A2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60A3A5D4" w14:textId="77777777" w:rsidR="00592727" w:rsidRPr="00700F2C" w:rsidRDefault="00592727" w:rsidP="00592727">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财政拨款结转421.37万元，占11.42%,比上年预算增加419.57万元，增长23309.44%，主要原因是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本年结转2023年中央财政困难群众救助补助资金（支持困难失能老年人基本养老服务救助方向），2023年自治区80周岁以上老年人生活补助和免费体检资金，2023年自治区养老机构社会公益服务补助资金，喀什地区塔什库尔干县殡葬服务设施建设项目。</w:t>
      </w:r>
    </w:p>
    <w:p w14:paraId="011D8F1C"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塔什库尔干塔吉克自治县民政局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6607D786" w14:textId="77777777" w:rsidR="002E78F0" w:rsidRPr="00674189" w:rsidRDefault="00825FE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塔什库尔干塔吉克自治县民政局</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3688.79</w:t>
      </w:r>
      <w:r w:rsidR="00895052" w:rsidRPr="00674189">
        <w:rPr>
          <w:rFonts w:ascii="仿宋_GB2312" w:eastAsia="仿宋_GB2312" w:hAnsi="宋体" w:cs="宋体" w:hint="eastAsia"/>
          <w:kern w:val="0"/>
          <w:sz w:val="32"/>
          <w:szCs w:val="32"/>
        </w:rPr>
        <w:t>万元，其中：</w:t>
      </w:r>
    </w:p>
    <w:p w14:paraId="55E40BEB"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296.63</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8.04</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减少</w:t>
      </w:r>
      <w:r w:rsidR="007E1245" w:rsidRPr="00674189">
        <w:rPr>
          <w:rFonts w:ascii="仿宋_GB2312" w:eastAsia="仿宋_GB2312" w:hAnsi="宋体" w:cs="宋体"/>
          <w:kern w:val="0"/>
          <w:sz w:val="32"/>
          <w:szCs w:val="32"/>
        </w:rPr>
        <w:t>19.23</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下降</w:t>
      </w:r>
      <w:r w:rsidR="005328A3" w:rsidRPr="00674189">
        <w:rPr>
          <w:rFonts w:ascii="仿宋_GB2312" w:eastAsia="仿宋_GB2312" w:hAnsi="宋体" w:cs="宋体"/>
          <w:kern w:val="0"/>
          <w:sz w:val="32"/>
          <w:szCs w:val="32"/>
        </w:rPr>
        <w:t>6.09</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在职人员职务职级晋升，绩效改革等相关政策发生变化致使工资福利支出增加，对个人和家庭补助增加，预算数相应增加。</w:t>
      </w:r>
    </w:p>
    <w:p w14:paraId="28AA0C51"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3392.16</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91.96</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1078.42</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46.61</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本年预算新增2024年中央集中彩票公益金支持社会福利事业专项（改造提升）项目，2024年中央专项彩票公益金支持地方社会公益事业发展（社会福利</w:t>
      </w:r>
      <w:r w:rsidR="005328A3" w:rsidRPr="00674189">
        <w:rPr>
          <w:rFonts w:ascii="仿宋_GB2312" w:eastAsia="仿宋_GB2312" w:hAnsi="宋体" w:cs="宋体"/>
          <w:kern w:val="0"/>
          <w:sz w:val="32"/>
          <w:szCs w:val="32"/>
        </w:rPr>
        <w:t>“</w:t>
      </w:r>
      <w:r w:rsidR="005328A3" w:rsidRPr="00674189">
        <w:rPr>
          <w:rFonts w:ascii="仿宋_GB2312" w:eastAsia="仿宋_GB2312" w:hAnsi="宋体" w:cs="宋体"/>
          <w:kern w:val="0"/>
          <w:sz w:val="32"/>
          <w:szCs w:val="32"/>
        </w:rPr>
        <w:t>福彩圆梦</w:t>
      </w:r>
      <w:r w:rsidR="005328A3" w:rsidRPr="00674189">
        <w:rPr>
          <w:rFonts w:ascii="仿宋_GB2312" w:eastAsia="仿宋_GB2312" w:hAnsi="宋体" w:cs="宋体"/>
          <w:kern w:val="0"/>
          <w:sz w:val="32"/>
          <w:szCs w:val="32"/>
        </w:rPr>
        <w:t>·</w:t>
      </w:r>
      <w:r w:rsidR="005328A3" w:rsidRPr="00674189">
        <w:rPr>
          <w:rFonts w:ascii="仿宋_GB2312" w:eastAsia="仿宋_GB2312" w:hAnsi="宋体" w:cs="宋体"/>
          <w:kern w:val="0"/>
          <w:sz w:val="32"/>
          <w:szCs w:val="32"/>
        </w:rPr>
        <w:t>孤儿助学工程</w:t>
      </w:r>
      <w:r w:rsidR="005328A3" w:rsidRPr="00674189">
        <w:rPr>
          <w:rFonts w:ascii="仿宋_GB2312" w:eastAsia="仿宋_GB2312" w:hAnsi="宋体" w:cs="宋体"/>
          <w:kern w:val="0"/>
          <w:sz w:val="32"/>
          <w:szCs w:val="32"/>
        </w:rPr>
        <w:t>‘’</w:t>
      </w:r>
      <w:r w:rsidR="005328A3" w:rsidRPr="00674189">
        <w:rPr>
          <w:rFonts w:ascii="仿宋_GB2312" w:eastAsia="仿宋_GB2312" w:hAnsi="宋体" w:cs="宋体"/>
          <w:kern w:val="0"/>
          <w:sz w:val="32"/>
          <w:szCs w:val="32"/>
        </w:rPr>
        <w:t>）项目，2024年中央专项彩票公益金支持地方社会公益事业发展（社会福利</w:t>
      </w:r>
      <w:r w:rsidR="005328A3" w:rsidRPr="00674189">
        <w:rPr>
          <w:rFonts w:ascii="仿宋_GB2312" w:eastAsia="仿宋_GB2312" w:hAnsi="宋体" w:cs="宋体"/>
          <w:kern w:val="0"/>
          <w:sz w:val="32"/>
          <w:szCs w:val="32"/>
        </w:rPr>
        <w:t>“</w:t>
      </w:r>
      <w:r w:rsidR="005328A3" w:rsidRPr="00674189">
        <w:rPr>
          <w:rFonts w:ascii="仿宋_GB2312" w:eastAsia="仿宋_GB2312" w:hAnsi="宋体" w:cs="宋体"/>
          <w:kern w:val="0"/>
          <w:sz w:val="32"/>
          <w:szCs w:val="32"/>
        </w:rPr>
        <w:t>金色晚霞</w:t>
      </w:r>
      <w:r w:rsidR="005328A3" w:rsidRPr="00674189">
        <w:rPr>
          <w:rFonts w:ascii="仿宋_GB2312" w:eastAsia="仿宋_GB2312" w:hAnsi="宋体" w:cs="宋体"/>
          <w:kern w:val="0"/>
          <w:sz w:val="32"/>
          <w:szCs w:val="32"/>
        </w:rPr>
        <w:t>‘’</w:t>
      </w:r>
      <w:r w:rsidR="005328A3" w:rsidRPr="00674189">
        <w:rPr>
          <w:rFonts w:ascii="仿宋_GB2312" w:eastAsia="仿宋_GB2312" w:hAnsi="宋体" w:cs="宋体"/>
          <w:kern w:val="0"/>
          <w:sz w:val="32"/>
          <w:szCs w:val="32"/>
        </w:rPr>
        <w:t>服务示范）项目，结转2023年中央财政困难群众救助补助资金（支持困难失能老年人基本养老服务救助方向），2023年自治区80周岁以上老年人生活补助和免费体检资金，2023年自治区养老机构社会公益服务补助资金，喀什地区塔什库尔干县殡葬服务设施建设项目。</w:t>
      </w:r>
    </w:p>
    <w:p w14:paraId="1EA74004"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塔什库尔干塔吉克自治县民政局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114FA2F6" w14:textId="77777777" w:rsidR="00E56404" w:rsidRPr="00882F82" w:rsidRDefault="007E1245" w:rsidP="00E56404">
      <w:pPr>
        <w:spacing w:line="56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3267.42</w:t>
      </w:r>
      <w:r w:rsidR="00895052" w:rsidRPr="00882F82">
        <w:rPr>
          <w:rFonts w:ascii="仿宋_GB2312" w:eastAsia="仿宋_GB2312" w:hAnsi="宋体" w:cs="宋体" w:hint="eastAsia"/>
          <w:kern w:val="0"/>
          <w:sz w:val="32"/>
          <w:szCs w:val="32"/>
        </w:rPr>
        <w:t>万元。</w:t>
      </w:r>
    </w:p>
    <w:p w14:paraId="372B721D"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收入预算包括：一般公共预算拨款3152.02万元，政府性基金预算拨款115.40万元</w:t>
      </w:r>
      <w:r w:rsidR="00667925" w:rsidRPr="00882F82">
        <w:rPr>
          <w:rFonts w:ascii="仿宋_GB2312" w:eastAsia="仿宋_GB2312" w:hAnsi="宋体" w:cs="宋体" w:hint="eastAsia"/>
          <w:kern w:val="0"/>
          <w:sz w:val="32"/>
          <w:szCs w:val="32"/>
        </w:rPr>
        <w:t>，国有资本经营预算拨款0.00万元。</w:t>
      </w:r>
      <w:r w:rsidR="00667925" w:rsidRPr="00882F82">
        <w:rPr>
          <w:rFonts w:ascii="仿宋_GB2312" w:eastAsia="仿宋_GB2312" w:hAnsi="MS Gothic" w:cs="MS Gothic" w:hint="eastAsia"/>
          <w:kern w:val="0"/>
          <w:sz w:val="32"/>
          <w:szCs w:val="32"/>
          <w:cs/>
        </w:rPr>
        <w:t>‎</w:t>
      </w:r>
    </w:p>
    <w:p w14:paraId="18C58599" w14:textId="77777777" w:rsidR="00A03257" w:rsidRDefault="00E56404" w:rsidP="00E45580">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一般公共预算支出包括：</w:t>
      </w:r>
      <w:r w:rsidR="005307E7" w:rsidRPr="00882F82">
        <w:rPr>
          <w:rFonts w:ascii="仿宋_GB2312" w:eastAsia="仿宋_GB2312" w:hAnsi="宋体" w:cs="宋体" w:hint="eastAsia"/>
          <w:kern w:val="0"/>
          <w:sz w:val="32"/>
          <w:szCs w:val="32"/>
        </w:rPr>
        <w:t>社会保障和就业支出3118.74</w:t>
      </w:r>
      <w:r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005307E7" w:rsidRPr="00882F82">
        <w:rPr>
          <w:rFonts w:ascii="仿宋_GB2312" w:eastAsia="仿宋_GB2312" w:hAnsi="宋体" w:cs="宋体" w:hint="eastAsia"/>
          <w:kern w:val="0"/>
          <w:sz w:val="32"/>
          <w:szCs w:val="32"/>
        </w:rPr>
        <w:t>在职人员工资福利支出，行政单位离退休，塔什库尔干县社区工作者职业体系建设，2024年何修金（原名何罗明）生活补助，2024年困难群众救助补助县级配套项目（塔什库尔干县民政局2024年购买社会救助服务项目），2024年自治区财政困难群众救助补助项目（政府购买服务），喀什地区塔什库尔干县殡葬服务设施建设项目；卫生健康支出11.40</w:t>
      </w:r>
      <w:r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005307E7" w:rsidRPr="00882F82">
        <w:rPr>
          <w:rFonts w:ascii="仿宋_GB2312" w:eastAsia="仿宋_GB2312" w:hAnsi="宋体" w:cs="宋体" w:hint="eastAsia"/>
          <w:kern w:val="0"/>
          <w:sz w:val="32"/>
          <w:szCs w:val="32"/>
        </w:rPr>
        <w:t>行政单位医疗，公务员医疗补助；住房保障支出21.88</w:t>
      </w:r>
      <w:r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005307E7" w:rsidRPr="00882F82">
        <w:rPr>
          <w:rFonts w:ascii="仿宋_GB2312" w:eastAsia="仿宋_GB2312" w:hAnsi="宋体" w:cs="宋体" w:hint="eastAsia"/>
          <w:kern w:val="0"/>
          <w:sz w:val="32"/>
          <w:szCs w:val="32"/>
        </w:rPr>
        <w:t>在职人员支付公积金支出</w:t>
      </w:r>
      <w:r w:rsidR="00A03257">
        <w:rPr>
          <w:rFonts w:ascii="仿宋_GB2312" w:eastAsia="仿宋_GB2312" w:hAnsi="宋体" w:cs="宋体" w:hint="eastAsia"/>
          <w:kern w:val="0"/>
          <w:sz w:val="32"/>
          <w:szCs w:val="32"/>
        </w:rPr>
        <w:t>。</w:t>
      </w:r>
    </w:p>
    <w:p w14:paraId="6CA307DC" w14:textId="77777777" w:rsidR="002B74BA" w:rsidRDefault="005307E7" w:rsidP="00E45580">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政府性基金预算</w:t>
      </w:r>
      <w:r w:rsidR="00A03257">
        <w:rPr>
          <w:rFonts w:ascii="仿宋_GB2312" w:eastAsia="仿宋_GB2312" w:hAnsi="宋体" w:cs="宋体" w:hint="eastAsia"/>
          <w:kern w:val="0"/>
          <w:sz w:val="32"/>
          <w:szCs w:val="32"/>
        </w:rPr>
        <w:t>支出包括：</w:t>
      </w:r>
      <w:r w:rsidR="00A03257" w:rsidRPr="00A03257">
        <w:rPr>
          <w:rFonts w:ascii="仿宋_GB2312" w:eastAsia="仿宋_GB2312" w:hAnsi="宋体" w:cs="宋体" w:hint="eastAsia"/>
          <w:kern w:val="0"/>
          <w:sz w:val="32"/>
          <w:szCs w:val="32"/>
        </w:rPr>
        <w:t>其他支出</w:t>
      </w:r>
      <w:r w:rsidRPr="00882F82">
        <w:rPr>
          <w:rFonts w:ascii="仿宋_GB2312" w:eastAsia="仿宋_GB2312" w:hAnsi="宋体" w:cs="宋体" w:hint="eastAsia"/>
          <w:kern w:val="0"/>
          <w:sz w:val="32"/>
          <w:szCs w:val="32"/>
        </w:rPr>
        <w:t>115.40</w:t>
      </w:r>
      <w:r w:rsidR="00E56404"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Pr="00882F82">
        <w:rPr>
          <w:rFonts w:ascii="仿宋_GB2312" w:eastAsia="仿宋_GB2312" w:hAnsi="宋体" w:cs="宋体" w:hint="eastAsia"/>
          <w:kern w:val="0"/>
          <w:sz w:val="32"/>
          <w:szCs w:val="32"/>
        </w:rPr>
        <w:t>2024年中央集中彩票公益金支持社会福利事业专项（改造提升）项目，2024年中央专项彩票公益金支持地方社会公益事业发展（社会福利“福彩圆梦·孤儿助学工程‘’）项目，2024年中央专项彩票公益金支持地方社会公益事业发展（社会福利“金色晚霞‘’服务示范）项目。</w:t>
      </w:r>
    </w:p>
    <w:p w14:paraId="4571757D" w14:textId="77777777" w:rsidR="00A03257" w:rsidRPr="00882F82" w:rsidRDefault="00A03257" w:rsidP="00E45580">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国有资本经营预算拨款0.00万元。</w:t>
      </w:r>
    </w:p>
    <w:p w14:paraId="2CB50BE9"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塔什库尔干塔吉克自治县民政局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3896B8C5" w14:textId="77777777" w:rsidR="002E78F0"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093B3037" w14:textId="77777777" w:rsidR="00F571CD" w:rsidRPr="003B05BA" w:rsidRDefault="00825FE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塔什库尔干塔吉克自治县民政局</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3152.02</w:t>
      </w:r>
      <w:r w:rsidR="00895052" w:rsidRPr="003B05BA">
        <w:rPr>
          <w:rFonts w:ascii="仿宋_GB2312" w:eastAsia="仿宋_GB2312" w:hAnsi="宋体" w:cs="宋体" w:hint="eastAsia"/>
          <w:kern w:val="0"/>
          <w:sz w:val="32"/>
          <w:szCs w:val="32"/>
        </w:rPr>
        <w:t>万元，其中：</w:t>
      </w:r>
    </w:p>
    <w:p w14:paraId="3EB56EDE" w14:textId="77777777" w:rsidR="00F571CD"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296.63</w:t>
      </w:r>
      <w:r w:rsidRPr="003B05BA">
        <w:rPr>
          <w:rFonts w:ascii="仿宋_GB2312" w:eastAsia="仿宋_GB2312" w:hAnsi="宋体" w:cs="宋体" w:hint="eastAsia"/>
          <w:kern w:val="0"/>
          <w:sz w:val="32"/>
          <w:szCs w:val="32"/>
        </w:rPr>
        <w:t>万元，比上年预算</w:t>
      </w:r>
      <w:r w:rsidR="00D507FB" w:rsidRPr="003B05BA">
        <w:rPr>
          <w:rFonts w:ascii="仿宋_GB2312" w:eastAsia="仿宋_GB2312" w:hAnsi="宋体" w:cs="宋体" w:hint="eastAsia"/>
          <w:kern w:val="0"/>
          <w:sz w:val="32"/>
          <w:szCs w:val="32"/>
        </w:rPr>
        <w:t>减少</w:t>
      </w:r>
      <w:r w:rsidR="00D507FB" w:rsidRPr="003B05BA">
        <w:rPr>
          <w:rFonts w:ascii="仿宋_GB2312" w:eastAsia="仿宋_GB2312" w:hAnsi="宋体" w:cs="宋体"/>
          <w:kern w:val="0"/>
          <w:sz w:val="32"/>
          <w:szCs w:val="32"/>
        </w:rPr>
        <w:t>19.23</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下降</w:t>
      </w:r>
      <w:r w:rsidR="00534961" w:rsidRPr="003B05BA">
        <w:rPr>
          <w:rFonts w:ascii="仿宋_GB2312" w:eastAsia="仿宋_GB2312" w:hAnsi="宋体" w:cs="宋体"/>
          <w:kern w:val="0"/>
          <w:sz w:val="32"/>
          <w:szCs w:val="32"/>
        </w:rPr>
        <w:t>6.09</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在职人员职务职级晋升，绩效改革等相关政策发生变化致使工资福利支出增加，对个人和家庭补助增加，预算数相应增加。</w:t>
      </w:r>
    </w:p>
    <w:p w14:paraId="516B2007" w14:textId="77777777" w:rsidR="002E78F0"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2855.39</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638.14</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28.78</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预算新增2024年中央财政困难群众救助补助项目（城市临时价格补贴），2024年中央财政困难群众救助补助项目（农村临时价格补贴），2024年中央财政困难群众救助项目（城市最低生活保障），2024年中央财政困难群众救助项目（分散城市特困生活补助），2024年中央财政困难群众救助项目（分散农村特困生活补助），2024年中央财政困难群众救助项目（孤儿生活补助），2024年中央财政困难群众救助项目（集中特困供养生活补助），2024年中央财政困难群众救助项目（流浪乞讨人员补助），2024年自治区财政困难群众救助补助项目（政府购买服务），2024年自治区财政重度残疾人护理补助资金。</w:t>
      </w:r>
    </w:p>
    <w:p w14:paraId="15B87D2B" w14:textId="77777777" w:rsidR="00C46A08"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61A69F2E"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.社会保障和就业支出（类）3118.74万元，占98.94%</w:t>
      </w:r>
      <w:r w:rsidR="007A4013" w:rsidRPr="003B05BA">
        <w:rPr>
          <w:rFonts w:ascii="仿宋_GB2312" w:eastAsia="仿宋_GB2312" w:hAnsi="宋体" w:cs="宋体" w:hint="eastAsia"/>
          <w:kern w:val="0"/>
          <w:sz w:val="32"/>
          <w:szCs w:val="32"/>
        </w:rPr>
        <w:t>。</w:t>
      </w:r>
    </w:p>
    <w:p w14:paraId="50358944"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.卫生健康支出（类）11.40万元，占0.36%</w:t>
      </w:r>
      <w:r w:rsidR="007A4013" w:rsidRPr="003B05BA">
        <w:rPr>
          <w:rFonts w:ascii="仿宋_GB2312" w:eastAsia="仿宋_GB2312" w:hAnsi="宋体" w:cs="宋体" w:hint="eastAsia"/>
          <w:kern w:val="0"/>
          <w:sz w:val="32"/>
          <w:szCs w:val="32"/>
        </w:rPr>
        <w:t>。</w:t>
      </w:r>
    </w:p>
    <w:p w14:paraId="30DFE293"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w:t>
      </w:r>
      <w:r w:rsidR="0024417B" w:rsidRPr="003B05BA">
        <w:rPr>
          <w:rFonts w:ascii="仿宋_GB2312" w:eastAsia="仿宋_GB2312" w:hAnsi="宋体" w:cs="宋体"/>
          <w:kern w:val="0"/>
          <w:sz w:val="32"/>
          <w:szCs w:val="32"/>
        </w:rPr>
        <w:t>.住房保障支出（类）21.88万元，占0.69%</w:t>
      </w:r>
      <w:r w:rsidR="007A4013" w:rsidRPr="003B05BA">
        <w:rPr>
          <w:rFonts w:ascii="仿宋_GB2312" w:eastAsia="仿宋_GB2312" w:hAnsi="宋体" w:cs="宋体" w:hint="eastAsia"/>
          <w:kern w:val="0"/>
          <w:sz w:val="32"/>
          <w:szCs w:val="32"/>
        </w:rPr>
        <w:t>。</w:t>
      </w:r>
    </w:p>
    <w:p w14:paraId="1803F852" w14:textId="77777777" w:rsidR="004C45E7"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6B5A303D"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1.社会保障和就业支出（类）民政管理事务（款）行政运行（项）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2024年预算数为215.43万元，比上年预算减少13.57万元，下降5.93%，主要原因是：在职人员减少，对应的工资福利支出减少，对个人和家庭补助减少，预算数相应减少。 </w:t>
      </w:r>
    </w:p>
    <w:p w14:paraId="7DF974D0"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2.社会保障和就业支出（类）民政管理事务（款）社会组织管理（项）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2024年预算数为27.01万元，比上年预算增加27.01万元，增长100.00%，主要原因是：新增塔什库尔干县社区工作者职业体系建设。 </w:t>
      </w:r>
    </w:p>
    <w:p w14:paraId="66035C0D"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3.社会保障和就业支出（类）民政管理事务（款）其他民政管理事务支出（项）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164.59万元，比上年预算增加109.59万元，增长199.25%，主要原因是：新增2024年何修金（原名何罗明）生活补助，2024年困难群众救助补助县级配套项目（塔什库尔干县民政局2024年购买社会救助服务项目），2024年自治区财政困难群众救助补助项目（政府购买服务），喀什地区塔什库尔干县殡葬服务设施建设项目。 </w:t>
      </w:r>
    </w:p>
    <w:p w14:paraId="29EF4EBE"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4.社会保障和就业支出（类）行政事业单位养老支出（款）行政单位离退休（项）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2024年预算数为22.51万元，比上年预算增加9.44万元，增长72.23%，主要原因是：退休人员增加，退休人员基础绩效奖增加，预算数相应增加。 </w:t>
      </w:r>
    </w:p>
    <w:p w14:paraId="5CAC97B4"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5.社会保障和就业支出（类）行政事业单位养老支出（款）机关事业单位基本养老保险缴费支出（项）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2024年预算数为25.41万元，比上年预算减少1.78万元，下降6.55%，主要原因是：在职人员减少，基本养老保险缴费支出减少，预算数相应减少。 </w:t>
      </w:r>
    </w:p>
    <w:p w14:paraId="6444B592"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6.社会保障和就业支出（类）社会福利（款）儿童福利（项）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2024年预算数为6.90万元，比上年预算减少5.52万元，下降44.44%，主要原因是：2024年中央财政困难群众救助项目（孤儿生活补助）项目资金减少。 </w:t>
      </w:r>
    </w:p>
    <w:p w14:paraId="3AF6926F"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7.社会保障和就业支出（类）社会福利（款）老年福利（项）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8.72万元，比上年预算增加0.68万元，增长8.46%，主要原因是：本年预算2023年中央财政困难群众救助补助资金（支持困难失能老年人基本养老服务救助方向），2024年80周岁以上老人生活补助和免费体检县级配套项目，2024年高龄老人生活补助县级配套项目（体检费）项目资金增加，预算数相应增加。 </w:t>
      </w:r>
    </w:p>
    <w:p w14:paraId="205C717C" w14:textId="3AE62B61"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8.社会保障和就业支出（类）残疾人事业（款）残疾人生活和护理补贴（项）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2024年预算数为136.55万元，比上年预算增加5.34万元，增长4.07%，主要原因是：本年预算2024年自治区财政困难残疾人生活补助资金，2024年自治区财政重度残疾人护理补助资金增加，预算数相应增加。</w:t>
      </w:r>
    </w:p>
    <w:p w14:paraId="157A6EA0"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9.社会保障和就业支出（类）最低生活保障（款）城市最低生活保障金支出（项）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297.97万元，比上年预算增加136.09万元，增长84.07%，主要原因是：本年预算2024年中央财政困难群众救助项目（城市最低生活保障），2024年自治区财政困难群众救助补助项目（城市最低生活保障）项目资金增加，预算数相应增加。 </w:t>
      </w:r>
    </w:p>
    <w:p w14:paraId="14F2BC08" w14:textId="47F7763F"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10.社会保障和就业支出（类）最低生活保障（款）农村最低生活保障金支出（项）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1952.66万元，比上年预算增加746.20万元，增长61.85%，主要原因是：本年预算2024年中央财政困难群众救助项目（农村最低生活保障），2024年自治区财政困难群众救助补助项目（农村最低生活保障）项目资金增加，预算数相应增加。</w:t>
      </w:r>
    </w:p>
    <w:p w14:paraId="3F243275" w14:textId="7D82066E"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11.社会保障和就业支出（类）临时救助（款）临时救助支出（项）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221.03万元，比上年预算减少195.92万元，下降46.99%，主要原因是：本年预算2024年困难群众救助补助县级配套项目（临时救助），2024年中央财政困难群众救助项目（临时救助）项目资金减少，预算数减少。</w:t>
      </w:r>
    </w:p>
    <w:p w14:paraId="6AB08B24"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12.社会保障和就业支出（类）临时救助（款）流浪乞讨人员救助支出（项）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2024年预算数为0.50万元，比上年预算增加0.50万元，增长100.00%，主要原因是：新增2024年中央财政困难群众救助项目（流浪乞讨人员补助）。 </w:t>
      </w:r>
    </w:p>
    <w:p w14:paraId="11D6DFB7"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13.社会保障和就业支出（类）特困人员救助供养（款）城市特困人员救助供养支出（项）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2024年预算数为6.21万元，比上年预算减少6.21万元，下降50.00%，主要原因是：2024年中央财政困难群众救助项目（分散城市特困生活补助）项目资金增加。 </w:t>
      </w:r>
    </w:p>
    <w:p w14:paraId="7B5117B7" w14:textId="586562A0"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14.社会保障和就业支出（类）特困人员救助供养（款）农村特困人员救助供养支出（项）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25.25万元，比上年预算增加2.17万元，增长9.40%，主要原因是：本年预算2024年中央财政困难群众救助项目（分散农村特困生活补助），2024年中央财政困难群众救助项目（集中特困供养生活补助）项目资金增加，预算数相应增加。</w:t>
      </w:r>
    </w:p>
    <w:p w14:paraId="7107B612"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15.社会保障和就业支出（类）其他生活救助（款）其他城市生活救助（项）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2024年预算数为3.00万元，比上年预算增加0.18万元，增长6.38%，主要原因是：2024年中央财政困难群众救助补助项目（城市临时价格补贴）项目资金增加。 </w:t>
      </w:r>
    </w:p>
    <w:p w14:paraId="4FE0D4A3"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16.社会保障和就业支出（类）其他生活救助（款）其他农村生活救助（项）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2024年预算数为5.00万元，比上年预算减少17.97万元，下降78.23%，主要原因是：2024年中央财政困难群众救助补助项目（农村临时价格补贴）项目资金减少。 </w:t>
      </w:r>
    </w:p>
    <w:p w14:paraId="7F4A540B"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17.卫生健康支出（类）行政事业单位医疗（款）行政单位医疗（项）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2024年预算数为10.80万元，比上年预算减少9.27万元，下降46.19%，主要原因是：退休人员医疗保险支出不再缴纳，预算数减少。 </w:t>
      </w:r>
    </w:p>
    <w:p w14:paraId="61871A3D"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18.卫生健康支出（类）行政事业单位医疗（款）公务员医疗补助（项）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2024年预算数为0.60万元，比上年预算减少2.26万元，下降79.02%，主要原因是：退休人员公务员医疗补助不再缴纳，预算数减少。 </w:t>
      </w:r>
    </w:p>
    <w:p w14:paraId="170673E6"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19.住房保障支出（类）住房改革支出（款）住房公积金（项）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2024年预算数为21.88万元，比上年预算减少1.79万元，下降7.56%，主要原因是：在职人员增加，在职人员职务职级晋升，工资标准调增，住房公积金支出增加，预算数相应增加。 </w:t>
      </w:r>
    </w:p>
    <w:p w14:paraId="6D98FAF2"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20.社会保障和就业支出（类）其他社会保障和就业支出（款）其他社会保障和就业支出（项）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2024年预算数为0.00万元，比上年预算减少164.00万元，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20DFFF31"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塔什库尔干塔吉克自治县民政局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4C4DB638" w14:textId="77777777" w:rsidR="002E78F0" w:rsidRPr="003B05BA" w:rsidRDefault="00825FE2" w:rsidP="004E0431">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塔什库尔干塔吉克自治县民政局</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296.63</w:t>
      </w:r>
      <w:r w:rsidR="00895052" w:rsidRPr="003B05BA">
        <w:rPr>
          <w:rFonts w:ascii="仿宋_GB2312" w:eastAsia="仿宋_GB2312" w:hAnsi="宋体" w:cs="宋体" w:hint="eastAsia"/>
          <w:kern w:val="0"/>
          <w:sz w:val="32"/>
          <w:szCs w:val="32"/>
        </w:rPr>
        <w:t>万元，其中：</w:t>
      </w:r>
    </w:p>
    <w:p w14:paraId="5C545DC1" w14:textId="77777777" w:rsidR="00BE7ED9" w:rsidRPr="00BE7ED9"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人员经费273.36万元，主要包括：基本工资、津贴补贴、奖金、绩效工资、机关事业单位基本养老保险缴费、职工基本医疗保险缴费、公务员医疗补助缴费、其他社会保障缴费、住房公积金、退休费、生活补助等。</w:t>
      </w:r>
    </w:p>
    <w:p w14:paraId="2B9DA608" w14:textId="77777777" w:rsidR="002E78F0" w:rsidRPr="003B05BA"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公用经费23.27万元，主要包括：办公费、水费、电费、邮电费、取暖费、差旅费、工会经费、公务用车运行维护费、其他商品和服务支出等。</w:t>
      </w:r>
    </w:p>
    <w:p w14:paraId="59F7507B" w14:textId="77777777" w:rsidR="00C866C2"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塔什库尔干塔吉克自治县民政局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7FD754C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（1）项目名称：塔什库尔干县社区工作者职业体系建设</w:t>
      </w:r>
    </w:p>
    <w:p w14:paraId="02DC24D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设立的政策依据：塔财预[2024]1号</w:t>
      </w:r>
    </w:p>
    <w:p w14:paraId="527D4D8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预算安排规模：27.01万元</w:t>
      </w:r>
    </w:p>
    <w:p w14:paraId="2C14FC1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3C1784A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资金分配情况：用于社区工作者职业体系建设经费27.01万元。</w:t>
      </w:r>
    </w:p>
    <w:p w14:paraId="6D48B80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19C9020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（2）项目名称：2024年何修金（原名何罗明）生活补助</w:t>
      </w:r>
    </w:p>
    <w:p w14:paraId="4F6032A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设立的政策依据：塔财预[2024]1号</w:t>
      </w:r>
    </w:p>
    <w:p w14:paraId="3883A4D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预算安排规模：0.79万元</w:t>
      </w:r>
    </w:p>
    <w:p w14:paraId="2D573E6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0701795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资金分配情况：用于何修金（原名何罗明）生活补助0.79万元。</w:t>
      </w:r>
    </w:p>
    <w:p w14:paraId="5E97DCF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0305911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（3）项目名称：2024年自治区财政困难群众救助补助项目（政府购买服务）</w:t>
      </w:r>
    </w:p>
    <w:p w14:paraId="079C7F5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设立的政策依据：喀地财社[2023]110号</w:t>
      </w:r>
    </w:p>
    <w:p w14:paraId="19CD1D5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预算安排规模：3.60万元</w:t>
      </w:r>
    </w:p>
    <w:p w14:paraId="6CEB9E6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262910D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资金分配情况：用于困难群众救助补助3.6万元。</w:t>
      </w:r>
    </w:p>
    <w:p w14:paraId="1078503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72AB143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（4）项目名称：2024年自治区农村幸福大院运转补助项目</w:t>
      </w:r>
    </w:p>
    <w:p w14:paraId="28337CF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设立的政策依据：喀地财社[2023]99号</w:t>
      </w:r>
    </w:p>
    <w:p w14:paraId="5A4CDFD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预算安排规模：55.00万元</w:t>
      </w:r>
    </w:p>
    <w:p w14:paraId="5235624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6508FA3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资金分配情况：农村幸福大院运转补助55万元。</w:t>
      </w:r>
    </w:p>
    <w:p w14:paraId="2473EC7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0E428A7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（5）项目名称：2024年困难群众救助补助县级配套项目（塔什库尔干县民政局2024年购买社会救助服务项目）</w:t>
      </w:r>
    </w:p>
    <w:p w14:paraId="29C5A6E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设立的政策依据：塔财预[2024]1号</w:t>
      </w:r>
    </w:p>
    <w:p w14:paraId="1EA1D3C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预算安排规模：105.20万元</w:t>
      </w:r>
    </w:p>
    <w:p w14:paraId="4147230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6118CA2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资金分配情况：用于困难群众救助补助和购买社会救助服务105.2万元。</w:t>
      </w:r>
    </w:p>
    <w:p w14:paraId="0F0FC32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ABECDF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（6）项目名称：2024年中央财政困难群众救助项目（孤儿生活补助）</w:t>
      </w:r>
    </w:p>
    <w:p w14:paraId="34EF6C6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601F24D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预算安排规模：6.90万元</w:t>
      </w:r>
    </w:p>
    <w:p w14:paraId="25D5B33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1247F2C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资金分配情况：用于困难群众救助项目6.9万元。</w:t>
      </w:r>
    </w:p>
    <w:p w14:paraId="6D3AB5C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005C978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（7）项目名称：2024年80周岁以上老人生活补助和免费体检县级配套项目</w:t>
      </w:r>
    </w:p>
    <w:p w14:paraId="7B2E79E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设立的政策依据：塔财预[2024]1号</w:t>
      </w:r>
    </w:p>
    <w:p w14:paraId="4107548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预算安排规模：7.35万元</w:t>
      </w:r>
    </w:p>
    <w:p w14:paraId="5143B84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2E0277A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资金分配情况：用于80周岁以上老人生活补助和免费体检7.35万元。</w:t>
      </w:r>
    </w:p>
    <w:p w14:paraId="2FB624E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79B291D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（8）项目名称：2024年高龄老人生活补助县级配套项目（体检费）</w:t>
      </w:r>
    </w:p>
    <w:p w14:paraId="529138A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设立的政策依据：塔财预[2024]1号</w:t>
      </w:r>
    </w:p>
    <w:p w14:paraId="2838036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预算安排规模：1.37万元</w:t>
      </w:r>
    </w:p>
    <w:p w14:paraId="07E7C6B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61BE04D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资金分配情况：用于高龄老人生活补助1.37万元。</w:t>
      </w:r>
    </w:p>
    <w:p w14:paraId="51CD4B3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4BCBF21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（9）项目名称：2024年自治区财政重度残疾人护理补助资金</w:t>
      </w:r>
    </w:p>
    <w:p w14:paraId="6A127BF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设立的政策依据：喀地财社[2023]96号</w:t>
      </w:r>
    </w:p>
    <w:p w14:paraId="622BCF3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预算安排规模：61.64万元</w:t>
      </w:r>
    </w:p>
    <w:p w14:paraId="45B921D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6A53D2B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资金分配情况：用于重度残疾人护理补助61.64万元。</w:t>
      </w:r>
    </w:p>
    <w:p w14:paraId="2CC7139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C4662C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（10）项目名称：2024年自治区财政困难残疾人生活补助资金</w:t>
      </w:r>
    </w:p>
    <w:p w14:paraId="6348B34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设立的政策依据：喀地财社[2023]96号</w:t>
      </w:r>
    </w:p>
    <w:p w14:paraId="77137B9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预算安排规模：74.91万元</w:t>
      </w:r>
    </w:p>
    <w:p w14:paraId="4179624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68BBA1D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资金分配情况：用于困难残疾人生活补助74.91万元。</w:t>
      </w:r>
    </w:p>
    <w:p w14:paraId="013CBED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127178F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（11）项目名称：2024年自治区财政困难群众救助补助项目（城市最低生活保障）</w:t>
      </w:r>
    </w:p>
    <w:p w14:paraId="2639C30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设立的政策依据：喀地财社[2023]110号</w:t>
      </w:r>
    </w:p>
    <w:p w14:paraId="10FB536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预算安排规模：58.20万元</w:t>
      </w:r>
    </w:p>
    <w:p w14:paraId="14BB313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6C5B827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资金分配情况：用于困难群众救助补助项目58.2万元。</w:t>
      </w:r>
    </w:p>
    <w:p w14:paraId="0DA957B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34965A4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（12）项目名称：2024年中央财政困难群众救助项目（城市最低生活保障）</w:t>
      </w:r>
    </w:p>
    <w:p w14:paraId="0713018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7F2DA14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预算安排规模：239.77万元</w:t>
      </w:r>
    </w:p>
    <w:p w14:paraId="149124D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1F3E41D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资金分配情况：用于困难群众救助（城市最低生活保障）经费239.77万元。</w:t>
      </w:r>
    </w:p>
    <w:p w14:paraId="3271904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49B7E6B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（13）项目名称：2024年自治区财政困难群众救助补助项目（农村最低生活保障）</w:t>
      </w:r>
    </w:p>
    <w:p w14:paraId="2F1A601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设立的政策依据：喀地财社[2023]110号</w:t>
      </w:r>
    </w:p>
    <w:p w14:paraId="21E5C80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预算安排规模：58.20万元</w:t>
      </w:r>
    </w:p>
    <w:p w14:paraId="07383ED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13CF86B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资金分配情况：用于困难群众救助补助（农村最低生活保障）58.2万元。</w:t>
      </w:r>
    </w:p>
    <w:p w14:paraId="1B6FCE5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2B4B610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（14）项目名称：2024年中央财政困难群众救助项目（农村最低生活保障）</w:t>
      </w:r>
    </w:p>
    <w:p w14:paraId="05D634B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05B03A6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预算安排规模：1894.46万元</w:t>
      </w:r>
    </w:p>
    <w:p w14:paraId="54BD3B9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7AA2DB5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资金分配情况：用于困难群众救助（农村最低生活保障）经费1894.46。</w:t>
      </w:r>
    </w:p>
    <w:p w14:paraId="54C5F5F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49790E4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（15）项目名称：2024年中央财政困难群众救助项目（临时救助）</w:t>
      </w:r>
    </w:p>
    <w:p w14:paraId="4425403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641E2F7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预算安排规模：150.90万元</w:t>
      </w:r>
    </w:p>
    <w:p w14:paraId="750FB0C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75FCFC1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资金分配情况：用于政困难群众救助项目（临时救助）150.9万元。</w:t>
      </w:r>
    </w:p>
    <w:p w14:paraId="055FAA5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4216970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（16）项目名称：2024年困难群众救助补助县级配套项目（临时救助）</w:t>
      </w:r>
    </w:p>
    <w:p w14:paraId="77ADF0E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设立的政策依据：塔财预[2024]1号</w:t>
      </w:r>
    </w:p>
    <w:p w14:paraId="6700325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预算安排规模：70.13万元</w:t>
      </w:r>
    </w:p>
    <w:p w14:paraId="0D995FF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500397C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资金分配情况：用于困难群众救助补助（临时救助）经费70.13万元。</w:t>
      </w:r>
    </w:p>
    <w:p w14:paraId="34E3136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066C02E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（17）项目名称：2024年中央财政困难群众救助项目（流浪乞讨人员补助）</w:t>
      </w:r>
    </w:p>
    <w:p w14:paraId="78B913E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6F3CEAD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预算安排规模：0.50万元</w:t>
      </w:r>
    </w:p>
    <w:p w14:paraId="0F0A323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1535486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资金分配情况：用于困难群众救助（流浪乞讨人员补助）0.5万元。</w:t>
      </w:r>
    </w:p>
    <w:p w14:paraId="3827DB9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C1FAB2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（18）项目名称：2024年中央财政困难群众救助项目（分散城市特困生活补助）</w:t>
      </w:r>
    </w:p>
    <w:p w14:paraId="15F5268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78D4919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预算安排规模：6.21万元</w:t>
      </w:r>
    </w:p>
    <w:p w14:paraId="0DE31C3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5CBD237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资金分配情况：用于困难群众救助（分散城市特困生活补助）6.21万元。</w:t>
      </w:r>
    </w:p>
    <w:p w14:paraId="5F07929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40902B7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（19）项目名称：2024年中央财政困难群众救助项目（分散农村特困生活补助）</w:t>
      </w:r>
    </w:p>
    <w:p w14:paraId="75E1127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568DE73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预算安排规模：19.04万元</w:t>
      </w:r>
    </w:p>
    <w:p w14:paraId="1CED468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55B6D54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资金分配情况：用于困难群众救助项目（分散农村特困生活补助）19.04万元。</w:t>
      </w:r>
    </w:p>
    <w:p w14:paraId="6220B56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1BDCC5A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（20）项目名称：2024年中央财政困难群众救助项目（集中特困供养生活补助）</w:t>
      </w:r>
    </w:p>
    <w:p w14:paraId="7F97743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7051D53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预算安排规模：6.21万元</w:t>
      </w:r>
    </w:p>
    <w:p w14:paraId="0E6E8A2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41B70A4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资金分配情况：用于困难群众救助（集中特困供养生活补助）6.21万元。</w:t>
      </w:r>
    </w:p>
    <w:p w14:paraId="261144C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7F87F54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（21）项目名称：2024年中央财政困难群众救助补助项目（城市临时价格补贴）</w:t>
      </w:r>
    </w:p>
    <w:p w14:paraId="1DD9C27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4605497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预算安排规模：3.00万元</w:t>
      </w:r>
    </w:p>
    <w:p w14:paraId="53E0EB1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76A8CC4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资金分配情况：用于困难群众救助补助项目（城市临时价格补贴）3万元。</w:t>
      </w:r>
    </w:p>
    <w:p w14:paraId="44B13BE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5E53AF4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（22）项目名称：2024年中央财政困难群众救助补助项目（农村临时价格补贴）</w:t>
      </w:r>
    </w:p>
    <w:p w14:paraId="4B7951D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设立的政策依据：喀地财社[2023]109号</w:t>
      </w:r>
    </w:p>
    <w:p w14:paraId="0845DE1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预算安排规模：5.00万元</w:t>
      </w:r>
    </w:p>
    <w:p w14:paraId="7B66775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项目承担单位：新疆维吾尔自治区喀什地区塔什库尔干塔吉克自治县民政局</w:t>
      </w:r>
    </w:p>
    <w:p w14:paraId="24FD340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资金分配情况：用于困难群众救助补助项目（农村临时价格补贴）5万元。</w:t>
      </w:r>
    </w:p>
    <w:p w14:paraId="20C1A7E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40539EC3" w14:textId="77777777" w:rsidR="002E78F0"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塔什库尔干塔吉克自治县民政局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62FE881D" w14:textId="77777777" w:rsidR="0044366B" w:rsidRPr="003B05BA" w:rsidRDefault="00EE3812" w:rsidP="00553588">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553588" w:rsidRPr="003B05BA">
        <w:rPr>
          <w:rFonts w:ascii="仿宋_GB2312" w:eastAsia="仿宋_GB2312" w:hAnsi="宋体" w:cs="宋体" w:hint="eastAsia"/>
          <w:kern w:val="0"/>
          <w:sz w:val="32"/>
          <w:szCs w:val="32"/>
        </w:rPr>
        <w:t>塔什库尔干塔吉克自治县民政局部门2024年政府性基金支出预算支出115.40万元，与上年预算相比增加20.71万元,增长21.87%。主要原因是：本年预算新增2024年中央集中彩票公益金支持社会福利事业专项（改造提升）项目，2024年中央专项彩票公益金支持地方社会公益事业发展（社会福利“福彩圆梦·孤儿助学工程‘’）项目，2024年中央专项彩票公益金支持地方社会公益事业发展（社会福利“金色晚霞‘’服务示范）项目。其中：</w:t>
      </w:r>
    </w:p>
    <w:p w14:paraId="59B8A23E" w14:textId="77777777" w:rsidR="0044366B" w:rsidRPr="003B05BA" w:rsidRDefault="0044366B" w:rsidP="0044366B">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1.其他支出（类）彩票公益金安排的支出（款）用于社会福利的彩票公益金支出（项）115.40万元，与上年预算相比</w:t>
      </w:r>
      <w:bookmarkStart w:id="5" w:name="_Hlk157958158"/>
      <w:r w:rsidRPr="003B05BA">
        <w:rPr>
          <w:rFonts w:ascii="仿宋_GB2312" w:eastAsia="仿宋_GB2312" w:hAnsi="宋体" w:cs="宋体" w:hint="eastAsia"/>
          <w:kern w:val="0"/>
          <w:sz w:val="32"/>
          <w:szCs w:val="32"/>
        </w:rPr>
        <w:t>增加</w:t>
      </w:r>
      <w:bookmarkEnd w:id="5"/>
      <w:r w:rsidRPr="003B05BA">
        <w:rPr>
          <w:rFonts w:ascii="仿宋_GB2312" w:eastAsia="仿宋_GB2312" w:hAnsi="宋体" w:cs="宋体" w:hint="eastAsia"/>
          <w:kern w:val="0"/>
          <w:sz w:val="32"/>
          <w:szCs w:val="32"/>
        </w:rPr>
        <w:t>20.71万元，增长21.87%，主要是用于</w:t>
      </w:r>
      <w:r w:rsidR="00462E49"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支持社会福利事业，支持地方社会公益事业发展，社会福利“金色晚霞‘’服务示范，社会福利“福彩圆梦·孤儿助学工程。</w:t>
      </w:r>
    </w:p>
    <w:p w14:paraId="1B34F8F8" w14:textId="77777777" w:rsidR="00066F9E"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塔什库尔干塔吉克自治县民政局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5A4010C4" w14:textId="481D2677" w:rsidR="00066F9E" w:rsidRPr="003B05BA" w:rsidRDefault="00825FE2" w:rsidP="00066F9E">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塔什库尔干塔吉克自治县民政局部门2024年没有使用国有资本经营预算拨款安排的支出，国有资本经营预算支出情况表为空表</w:t>
      </w:r>
      <w:r w:rsidR="00004CA0">
        <w:rPr>
          <w:rFonts w:ascii="仿宋_GB2312" w:eastAsia="仿宋_GB2312" w:hAnsi="宋体" w:cs="宋体" w:hint="eastAsia"/>
          <w:kern w:val="0"/>
          <w:sz w:val="32"/>
          <w:szCs w:val="32"/>
        </w:rPr>
        <w:t>。</w:t>
      </w:r>
    </w:p>
    <w:p w14:paraId="66D024C3" w14:textId="77777777" w:rsidR="008F79FB" w:rsidRPr="00D4208A" w:rsidRDefault="008F79FB"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塔什库尔干塔吉克自治县民政局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5A1F4CD1" w14:textId="77777777" w:rsidR="00640E06" w:rsidRPr="003B05BA" w:rsidRDefault="005D5331" w:rsidP="00640E06">
      <w:pPr>
        <w:spacing w:line="560" w:lineRule="exact"/>
        <w:ind w:firstLineChars="200" w:firstLine="560"/>
        <w:rPr>
          <w:rFonts w:ascii="仿宋_GB2312" w:eastAsia="仿宋_GB2312" w:hAnsi="宋体" w:cs="宋体"/>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塔什库尔干塔吉克自治县民政局部门2024年财政拨款“三公”经费数为4.20万元，其中：因公出国（境）0.00万元，公务用车购置费0.00万元，公务用车运行费4.20万元，公务接待费0.00万元。</w:t>
      </w:r>
    </w:p>
    <w:p w14:paraId="7DD2D10D" w14:textId="77777777" w:rsidR="008F79FB" w:rsidRPr="003B05BA" w:rsidRDefault="00640E06" w:rsidP="00640E06">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我单位公务用车运行费无增减变动；公务接待费增加0.00万元，增长0.00%，主要原因是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1BAAEBD7"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关于新疆维吾尔自治区喀什地区塔什库尔干塔吉克自治县民政局部门2024年上年结转结余预算情况说明</w:t>
      </w:r>
    </w:p>
    <w:p w14:paraId="0726645C"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sidRPr="009536BB">
        <w:rPr>
          <w:rFonts w:ascii="MS Gothic" w:eastAsia="MS Gothic" w:hAnsi="MS Gothic" w:cs="MS Gothic" w:hint="eastAsia"/>
          <w:kern w:val="0"/>
          <w:sz w:val="32"/>
          <w:szCs w:val="32"/>
          <w:cs/>
        </w:rPr>
        <w:t>‎</w:t>
      </w:r>
      <w:r w:rsidR="00FE7ED9" w:rsidRPr="00981932">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塔什库尔干塔吉克自治县民政局</w:t>
      </w:r>
      <w:r w:rsidRPr="009536BB">
        <w:rPr>
          <w:rFonts w:ascii="仿宋_GB2312" w:eastAsia="仿宋_GB2312" w:hAnsi="仿宋_GB2312" w:cs="仿宋_GB2312" w:hint="eastAsia"/>
          <w:kern w:val="0"/>
          <w:sz w:val="32"/>
          <w:szCs w:val="32"/>
        </w:rPr>
        <w:t>部门</w:t>
      </w:r>
      <w:r w:rsidRPr="009536BB">
        <w:rPr>
          <w:rFonts w:ascii="仿宋_GB2312" w:eastAsia="仿宋_GB2312" w:hAnsi="仿宋_GB2312" w:cs="仿宋_GB2312"/>
          <w:kern w:val="0"/>
          <w:sz w:val="32"/>
          <w:szCs w:val="32"/>
        </w:rPr>
        <w:t>2024</w:t>
      </w:r>
      <w:r w:rsidRPr="009536BB">
        <w:rPr>
          <w:rFonts w:ascii="MS Gothic" w:eastAsia="MS Gothic" w:hAnsi="MS Gothic" w:cs="MS Gothic" w:hint="eastAsia"/>
          <w:kern w:val="0"/>
          <w:sz w:val="32"/>
          <w:szCs w:val="32"/>
          <w:cs/>
        </w:rPr>
        <w:t>‎</w:t>
      </w:r>
      <w:r w:rsidRPr="009536BB">
        <w:rPr>
          <w:rFonts w:ascii="仿宋_GB2312" w:eastAsia="仿宋_GB2312" w:hAnsi="仿宋_GB2312" w:cs="仿宋_GB2312" w:hint="eastAsia"/>
          <w:kern w:val="0"/>
          <w:sz w:val="32"/>
          <w:szCs w:val="32"/>
        </w:rPr>
        <w:t>年上年结转结余</w:t>
      </w:r>
      <w:r>
        <w:rPr>
          <w:rFonts w:ascii="仿宋_GB2312" w:eastAsia="仿宋_GB2312" w:hAnsi="仿宋_GB2312" w:cs="仿宋_GB2312" w:hint="eastAsia"/>
          <w:kern w:val="0"/>
          <w:sz w:val="32"/>
          <w:szCs w:val="32"/>
        </w:rPr>
        <w:t>421.37</w:t>
      </w:r>
      <w:r w:rsidRPr="009536BB">
        <w:rPr>
          <w:rFonts w:ascii="仿宋_GB2312" w:eastAsia="仿宋_GB2312" w:hAnsi="仿宋_GB2312" w:cs="仿宋_GB2312" w:hint="eastAsia"/>
          <w:kern w:val="0"/>
          <w:sz w:val="32"/>
          <w:szCs w:val="32"/>
        </w:rPr>
        <w:t>万元，包括：财政拨款</w:t>
      </w:r>
      <w:r>
        <w:rPr>
          <w:rFonts w:ascii="仿宋_GB2312" w:eastAsia="仿宋_GB2312" w:hAnsi="仿宋_GB2312" w:cs="仿宋_GB2312" w:hint="eastAsia"/>
          <w:kern w:val="0"/>
          <w:sz w:val="32"/>
          <w:szCs w:val="32"/>
        </w:rPr>
        <w:t>421.37</w:t>
      </w:r>
      <w:r w:rsidRPr="009536BB">
        <w:rPr>
          <w:rFonts w:ascii="仿宋_GB2312" w:eastAsia="仿宋_GB2312" w:hAnsi="仿宋_GB2312" w:cs="仿宋_GB2312" w:hint="eastAsia"/>
          <w:kern w:val="0"/>
          <w:sz w:val="32"/>
          <w:szCs w:val="32"/>
        </w:rPr>
        <w:t>万元，非财政拨款</w:t>
      </w:r>
      <w:r>
        <w:rPr>
          <w:rFonts w:ascii="仿宋_GB2312" w:eastAsia="仿宋_GB2312" w:hAnsi="仿宋_GB2312" w:cs="仿宋_GB2312" w:hint="eastAsia"/>
          <w:kern w:val="0"/>
          <w:sz w:val="32"/>
          <w:szCs w:val="32"/>
        </w:rPr>
        <w:t>0.00</w:t>
      </w:r>
      <w:r w:rsidRPr="009536BB">
        <w:rPr>
          <w:rFonts w:ascii="仿宋_GB2312" w:eastAsia="仿宋_GB2312" w:hAnsi="仿宋_GB2312" w:cs="仿宋_GB2312" w:hint="eastAsia"/>
          <w:kern w:val="0"/>
          <w:sz w:val="32"/>
          <w:szCs w:val="32"/>
        </w:rPr>
        <w:t>万元，其中：</w:t>
      </w:r>
      <w:r w:rsidRPr="009536BB">
        <w:rPr>
          <w:rFonts w:ascii="MS Gothic" w:eastAsia="MS Gothic" w:hAnsi="MS Gothic" w:cs="MS Gothic" w:hint="eastAsia"/>
          <w:kern w:val="0"/>
          <w:sz w:val="32"/>
          <w:szCs w:val="32"/>
          <w:cs/>
        </w:rPr>
        <w:t>‎</w:t>
      </w:r>
    </w:p>
    <w:p w14:paraId="66E4DB50" w14:textId="3704C3C1" w:rsidR="009536BB" w:rsidRPr="00461627" w:rsidRDefault="009536BB" w:rsidP="009536BB">
      <w:pPr>
        <w:spacing w:line="600" w:lineRule="exact"/>
        <w:ind w:firstLineChars="200" w:firstLine="640"/>
        <w:rPr>
          <w:rFonts w:ascii="仿宋_GB2312" w:eastAsiaTheme="minorEastAsia" w:hAnsi="仿宋_GB2312" w:cs="仿宋_GB2312"/>
          <w:kern w:val="0"/>
          <w:sz w:val="32"/>
          <w:szCs w:val="32"/>
        </w:rPr>
      </w:pPr>
      <w:r>
        <w:rPr>
          <w:rFonts w:ascii="仿宋_GB2312" w:eastAsia="仿宋_GB2312" w:hAnsi="仿宋_GB2312" w:cs="仿宋_GB2312"/>
          <w:kern w:val="0"/>
          <w:sz w:val="32"/>
          <w:szCs w:val="32"/>
        </w:rPr>
        <w:t>1</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喀什地区塔什库尔干县殡葬服务设施建设项目400.00</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殡葬服务设施建设。</w:t>
      </w:r>
    </w:p>
    <w:p w14:paraId="74BE673F" w14:textId="4CD68D5E" w:rsidR="009536BB" w:rsidRPr="00461627" w:rsidRDefault="009536BB" w:rsidP="009536BB">
      <w:pPr>
        <w:spacing w:line="600" w:lineRule="exact"/>
        <w:ind w:firstLineChars="200" w:firstLine="640"/>
        <w:rPr>
          <w:rFonts w:ascii="仿宋_GB2312" w:eastAsiaTheme="minorEastAsia" w:hAnsi="仿宋_GB2312" w:cs="仿宋_GB2312"/>
          <w:kern w:val="0"/>
          <w:sz w:val="32"/>
          <w:szCs w:val="32"/>
        </w:rPr>
      </w:pPr>
      <w:r>
        <w:rPr>
          <w:rFonts w:ascii="仿宋_GB2312" w:eastAsia="仿宋_GB2312" w:hAnsi="仿宋_GB2312" w:cs="仿宋_GB2312"/>
          <w:kern w:val="0"/>
          <w:sz w:val="32"/>
          <w:szCs w:val="32"/>
        </w:rPr>
        <w:t>2</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2023年中央财政困难群众救助补助资金（支持困难失能老年人基本养老服务救助方向）16.84</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支持困难失能老年人基本养老服务救助。</w:t>
      </w:r>
      <w:r w:rsidRPr="009536BB">
        <w:rPr>
          <w:rFonts w:ascii="MS Gothic" w:eastAsia="MS Gothic" w:hAnsi="MS Gothic" w:cs="MS Gothic" w:hint="eastAsia"/>
          <w:kern w:val="0"/>
          <w:sz w:val="32"/>
          <w:szCs w:val="32"/>
          <w:cs/>
        </w:rPr>
        <w:t xml:space="preserve"> </w:t>
      </w:r>
    </w:p>
    <w:p w14:paraId="478BDE43"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3</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2023年自治区养老机构社会公益服务补助资金3.35</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养老机构社会公益服务补助。</w:t>
      </w:r>
      <w:r w:rsidRPr="009536BB">
        <w:rPr>
          <w:rFonts w:ascii="MS Gothic" w:eastAsia="MS Gothic" w:hAnsi="MS Gothic" w:cs="MS Gothic" w:hint="eastAsia"/>
          <w:kern w:val="0"/>
          <w:sz w:val="32"/>
          <w:szCs w:val="32"/>
          <w:cs/>
        </w:rPr>
        <w:t xml:space="preserve"> ‎</w:t>
      </w:r>
    </w:p>
    <w:p w14:paraId="5BDA8C47"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4</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2023年自治区80周岁以上老年人生活补助和免费体检资金1.18</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80周岁以上老年人生活补助和免费体检。</w:t>
      </w:r>
      <w:r w:rsidRPr="009536BB">
        <w:rPr>
          <w:rFonts w:ascii="MS Gothic" w:eastAsia="MS Gothic" w:hAnsi="MS Gothic" w:cs="MS Gothic" w:hint="eastAsia"/>
          <w:kern w:val="0"/>
          <w:sz w:val="32"/>
          <w:szCs w:val="32"/>
          <w:cs/>
        </w:rPr>
        <w:t xml:space="preserve"> ‎</w:t>
      </w:r>
    </w:p>
    <w:p w14:paraId="6A4454C2" w14:textId="77777777" w:rsidR="00116F92" w:rsidRPr="00D4208A" w:rsidRDefault="00116F9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5A7495EE" w14:textId="77777777" w:rsidR="002E78F0" w:rsidRPr="00D4208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45A8A42D" w14:textId="77777777" w:rsidR="00F4640B" w:rsidRPr="003B05BA" w:rsidRDefault="00825FE2" w:rsidP="00F4640B">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塔什库尔干塔吉克自治县民政局部门2024年的机关运行经费财政拨款预算23.27万元，比上年预算减少0.32万元，下降1.36%。主要原因是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在职人员减少，办公费减少，单位运行经费减少。</w:t>
      </w:r>
    </w:p>
    <w:p w14:paraId="71AF2E95"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（二）政府采购情况</w:t>
      </w:r>
    </w:p>
    <w:p w14:paraId="689AFAF8" w14:textId="77777777" w:rsidR="00BA63CF"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塔什库尔干塔吉克自治县民政局部门政府采购预算4.92万元，其中：政府采购货物预算0.72万元，政府采购工程预算0.00万元，政府采购服务预算4.20万元。</w:t>
      </w:r>
    </w:p>
    <w:p w14:paraId="1C9AEB37" w14:textId="77777777" w:rsidR="002E78F0"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塔什库尔干塔吉克自治县民政局</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面向中小企业预留政府采购项目预算金额4.92万元，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4.92万元。</w:t>
      </w:r>
    </w:p>
    <w:p w14:paraId="7E3E5EC4"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（三）国有资产占用使用情况</w:t>
      </w:r>
    </w:p>
    <w:p w14:paraId="39C6717A"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塔什库尔干塔吉克自治县民政局部门及下属各预算单位占用使用国有资产总体情况为</w:t>
      </w:r>
      <w:r w:rsidR="00343F03" w:rsidRPr="003B05BA">
        <w:rPr>
          <w:rFonts w:ascii="仿宋_GB2312" w:eastAsia="仿宋_GB2312" w:hAnsi="宋体" w:cs="宋体" w:hint="eastAsia"/>
          <w:kern w:val="0"/>
          <w:sz w:val="32"/>
          <w:szCs w:val="32"/>
        </w:rPr>
        <w:t>：</w:t>
      </w:r>
    </w:p>
    <w:p w14:paraId="0CFC1AEF"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1.房屋5206.00平方米，价值516.48万元。</w:t>
      </w:r>
    </w:p>
    <w:p w14:paraId="3EA1EC7C"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2.车辆3辆，价值43.24万元；其中：一般公务用车1辆，价值21.22万元；执法执勤用车0辆，价值0.00万元；其他车辆2辆，价值22.02万元。</w:t>
      </w:r>
    </w:p>
    <w:p w14:paraId="64FA2A96"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3.办公家具价值3.05万元。</w:t>
      </w:r>
    </w:p>
    <w:p w14:paraId="6C4098A7"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4.其他资产价值0.00万元。</w:t>
      </w:r>
    </w:p>
    <w:p w14:paraId="052D288C" w14:textId="77777777" w:rsidR="002E78F0" w:rsidRPr="003B05BA" w:rsidRDefault="00343F0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079294D" w14:textId="77777777" w:rsidR="00626B83" w:rsidRPr="003B05BA" w:rsidRDefault="00626B8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3332296B"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（四）预算绩效情况</w:t>
      </w:r>
    </w:p>
    <w:p w14:paraId="266BBB6C" w14:textId="06367BF3"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kern w:val="0"/>
          <w:sz w:val="32"/>
          <w:szCs w:val="32"/>
        </w:rPr>
      </w:pPr>
      <w:r w:rsidRPr="003D608A">
        <w:rPr>
          <w:rFonts w:ascii="仿宋_GB2312" w:eastAsia="仿宋_GB2312" w:hAnsi="宋体" w:cs="宋体" w:hint="eastAsia"/>
          <w:kern w:val="0"/>
          <w:sz w:val="32"/>
          <w:szCs w:val="32"/>
        </w:rPr>
        <w:t>2024年，本部门预算绩效管理整体预算绩效目标1个，涉及金额3688.79万元；当年财政拨款项目29个，涉及预算金额2970.79万元；当年非财政拨款项目0个，涉及预算金额0.00万元。具体情况见下表：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0E01F800" w14:textId="77777777" w:rsidR="003D608A" w:rsidRPr="003D608A" w:rsidRDefault="003D608A" w:rsidP="003D608A">
      <w:pPr>
        <w:widowControl/>
        <w:jc w:val="center"/>
        <w:outlineLvl w:val="4"/>
        <w:rPr>
          <w:rFonts w:ascii="仿宋_GB2312" w:eastAsia="仿宋_GB2312" w:hAnsi="宋体" w:cs="仿宋_GB2312"/>
          <w:b/>
          <w:color w:val="000000"/>
          <w:kern w:val="0"/>
          <w:sz w:val="32"/>
          <w:szCs w:val="32"/>
          <w:lang w:bidi="ar"/>
        </w:rPr>
      </w:pPr>
      <w:r>
        <w:rPr>
          <w:rFonts w:ascii="仿宋_GB2312" w:eastAsia="仿宋_GB2312" w:hAnsi="宋体" w:cs="仿宋_GB2312" w:hint="eastAsia"/>
          <w:b/>
          <w:color w:val="000000"/>
          <w:kern w:val="0"/>
          <w:sz w:val="32"/>
          <w:szCs w:val="32"/>
          <w:lang w:bidi="ar"/>
        </w:rPr>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506CF0E7" w14:textId="77777777" w:rsidTr="009E0791">
        <w:trPr>
          <w:trHeight w:val="516"/>
          <w:jc w:val="center"/>
        </w:trPr>
        <w:tc>
          <w:tcPr>
            <w:tcW w:w="10065" w:type="dxa"/>
            <w:gridSpan w:val="6"/>
            <w:tcBorders>
              <w:top w:val="nil"/>
              <w:left w:val="nil"/>
              <w:bottom w:val="nil"/>
              <w:right w:val="nil"/>
            </w:tcBorders>
            <w:vAlign w:val="center"/>
          </w:tcPr>
          <w:p w14:paraId="7C93E2B3" w14:textId="77777777" w:rsidR="000C04D7" w:rsidRPr="00A4540A" w:rsidRDefault="00B73FD7" w:rsidP="009E0791">
            <w:pPr>
              <w:widowControl/>
              <w:jc w:val="center"/>
              <w:textAlignment w:val="center"/>
              <w:rPr>
                <w:rFonts w:asciiTheme="majorEastAsia" w:eastAsiaTheme="majorEastAsia" w:hAnsiTheme="majorEastAsia" w:cs="仿宋_GB2312"/>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6EE04FD6"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7E629BC4"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27FEA3D8" w14:textId="77777777" w:rsidR="000C04D7" w:rsidRPr="00A4540A" w:rsidRDefault="00E3702A"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塔什库尔干塔吉克自治县民政局</w:t>
            </w:r>
            <w:r w:rsidRPr="00A4540A">
              <w:rPr>
                <w:rFonts w:asciiTheme="majorEastAsia" w:eastAsiaTheme="majorEastAsia" w:hAnsiTheme="majorEastAsia" w:cs="MS Gothic" w:hint="eastAsia"/>
                <w:color w:val="000000"/>
                <w:sz w:val="20"/>
                <w:szCs w:val="20"/>
                <w:cs/>
              </w:rPr>
              <w:t>‎</w:t>
            </w:r>
          </w:p>
        </w:tc>
      </w:tr>
      <w:tr w:rsidR="009403A3" w14:paraId="4A65E0D7"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2E63B1B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41A48AF9"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阿米妮古丽</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60744AB9" w14:textId="77777777" w:rsidR="000C04D7" w:rsidRPr="008D1CFB" w:rsidRDefault="000C04D7" w:rsidP="009E0791">
            <w:pPr>
              <w:widowControl/>
              <w:jc w:val="center"/>
              <w:textAlignment w:val="center"/>
              <w:rPr>
                <w:rFonts w:asciiTheme="majorEastAsia" w:eastAsiaTheme="majorEastAsia" w:hAnsiTheme="majorEastAsia" w:cs="宋体"/>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686373FF"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13999087905</w:t>
            </w:r>
            <w:r w:rsidR="00E5704C" w:rsidRPr="00A4540A">
              <w:rPr>
                <w:rFonts w:asciiTheme="majorEastAsia" w:eastAsiaTheme="majorEastAsia" w:hAnsiTheme="majorEastAsia" w:cs="MS Gothic" w:hint="eastAsia"/>
                <w:color w:val="000000"/>
                <w:sz w:val="20"/>
                <w:szCs w:val="20"/>
                <w:cs/>
              </w:rPr>
              <w:t>‎</w:t>
            </w:r>
          </w:p>
        </w:tc>
      </w:tr>
      <w:tr w:rsidR="009403A3" w14:paraId="4852EA54"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416F84D4" w14:textId="77777777" w:rsidR="000C04D7" w:rsidRPr="009918DF" w:rsidRDefault="000C04D7" w:rsidP="009E0791">
            <w:pPr>
              <w:widowControl/>
              <w:jc w:val="center"/>
              <w:textAlignment w:val="top"/>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6E4781FE" w14:textId="77777777" w:rsidR="000C04D7" w:rsidRPr="00A4540A" w:rsidRDefault="0046659F" w:rsidP="009E0791">
            <w:pPr>
              <w:widowControl/>
              <w:jc w:val="left"/>
              <w:textAlignment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完善基本民政保障体系，精准覆盖民政目标群体，对符合条件的困难群众救助对象“应救尽救”，使困难群众基本生活得到有效保障；积极推进全区残疾人“两项”补贴制度落实，保障残疾人生存发展权益，提高残疾人生活质量；解决80周岁老年人基本生活困难，提高生活和生命质量；积极推进婚姻管理高质量发展，加强婚姻登记管理服务水平，不断提升政务服务信息化；便民化水平；为辖区内未成年人提供规范化，专业化，精准化服务；推动未成年人保护工作高质量发展。</w:t>
            </w:r>
            <w:r w:rsidR="00E5704C" w:rsidRPr="00A4540A">
              <w:rPr>
                <w:rFonts w:asciiTheme="majorEastAsia" w:eastAsiaTheme="majorEastAsia" w:hAnsiTheme="majorEastAsia" w:cs="MS Gothic" w:hint="eastAsia"/>
                <w:color w:val="000000"/>
                <w:sz w:val="20"/>
                <w:szCs w:val="20"/>
                <w:cs/>
              </w:rPr>
              <w:t>‎</w:t>
            </w:r>
          </w:p>
        </w:tc>
      </w:tr>
      <w:tr w:rsidR="009403A3" w14:paraId="414D4440"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FF47880" w14:textId="77777777" w:rsidR="000D30E4" w:rsidRPr="009918DF" w:rsidRDefault="000C04D7" w:rsidP="009E0791">
            <w:pPr>
              <w:widowControl/>
              <w:jc w:val="center"/>
              <w:textAlignment w:val="center"/>
              <w:rPr>
                <w:rFonts w:asciiTheme="majorEastAsia" w:eastAsiaTheme="majorEastAsia" w:hAnsiTheme="majorEastAsia" w:cs="宋体"/>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50BF942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60A2705B"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2BD4001"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29F0B218"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4C401594"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5188AFC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03CD0792"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6BA81313"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3180.31</w:t>
            </w:r>
            <w:r w:rsidR="00E5704C" w:rsidRPr="00A4540A">
              <w:rPr>
                <w:rFonts w:asciiTheme="majorEastAsia" w:eastAsiaTheme="majorEastAsia" w:hAnsiTheme="majorEastAsia" w:cs="MS Gothic" w:hint="eastAsia"/>
                <w:color w:val="000000"/>
                <w:sz w:val="20"/>
                <w:szCs w:val="20"/>
                <w:cs/>
              </w:rPr>
              <w:t>‎</w:t>
            </w:r>
          </w:p>
        </w:tc>
      </w:tr>
      <w:tr w:rsidR="009403A3" w14:paraId="08F8C280"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11ED15AB"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4F64F785"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F787E3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C8EAFBC"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508.48</w:t>
            </w:r>
          </w:p>
        </w:tc>
      </w:tr>
      <w:tr w:rsidR="009403A3" w14:paraId="57E28A21"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4A4A5E13"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2207D3E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2157EB1B"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44E31D29"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535DF15E"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8DA04D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4EF827F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122C8C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4E7CAEFD"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20520B0F"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067F0E8D"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4904C93F"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56017B30"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1DFCAB0"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516F8B24"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常态化入户核查率</w:t>
            </w:r>
          </w:p>
        </w:tc>
        <w:tc>
          <w:tcPr>
            <w:tcW w:w="1417" w:type="dxa"/>
            <w:tcBorders>
              <w:top w:val="single" w:sz="4" w:space="0" w:color="000000"/>
              <w:left w:val="single" w:sz="4" w:space="0" w:color="000000"/>
              <w:bottom w:val="single" w:sz="4" w:space="0" w:color="000000"/>
              <w:right w:val="single" w:sz="4" w:space="0" w:color="000000"/>
            </w:tcBorders>
            <w:vAlign w:val="center"/>
          </w:tcPr>
          <w:p w14:paraId="3F39CFA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=100%</w:t>
            </w:r>
          </w:p>
        </w:tc>
        <w:tc>
          <w:tcPr>
            <w:tcW w:w="1701" w:type="dxa"/>
            <w:tcBorders>
              <w:top w:val="single" w:sz="4" w:space="0" w:color="000000"/>
              <w:left w:val="single" w:sz="4" w:space="0" w:color="000000"/>
              <w:bottom w:val="single" w:sz="4" w:space="0" w:color="000000"/>
              <w:right w:val="single" w:sz="4" w:space="0" w:color="000000"/>
            </w:tcBorders>
            <w:vAlign w:val="center"/>
          </w:tcPr>
          <w:p w14:paraId="27E0F36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7BE6317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15</w:t>
            </w:r>
          </w:p>
        </w:tc>
      </w:tr>
      <w:tr w:rsidR="009E0791" w14:paraId="20C147C8"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57A94B14"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4B22C4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1258D2B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新建老年人社区日间照料中心</w:t>
            </w:r>
          </w:p>
        </w:tc>
        <w:tc>
          <w:tcPr>
            <w:tcW w:w="1417" w:type="dxa"/>
            <w:tcBorders>
              <w:top w:val="single" w:sz="4" w:space="0" w:color="000000"/>
              <w:left w:val="single" w:sz="4" w:space="0" w:color="000000"/>
              <w:bottom w:val="single" w:sz="4" w:space="0" w:color="000000"/>
              <w:right w:val="single" w:sz="4" w:space="0" w:color="000000"/>
            </w:tcBorders>
            <w:vAlign w:val="center"/>
          </w:tcPr>
          <w:p w14:paraId="7497ADA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=1座</w:t>
            </w:r>
          </w:p>
        </w:tc>
        <w:tc>
          <w:tcPr>
            <w:tcW w:w="1701" w:type="dxa"/>
            <w:tcBorders>
              <w:top w:val="single" w:sz="4" w:space="0" w:color="000000"/>
              <w:left w:val="single" w:sz="4" w:space="0" w:color="000000"/>
              <w:bottom w:val="single" w:sz="4" w:space="0" w:color="000000"/>
              <w:right w:val="single" w:sz="4" w:space="0" w:color="000000"/>
            </w:tcBorders>
            <w:vAlign w:val="center"/>
          </w:tcPr>
          <w:p w14:paraId="79EE12A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3D4F281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15</w:t>
            </w:r>
          </w:p>
        </w:tc>
      </w:tr>
      <w:tr w:rsidR="009E0791" w14:paraId="7EBA10DA"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31EB8632"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3387EB0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0050549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新建殡葬服务中心</w:t>
            </w:r>
          </w:p>
        </w:tc>
        <w:tc>
          <w:tcPr>
            <w:tcW w:w="1417" w:type="dxa"/>
            <w:tcBorders>
              <w:top w:val="single" w:sz="4" w:space="0" w:color="000000"/>
              <w:left w:val="single" w:sz="4" w:space="0" w:color="000000"/>
              <w:bottom w:val="single" w:sz="4" w:space="0" w:color="000000"/>
              <w:right w:val="single" w:sz="4" w:space="0" w:color="000000"/>
            </w:tcBorders>
            <w:vAlign w:val="center"/>
          </w:tcPr>
          <w:p w14:paraId="24CA180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=1座</w:t>
            </w:r>
          </w:p>
        </w:tc>
        <w:tc>
          <w:tcPr>
            <w:tcW w:w="1701" w:type="dxa"/>
            <w:tcBorders>
              <w:top w:val="single" w:sz="4" w:space="0" w:color="000000"/>
              <w:left w:val="single" w:sz="4" w:space="0" w:color="000000"/>
              <w:bottom w:val="single" w:sz="4" w:space="0" w:color="000000"/>
              <w:right w:val="single" w:sz="4" w:space="0" w:color="000000"/>
            </w:tcBorders>
            <w:vAlign w:val="center"/>
          </w:tcPr>
          <w:p w14:paraId="7808589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733CCE0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2C3B8EDA"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432581B1"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0ED3EF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78945CA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发放困难群众资金</w:t>
            </w:r>
          </w:p>
        </w:tc>
        <w:tc>
          <w:tcPr>
            <w:tcW w:w="1417" w:type="dxa"/>
            <w:tcBorders>
              <w:top w:val="single" w:sz="4" w:space="0" w:color="000000"/>
              <w:left w:val="single" w:sz="4" w:space="0" w:color="000000"/>
              <w:bottom w:val="single" w:sz="4" w:space="0" w:color="000000"/>
              <w:right w:val="single" w:sz="4" w:space="0" w:color="000000"/>
            </w:tcBorders>
            <w:vAlign w:val="center"/>
          </w:tcPr>
          <w:p w14:paraId="6EB30F8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&gt;=6000人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6667123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1B33C5E4"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67F3A160"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3E3FE91"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5CA9AB1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74153D7C"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农村幸福大院安群隐患排查政治工作</w:t>
            </w:r>
          </w:p>
        </w:tc>
        <w:tc>
          <w:tcPr>
            <w:tcW w:w="1417" w:type="dxa"/>
            <w:tcBorders>
              <w:top w:val="single" w:sz="4" w:space="0" w:color="000000"/>
              <w:left w:val="single" w:sz="4" w:space="0" w:color="000000"/>
              <w:bottom w:val="single" w:sz="4" w:space="0" w:color="000000"/>
              <w:right w:val="single" w:sz="4" w:space="0" w:color="000000"/>
            </w:tcBorders>
            <w:vAlign w:val="center"/>
          </w:tcPr>
          <w:p w14:paraId="6DE4BDB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&gt;=1项</w:t>
            </w:r>
          </w:p>
        </w:tc>
        <w:tc>
          <w:tcPr>
            <w:tcW w:w="1701" w:type="dxa"/>
            <w:tcBorders>
              <w:top w:val="single" w:sz="4" w:space="0" w:color="000000"/>
              <w:left w:val="single" w:sz="4" w:space="0" w:color="000000"/>
              <w:bottom w:val="single" w:sz="4" w:space="0" w:color="000000"/>
              <w:right w:val="single" w:sz="4" w:space="0" w:color="000000"/>
            </w:tcBorders>
            <w:vAlign w:val="center"/>
          </w:tcPr>
          <w:p w14:paraId="7B4F4FD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2CB647F7"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bl>
    <w:p w14:paraId="0882C721" w14:textId="77777777" w:rsidR="00341E7D" w:rsidRPr="00CB4FD8" w:rsidRDefault="00341E7D" w:rsidP="004C5F89">
      <w:pPr>
        <w:spacing w:line="20" w:lineRule="exact"/>
        <w:jc w:val="center"/>
        <w:rPr>
          <w:rFonts w:ascii="宋体" w:hAnsi="宋体" w:cs="宋体"/>
          <w:kern w:val="0"/>
          <w:sz w:val="2"/>
          <w:szCs w:val="2"/>
        </w:rPr>
      </w:pPr>
    </w:p>
    <w:p w14:paraId="1C1DFC01" w14:textId="77777777" w:rsidR="0045693E" w:rsidRDefault="00551497">
      <w:r>
        <w:br w:type="page"/>
      </w:r>
    </w:p>
    <w:p w14:paraId="455982FC" w14:textId="77777777" w:rsidR="0045693E" w:rsidRDefault="0045693E">
      <w:pPr>
        <w:spacing w:line="20" w:lineRule="exact"/>
        <w:jc w:val="center"/>
        <w:rPr>
          <w:rFonts w:ascii="宋体" w:hAnsi="宋体" w:cs="宋体"/>
          <w:kern w:val="0"/>
          <w:sz w:val="2"/>
          <w:szCs w:val="2"/>
        </w:rPr>
      </w:pPr>
    </w:p>
    <w:p w14:paraId="74A412F9" w14:textId="77777777" w:rsidR="007650AB" w:rsidRDefault="007650AB" w:rsidP="007650AB">
      <w:pPr>
        <w:spacing w:line="20" w:lineRule="exact"/>
        <w:jc w:val="center"/>
        <w:rPr>
          <w:rFonts w:ascii="宋体" w:hAnsi="宋体" w:cs="宋体"/>
          <w:kern w:val="0"/>
          <w:sz w:val="2"/>
          <w:szCs w:val="2"/>
        </w:rPr>
      </w:pPr>
    </w:p>
    <w:p w14:paraId="5578CF32" w14:textId="77777777" w:rsidR="007650AB" w:rsidRPr="00A4540A" w:rsidRDefault="007650AB" w:rsidP="007650AB">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16B18B02" w14:textId="77777777" w:rsidR="007650AB" w:rsidRPr="007F39EC" w:rsidRDefault="007650AB" w:rsidP="007650AB">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7650AB" w:rsidRPr="008E4B93" w14:paraId="1A10BA9F" w14:textId="77777777" w:rsidTr="004C4E0C">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42E7709" w14:textId="77777777" w:rsidR="007650AB" w:rsidRDefault="007650AB" w:rsidP="004C4E0C">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75996DA8"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塔什库尔干塔吉克自治县民政局</w:t>
            </w:r>
            <w:r w:rsidRPr="00EC5107">
              <w:rPr>
                <w:rFonts w:asciiTheme="majorEastAsia" w:eastAsiaTheme="majorEastAsia" w:hAnsiTheme="majorEastAsia"/>
                <w:sz w:val="18"/>
                <w:szCs w:val="18"/>
                <w:cs/>
              </w:rPr>
              <w:t>‎</w:t>
            </w:r>
          </w:p>
        </w:tc>
      </w:tr>
      <w:tr w:rsidR="007650AB" w:rsidRPr="008E4B93" w14:paraId="7357E7EC" w14:textId="77777777" w:rsidTr="004C4E0C">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0ED43184" w14:textId="77777777" w:rsidR="007650AB" w:rsidRDefault="007650AB" w:rsidP="004C4E0C">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7D7C60ED"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2024年困难群众救助补助县级配套项目（临时救助）</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279F6B58"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29E5E391" w14:textId="600F4251"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罗俊</w:t>
            </w:r>
            <w:r w:rsidRPr="00EC5107">
              <w:rPr>
                <w:rFonts w:asciiTheme="majorEastAsia" w:eastAsiaTheme="majorEastAsia" w:hAnsiTheme="majorEastAsia"/>
                <w:sz w:val="18"/>
                <w:szCs w:val="18"/>
                <w:cs/>
              </w:rPr>
              <w:t>‎‎</w:t>
            </w:r>
          </w:p>
        </w:tc>
      </w:tr>
      <w:tr w:rsidR="007650AB" w:rsidRPr="008E4B93" w14:paraId="04902976" w14:textId="77777777" w:rsidTr="004C4E0C">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0E69360F" w14:textId="77777777" w:rsidR="007650AB" w:rsidRDefault="007650AB" w:rsidP="004C4E0C">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754B9185"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6F1AA4BB"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70.13</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6C2E9F3B"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539F79AB"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70.13</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80B69DE"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58E92DD5"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7650AB" w:rsidRPr="008E4B93" w14:paraId="7B78911B" w14:textId="77777777" w:rsidTr="004C4E0C">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993489E" w14:textId="77777777" w:rsidR="007650AB" w:rsidRDefault="007650AB" w:rsidP="004C4E0C">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1255AA72" w14:textId="77777777" w:rsidR="007650AB" w:rsidRPr="00EC5107" w:rsidRDefault="007650AB" w:rsidP="004C4E0C">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该项目用于困难群众救助补助，共计70.13万元。</w:t>
            </w:r>
          </w:p>
        </w:tc>
      </w:tr>
      <w:tr w:rsidR="007650AB" w:rsidRPr="008E4B93" w14:paraId="1FE029C1" w14:textId="77777777" w:rsidTr="004C4E0C">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5B63B3C4" w14:textId="77777777" w:rsidR="007650AB" w:rsidRDefault="007650AB" w:rsidP="004C4E0C">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1AF442E4" w14:textId="77777777" w:rsidR="007650AB" w:rsidRDefault="007650AB" w:rsidP="004C4E0C">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27B6F2C1"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08BAC5B"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795FFB8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7240FCB3"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22B41B5"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10849F23"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4AD9C826"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7650AB" w:rsidRPr="008E4B93" w14:paraId="722BE09F" w14:textId="77777777" w:rsidTr="004C4E0C">
        <w:trPr>
          <w:trHeight w:val="859"/>
          <w:jc w:val="center"/>
        </w:trPr>
        <w:tc>
          <w:tcPr>
            <w:tcW w:w="1131" w:type="dxa"/>
            <w:vMerge w:val="restart"/>
            <w:tcBorders>
              <w:left w:val="single" w:sz="2" w:space="0" w:color="000000"/>
              <w:right w:val="single" w:sz="2" w:space="0" w:color="000000"/>
            </w:tcBorders>
            <w:vAlign w:val="center"/>
          </w:tcPr>
          <w:p w14:paraId="75AEA3AE" w14:textId="77777777" w:rsidR="007650AB" w:rsidRDefault="007650AB" w:rsidP="004C4E0C">
            <w:pPr>
              <w:jc w:val="center"/>
            </w:pPr>
            <w:r>
              <w:t>产出指标</w:t>
            </w:r>
          </w:p>
        </w:tc>
        <w:tc>
          <w:tcPr>
            <w:tcW w:w="1134" w:type="dxa"/>
            <w:tcBorders>
              <w:left w:val="single" w:sz="2" w:space="0" w:color="000000"/>
              <w:bottom w:val="single" w:sz="2" w:space="0" w:color="000000"/>
              <w:right w:val="single" w:sz="2" w:space="0" w:color="000000"/>
            </w:tcBorders>
            <w:vAlign w:val="center"/>
          </w:tcPr>
          <w:p w14:paraId="47CA50DB" w14:textId="77777777" w:rsidR="007650AB" w:rsidRDefault="007650AB" w:rsidP="004C4E0C">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78CCB2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临时救助发放人次（人）</w:t>
            </w:r>
          </w:p>
        </w:tc>
        <w:tc>
          <w:tcPr>
            <w:tcW w:w="851" w:type="dxa"/>
            <w:tcBorders>
              <w:top w:val="single" w:sz="2" w:space="0" w:color="000000"/>
              <w:left w:val="single" w:sz="2" w:space="0" w:color="000000"/>
              <w:bottom w:val="single" w:sz="2" w:space="0" w:color="000000"/>
              <w:right w:val="single" w:sz="2" w:space="0" w:color="000000"/>
            </w:tcBorders>
            <w:vAlign w:val="center"/>
          </w:tcPr>
          <w:p w14:paraId="2F59AE92" w14:textId="75552F94"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w:t>
            </w:r>
            <w:r>
              <w:rPr>
                <w:rFonts w:asciiTheme="majorEastAsia" w:eastAsiaTheme="majorEastAsia" w:hAnsiTheme="majorEastAsia" w:cs="宋体"/>
                <w:color w:val="000000"/>
                <w:kern w:val="0"/>
                <w:sz w:val="20"/>
                <w:szCs w:val="20"/>
                <w:lang w:bidi="ar"/>
              </w:rPr>
              <w:t>1</w:t>
            </w:r>
            <w:r w:rsidRPr="00EC5107">
              <w:rPr>
                <w:rFonts w:asciiTheme="majorEastAsia" w:eastAsiaTheme="majorEastAsia" w:hAnsiTheme="majorEastAsia" w:cs="宋体" w:hint="eastAsia"/>
                <w:color w:val="000000"/>
                <w:kern w:val="0"/>
                <w:sz w:val="20"/>
                <w:szCs w:val="20"/>
                <w:lang w:bidi="ar"/>
              </w:rPr>
              <w:t>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1E8ADB0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0005F2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950027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D7B3CC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BD7D5A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23793838" w14:textId="77777777" w:rsidTr="004C4E0C">
        <w:trPr>
          <w:trHeight w:val="859"/>
          <w:jc w:val="center"/>
        </w:trPr>
        <w:tc>
          <w:tcPr>
            <w:tcW w:w="1131" w:type="dxa"/>
            <w:vMerge/>
            <w:tcBorders>
              <w:left w:val="single" w:sz="2" w:space="0" w:color="000000"/>
              <w:right w:val="single" w:sz="2" w:space="0" w:color="000000"/>
            </w:tcBorders>
            <w:vAlign w:val="center"/>
          </w:tcPr>
          <w:p w14:paraId="1855311F"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174A2165" w14:textId="77777777" w:rsidR="007650AB" w:rsidRDefault="007650AB" w:rsidP="004C4E0C">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1EFDCD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补助资金监管执行率（%）</w:t>
            </w:r>
          </w:p>
        </w:tc>
        <w:tc>
          <w:tcPr>
            <w:tcW w:w="851" w:type="dxa"/>
            <w:tcBorders>
              <w:top w:val="single" w:sz="2" w:space="0" w:color="000000"/>
              <w:left w:val="single" w:sz="2" w:space="0" w:color="000000"/>
              <w:bottom w:val="single" w:sz="2" w:space="0" w:color="000000"/>
              <w:right w:val="single" w:sz="2" w:space="0" w:color="000000"/>
            </w:tcBorders>
            <w:vAlign w:val="center"/>
          </w:tcPr>
          <w:p w14:paraId="39F7B99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6F98748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6BB5D9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D02887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53A9E9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4E3D54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04490604" w14:textId="77777777" w:rsidTr="004C4E0C">
        <w:trPr>
          <w:trHeight w:val="859"/>
          <w:jc w:val="center"/>
        </w:trPr>
        <w:tc>
          <w:tcPr>
            <w:tcW w:w="1131" w:type="dxa"/>
            <w:vMerge/>
            <w:tcBorders>
              <w:left w:val="single" w:sz="2" w:space="0" w:color="000000"/>
              <w:right w:val="single" w:sz="2" w:space="0" w:color="000000"/>
            </w:tcBorders>
            <w:vAlign w:val="center"/>
          </w:tcPr>
          <w:p w14:paraId="7C6E7DC1"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35DB44E8" w14:textId="77777777" w:rsidR="007650AB" w:rsidRDefault="007650AB" w:rsidP="004C4E0C">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7EF526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补助资金及时发放率（%）</w:t>
            </w:r>
          </w:p>
        </w:tc>
        <w:tc>
          <w:tcPr>
            <w:tcW w:w="851" w:type="dxa"/>
            <w:tcBorders>
              <w:top w:val="single" w:sz="2" w:space="0" w:color="000000"/>
              <w:left w:val="single" w:sz="2" w:space="0" w:color="000000"/>
              <w:bottom w:val="single" w:sz="2" w:space="0" w:color="000000"/>
              <w:right w:val="single" w:sz="2" w:space="0" w:color="000000"/>
            </w:tcBorders>
            <w:vAlign w:val="center"/>
          </w:tcPr>
          <w:p w14:paraId="7339C06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099791C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6C04F1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AA7105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62B353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直接赋分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2A58E1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7F3E61A4" w14:textId="77777777" w:rsidTr="004C4E0C">
        <w:trPr>
          <w:trHeight w:val="859"/>
          <w:jc w:val="center"/>
        </w:trPr>
        <w:tc>
          <w:tcPr>
            <w:tcW w:w="1131" w:type="dxa"/>
            <w:vMerge/>
            <w:tcBorders>
              <w:left w:val="single" w:sz="2" w:space="0" w:color="000000"/>
              <w:right w:val="single" w:sz="2" w:space="0" w:color="000000"/>
            </w:tcBorders>
            <w:vAlign w:val="center"/>
          </w:tcPr>
          <w:p w14:paraId="00786C06"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26D4C7DF" w14:textId="77777777" w:rsidR="007650AB" w:rsidRDefault="007650AB" w:rsidP="004C4E0C">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C04778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临时救助年发放成本(万元/年</w:t>
            </w:r>
          </w:p>
        </w:tc>
        <w:tc>
          <w:tcPr>
            <w:tcW w:w="851" w:type="dxa"/>
            <w:tcBorders>
              <w:top w:val="single" w:sz="2" w:space="0" w:color="000000"/>
              <w:left w:val="single" w:sz="2" w:space="0" w:color="000000"/>
              <w:bottom w:val="single" w:sz="2" w:space="0" w:color="000000"/>
              <w:right w:val="single" w:sz="2" w:space="0" w:color="000000"/>
            </w:tcBorders>
            <w:vAlign w:val="center"/>
          </w:tcPr>
          <w:p w14:paraId="6269456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≤701320元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7B983EC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AAC771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56256E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8AC745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AF8360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616235F7" w14:textId="77777777" w:rsidTr="004C4E0C">
        <w:trPr>
          <w:trHeight w:val="859"/>
          <w:jc w:val="center"/>
        </w:trPr>
        <w:tc>
          <w:tcPr>
            <w:tcW w:w="1131" w:type="dxa"/>
            <w:vMerge w:val="restart"/>
            <w:tcBorders>
              <w:left w:val="single" w:sz="2" w:space="0" w:color="000000"/>
              <w:right w:val="single" w:sz="2" w:space="0" w:color="000000"/>
            </w:tcBorders>
            <w:vAlign w:val="center"/>
          </w:tcPr>
          <w:p w14:paraId="1734D760" w14:textId="77777777" w:rsidR="007650AB" w:rsidRDefault="007650AB" w:rsidP="004C4E0C">
            <w:pPr>
              <w:jc w:val="center"/>
            </w:pPr>
            <w:r>
              <w:t>效益指标</w:t>
            </w:r>
          </w:p>
        </w:tc>
        <w:tc>
          <w:tcPr>
            <w:tcW w:w="1134" w:type="dxa"/>
            <w:vMerge w:val="restart"/>
            <w:tcBorders>
              <w:left w:val="single" w:sz="2" w:space="0" w:color="000000"/>
              <w:bottom w:val="single" w:sz="2" w:space="0" w:color="000000"/>
              <w:right w:val="single" w:sz="2" w:space="0" w:color="000000"/>
            </w:tcBorders>
            <w:vAlign w:val="center"/>
          </w:tcPr>
          <w:p w14:paraId="61374F05" w14:textId="77777777" w:rsidR="007650AB" w:rsidRDefault="007650AB" w:rsidP="004C4E0C">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1DF682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有效提升临时救助对象生活水平</w:t>
            </w:r>
          </w:p>
        </w:tc>
        <w:tc>
          <w:tcPr>
            <w:tcW w:w="851" w:type="dxa"/>
            <w:tcBorders>
              <w:top w:val="single" w:sz="2" w:space="0" w:color="000000"/>
              <w:left w:val="single" w:sz="2" w:space="0" w:color="000000"/>
              <w:bottom w:val="single" w:sz="2" w:space="0" w:color="000000"/>
              <w:right w:val="single" w:sz="2" w:space="0" w:color="000000"/>
            </w:tcBorders>
            <w:vAlign w:val="center"/>
          </w:tcPr>
          <w:p w14:paraId="12AB8B3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有效提升</w:t>
            </w:r>
          </w:p>
        </w:tc>
        <w:tc>
          <w:tcPr>
            <w:tcW w:w="1276" w:type="dxa"/>
            <w:tcBorders>
              <w:top w:val="single" w:sz="2" w:space="0" w:color="000000"/>
              <w:left w:val="single" w:sz="2" w:space="0" w:color="000000"/>
              <w:bottom w:val="single" w:sz="2" w:space="0" w:color="000000"/>
              <w:right w:val="single" w:sz="2" w:space="0" w:color="000000"/>
            </w:tcBorders>
            <w:vAlign w:val="center"/>
          </w:tcPr>
          <w:p w14:paraId="5A0992A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C4BF54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490E3C4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22B373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EF17D5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0E088DE8" w14:textId="77777777" w:rsidTr="004C4E0C">
        <w:trPr>
          <w:trHeight w:val="859"/>
          <w:jc w:val="center"/>
        </w:trPr>
        <w:tc>
          <w:tcPr>
            <w:tcW w:w="1131" w:type="dxa"/>
            <w:vMerge/>
            <w:tcBorders>
              <w:left w:val="single" w:sz="2" w:space="0" w:color="000000"/>
              <w:right w:val="single" w:sz="2" w:space="0" w:color="000000"/>
            </w:tcBorders>
            <w:vAlign w:val="center"/>
          </w:tcPr>
          <w:p w14:paraId="0FBD29E3" w14:textId="77777777" w:rsidR="007650AB" w:rsidRDefault="007650AB" w:rsidP="004C4E0C"/>
        </w:tc>
        <w:tc>
          <w:tcPr>
            <w:tcW w:w="1134" w:type="dxa"/>
            <w:vMerge/>
            <w:tcBorders>
              <w:left w:val="single" w:sz="2" w:space="0" w:color="000000"/>
              <w:bottom w:val="single" w:sz="2" w:space="0" w:color="000000"/>
              <w:right w:val="single" w:sz="2" w:space="0" w:color="000000"/>
            </w:tcBorders>
            <w:vAlign w:val="center"/>
          </w:tcPr>
          <w:p w14:paraId="66FCA52E" w14:textId="77777777" w:rsidR="007650AB" w:rsidRDefault="007650AB" w:rsidP="004C4E0C"/>
        </w:tc>
        <w:tc>
          <w:tcPr>
            <w:tcW w:w="1701" w:type="dxa"/>
            <w:tcBorders>
              <w:top w:val="single" w:sz="2" w:space="0" w:color="000000"/>
              <w:left w:val="single" w:sz="2" w:space="0" w:color="000000"/>
              <w:bottom w:val="single" w:sz="2" w:space="0" w:color="000000"/>
              <w:right w:val="single" w:sz="2" w:space="0" w:color="000000"/>
            </w:tcBorders>
            <w:vAlign w:val="center"/>
          </w:tcPr>
          <w:p w14:paraId="0559CD0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政策知晓率（%）</w:t>
            </w:r>
          </w:p>
        </w:tc>
        <w:tc>
          <w:tcPr>
            <w:tcW w:w="851" w:type="dxa"/>
            <w:tcBorders>
              <w:top w:val="single" w:sz="2" w:space="0" w:color="000000"/>
              <w:left w:val="single" w:sz="2" w:space="0" w:color="000000"/>
              <w:bottom w:val="single" w:sz="2" w:space="0" w:color="000000"/>
              <w:right w:val="single" w:sz="2" w:space="0" w:color="000000"/>
            </w:tcBorders>
            <w:vAlign w:val="center"/>
          </w:tcPr>
          <w:p w14:paraId="611A331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45260A9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F71F10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138FBD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221BCC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353B9B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46AA9BEA" w14:textId="77777777" w:rsidTr="004C4E0C">
        <w:trPr>
          <w:trHeight w:val="859"/>
          <w:jc w:val="center"/>
        </w:trPr>
        <w:tc>
          <w:tcPr>
            <w:tcW w:w="1131" w:type="dxa"/>
            <w:vMerge/>
            <w:tcBorders>
              <w:left w:val="single" w:sz="2" w:space="0" w:color="000000"/>
              <w:right w:val="single" w:sz="2" w:space="0" w:color="000000"/>
            </w:tcBorders>
            <w:vAlign w:val="center"/>
          </w:tcPr>
          <w:p w14:paraId="7938AA63"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0DED7F25" w14:textId="77777777" w:rsidR="007650AB" w:rsidRDefault="007650AB" w:rsidP="004C4E0C">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B33668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持续发挥资金效益，保障社会救助政策有效执行</w:t>
            </w:r>
          </w:p>
        </w:tc>
        <w:tc>
          <w:tcPr>
            <w:tcW w:w="851" w:type="dxa"/>
            <w:tcBorders>
              <w:top w:val="single" w:sz="2" w:space="0" w:color="000000"/>
              <w:left w:val="single" w:sz="2" w:space="0" w:color="000000"/>
              <w:bottom w:val="single" w:sz="2" w:space="0" w:color="000000"/>
              <w:right w:val="single" w:sz="2" w:space="0" w:color="000000"/>
            </w:tcBorders>
            <w:vAlign w:val="center"/>
          </w:tcPr>
          <w:p w14:paraId="2DF27E0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持续有效</w:t>
            </w:r>
          </w:p>
        </w:tc>
        <w:tc>
          <w:tcPr>
            <w:tcW w:w="1276" w:type="dxa"/>
            <w:tcBorders>
              <w:top w:val="single" w:sz="2" w:space="0" w:color="000000"/>
              <w:left w:val="single" w:sz="2" w:space="0" w:color="000000"/>
              <w:bottom w:val="single" w:sz="2" w:space="0" w:color="000000"/>
              <w:right w:val="single" w:sz="2" w:space="0" w:color="000000"/>
            </w:tcBorders>
            <w:vAlign w:val="center"/>
          </w:tcPr>
          <w:p w14:paraId="4AD9929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7DA29C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780F56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95463C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58411C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1268FBA8" w14:textId="77777777" w:rsidTr="004C4E0C">
        <w:trPr>
          <w:trHeight w:val="859"/>
          <w:jc w:val="center"/>
        </w:trPr>
        <w:tc>
          <w:tcPr>
            <w:tcW w:w="1131" w:type="dxa"/>
            <w:tcBorders>
              <w:left w:val="single" w:sz="2" w:space="0" w:color="000000"/>
              <w:right w:val="single" w:sz="2" w:space="0" w:color="000000"/>
            </w:tcBorders>
            <w:vAlign w:val="center"/>
          </w:tcPr>
          <w:p w14:paraId="1A2C48AF" w14:textId="77777777" w:rsidR="007650AB" w:rsidRDefault="007650AB" w:rsidP="004C4E0C">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2FED31E6" w14:textId="77777777" w:rsidR="007650AB" w:rsidRDefault="007650AB" w:rsidP="004C4E0C">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9A0139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临时救助对象满意度（%）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4D1CECF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69BC6AE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C5E9E5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4EE9D05" w14:textId="3DF933EC"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p>
        </w:tc>
        <w:tc>
          <w:tcPr>
            <w:tcW w:w="1023" w:type="dxa"/>
            <w:tcBorders>
              <w:top w:val="single" w:sz="2" w:space="0" w:color="000000"/>
              <w:left w:val="single" w:sz="2" w:space="0" w:color="000000"/>
              <w:bottom w:val="single" w:sz="2" w:space="0" w:color="000000"/>
              <w:right w:val="single" w:sz="2" w:space="0" w:color="000000"/>
            </w:tcBorders>
            <w:vAlign w:val="center"/>
          </w:tcPr>
          <w:p w14:paraId="610AA20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FF7D9B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608B2755" w14:textId="77777777" w:rsidR="007650AB" w:rsidRDefault="007650AB" w:rsidP="007650AB">
      <w:pPr>
        <w:jc w:val="center"/>
      </w:pPr>
    </w:p>
    <w:p w14:paraId="5570D6C6" w14:textId="77777777" w:rsidR="007650AB" w:rsidRDefault="007650AB" w:rsidP="007650AB">
      <w:r>
        <w:br w:type="page"/>
      </w:r>
    </w:p>
    <w:p w14:paraId="55F3B99E" w14:textId="77777777" w:rsidR="007650AB" w:rsidRPr="00A4540A" w:rsidRDefault="007650AB" w:rsidP="007650AB">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0224CD2D" w14:textId="77777777" w:rsidR="007650AB" w:rsidRPr="007F39EC" w:rsidRDefault="007650AB" w:rsidP="007650AB">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7650AB" w:rsidRPr="008E4B93" w14:paraId="7F9A759E" w14:textId="77777777" w:rsidTr="004C4E0C">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58DFE49A" w14:textId="77777777" w:rsidR="007650AB" w:rsidRDefault="007650AB" w:rsidP="004C4E0C">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2051DD10"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塔什库尔干塔吉克自治县民政局</w:t>
            </w:r>
            <w:r w:rsidRPr="00EC5107">
              <w:rPr>
                <w:rFonts w:asciiTheme="majorEastAsia" w:eastAsiaTheme="majorEastAsia" w:hAnsiTheme="majorEastAsia"/>
                <w:sz w:val="18"/>
                <w:szCs w:val="18"/>
                <w:cs/>
              </w:rPr>
              <w:t>‎</w:t>
            </w:r>
          </w:p>
        </w:tc>
      </w:tr>
      <w:tr w:rsidR="007650AB" w:rsidRPr="008E4B93" w14:paraId="6ED8791D" w14:textId="77777777" w:rsidTr="004C4E0C">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639F2130" w14:textId="77777777" w:rsidR="007650AB" w:rsidRDefault="007650AB" w:rsidP="004C4E0C">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6AC912C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2024年高龄老人生活补助县级配套项目（体检费）</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3EE1CB5C"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77436076" w14:textId="446FF983"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罗俊</w:t>
            </w:r>
            <w:r w:rsidRPr="00EC5107">
              <w:rPr>
                <w:rFonts w:asciiTheme="majorEastAsia" w:eastAsiaTheme="majorEastAsia" w:hAnsiTheme="majorEastAsia"/>
                <w:sz w:val="18"/>
                <w:szCs w:val="18"/>
                <w:cs/>
              </w:rPr>
              <w:t>‎‎</w:t>
            </w:r>
          </w:p>
        </w:tc>
      </w:tr>
      <w:tr w:rsidR="007650AB" w:rsidRPr="008E4B93" w14:paraId="69F94C43" w14:textId="77777777" w:rsidTr="004C4E0C">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01AB3D42" w14:textId="77777777" w:rsidR="007650AB" w:rsidRDefault="007650AB" w:rsidP="004C4E0C">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2159B9DC"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A3BFF33"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1.37</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3AB9FC9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0C1B8453"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1.37</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6B00D5E"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7AFD7EE0"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7650AB" w:rsidRPr="008E4B93" w14:paraId="617042DF" w14:textId="77777777" w:rsidTr="004C4E0C">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1BEF8DF8" w14:textId="77777777" w:rsidR="007650AB" w:rsidRDefault="007650AB" w:rsidP="004C4E0C">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50261E96" w14:textId="77777777" w:rsidR="007650AB" w:rsidRPr="00EC5107" w:rsidRDefault="007650AB" w:rsidP="004C4E0C">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该项目用于为高龄老人发放生活补助，共计1.37万元。</w:t>
            </w:r>
          </w:p>
        </w:tc>
      </w:tr>
      <w:tr w:rsidR="007650AB" w:rsidRPr="008E4B93" w14:paraId="7A87ED05" w14:textId="77777777" w:rsidTr="004C4E0C">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2AC251CF" w14:textId="77777777" w:rsidR="007650AB" w:rsidRDefault="007650AB" w:rsidP="004C4E0C">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7BC94225" w14:textId="77777777" w:rsidR="007650AB" w:rsidRDefault="007650AB" w:rsidP="004C4E0C">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72FB7E5F"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52C094F"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756DECD8"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15240FCF"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37F3D0F"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63563F8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7ECF8756"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7650AB" w:rsidRPr="008E4B93" w14:paraId="5B7BC686" w14:textId="77777777" w:rsidTr="004C4E0C">
        <w:trPr>
          <w:trHeight w:val="859"/>
          <w:jc w:val="center"/>
        </w:trPr>
        <w:tc>
          <w:tcPr>
            <w:tcW w:w="1131" w:type="dxa"/>
            <w:vMerge w:val="restart"/>
            <w:tcBorders>
              <w:left w:val="single" w:sz="2" w:space="0" w:color="000000"/>
              <w:right w:val="single" w:sz="2" w:space="0" w:color="000000"/>
            </w:tcBorders>
            <w:vAlign w:val="center"/>
          </w:tcPr>
          <w:p w14:paraId="4B9CBF8B" w14:textId="77777777" w:rsidR="007650AB" w:rsidRDefault="007650AB" w:rsidP="004C4E0C">
            <w:pPr>
              <w:jc w:val="center"/>
            </w:pPr>
            <w:r>
              <w:t>产出指标</w:t>
            </w:r>
          </w:p>
        </w:tc>
        <w:tc>
          <w:tcPr>
            <w:tcW w:w="1134" w:type="dxa"/>
            <w:tcBorders>
              <w:left w:val="single" w:sz="2" w:space="0" w:color="000000"/>
              <w:bottom w:val="single" w:sz="2" w:space="0" w:color="000000"/>
              <w:right w:val="single" w:sz="2" w:space="0" w:color="000000"/>
            </w:tcBorders>
            <w:vAlign w:val="center"/>
          </w:tcPr>
          <w:p w14:paraId="576D1288" w14:textId="77777777" w:rsidR="007650AB" w:rsidRDefault="007650AB" w:rsidP="004C4E0C">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E6CDFD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老年人体检人数</w:t>
            </w:r>
          </w:p>
        </w:tc>
        <w:tc>
          <w:tcPr>
            <w:tcW w:w="851" w:type="dxa"/>
            <w:tcBorders>
              <w:top w:val="single" w:sz="2" w:space="0" w:color="000000"/>
              <w:left w:val="single" w:sz="2" w:space="0" w:color="000000"/>
              <w:bottom w:val="single" w:sz="2" w:space="0" w:color="000000"/>
              <w:right w:val="single" w:sz="2" w:space="0" w:color="000000"/>
            </w:tcBorders>
            <w:vAlign w:val="center"/>
          </w:tcPr>
          <w:p w14:paraId="01D445A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≥476人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4780C58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22685D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AE86F2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1FC146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EA7EEA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2D63F457" w14:textId="77777777" w:rsidTr="004C4E0C">
        <w:trPr>
          <w:trHeight w:val="859"/>
          <w:jc w:val="center"/>
        </w:trPr>
        <w:tc>
          <w:tcPr>
            <w:tcW w:w="1131" w:type="dxa"/>
            <w:vMerge/>
            <w:tcBorders>
              <w:left w:val="single" w:sz="2" w:space="0" w:color="000000"/>
              <w:right w:val="single" w:sz="2" w:space="0" w:color="000000"/>
            </w:tcBorders>
            <w:vAlign w:val="center"/>
          </w:tcPr>
          <w:p w14:paraId="367BE98F"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4ABBD57C" w14:textId="77777777" w:rsidR="007650AB" w:rsidRDefault="007650AB" w:rsidP="004C4E0C">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2F9DB4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补助资金监管执行率（%）</w:t>
            </w:r>
          </w:p>
        </w:tc>
        <w:tc>
          <w:tcPr>
            <w:tcW w:w="851" w:type="dxa"/>
            <w:tcBorders>
              <w:top w:val="single" w:sz="2" w:space="0" w:color="000000"/>
              <w:left w:val="single" w:sz="2" w:space="0" w:color="000000"/>
              <w:bottom w:val="single" w:sz="2" w:space="0" w:color="000000"/>
              <w:right w:val="single" w:sz="2" w:space="0" w:color="000000"/>
            </w:tcBorders>
            <w:vAlign w:val="center"/>
          </w:tcPr>
          <w:p w14:paraId="665DF57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3D9F3C7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0E041D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64B3C1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F4DD7F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861DCE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118EB520" w14:textId="77777777" w:rsidTr="004C4E0C">
        <w:trPr>
          <w:trHeight w:val="859"/>
          <w:jc w:val="center"/>
        </w:trPr>
        <w:tc>
          <w:tcPr>
            <w:tcW w:w="1131" w:type="dxa"/>
            <w:vMerge/>
            <w:tcBorders>
              <w:left w:val="single" w:sz="2" w:space="0" w:color="000000"/>
              <w:right w:val="single" w:sz="2" w:space="0" w:color="000000"/>
            </w:tcBorders>
            <w:vAlign w:val="center"/>
          </w:tcPr>
          <w:p w14:paraId="6EA17B74"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440A06C7" w14:textId="77777777" w:rsidR="007650AB" w:rsidRDefault="007650AB" w:rsidP="004C4E0C">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FB2E10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补助资金及时发放率（%）</w:t>
            </w:r>
          </w:p>
        </w:tc>
        <w:tc>
          <w:tcPr>
            <w:tcW w:w="851" w:type="dxa"/>
            <w:tcBorders>
              <w:top w:val="single" w:sz="2" w:space="0" w:color="000000"/>
              <w:left w:val="single" w:sz="2" w:space="0" w:color="000000"/>
              <w:bottom w:val="single" w:sz="2" w:space="0" w:color="000000"/>
              <w:right w:val="single" w:sz="2" w:space="0" w:color="000000"/>
            </w:tcBorders>
            <w:vAlign w:val="center"/>
          </w:tcPr>
          <w:p w14:paraId="1C6F902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7EF8F98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088E0E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E29786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7FCE9D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直接赋分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CA503C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095EFF87" w14:textId="77777777" w:rsidTr="004C4E0C">
        <w:trPr>
          <w:trHeight w:val="859"/>
          <w:jc w:val="center"/>
        </w:trPr>
        <w:tc>
          <w:tcPr>
            <w:tcW w:w="1131" w:type="dxa"/>
            <w:vMerge/>
            <w:tcBorders>
              <w:left w:val="single" w:sz="2" w:space="0" w:color="000000"/>
              <w:right w:val="single" w:sz="2" w:space="0" w:color="000000"/>
            </w:tcBorders>
            <w:vAlign w:val="center"/>
          </w:tcPr>
          <w:p w14:paraId="2AC73935"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37EA8304" w14:textId="77777777" w:rsidR="007650AB" w:rsidRDefault="007650AB" w:rsidP="004C4E0C">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AB1055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老年人体检费（%）</w:t>
            </w:r>
          </w:p>
        </w:tc>
        <w:tc>
          <w:tcPr>
            <w:tcW w:w="851" w:type="dxa"/>
            <w:tcBorders>
              <w:top w:val="single" w:sz="2" w:space="0" w:color="000000"/>
              <w:left w:val="single" w:sz="2" w:space="0" w:color="000000"/>
              <w:bottom w:val="single" w:sz="2" w:space="0" w:color="000000"/>
              <w:right w:val="single" w:sz="2" w:space="0" w:color="000000"/>
            </w:tcBorders>
            <w:vAlign w:val="center"/>
          </w:tcPr>
          <w:p w14:paraId="3426F97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≤13675.2元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563CB3F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1D159A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76A5C9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66E50B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11A4F4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28B1426D" w14:textId="77777777" w:rsidTr="004C4E0C">
        <w:trPr>
          <w:trHeight w:val="859"/>
          <w:jc w:val="center"/>
        </w:trPr>
        <w:tc>
          <w:tcPr>
            <w:tcW w:w="1131" w:type="dxa"/>
            <w:vMerge w:val="restart"/>
            <w:tcBorders>
              <w:left w:val="single" w:sz="2" w:space="0" w:color="000000"/>
              <w:right w:val="single" w:sz="2" w:space="0" w:color="000000"/>
            </w:tcBorders>
            <w:vAlign w:val="center"/>
          </w:tcPr>
          <w:p w14:paraId="1C7D9724" w14:textId="77777777" w:rsidR="007650AB" w:rsidRDefault="007650AB" w:rsidP="004C4E0C">
            <w:pPr>
              <w:jc w:val="center"/>
            </w:pPr>
            <w:r>
              <w:t>效益指标</w:t>
            </w:r>
          </w:p>
        </w:tc>
        <w:tc>
          <w:tcPr>
            <w:tcW w:w="1134" w:type="dxa"/>
            <w:tcBorders>
              <w:left w:val="single" w:sz="2" w:space="0" w:color="000000"/>
              <w:bottom w:val="single" w:sz="2" w:space="0" w:color="000000"/>
              <w:right w:val="single" w:sz="2" w:space="0" w:color="000000"/>
            </w:tcBorders>
            <w:vAlign w:val="center"/>
          </w:tcPr>
          <w:p w14:paraId="191C034B" w14:textId="77777777" w:rsidR="007650AB" w:rsidRDefault="007650AB" w:rsidP="004C4E0C">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2B7051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可持续影响年限（年）</w:t>
            </w:r>
          </w:p>
        </w:tc>
        <w:tc>
          <w:tcPr>
            <w:tcW w:w="851" w:type="dxa"/>
            <w:tcBorders>
              <w:top w:val="single" w:sz="2" w:space="0" w:color="000000"/>
              <w:left w:val="single" w:sz="2" w:space="0" w:color="000000"/>
              <w:bottom w:val="single" w:sz="2" w:space="0" w:color="000000"/>
              <w:right w:val="single" w:sz="2" w:space="0" w:color="000000"/>
            </w:tcBorders>
            <w:vAlign w:val="center"/>
          </w:tcPr>
          <w:p w14:paraId="224B7A6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≥1年</w:t>
            </w:r>
          </w:p>
        </w:tc>
        <w:tc>
          <w:tcPr>
            <w:tcW w:w="1276" w:type="dxa"/>
            <w:tcBorders>
              <w:top w:val="single" w:sz="2" w:space="0" w:color="000000"/>
              <w:left w:val="single" w:sz="2" w:space="0" w:color="000000"/>
              <w:bottom w:val="single" w:sz="2" w:space="0" w:color="000000"/>
              <w:right w:val="single" w:sz="2" w:space="0" w:color="000000"/>
            </w:tcBorders>
            <w:vAlign w:val="center"/>
          </w:tcPr>
          <w:p w14:paraId="44A3B7F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7D4F31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F7F99D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D3CD18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13FD3E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02248D7C" w14:textId="77777777" w:rsidTr="004C4E0C">
        <w:trPr>
          <w:trHeight w:val="859"/>
          <w:jc w:val="center"/>
        </w:trPr>
        <w:tc>
          <w:tcPr>
            <w:tcW w:w="1131" w:type="dxa"/>
            <w:vMerge/>
            <w:tcBorders>
              <w:left w:val="single" w:sz="2" w:space="0" w:color="000000"/>
              <w:right w:val="single" w:sz="2" w:space="0" w:color="000000"/>
            </w:tcBorders>
            <w:vAlign w:val="center"/>
          </w:tcPr>
          <w:p w14:paraId="334E0C97"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5445D126" w14:textId="77777777" w:rsidR="007650AB" w:rsidRDefault="007650AB" w:rsidP="004C4E0C">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57585E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有效提高老年人的生活水平</w:t>
            </w:r>
          </w:p>
        </w:tc>
        <w:tc>
          <w:tcPr>
            <w:tcW w:w="851" w:type="dxa"/>
            <w:tcBorders>
              <w:top w:val="single" w:sz="2" w:space="0" w:color="000000"/>
              <w:left w:val="single" w:sz="2" w:space="0" w:color="000000"/>
              <w:bottom w:val="single" w:sz="2" w:space="0" w:color="000000"/>
              <w:right w:val="single" w:sz="2" w:space="0" w:color="000000"/>
            </w:tcBorders>
            <w:vAlign w:val="center"/>
          </w:tcPr>
          <w:p w14:paraId="589EECB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63EC4E1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B7BF2B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D1B18B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390143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963BBB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294AA3C7" w14:textId="77777777" w:rsidTr="004C4E0C">
        <w:trPr>
          <w:trHeight w:val="859"/>
          <w:jc w:val="center"/>
        </w:trPr>
        <w:tc>
          <w:tcPr>
            <w:tcW w:w="1131" w:type="dxa"/>
            <w:tcBorders>
              <w:left w:val="single" w:sz="2" w:space="0" w:color="000000"/>
              <w:right w:val="single" w:sz="2" w:space="0" w:color="000000"/>
            </w:tcBorders>
            <w:vAlign w:val="center"/>
          </w:tcPr>
          <w:p w14:paraId="4F547E3A" w14:textId="77777777" w:rsidR="007650AB" w:rsidRDefault="007650AB" w:rsidP="004C4E0C">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777B490B" w14:textId="77777777" w:rsidR="007650AB" w:rsidRDefault="007650AB" w:rsidP="004C4E0C">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FAE10E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受益对象满意度（%）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63CB229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02FAEF4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FBAF46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23FCDD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4C7C22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E6F924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2F79CCCE" w14:textId="77777777" w:rsidR="007650AB" w:rsidRDefault="007650AB" w:rsidP="007650AB">
      <w:pPr>
        <w:jc w:val="center"/>
      </w:pPr>
    </w:p>
    <w:p w14:paraId="6EB2C78F" w14:textId="77777777" w:rsidR="007650AB" w:rsidRDefault="007650AB" w:rsidP="007650AB">
      <w:r>
        <w:br w:type="page"/>
      </w:r>
    </w:p>
    <w:p w14:paraId="7331DEE9" w14:textId="77777777" w:rsidR="007650AB" w:rsidRPr="00A4540A" w:rsidRDefault="007650AB" w:rsidP="007650AB">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5B41975D" w14:textId="77777777" w:rsidR="007650AB" w:rsidRPr="007F39EC" w:rsidRDefault="007650AB" w:rsidP="007650AB">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7650AB" w:rsidRPr="008E4B93" w14:paraId="61F5AD69" w14:textId="77777777" w:rsidTr="004C4E0C">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7E58BB66" w14:textId="77777777" w:rsidR="007650AB" w:rsidRDefault="007650AB" w:rsidP="004C4E0C">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2D1A387C"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塔什库尔干塔吉克自治县民政局</w:t>
            </w:r>
            <w:r w:rsidRPr="00EC5107">
              <w:rPr>
                <w:rFonts w:asciiTheme="majorEastAsia" w:eastAsiaTheme="majorEastAsia" w:hAnsiTheme="majorEastAsia"/>
                <w:sz w:val="18"/>
                <w:szCs w:val="18"/>
                <w:cs/>
              </w:rPr>
              <w:t>‎</w:t>
            </w:r>
          </w:p>
        </w:tc>
      </w:tr>
      <w:tr w:rsidR="007650AB" w:rsidRPr="008E4B93" w14:paraId="356CED0B" w14:textId="77777777" w:rsidTr="004C4E0C">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90A701C" w14:textId="77777777" w:rsidR="007650AB" w:rsidRDefault="007650AB" w:rsidP="004C4E0C">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107BA948"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塔什库尔干县社区工作者职业体系建设</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7319F117"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4542F990" w14:textId="16C3F97F"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罗俊</w:t>
            </w:r>
            <w:r w:rsidRPr="00EC5107">
              <w:rPr>
                <w:rFonts w:asciiTheme="majorEastAsia" w:eastAsiaTheme="majorEastAsia" w:hAnsiTheme="majorEastAsia"/>
                <w:sz w:val="18"/>
                <w:szCs w:val="18"/>
                <w:cs/>
              </w:rPr>
              <w:t>‎‎</w:t>
            </w:r>
          </w:p>
        </w:tc>
      </w:tr>
      <w:tr w:rsidR="007650AB" w:rsidRPr="008E4B93" w14:paraId="28A40544" w14:textId="77777777" w:rsidTr="004C4E0C">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ECE8FC5" w14:textId="77777777" w:rsidR="007650AB" w:rsidRDefault="007650AB" w:rsidP="004C4E0C">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456E4B10"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3427E21"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27.01</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18ED7F3F"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6A3763C2"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27.01</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69FAFB71"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5C8D027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7650AB" w:rsidRPr="008E4B93" w14:paraId="5C3E0ADE" w14:textId="77777777" w:rsidTr="004C4E0C">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76AD579" w14:textId="77777777" w:rsidR="007650AB" w:rsidRDefault="007650AB" w:rsidP="004C4E0C">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188C5FA5" w14:textId="77777777" w:rsidR="007650AB" w:rsidRPr="00EC5107" w:rsidRDefault="007650AB" w:rsidP="004C4E0C">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该项目用于社区工作者职业体系建设资金27.01万元。</w:t>
            </w:r>
          </w:p>
        </w:tc>
      </w:tr>
      <w:tr w:rsidR="007650AB" w:rsidRPr="008E4B93" w14:paraId="1A386F2C" w14:textId="77777777" w:rsidTr="004C4E0C">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5333BCE4" w14:textId="77777777" w:rsidR="007650AB" w:rsidRDefault="007650AB" w:rsidP="004C4E0C">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02E2534B" w14:textId="77777777" w:rsidR="007650AB" w:rsidRDefault="007650AB" w:rsidP="004C4E0C">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3FA21D4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9499C50"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27FE750B"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67DCE183"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FC45979"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4AA94C9A"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5BEC7B06"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7650AB" w:rsidRPr="008E4B93" w14:paraId="03B21E36" w14:textId="77777777" w:rsidTr="004C4E0C">
        <w:trPr>
          <w:trHeight w:val="859"/>
          <w:jc w:val="center"/>
        </w:trPr>
        <w:tc>
          <w:tcPr>
            <w:tcW w:w="1131" w:type="dxa"/>
            <w:vMerge w:val="restart"/>
            <w:tcBorders>
              <w:left w:val="single" w:sz="2" w:space="0" w:color="000000"/>
              <w:right w:val="single" w:sz="2" w:space="0" w:color="000000"/>
            </w:tcBorders>
            <w:vAlign w:val="center"/>
          </w:tcPr>
          <w:p w14:paraId="020DA43C" w14:textId="77777777" w:rsidR="007650AB" w:rsidRDefault="007650AB" w:rsidP="004C4E0C">
            <w:pPr>
              <w:jc w:val="center"/>
            </w:pPr>
            <w:r>
              <w:t>产出指标</w:t>
            </w:r>
          </w:p>
        </w:tc>
        <w:tc>
          <w:tcPr>
            <w:tcW w:w="1134" w:type="dxa"/>
            <w:tcBorders>
              <w:left w:val="single" w:sz="2" w:space="0" w:color="000000"/>
              <w:bottom w:val="single" w:sz="2" w:space="0" w:color="000000"/>
              <w:right w:val="single" w:sz="2" w:space="0" w:color="000000"/>
            </w:tcBorders>
            <w:vAlign w:val="center"/>
          </w:tcPr>
          <w:p w14:paraId="60623C94" w14:textId="77777777" w:rsidR="007650AB" w:rsidRDefault="007650AB" w:rsidP="004C4E0C">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3BAEF1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发放人数</w:t>
            </w:r>
          </w:p>
        </w:tc>
        <w:tc>
          <w:tcPr>
            <w:tcW w:w="851" w:type="dxa"/>
            <w:tcBorders>
              <w:top w:val="single" w:sz="2" w:space="0" w:color="000000"/>
              <w:left w:val="single" w:sz="2" w:space="0" w:color="000000"/>
              <w:bottom w:val="single" w:sz="2" w:space="0" w:color="000000"/>
              <w:right w:val="single" w:sz="2" w:space="0" w:color="000000"/>
            </w:tcBorders>
            <w:vAlign w:val="center"/>
          </w:tcPr>
          <w:p w14:paraId="2573BA8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≥3人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63C766B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3BD6C7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44F75BE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08DE08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DEB373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79B7320D" w14:textId="77777777" w:rsidTr="004C4E0C">
        <w:trPr>
          <w:trHeight w:val="859"/>
          <w:jc w:val="center"/>
        </w:trPr>
        <w:tc>
          <w:tcPr>
            <w:tcW w:w="1131" w:type="dxa"/>
            <w:vMerge/>
            <w:tcBorders>
              <w:left w:val="single" w:sz="2" w:space="0" w:color="000000"/>
              <w:right w:val="single" w:sz="2" w:space="0" w:color="000000"/>
            </w:tcBorders>
            <w:vAlign w:val="center"/>
          </w:tcPr>
          <w:p w14:paraId="633DC04D"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53073D23" w14:textId="77777777" w:rsidR="007650AB" w:rsidRDefault="007650AB" w:rsidP="004C4E0C">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7C14885" w14:textId="77474DFB"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塔什库尔干县社区工作者职业体系建设率</w:t>
            </w:r>
            <w:r>
              <w:rPr>
                <w:rFonts w:asciiTheme="majorEastAsia" w:eastAsiaTheme="majorEastAsia" w:hAnsiTheme="majorEastAsia" w:cs="宋体" w:hint="eastAsia"/>
                <w:color w:val="000000"/>
                <w:kern w:val="0"/>
                <w:sz w:val="20"/>
                <w:szCs w:val="20"/>
                <w:lang w:bidi="ar"/>
              </w:rPr>
              <w:tab/>
            </w:r>
            <w:r>
              <w:rPr>
                <w:rFonts w:asciiTheme="majorEastAsia" w:eastAsiaTheme="majorEastAsia" w:hAnsiTheme="majorEastAsia" w:cs="宋体" w:hint="eastAsia"/>
                <w:color w:val="000000"/>
                <w:kern w:val="0"/>
                <w:sz w:val="20"/>
                <w:szCs w:val="20"/>
                <w:lang w:bidi="ar"/>
              </w:rPr>
              <w:tab/>
            </w:r>
            <w:r>
              <w:rPr>
                <w:rFonts w:asciiTheme="majorEastAsia" w:eastAsiaTheme="majorEastAsia" w:hAnsiTheme="majorEastAsia" w:cs="宋体" w:hint="eastAsia"/>
                <w:color w:val="000000"/>
                <w:kern w:val="0"/>
                <w:sz w:val="20"/>
                <w:szCs w:val="20"/>
                <w:lang w:bidi="ar"/>
              </w:rPr>
              <w:tab/>
            </w:r>
          </w:p>
        </w:tc>
        <w:tc>
          <w:tcPr>
            <w:tcW w:w="851" w:type="dxa"/>
            <w:tcBorders>
              <w:top w:val="single" w:sz="2" w:space="0" w:color="000000"/>
              <w:left w:val="single" w:sz="2" w:space="0" w:color="000000"/>
              <w:bottom w:val="single" w:sz="2" w:space="0" w:color="000000"/>
              <w:right w:val="single" w:sz="2" w:space="0" w:color="000000"/>
            </w:tcBorders>
            <w:vAlign w:val="center"/>
          </w:tcPr>
          <w:p w14:paraId="2D080A3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287D533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AED963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7A932F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1143BC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0459D7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25ADB477" w14:textId="77777777" w:rsidTr="004C4E0C">
        <w:trPr>
          <w:trHeight w:val="859"/>
          <w:jc w:val="center"/>
        </w:trPr>
        <w:tc>
          <w:tcPr>
            <w:tcW w:w="1131" w:type="dxa"/>
            <w:vMerge/>
            <w:tcBorders>
              <w:left w:val="single" w:sz="2" w:space="0" w:color="000000"/>
              <w:right w:val="single" w:sz="2" w:space="0" w:color="000000"/>
            </w:tcBorders>
            <w:vAlign w:val="center"/>
          </w:tcPr>
          <w:p w14:paraId="040809AC"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4367C328" w14:textId="77777777" w:rsidR="007650AB" w:rsidRDefault="007650AB" w:rsidP="004C4E0C">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7EB6ADC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拨付及效率</w:t>
            </w:r>
          </w:p>
        </w:tc>
        <w:tc>
          <w:tcPr>
            <w:tcW w:w="851" w:type="dxa"/>
            <w:tcBorders>
              <w:top w:val="single" w:sz="2" w:space="0" w:color="000000"/>
              <w:left w:val="single" w:sz="2" w:space="0" w:color="000000"/>
              <w:bottom w:val="single" w:sz="2" w:space="0" w:color="000000"/>
              <w:right w:val="single" w:sz="2" w:space="0" w:color="000000"/>
            </w:tcBorders>
            <w:vAlign w:val="center"/>
          </w:tcPr>
          <w:p w14:paraId="413643E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59D7B1D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2CE2C1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A7D736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9C0E71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直接赋分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86F6CC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270FE688" w14:textId="77777777" w:rsidTr="004C4E0C">
        <w:trPr>
          <w:trHeight w:val="859"/>
          <w:jc w:val="center"/>
        </w:trPr>
        <w:tc>
          <w:tcPr>
            <w:tcW w:w="1131" w:type="dxa"/>
            <w:vMerge/>
            <w:tcBorders>
              <w:left w:val="single" w:sz="2" w:space="0" w:color="000000"/>
              <w:right w:val="single" w:sz="2" w:space="0" w:color="000000"/>
            </w:tcBorders>
            <w:vAlign w:val="center"/>
          </w:tcPr>
          <w:p w14:paraId="13F0F15B"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1D67E569" w14:textId="77777777" w:rsidR="007650AB" w:rsidRDefault="007650AB" w:rsidP="004C4E0C">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5D8AD3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资金拨款数</w:t>
            </w:r>
          </w:p>
        </w:tc>
        <w:tc>
          <w:tcPr>
            <w:tcW w:w="851" w:type="dxa"/>
            <w:tcBorders>
              <w:top w:val="single" w:sz="2" w:space="0" w:color="000000"/>
              <w:left w:val="single" w:sz="2" w:space="0" w:color="000000"/>
              <w:bottom w:val="single" w:sz="2" w:space="0" w:color="000000"/>
              <w:right w:val="single" w:sz="2" w:space="0" w:color="000000"/>
            </w:tcBorders>
            <w:vAlign w:val="center"/>
          </w:tcPr>
          <w:p w14:paraId="5479AFB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≤270094.8元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5B568A5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20638C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3BCBF7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B0B547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CB501B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2BAEFBFB" w14:textId="77777777" w:rsidTr="004C4E0C">
        <w:trPr>
          <w:trHeight w:val="859"/>
          <w:jc w:val="center"/>
        </w:trPr>
        <w:tc>
          <w:tcPr>
            <w:tcW w:w="1131" w:type="dxa"/>
            <w:tcBorders>
              <w:left w:val="single" w:sz="2" w:space="0" w:color="000000"/>
              <w:right w:val="single" w:sz="2" w:space="0" w:color="000000"/>
            </w:tcBorders>
            <w:vAlign w:val="center"/>
          </w:tcPr>
          <w:p w14:paraId="280BBE75" w14:textId="77777777" w:rsidR="007650AB" w:rsidRDefault="007650AB" w:rsidP="004C4E0C">
            <w:pPr>
              <w:jc w:val="center"/>
            </w:pPr>
            <w:r>
              <w:t>效益指标</w:t>
            </w:r>
          </w:p>
        </w:tc>
        <w:tc>
          <w:tcPr>
            <w:tcW w:w="1134" w:type="dxa"/>
            <w:tcBorders>
              <w:left w:val="single" w:sz="2" w:space="0" w:color="000000"/>
              <w:bottom w:val="single" w:sz="2" w:space="0" w:color="000000"/>
              <w:right w:val="single" w:sz="2" w:space="0" w:color="000000"/>
            </w:tcBorders>
            <w:vAlign w:val="center"/>
          </w:tcPr>
          <w:p w14:paraId="65965A2E" w14:textId="77777777" w:rsidR="007650AB" w:rsidRDefault="007650AB" w:rsidP="004C4E0C">
            <w:pPr>
              <w:jc w:val="center"/>
            </w:pPr>
            <w:r>
              <w:t>经济效益指标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40E821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解决社区工作人员工资</w:t>
            </w:r>
          </w:p>
        </w:tc>
        <w:tc>
          <w:tcPr>
            <w:tcW w:w="851" w:type="dxa"/>
            <w:tcBorders>
              <w:top w:val="single" w:sz="2" w:space="0" w:color="000000"/>
              <w:left w:val="single" w:sz="2" w:space="0" w:color="000000"/>
              <w:bottom w:val="single" w:sz="2" w:space="0" w:color="000000"/>
              <w:right w:val="single" w:sz="2" w:space="0" w:color="000000"/>
            </w:tcBorders>
            <w:vAlign w:val="center"/>
          </w:tcPr>
          <w:p w14:paraId="4BA144A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04D2CF0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65BE5C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E8BC92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3B0DBA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2E73A2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3B3B401E" w14:textId="77777777" w:rsidTr="004C4E0C">
        <w:trPr>
          <w:trHeight w:val="859"/>
          <w:jc w:val="center"/>
        </w:trPr>
        <w:tc>
          <w:tcPr>
            <w:tcW w:w="1131" w:type="dxa"/>
            <w:tcBorders>
              <w:left w:val="single" w:sz="2" w:space="0" w:color="000000"/>
              <w:right w:val="single" w:sz="2" w:space="0" w:color="000000"/>
            </w:tcBorders>
            <w:vAlign w:val="center"/>
          </w:tcPr>
          <w:p w14:paraId="730591F0" w14:textId="77777777" w:rsidR="007650AB" w:rsidRDefault="007650AB" w:rsidP="004C4E0C">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37BCA883" w14:textId="77777777" w:rsidR="007650AB" w:rsidRDefault="007650AB" w:rsidP="004C4E0C">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B997B0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社区工作人员满意度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2A11F31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0DA8A07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921A60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AEBA42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D06245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FAC2CB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6B179331" w14:textId="77777777" w:rsidR="007650AB" w:rsidRDefault="007650AB" w:rsidP="007650AB">
      <w:pPr>
        <w:jc w:val="center"/>
      </w:pPr>
    </w:p>
    <w:p w14:paraId="0276A5E8" w14:textId="77777777" w:rsidR="007650AB" w:rsidRDefault="007650AB" w:rsidP="007650AB">
      <w:r>
        <w:br w:type="page"/>
      </w:r>
    </w:p>
    <w:p w14:paraId="28AEB04A" w14:textId="77777777" w:rsidR="007650AB" w:rsidRPr="00A4540A" w:rsidRDefault="007650AB" w:rsidP="007650AB">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50ADE1B2" w14:textId="77777777" w:rsidR="007650AB" w:rsidRPr="007F39EC" w:rsidRDefault="007650AB" w:rsidP="007650AB">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7650AB" w:rsidRPr="008E4B93" w14:paraId="507E39D9" w14:textId="77777777" w:rsidTr="004C4E0C">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9B84933" w14:textId="77777777" w:rsidR="007650AB" w:rsidRDefault="007650AB" w:rsidP="004C4E0C">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6DDCF3B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塔什库尔干塔吉克自治县民政局</w:t>
            </w:r>
            <w:r w:rsidRPr="00EC5107">
              <w:rPr>
                <w:rFonts w:asciiTheme="majorEastAsia" w:eastAsiaTheme="majorEastAsia" w:hAnsiTheme="majorEastAsia"/>
                <w:sz w:val="18"/>
                <w:szCs w:val="18"/>
                <w:cs/>
              </w:rPr>
              <w:t>‎</w:t>
            </w:r>
          </w:p>
        </w:tc>
      </w:tr>
      <w:tr w:rsidR="007650AB" w:rsidRPr="008E4B93" w14:paraId="2BAAB384" w14:textId="77777777" w:rsidTr="004C4E0C">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157E249C" w14:textId="77777777" w:rsidR="007650AB" w:rsidRDefault="007650AB" w:rsidP="004C4E0C">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234F21EE"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2024年困难群众救助补助县级配套项目（塔什库尔干县民政局2024年购买社会救助服务项目）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2DD57636"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7124CBC8" w14:textId="05879604"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罗俊</w:t>
            </w:r>
            <w:r w:rsidRPr="00EC5107">
              <w:rPr>
                <w:rFonts w:asciiTheme="majorEastAsia" w:eastAsiaTheme="majorEastAsia" w:hAnsiTheme="majorEastAsia"/>
                <w:sz w:val="18"/>
                <w:szCs w:val="18"/>
                <w:cs/>
              </w:rPr>
              <w:t>‎‎</w:t>
            </w:r>
          </w:p>
        </w:tc>
      </w:tr>
      <w:tr w:rsidR="007650AB" w:rsidRPr="008E4B93" w14:paraId="487C1ABB" w14:textId="77777777" w:rsidTr="004C4E0C">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4EB58C2B" w14:textId="77777777" w:rsidR="007650AB" w:rsidRDefault="007650AB" w:rsidP="004C4E0C">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25CF36D3"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976F108"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105.20</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0309721D"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1C6B6A79"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105.20</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FE076AE"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4135D012"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7650AB" w:rsidRPr="008E4B93" w14:paraId="5E29AD08" w14:textId="77777777" w:rsidTr="004C4E0C">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5C1A49C1" w14:textId="77777777" w:rsidR="007650AB" w:rsidRDefault="007650AB" w:rsidP="004C4E0C">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778C5870" w14:textId="77777777" w:rsidR="007650AB" w:rsidRPr="00EC5107" w:rsidRDefault="007650AB" w:rsidP="004C4E0C">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该项目用于困难群众救助补助资金105.2万元。</w:t>
            </w:r>
          </w:p>
        </w:tc>
      </w:tr>
      <w:tr w:rsidR="007650AB" w:rsidRPr="008E4B93" w14:paraId="6AEBA498" w14:textId="77777777" w:rsidTr="004C4E0C">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7FDFFEEB" w14:textId="77777777" w:rsidR="007650AB" w:rsidRDefault="007650AB" w:rsidP="004C4E0C">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4F43769B" w14:textId="77777777" w:rsidR="007650AB" w:rsidRDefault="007650AB" w:rsidP="004C4E0C">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6A29EE40"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65A5F433"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2A963866"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5FFE5BCC"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C148A89"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7B13730C"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343185ED"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7650AB" w:rsidRPr="008E4B93" w14:paraId="77A2D96B" w14:textId="77777777" w:rsidTr="004C4E0C">
        <w:trPr>
          <w:trHeight w:val="859"/>
          <w:jc w:val="center"/>
        </w:trPr>
        <w:tc>
          <w:tcPr>
            <w:tcW w:w="1131" w:type="dxa"/>
            <w:vMerge w:val="restart"/>
            <w:tcBorders>
              <w:left w:val="single" w:sz="2" w:space="0" w:color="000000"/>
              <w:right w:val="single" w:sz="2" w:space="0" w:color="000000"/>
            </w:tcBorders>
            <w:vAlign w:val="center"/>
          </w:tcPr>
          <w:p w14:paraId="6D1650B4" w14:textId="77777777" w:rsidR="007650AB" w:rsidRDefault="007650AB" w:rsidP="004C4E0C">
            <w:pPr>
              <w:jc w:val="center"/>
            </w:pPr>
            <w:r>
              <w:t>产出指标</w:t>
            </w:r>
          </w:p>
        </w:tc>
        <w:tc>
          <w:tcPr>
            <w:tcW w:w="1134" w:type="dxa"/>
            <w:vMerge w:val="restart"/>
            <w:tcBorders>
              <w:left w:val="single" w:sz="2" w:space="0" w:color="000000"/>
              <w:bottom w:val="single" w:sz="2" w:space="0" w:color="000000"/>
              <w:right w:val="single" w:sz="2" w:space="0" w:color="000000"/>
            </w:tcBorders>
            <w:vAlign w:val="center"/>
          </w:tcPr>
          <w:p w14:paraId="0C230267" w14:textId="77777777" w:rsidR="007650AB" w:rsidRDefault="007650AB" w:rsidP="004C4E0C">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61FEA6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协理员人数</w:t>
            </w:r>
          </w:p>
        </w:tc>
        <w:tc>
          <w:tcPr>
            <w:tcW w:w="851" w:type="dxa"/>
            <w:tcBorders>
              <w:top w:val="single" w:sz="2" w:space="0" w:color="000000"/>
              <w:left w:val="single" w:sz="2" w:space="0" w:color="000000"/>
              <w:bottom w:val="single" w:sz="2" w:space="0" w:color="000000"/>
              <w:right w:val="single" w:sz="2" w:space="0" w:color="000000"/>
            </w:tcBorders>
            <w:vAlign w:val="center"/>
          </w:tcPr>
          <w:p w14:paraId="016F779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≥17人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2C4B81F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7C6D89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26F429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159E85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133B49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16E3011A" w14:textId="77777777" w:rsidTr="004C4E0C">
        <w:trPr>
          <w:trHeight w:val="859"/>
          <w:jc w:val="center"/>
        </w:trPr>
        <w:tc>
          <w:tcPr>
            <w:tcW w:w="1131" w:type="dxa"/>
            <w:vMerge/>
            <w:tcBorders>
              <w:left w:val="single" w:sz="2" w:space="0" w:color="000000"/>
              <w:right w:val="single" w:sz="2" w:space="0" w:color="000000"/>
            </w:tcBorders>
            <w:vAlign w:val="center"/>
          </w:tcPr>
          <w:p w14:paraId="3D7BC74C" w14:textId="77777777" w:rsidR="007650AB" w:rsidRDefault="007650AB" w:rsidP="004C4E0C"/>
        </w:tc>
        <w:tc>
          <w:tcPr>
            <w:tcW w:w="1134" w:type="dxa"/>
            <w:vMerge/>
            <w:tcBorders>
              <w:left w:val="single" w:sz="2" w:space="0" w:color="000000"/>
              <w:bottom w:val="single" w:sz="2" w:space="0" w:color="000000"/>
              <w:right w:val="single" w:sz="2" w:space="0" w:color="000000"/>
            </w:tcBorders>
            <w:vAlign w:val="center"/>
          </w:tcPr>
          <w:p w14:paraId="509977F7" w14:textId="77777777" w:rsidR="007650AB" w:rsidRDefault="007650AB" w:rsidP="004C4E0C"/>
        </w:tc>
        <w:tc>
          <w:tcPr>
            <w:tcW w:w="1701" w:type="dxa"/>
            <w:tcBorders>
              <w:top w:val="single" w:sz="2" w:space="0" w:color="000000"/>
              <w:left w:val="single" w:sz="2" w:space="0" w:color="000000"/>
              <w:bottom w:val="single" w:sz="2" w:space="0" w:color="000000"/>
              <w:right w:val="single" w:sz="2" w:space="0" w:color="000000"/>
            </w:tcBorders>
            <w:vAlign w:val="center"/>
          </w:tcPr>
          <w:p w14:paraId="2A9C11E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发放率</w:t>
            </w:r>
          </w:p>
        </w:tc>
        <w:tc>
          <w:tcPr>
            <w:tcW w:w="851" w:type="dxa"/>
            <w:tcBorders>
              <w:top w:val="single" w:sz="2" w:space="0" w:color="000000"/>
              <w:left w:val="single" w:sz="2" w:space="0" w:color="000000"/>
              <w:bottom w:val="single" w:sz="2" w:space="0" w:color="000000"/>
              <w:right w:val="single" w:sz="2" w:space="0" w:color="000000"/>
            </w:tcBorders>
            <w:vAlign w:val="center"/>
          </w:tcPr>
          <w:p w14:paraId="4067963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60FAD13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139E46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4FC3C0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B98A98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AAB40D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798517DF" w14:textId="77777777" w:rsidTr="004C4E0C">
        <w:trPr>
          <w:trHeight w:val="859"/>
          <w:jc w:val="center"/>
        </w:trPr>
        <w:tc>
          <w:tcPr>
            <w:tcW w:w="1131" w:type="dxa"/>
            <w:vMerge/>
            <w:tcBorders>
              <w:left w:val="single" w:sz="2" w:space="0" w:color="000000"/>
              <w:right w:val="single" w:sz="2" w:space="0" w:color="000000"/>
            </w:tcBorders>
            <w:vAlign w:val="center"/>
          </w:tcPr>
          <w:p w14:paraId="1DADEE22"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34953DDB" w14:textId="77777777" w:rsidR="007650AB" w:rsidRDefault="007650AB" w:rsidP="004C4E0C">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C72DA8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补助资金监管执行率</w:t>
            </w:r>
          </w:p>
        </w:tc>
        <w:tc>
          <w:tcPr>
            <w:tcW w:w="851" w:type="dxa"/>
            <w:tcBorders>
              <w:top w:val="single" w:sz="2" w:space="0" w:color="000000"/>
              <w:left w:val="single" w:sz="2" w:space="0" w:color="000000"/>
              <w:bottom w:val="single" w:sz="2" w:space="0" w:color="000000"/>
              <w:right w:val="single" w:sz="2" w:space="0" w:color="000000"/>
            </w:tcBorders>
            <w:vAlign w:val="center"/>
          </w:tcPr>
          <w:p w14:paraId="3D36D41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7B7489F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0DEC23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CCDBC6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BC0AD8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直接赋分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9CD06A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627D6F24" w14:textId="77777777" w:rsidTr="004C4E0C">
        <w:trPr>
          <w:trHeight w:val="859"/>
          <w:jc w:val="center"/>
        </w:trPr>
        <w:tc>
          <w:tcPr>
            <w:tcW w:w="1131" w:type="dxa"/>
            <w:vMerge/>
            <w:tcBorders>
              <w:left w:val="single" w:sz="2" w:space="0" w:color="000000"/>
              <w:right w:val="single" w:sz="2" w:space="0" w:color="000000"/>
            </w:tcBorders>
            <w:vAlign w:val="center"/>
          </w:tcPr>
          <w:p w14:paraId="01F1B2BD"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30629F5A" w14:textId="77777777" w:rsidR="007650AB" w:rsidRDefault="007650AB" w:rsidP="004C4E0C">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2881D5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补助资金及时发放率</w:t>
            </w:r>
          </w:p>
        </w:tc>
        <w:tc>
          <w:tcPr>
            <w:tcW w:w="851" w:type="dxa"/>
            <w:tcBorders>
              <w:top w:val="single" w:sz="2" w:space="0" w:color="000000"/>
              <w:left w:val="single" w:sz="2" w:space="0" w:color="000000"/>
              <w:bottom w:val="single" w:sz="2" w:space="0" w:color="000000"/>
              <w:right w:val="single" w:sz="2" w:space="0" w:color="000000"/>
            </w:tcBorders>
            <w:vAlign w:val="center"/>
          </w:tcPr>
          <w:p w14:paraId="4ADB1ED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533B4F2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558BA0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7E65C9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B7BCF5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7CE5AC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49D44103" w14:textId="77777777" w:rsidTr="004C4E0C">
        <w:trPr>
          <w:trHeight w:val="859"/>
          <w:jc w:val="center"/>
        </w:trPr>
        <w:tc>
          <w:tcPr>
            <w:tcW w:w="1131" w:type="dxa"/>
            <w:vMerge/>
            <w:tcBorders>
              <w:left w:val="single" w:sz="2" w:space="0" w:color="000000"/>
              <w:right w:val="single" w:sz="2" w:space="0" w:color="000000"/>
            </w:tcBorders>
            <w:vAlign w:val="center"/>
          </w:tcPr>
          <w:p w14:paraId="011D92AC"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669074BF" w14:textId="77777777" w:rsidR="007650AB" w:rsidRDefault="007650AB" w:rsidP="004C4E0C">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EDBC04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协理员年发放总额</w:t>
            </w:r>
          </w:p>
        </w:tc>
        <w:tc>
          <w:tcPr>
            <w:tcW w:w="851" w:type="dxa"/>
            <w:tcBorders>
              <w:top w:val="single" w:sz="2" w:space="0" w:color="000000"/>
              <w:left w:val="single" w:sz="2" w:space="0" w:color="000000"/>
              <w:bottom w:val="single" w:sz="2" w:space="0" w:color="000000"/>
              <w:right w:val="single" w:sz="2" w:space="0" w:color="000000"/>
            </w:tcBorders>
            <w:vAlign w:val="center"/>
          </w:tcPr>
          <w:p w14:paraId="5F6CDAA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≥1051980元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6E0E327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1B285E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8C7A8D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EA5033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B7A31C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51FD2629" w14:textId="77777777" w:rsidTr="004C4E0C">
        <w:trPr>
          <w:trHeight w:val="859"/>
          <w:jc w:val="center"/>
        </w:trPr>
        <w:tc>
          <w:tcPr>
            <w:tcW w:w="1131" w:type="dxa"/>
            <w:vMerge w:val="restart"/>
            <w:tcBorders>
              <w:left w:val="single" w:sz="2" w:space="0" w:color="000000"/>
              <w:right w:val="single" w:sz="2" w:space="0" w:color="000000"/>
            </w:tcBorders>
            <w:vAlign w:val="center"/>
          </w:tcPr>
          <w:p w14:paraId="6ECEE009" w14:textId="77777777" w:rsidR="007650AB" w:rsidRDefault="007650AB" w:rsidP="004C4E0C">
            <w:pPr>
              <w:jc w:val="center"/>
            </w:pPr>
            <w:r>
              <w:t>效益指标</w:t>
            </w:r>
          </w:p>
        </w:tc>
        <w:tc>
          <w:tcPr>
            <w:tcW w:w="1134" w:type="dxa"/>
            <w:tcBorders>
              <w:left w:val="single" w:sz="2" w:space="0" w:color="000000"/>
              <w:bottom w:val="single" w:sz="2" w:space="0" w:color="000000"/>
              <w:right w:val="single" w:sz="2" w:space="0" w:color="000000"/>
            </w:tcBorders>
            <w:vAlign w:val="center"/>
          </w:tcPr>
          <w:p w14:paraId="1175B235" w14:textId="77777777" w:rsidR="007650AB" w:rsidRDefault="007650AB" w:rsidP="004C4E0C">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B42555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政策知晓率</w:t>
            </w:r>
          </w:p>
        </w:tc>
        <w:tc>
          <w:tcPr>
            <w:tcW w:w="851" w:type="dxa"/>
            <w:tcBorders>
              <w:top w:val="single" w:sz="2" w:space="0" w:color="000000"/>
              <w:left w:val="single" w:sz="2" w:space="0" w:color="000000"/>
              <w:bottom w:val="single" w:sz="2" w:space="0" w:color="000000"/>
              <w:right w:val="single" w:sz="2" w:space="0" w:color="000000"/>
            </w:tcBorders>
            <w:vAlign w:val="center"/>
          </w:tcPr>
          <w:p w14:paraId="6AD0223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4DBDD33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065D2EE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FDD8E7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1B0363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01BB50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22C5EB59" w14:textId="77777777" w:rsidTr="004C4E0C">
        <w:trPr>
          <w:trHeight w:val="859"/>
          <w:jc w:val="center"/>
        </w:trPr>
        <w:tc>
          <w:tcPr>
            <w:tcW w:w="1131" w:type="dxa"/>
            <w:vMerge/>
            <w:tcBorders>
              <w:left w:val="single" w:sz="2" w:space="0" w:color="000000"/>
              <w:right w:val="single" w:sz="2" w:space="0" w:color="000000"/>
            </w:tcBorders>
            <w:vAlign w:val="center"/>
          </w:tcPr>
          <w:p w14:paraId="77ADD173"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624931D2" w14:textId="77777777" w:rsidR="007650AB" w:rsidRDefault="007650AB" w:rsidP="004C4E0C">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D0927A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可持续发挥资金效益</w:t>
            </w:r>
          </w:p>
        </w:tc>
        <w:tc>
          <w:tcPr>
            <w:tcW w:w="851" w:type="dxa"/>
            <w:tcBorders>
              <w:top w:val="single" w:sz="2" w:space="0" w:color="000000"/>
              <w:left w:val="single" w:sz="2" w:space="0" w:color="000000"/>
              <w:bottom w:val="single" w:sz="2" w:space="0" w:color="000000"/>
              <w:right w:val="single" w:sz="2" w:space="0" w:color="000000"/>
            </w:tcBorders>
            <w:vAlign w:val="center"/>
          </w:tcPr>
          <w:p w14:paraId="5343B7E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可续有效</w:t>
            </w:r>
          </w:p>
        </w:tc>
        <w:tc>
          <w:tcPr>
            <w:tcW w:w="1276" w:type="dxa"/>
            <w:tcBorders>
              <w:top w:val="single" w:sz="2" w:space="0" w:color="000000"/>
              <w:left w:val="single" w:sz="2" w:space="0" w:color="000000"/>
              <w:bottom w:val="single" w:sz="2" w:space="0" w:color="000000"/>
              <w:right w:val="single" w:sz="2" w:space="0" w:color="000000"/>
            </w:tcBorders>
            <w:vAlign w:val="center"/>
          </w:tcPr>
          <w:p w14:paraId="67F3825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03DB565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08CE7B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8A1CDE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264741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47DDBF58" w14:textId="77777777" w:rsidTr="004C4E0C">
        <w:trPr>
          <w:trHeight w:val="859"/>
          <w:jc w:val="center"/>
        </w:trPr>
        <w:tc>
          <w:tcPr>
            <w:tcW w:w="1131" w:type="dxa"/>
            <w:tcBorders>
              <w:left w:val="single" w:sz="2" w:space="0" w:color="000000"/>
              <w:right w:val="single" w:sz="2" w:space="0" w:color="000000"/>
            </w:tcBorders>
            <w:vAlign w:val="center"/>
          </w:tcPr>
          <w:p w14:paraId="1DE28522" w14:textId="77777777" w:rsidR="007650AB" w:rsidRDefault="007650AB" w:rsidP="004C4E0C">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161A2DFD" w14:textId="77777777" w:rsidR="007650AB" w:rsidRDefault="007650AB" w:rsidP="004C4E0C">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563051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协理员满意度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42C66C4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51352A2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F9FCB4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0462ED9" w14:textId="2E745C74"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F7FFC6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C02860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21028144" w14:textId="77777777" w:rsidR="007650AB" w:rsidRDefault="007650AB" w:rsidP="007650AB">
      <w:pPr>
        <w:jc w:val="center"/>
      </w:pPr>
    </w:p>
    <w:p w14:paraId="7825CF90" w14:textId="77777777" w:rsidR="007650AB" w:rsidRDefault="007650AB" w:rsidP="007650AB">
      <w:r>
        <w:br w:type="page"/>
      </w:r>
    </w:p>
    <w:p w14:paraId="47399B26" w14:textId="77777777" w:rsidR="007650AB" w:rsidRPr="00A4540A" w:rsidRDefault="007650AB" w:rsidP="007650AB">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0801D82D" w14:textId="77777777" w:rsidR="007650AB" w:rsidRPr="007F39EC" w:rsidRDefault="007650AB" w:rsidP="007650AB">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7650AB" w:rsidRPr="008E4B93" w14:paraId="76301221" w14:textId="77777777" w:rsidTr="004C4E0C">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49CEE1E1" w14:textId="77777777" w:rsidR="007650AB" w:rsidRDefault="007650AB" w:rsidP="004C4E0C">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20BC6309"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塔什库尔干塔吉克自治县民政局</w:t>
            </w:r>
            <w:r w:rsidRPr="00EC5107">
              <w:rPr>
                <w:rFonts w:asciiTheme="majorEastAsia" w:eastAsiaTheme="majorEastAsia" w:hAnsiTheme="majorEastAsia"/>
                <w:sz w:val="18"/>
                <w:szCs w:val="18"/>
                <w:cs/>
              </w:rPr>
              <w:t>‎</w:t>
            </w:r>
          </w:p>
        </w:tc>
      </w:tr>
      <w:tr w:rsidR="007650AB" w:rsidRPr="008E4B93" w14:paraId="68AC7F45" w14:textId="77777777" w:rsidTr="004C4E0C">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D346F3B" w14:textId="77777777" w:rsidR="007650AB" w:rsidRDefault="007650AB" w:rsidP="004C4E0C">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4F9BEBFF"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2024年80周岁以上老人生活补助和免费体检县级配套项目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2BB96D01"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03979144" w14:textId="3D92C66F"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罗俊</w:t>
            </w:r>
            <w:r w:rsidRPr="00EC5107">
              <w:rPr>
                <w:rFonts w:asciiTheme="majorEastAsia" w:eastAsiaTheme="majorEastAsia" w:hAnsiTheme="majorEastAsia"/>
                <w:sz w:val="18"/>
                <w:szCs w:val="18"/>
                <w:cs/>
              </w:rPr>
              <w:t>‎‎</w:t>
            </w:r>
          </w:p>
        </w:tc>
      </w:tr>
      <w:tr w:rsidR="007650AB" w:rsidRPr="008E4B93" w14:paraId="295458AD" w14:textId="77777777" w:rsidTr="004C4E0C">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C9B624B" w14:textId="77777777" w:rsidR="007650AB" w:rsidRDefault="007650AB" w:rsidP="004C4E0C">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3016A420"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6FA32109"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7.35</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60374610"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4387ADF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7.35</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72930D3"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1242D790"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7650AB" w:rsidRPr="008E4B93" w14:paraId="3940AE2C" w14:textId="77777777" w:rsidTr="004C4E0C">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3DAA284" w14:textId="77777777" w:rsidR="007650AB" w:rsidRDefault="007650AB" w:rsidP="004C4E0C">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1599683D" w14:textId="77777777" w:rsidR="007650AB" w:rsidRPr="00EC5107" w:rsidRDefault="007650AB" w:rsidP="004C4E0C">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该项目用于80周岁以上老人生活补助和免费体检7.35万元。</w:t>
            </w:r>
          </w:p>
        </w:tc>
      </w:tr>
      <w:tr w:rsidR="007650AB" w:rsidRPr="008E4B93" w14:paraId="48659FE2" w14:textId="77777777" w:rsidTr="004C4E0C">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0166A8CD" w14:textId="77777777" w:rsidR="007650AB" w:rsidRDefault="007650AB" w:rsidP="004C4E0C">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5A6679A4" w14:textId="77777777" w:rsidR="007650AB" w:rsidRDefault="007650AB" w:rsidP="004C4E0C">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28557920"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21478D2"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166BF2F9"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4654F679"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44806CC1"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0DD8F811"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57B15062"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7650AB" w:rsidRPr="008E4B93" w14:paraId="1AD813B3" w14:textId="77777777" w:rsidTr="004C4E0C">
        <w:trPr>
          <w:trHeight w:val="859"/>
          <w:jc w:val="center"/>
        </w:trPr>
        <w:tc>
          <w:tcPr>
            <w:tcW w:w="1131" w:type="dxa"/>
            <w:vMerge w:val="restart"/>
            <w:tcBorders>
              <w:left w:val="single" w:sz="2" w:space="0" w:color="000000"/>
              <w:right w:val="single" w:sz="2" w:space="0" w:color="000000"/>
            </w:tcBorders>
            <w:vAlign w:val="center"/>
          </w:tcPr>
          <w:p w14:paraId="7DB38A99" w14:textId="77777777" w:rsidR="007650AB" w:rsidRDefault="007650AB" w:rsidP="004C4E0C">
            <w:pPr>
              <w:jc w:val="center"/>
            </w:pPr>
            <w:r>
              <w:t>产出指标</w:t>
            </w:r>
          </w:p>
        </w:tc>
        <w:tc>
          <w:tcPr>
            <w:tcW w:w="1134" w:type="dxa"/>
            <w:vMerge w:val="restart"/>
            <w:tcBorders>
              <w:left w:val="single" w:sz="2" w:space="0" w:color="000000"/>
              <w:bottom w:val="single" w:sz="2" w:space="0" w:color="000000"/>
              <w:right w:val="single" w:sz="2" w:space="0" w:color="000000"/>
            </w:tcBorders>
            <w:vAlign w:val="center"/>
          </w:tcPr>
          <w:p w14:paraId="6BD90631" w14:textId="77777777" w:rsidR="007650AB" w:rsidRDefault="007650AB" w:rsidP="004C4E0C">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7FCF7451" w14:textId="42D365E4"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80-89岁老年人人数（人）</w:t>
            </w:r>
          </w:p>
        </w:tc>
        <w:tc>
          <w:tcPr>
            <w:tcW w:w="851" w:type="dxa"/>
            <w:tcBorders>
              <w:top w:val="single" w:sz="2" w:space="0" w:color="000000"/>
              <w:left w:val="single" w:sz="2" w:space="0" w:color="000000"/>
              <w:bottom w:val="single" w:sz="2" w:space="0" w:color="000000"/>
              <w:right w:val="single" w:sz="2" w:space="0" w:color="000000"/>
            </w:tcBorders>
            <w:vAlign w:val="center"/>
          </w:tcPr>
          <w:p w14:paraId="54AE44A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≥456人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3C8BC26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8ADFB8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5974B87" w14:textId="1C49A77F"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839399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662E42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02B79E5A" w14:textId="77777777" w:rsidTr="004C4E0C">
        <w:trPr>
          <w:trHeight w:val="859"/>
          <w:jc w:val="center"/>
        </w:trPr>
        <w:tc>
          <w:tcPr>
            <w:tcW w:w="1131" w:type="dxa"/>
            <w:vMerge/>
            <w:tcBorders>
              <w:left w:val="single" w:sz="2" w:space="0" w:color="000000"/>
              <w:right w:val="single" w:sz="2" w:space="0" w:color="000000"/>
            </w:tcBorders>
            <w:vAlign w:val="center"/>
          </w:tcPr>
          <w:p w14:paraId="6E7877D7" w14:textId="77777777" w:rsidR="007650AB" w:rsidRDefault="007650AB" w:rsidP="004C4E0C"/>
        </w:tc>
        <w:tc>
          <w:tcPr>
            <w:tcW w:w="1134" w:type="dxa"/>
            <w:vMerge/>
            <w:tcBorders>
              <w:left w:val="single" w:sz="2" w:space="0" w:color="000000"/>
              <w:bottom w:val="single" w:sz="2" w:space="0" w:color="000000"/>
              <w:right w:val="single" w:sz="2" w:space="0" w:color="000000"/>
            </w:tcBorders>
            <w:vAlign w:val="center"/>
          </w:tcPr>
          <w:p w14:paraId="1E9A6DB1" w14:textId="77777777" w:rsidR="007650AB" w:rsidRDefault="007650AB" w:rsidP="004C4E0C"/>
        </w:tc>
        <w:tc>
          <w:tcPr>
            <w:tcW w:w="1701" w:type="dxa"/>
            <w:tcBorders>
              <w:top w:val="single" w:sz="2" w:space="0" w:color="000000"/>
              <w:left w:val="single" w:sz="2" w:space="0" w:color="000000"/>
              <w:bottom w:val="single" w:sz="2" w:space="0" w:color="000000"/>
              <w:right w:val="single" w:sz="2" w:space="0" w:color="000000"/>
            </w:tcBorders>
            <w:vAlign w:val="center"/>
          </w:tcPr>
          <w:p w14:paraId="256ED913" w14:textId="42F8C64D"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90-99岁老年人人数（人）</w:t>
            </w:r>
          </w:p>
        </w:tc>
        <w:tc>
          <w:tcPr>
            <w:tcW w:w="851" w:type="dxa"/>
            <w:tcBorders>
              <w:top w:val="single" w:sz="2" w:space="0" w:color="000000"/>
              <w:left w:val="single" w:sz="2" w:space="0" w:color="000000"/>
              <w:bottom w:val="single" w:sz="2" w:space="0" w:color="000000"/>
              <w:right w:val="single" w:sz="2" w:space="0" w:color="000000"/>
            </w:tcBorders>
            <w:vAlign w:val="center"/>
          </w:tcPr>
          <w:p w14:paraId="288A631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≥57人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6008B4E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912228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7C31F28" w14:textId="50AB86E8"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38F2F6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7195AA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5AAD1685" w14:textId="77777777" w:rsidTr="004C4E0C">
        <w:trPr>
          <w:trHeight w:val="859"/>
          <w:jc w:val="center"/>
        </w:trPr>
        <w:tc>
          <w:tcPr>
            <w:tcW w:w="1131" w:type="dxa"/>
            <w:vMerge/>
            <w:tcBorders>
              <w:left w:val="single" w:sz="2" w:space="0" w:color="000000"/>
              <w:right w:val="single" w:sz="2" w:space="0" w:color="000000"/>
            </w:tcBorders>
            <w:vAlign w:val="center"/>
          </w:tcPr>
          <w:p w14:paraId="59428277" w14:textId="77777777" w:rsidR="007650AB" w:rsidRDefault="007650AB" w:rsidP="004C4E0C"/>
        </w:tc>
        <w:tc>
          <w:tcPr>
            <w:tcW w:w="1134" w:type="dxa"/>
            <w:vMerge/>
            <w:tcBorders>
              <w:left w:val="single" w:sz="2" w:space="0" w:color="000000"/>
              <w:bottom w:val="single" w:sz="2" w:space="0" w:color="000000"/>
              <w:right w:val="single" w:sz="2" w:space="0" w:color="000000"/>
            </w:tcBorders>
            <w:vAlign w:val="center"/>
          </w:tcPr>
          <w:p w14:paraId="6793E9AB" w14:textId="77777777" w:rsidR="007650AB" w:rsidRDefault="007650AB" w:rsidP="004C4E0C"/>
        </w:tc>
        <w:tc>
          <w:tcPr>
            <w:tcW w:w="1701" w:type="dxa"/>
            <w:tcBorders>
              <w:top w:val="single" w:sz="2" w:space="0" w:color="000000"/>
              <w:left w:val="single" w:sz="2" w:space="0" w:color="000000"/>
              <w:bottom w:val="single" w:sz="2" w:space="0" w:color="000000"/>
              <w:right w:val="single" w:sz="2" w:space="0" w:color="000000"/>
            </w:tcBorders>
            <w:vAlign w:val="center"/>
          </w:tcPr>
          <w:p w14:paraId="30783F2E" w14:textId="5CDC5615"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100岁以上老年人人数（人）</w:t>
            </w:r>
          </w:p>
        </w:tc>
        <w:tc>
          <w:tcPr>
            <w:tcW w:w="851" w:type="dxa"/>
            <w:tcBorders>
              <w:top w:val="single" w:sz="2" w:space="0" w:color="000000"/>
              <w:left w:val="single" w:sz="2" w:space="0" w:color="000000"/>
              <w:bottom w:val="single" w:sz="2" w:space="0" w:color="000000"/>
              <w:right w:val="single" w:sz="2" w:space="0" w:color="000000"/>
            </w:tcBorders>
            <w:vAlign w:val="center"/>
          </w:tcPr>
          <w:p w14:paraId="101C9D6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≥5人</w:t>
            </w:r>
          </w:p>
        </w:tc>
        <w:tc>
          <w:tcPr>
            <w:tcW w:w="1276" w:type="dxa"/>
            <w:tcBorders>
              <w:top w:val="single" w:sz="2" w:space="0" w:color="000000"/>
              <w:left w:val="single" w:sz="2" w:space="0" w:color="000000"/>
              <w:bottom w:val="single" w:sz="2" w:space="0" w:color="000000"/>
              <w:right w:val="single" w:sz="2" w:space="0" w:color="000000"/>
            </w:tcBorders>
            <w:vAlign w:val="center"/>
          </w:tcPr>
          <w:p w14:paraId="34D0570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7A6BD9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2C45034" w14:textId="5F634EF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045A88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直接赋分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B5EB0A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278DCF40" w14:textId="77777777" w:rsidTr="004C4E0C">
        <w:trPr>
          <w:trHeight w:val="859"/>
          <w:jc w:val="center"/>
        </w:trPr>
        <w:tc>
          <w:tcPr>
            <w:tcW w:w="1131" w:type="dxa"/>
            <w:vMerge/>
            <w:tcBorders>
              <w:left w:val="single" w:sz="2" w:space="0" w:color="000000"/>
              <w:right w:val="single" w:sz="2" w:space="0" w:color="000000"/>
            </w:tcBorders>
            <w:vAlign w:val="center"/>
          </w:tcPr>
          <w:p w14:paraId="3D45CA34" w14:textId="77777777" w:rsidR="007650AB" w:rsidRDefault="007650AB" w:rsidP="004C4E0C"/>
        </w:tc>
        <w:tc>
          <w:tcPr>
            <w:tcW w:w="1134" w:type="dxa"/>
            <w:vMerge w:val="restart"/>
            <w:tcBorders>
              <w:left w:val="single" w:sz="2" w:space="0" w:color="000000"/>
              <w:bottom w:val="single" w:sz="2" w:space="0" w:color="000000"/>
              <w:right w:val="single" w:sz="2" w:space="0" w:color="000000"/>
            </w:tcBorders>
            <w:vAlign w:val="center"/>
          </w:tcPr>
          <w:p w14:paraId="396AF738" w14:textId="77777777" w:rsidR="007650AB" w:rsidRDefault="007650AB" w:rsidP="004C4E0C">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79B006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对辖区内高龄老人80周岁补贴对象动态管理的精准度（%）</w:t>
            </w:r>
          </w:p>
        </w:tc>
        <w:tc>
          <w:tcPr>
            <w:tcW w:w="851" w:type="dxa"/>
            <w:tcBorders>
              <w:top w:val="single" w:sz="2" w:space="0" w:color="000000"/>
              <w:left w:val="single" w:sz="2" w:space="0" w:color="000000"/>
              <w:bottom w:val="single" w:sz="2" w:space="0" w:color="000000"/>
              <w:right w:val="single" w:sz="2" w:space="0" w:color="000000"/>
            </w:tcBorders>
            <w:vAlign w:val="center"/>
          </w:tcPr>
          <w:p w14:paraId="706A455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≥90%</w:t>
            </w:r>
          </w:p>
        </w:tc>
        <w:tc>
          <w:tcPr>
            <w:tcW w:w="1276" w:type="dxa"/>
            <w:tcBorders>
              <w:top w:val="single" w:sz="2" w:space="0" w:color="000000"/>
              <w:left w:val="single" w:sz="2" w:space="0" w:color="000000"/>
              <w:bottom w:val="single" w:sz="2" w:space="0" w:color="000000"/>
              <w:right w:val="single" w:sz="2" w:space="0" w:color="000000"/>
            </w:tcBorders>
            <w:vAlign w:val="center"/>
          </w:tcPr>
          <w:p w14:paraId="37F29B4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13BE50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1CF4A5E" w14:textId="7FD94E04"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864AA6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8EAECD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1E80CBCF" w14:textId="77777777" w:rsidTr="004C4E0C">
        <w:trPr>
          <w:trHeight w:val="859"/>
          <w:jc w:val="center"/>
        </w:trPr>
        <w:tc>
          <w:tcPr>
            <w:tcW w:w="1131" w:type="dxa"/>
            <w:vMerge/>
            <w:tcBorders>
              <w:left w:val="single" w:sz="2" w:space="0" w:color="000000"/>
              <w:right w:val="single" w:sz="2" w:space="0" w:color="000000"/>
            </w:tcBorders>
            <w:vAlign w:val="center"/>
          </w:tcPr>
          <w:p w14:paraId="0654927C" w14:textId="77777777" w:rsidR="007650AB" w:rsidRDefault="007650AB" w:rsidP="004C4E0C"/>
        </w:tc>
        <w:tc>
          <w:tcPr>
            <w:tcW w:w="1134" w:type="dxa"/>
            <w:vMerge/>
            <w:tcBorders>
              <w:left w:val="single" w:sz="2" w:space="0" w:color="000000"/>
              <w:bottom w:val="single" w:sz="2" w:space="0" w:color="000000"/>
              <w:right w:val="single" w:sz="2" w:space="0" w:color="000000"/>
            </w:tcBorders>
            <w:vAlign w:val="center"/>
          </w:tcPr>
          <w:p w14:paraId="7584566A" w14:textId="77777777" w:rsidR="007650AB" w:rsidRDefault="007650AB" w:rsidP="004C4E0C"/>
        </w:tc>
        <w:tc>
          <w:tcPr>
            <w:tcW w:w="1701" w:type="dxa"/>
            <w:tcBorders>
              <w:top w:val="single" w:sz="2" w:space="0" w:color="000000"/>
              <w:left w:val="single" w:sz="2" w:space="0" w:color="000000"/>
              <w:bottom w:val="single" w:sz="2" w:space="0" w:color="000000"/>
              <w:right w:val="single" w:sz="2" w:space="0" w:color="000000"/>
            </w:tcBorders>
            <w:vAlign w:val="center"/>
          </w:tcPr>
          <w:p w14:paraId="70F429A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补助资金监管执行率（%）</w:t>
            </w:r>
          </w:p>
        </w:tc>
        <w:tc>
          <w:tcPr>
            <w:tcW w:w="851" w:type="dxa"/>
            <w:tcBorders>
              <w:top w:val="single" w:sz="2" w:space="0" w:color="000000"/>
              <w:left w:val="single" w:sz="2" w:space="0" w:color="000000"/>
              <w:bottom w:val="single" w:sz="2" w:space="0" w:color="000000"/>
              <w:right w:val="single" w:sz="2" w:space="0" w:color="000000"/>
            </w:tcBorders>
            <w:vAlign w:val="center"/>
          </w:tcPr>
          <w:p w14:paraId="61EDC88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7A33929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78B0AF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C2F64A5" w14:textId="4E92EC0F"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134BE0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F6B9D5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39DFCA15" w14:textId="77777777" w:rsidTr="004C4E0C">
        <w:trPr>
          <w:trHeight w:val="859"/>
          <w:jc w:val="center"/>
        </w:trPr>
        <w:tc>
          <w:tcPr>
            <w:tcW w:w="1131" w:type="dxa"/>
            <w:vMerge/>
            <w:tcBorders>
              <w:left w:val="single" w:sz="2" w:space="0" w:color="000000"/>
              <w:right w:val="single" w:sz="2" w:space="0" w:color="000000"/>
            </w:tcBorders>
            <w:vAlign w:val="center"/>
          </w:tcPr>
          <w:p w14:paraId="4E178191"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76D26872" w14:textId="77777777" w:rsidR="007650AB" w:rsidRDefault="007650AB" w:rsidP="004C4E0C">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0FDD64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补助资金及时发放率（%）</w:t>
            </w:r>
          </w:p>
        </w:tc>
        <w:tc>
          <w:tcPr>
            <w:tcW w:w="851" w:type="dxa"/>
            <w:tcBorders>
              <w:top w:val="single" w:sz="2" w:space="0" w:color="000000"/>
              <w:left w:val="single" w:sz="2" w:space="0" w:color="000000"/>
              <w:bottom w:val="single" w:sz="2" w:space="0" w:color="000000"/>
              <w:right w:val="single" w:sz="2" w:space="0" w:color="000000"/>
            </w:tcBorders>
            <w:vAlign w:val="center"/>
          </w:tcPr>
          <w:p w14:paraId="251214D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41B58A8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C8FC13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1F3E8EA" w14:textId="7576D7FC"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53B511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FA3CC4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5EDAAE11" w14:textId="77777777" w:rsidTr="004C4E0C">
        <w:trPr>
          <w:trHeight w:val="859"/>
          <w:jc w:val="center"/>
        </w:trPr>
        <w:tc>
          <w:tcPr>
            <w:tcW w:w="1131" w:type="dxa"/>
            <w:vMerge/>
            <w:tcBorders>
              <w:left w:val="single" w:sz="2" w:space="0" w:color="000000"/>
              <w:right w:val="single" w:sz="2" w:space="0" w:color="000000"/>
            </w:tcBorders>
            <w:vAlign w:val="center"/>
          </w:tcPr>
          <w:p w14:paraId="595853C1" w14:textId="77777777" w:rsidR="007650AB" w:rsidRDefault="007650AB" w:rsidP="004C4E0C"/>
        </w:tc>
        <w:tc>
          <w:tcPr>
            <w:tcW w:w="1134" w:type="dxa"/>
            <w:vMerge w:val="restart"/>
            <w:tcBorders>
              <w:left w:val="single" w:sz="2" w:space="0" w:color="000000"/>
              <w:bottom w:val="single" w:sz="2" w:space="0" w:color="000000"/>
              <w:right w:val="single" w:sz="2" w:space="0" w:color="000000"/>
            </w:tcBorders>
            <w:vAlign w:val="center"/>
          </w:tcPr>
          <w:p w14:paraId="2C9201EF" w14:textId="77777777" w:rsidR="007650AB" w:rsidRDefault="007650AB" w:rsidP="004C4E0C">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7860FA1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80-89岁老年人年度发放金额（元/人/月）</w:t>
            </w:r>
          </w:p>
        </w:tc>
        <w:tc>
          <w:tcPr>
            <w:tcW w:w="851" w:type="dxa"/>
            <w:tcBorders>
              <w:top w:val="single" w:sz="2" w:space="0" w:color="000000"/>
              <w:left w:val="single" w:sz="2" w:space="0" w:color="000000"/>
              <w:bottom w:val="single" w:sz="2" w:space="0" w:color="000000"/>
              <w:right w:val="single" w:sz="2" w:space="0" w:color="000000"/>
            </w:tcBorders>
            <w:vAlign w:val="center"/>
          </w:tcPr>
          <w:p w14:paraId="3B678DD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≤50元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0EB9353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23B5D1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A6F1A96" w14:textId="6B48C4E6"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35BE79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7D0C32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7501D6E3" w14:textId="77777777" w:rsidTr="004C4E0C">
        <w:trPr>
          <w:trHeight w:val="859"/>
          <w:jc w:val="center"/>
        </w:trPr>
        <w:tc>
          <w:tcPr>
            <w:tcW w:w="1131" w:type="dxa"/>
            <w:vMerge/>
            <w:tcBorders>
              <w:left w:val="single" w:sz="2" w:space="0" w:color="000000"/>
              <w:right w:val="single" w:sz="2" w:space="0" w:color="000000"/>
            </w:tcBorders>
            <w:vAlign w:val="center"/>
          </w:tcPr>
          <w:p w14:paraId="06549D4B" w14:textId="77777777" w:rsidR="007650AB" w:rsidRDefault="007650AB" w:rsidP="004C4E0C"/>
        </w:tc>
        <w:tc>
          <w:tcPr>
            <w:tcW w:w="1134" w:type="dxa"/>
            <w:vMerge/>
            <w:tcBorders>
              <w:left w:val="single" w:sz="2" w:space="0" w:color="000000"/>
              <w:bottom w:val="single" w:sz="2" w:space="0" w:color="000000"/>
              <w:right w:val="single" w:sz="2" w:space="0" w:color="000000"/>
            </w:tcBorders>
            <w:vAlign w:val="center"/>
          </w:tcPr>
          <w:p w14:paraId="7722F4EC" w14:textId="77777777" w:rsidR="007650AB" w:rsidRDefault="007650AB" w:rsidP="004C4E0C"/>
        </w:tc>
        <w:tc>
          <w:tcPr>
            <w:tcW w:w="1701" w:type="dxa"/>
            <w:tcBorders>
              <w:top w:val="single" w:sz="2" w:space="0" w:color="000000"/>
              <w:left w:val="single" w:sz="2" w:space="0" w:color="000000"/>
              <w:bottom w:val="single" w:sz="2" w:space="0" w:color="000000"/>
              <w:right w:val="single" w:sz="2" w:space="0" w:color="000000"/>
            </w:tcBorders>
            <w:vAlign w:val="center"/>
          </w:tcPr>
          <w:p w14:paraId="131B082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90-99岁老年人年度发放金额（元/人/月）</w:t>
            </w:r>
          </w:p>
        </w:tc>
        <w:tc>
          <w:tcPr>
            <w:tcW w:w="851" w:type="dxa"/>
            <w:tcBorders>
              <w:top w:val="single" w:sz="2" w:space="0" w:color="000000"/>
              <w:left w:val="single" w:sz="2" w:space="0" w:color="000000"/>
              <w:bottom w:val="single" w:sz="2" w:space="0" w:color="000000"/>
              <w:right w:val="single" w:sz="2" w:space="0" w:color="000000"/>
            </w:tcBorders>
            <w:vAlign w:val="center"/>
          </w:tcPr>
          <w:p w14:paraId="0F14BB4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≤120元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296156F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65299E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9E6E7AA" w14:textId="61B68A30"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A52602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5400B6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043D8669" w14:textId="77777777" w:rsidTr="004C4E0C">
        <w:trPr>
          <w:trHeight w:val="859"/>
          <w:jc w:val="center"/>
        </w:trPr>
        <w:tc>
          <w:tcPr>
            <w:tcW w:w="1131" w:type="dxa"/>
            <w:vMerge/>
            <w:tcBorders>
              <w:left w:val="single" w:sz="2" w:space="0" w:color="000000"/>
              <w:right w:val="single" w:sz="2" w:space="0" w:color="000000"/>
            </w:tcBorders>
            <w:vAlign w:val="center"/>
          </w:tcPr>
          <w:p w14:paraId="629DC151" w14:textId="77777777" w:rsidR="007650AB" w:rsidRDefault="007650AB" w:rsidP="004C4E0C"/>
        </w:tc>
        <w:tc>
          <w:tcPr>
            <w:tcW w:w="1134" w:type="dxa"/>
            <w:vMerge/>
            <w:tcBorders>
              <w:left w:val="single" w:sz="2" w:space="0" w:color="000000"/>
              <w:bottom w:val="single" w:sz="2" w:space="0" w:color="000000"/>
              <w:right w:val="single" w:sz="2" w:space="0" w:color="000000"/>
            </w:tcBorders>
            <w:vAlign w:val="center"/>
          </w:tcPr>
          <w:p w14:paraId="590E2E32" w14:textId="77777777" w:rsidR="007650AB" w:rsidRDefault="007650AB" w:rsidP="004C4E0C"/>
        </w:tc>
        <w:tc>
          <w:tcPr>
            <w:tcW w:w="1701" w:type="dxa"/>
            <w:tcBorders>
              <w:top w:val="single" w:sz="2" w:space="0" w:color="000000"/>
              <w:left w:val="single" w:sz="2" w:space="0" w:color="000000"/>
              <w:bottom w:val="single" w:sz="2" w:space="0" w:color="000000"/>
              <w:right w:val="single" w:sz="2" w:space="0" w:color="000000"/>
            </w:tcBorders>
            <w:vAlign w:val="center"/>
          </w:tcPr>
          <w:p w14:paraId="100F11F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100岁以上老年人年度发放金额（元/人/月）</w:t>
            </w:r>
          </w:p>
        </w:tc>
        <w:tc>
          <w:tcPr>
            <w:tcW w:w="851" w:type="dxa"/>
            <w:tcBorders>
              <w:top w:val="single" w:sz="2" w:space="0" w:color="000000"/>
              <w:left w:val="single" w:sz="2" w:space="0" w:color="000000"/>
              <w:bottom w:val="single" w:sz="2" w:space="0" w:color="000000"/>
              <w:right w:val="single" w:sz="2" w:space="0" w:color="000000"/>
            </w:tcBorders>
            <w:vAlign w:val="center"/>
          </w:tcPr>
          <w:p w14:paraId="2D31672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≤200元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5B5034D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F08E45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32DBB13" w14:textId="32E03D2A"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C6E81F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67CFE8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524CCB11" w14:textId="77777777" w:rsidTr="004C4E0C">
        <w:trPr>
          <w:trHeight w:val="859"/>
          <w:jc w:val="center"/>
        </w:trPr>
        <w:tc>
          <w:tcPr>
            <w:tcW w:w="1131" w:type="dxa"/>
            <w:vMerge w:val="restart"/>
            <w:tcBorders>
              <w:left w:val="single" w:sz="2" w:space="0" w:color="000000"/>
              <w:right w:val="single" w:sz="2" w:space="0" w:color="000000"/>
            </w:tcBorders>
            <w:vAlign w:val="center"/>
          </w:tcPr>
          <w:p w14:paraId="475A1AA7" w14:textId="77777777" w:rsidR="007650AB" w:rsidRDefault="007650AB" w:rsidP="004C4E0C">
            <w:pPr>
              <w:jc w:val="center"/>
            </w:pPr>
            <w:r>
              <w:t>效益指标</w:t>
            </w:r>
          </w:p>
        </w:tc>
        <w:tc>
          <w:tcPr>
            <w:tcW w:w="1134" w:type="dxa"/>
            <w:tcBorders>
              <w:left w:val="single" w:sz="2" w:space="0" w:color="000000"/>
              <w:bottom w:val="single" w:sz="2" w:space="0" w:color="000000"/>
              <w:right w:val="single" w:sz="2" w:space="0" w:color="000000"/>
            </w:tcBorders>
            <w:vAlign w:val="center"/>
          </w:tcPr>
          <w:p w14:paraId="66BD478E" w14:textId="77777777" w:rsidR="007650AB" w:rsidRDefault="007650AB" w:rsidP="004C4E0C">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66F0DC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可持续影响年限（年）</w:t>
            </w:r>
          </w:p>
        </w:tc>
        <w:tc>
          <w:tcPr>
            <w:tcW w:w="851" w:type="dxa"/>
            <w:tcBorders>
              <w:top w:val="single" w:sz="2" w:space="0" w:color="000000"/>
              <w:left w:val="single" w:sz="2" w:space="0" w:color="000000"/>
              <w:bottom w:val="single" w:sz="2" w:space="0" w:color="000000"/>
              <w:right w:val="single" w:sz="2" w:space="0" w:color="000000"/>
            </w:tcBorders>
            <w:vAlign w:val="center"/>
          </w:tcPr>
          <w:p w14:paraId="6D7009B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≥1年</w:t>
            </w:r>
          </w:p>
        </w:tc>
        <w:tc>
          <w:tcPr>
            <w:tcW w:w="1276" w:type="dxa"/>
            <w:tcBorders>
              <w:top w:val="single" w:sz="2" w:space="0" w:color="000000"/>
              <w:left w:val="single" w:sz="2" w:space="0" w:color="000000"/>
              <w:bottom w:val="single" w:sz="2" w:space="0" w:color="000000"/>
              <w:right w:val="single" w:sz="2" w:space="0" w:color="000000"/>
            </w:tcBorders>
            <w:vAlign w:val="center"/>
          </w:tcPr>
          <w:p w14:paraId="7E31B8C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48B6C1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3BF4DB6" w14:textId="5F97330C"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D14E2E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552BDE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70F21261" w14:textId="77777777" w:rsidTr="004C4E0C">
        <w:trPr>
          <w:trHeight w:val="859"/>
          <w:jc w:val="center"/>
        </w:trPr>
        <w:tc>
          <w:tcPr>
            <w:tcW w:w="1131" w:type="dxa"/>
            <w:vMerge/>
            <w:tcBorders>
              <w:left w:val="single" w:sz="2" w:space="0" w:color="000000"/>
              <w:right w:val="single" w:sz="2" w:space="0" w:color="000000"/>
            </w:tcBorders>
            <w:vAlign w:val="center"/>
          </w:tcPr>
          <w:p w14:paraId="67173E30"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01B9B0AD" w14:textId="77777777" w:rsidR="007650AB" w:rsidRDefault="007650AB" w:rsidP="004C4E0C">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BBB8C4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有效提高老年人的生活水平</w:t>
            </w:r>
          </w:p>
        </w:tc>
        <w:tc>
          <w:tcPr>
            <w:tcW w:w="851" w:type="dxa"/>
            <w:tcBorders>
              <w:top w:val="single" w:sz="2" w:space="0" w:color="000000"/>
              <w:left w:val="single" w:sz="2" w:space="0" w:color="000000"/>
              <w:bottom w:val="single" w:sz="2" w:space="0" w:color="000000"/>
              <w:right w:val="single" w:sz="2" w:space="0" w:color="000000"/>
            </w:tcBorders>
            <w:vAlign w:val="center"/>
          </w:tcPr>
          <w:p w14:paraId="750158CF" w14:textId="0BDF42DE"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有效提升</w:t>
            </w:r>
          </w:p>
        </w:tc>
        <w:tc>
          <w:tcPr>
            <w:tcW w:w="1276" w:type="dxa"/>
            <w:tcBorders>
              <w:top w:val="single" w:sz="2" w:space="0" w:color="000000"/>
              <w:left w:val="single" w:sz="2" w:space="0" w:color="000000"/>
              <w:bottom w:val="single" w:sz="2" w:space="0" w:color="000000"/>
              <w:right w:val="single" w:sz="2" w:space="0" w:color="000000"/>
            </w:tcBorders>
            <w:vAlign w:val="center"/>
          </w:tcPr>
          <w:p w14:paraId="4FB8E5F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035A72B9"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FEFD5B6" w14:textId="468E3571"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EE66AE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8A0EEB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6D75A022" w14:textId="77777777" w:rsidTr="004C4E0C">
        <w:trPr>
          <w:trHeight w:val="859"/>
          <w:jc w:val="center"/>
        </w:trPr>
        <w:tc>
          <w:tcPr>
            <w:tcW w:w="1131" w:type="dxa"/>
            <w:tcBorders>
              <w:left w:val="single" w:sz="2" w:space="0" w:color="000000"/>
              <w:right w:val="single" w:sz="2" w:space="0" w:color="000000"/>
            </w:tcBorders>
            <w:vAlign w:val="center"/>
          </w:tcPr>
          <w:p w14:paraId="11B80CC6" w14:textId="77777777" w:rsidR="007650AB" w:rsidRDefault="007650AB" w:rsidP="004C4E0C">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5CCED362" w14:textId="77777777" w:rsidR="007650AB" w:rsidRDefault="007650AB" w:rsidP="004C4E0C">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5902D1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受益对象满意度（%）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071DD68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1EBC658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C8F5CA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2E37658" w14:textId="58A500F9"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5</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B4006D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252CC5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548D2EAA" w14:textId="77777777" w:rsidR="007650AB" w:rsidRDefault="007650AB" w:rsidP="007650AB">
      <w:pPr>
        <w:jc w:val="center"/>
      </w:pPr>
    </w:p>
    <w:p w14:paraId="47440267" w14:textId="77777777" w:rsidR="007650AB" w:rsidRDefault="007650AB" w:rsidP="007650AB">
      <w:r>
        <w:br w:type="page"/>
      </w:r>
    </w:p>
    <w:p w14:paraId="51155580" w14:textId="77777777" w:rsidR="007650AB" w:rsidRPr="00A4540A" w:rsidRDefault="007650AB" w:rsidP="007650AB">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3A7DE020" w14:textId="77777777" w:rsidR="007650AB" w:rsidRPr="007F39EC" w:rsidRDefault="007650AB" w:rsidP="007650AB">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7650AB" w:rsidRPr="008E4B93" w14:paraId="29F9395C" w14:textId="77777777" w:rsidTr="004C4E0C">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0A0BF030" w14:textId="77777777" w:rsidR="007650AB" w:rsidRDefault="007650AB" w:rsidP="004C4E0C">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070A1CA2"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塔什库尔干塔吉克自治县民政局</w:t>
            </w:r>
            <w:r w:rsidRPr="00EC5107">
              <w:rPr>
                <w:rFonts w:asciiTheme="majorEastAsia" w:eastAsiaTheme="majorEastAsia" w:hAnsiTheme="majorEastAsia"/>
                <w:sz w:val="18"/>
                <w:szCs w:val="18"/>
                <w:cs/>
              </w:rPr>
              <w:t>‎</w:t>
            </w:r>
          </w:p>
        </w:tc>
      </w:tr>
      <w:tr w:rsidR="007650AB" w:rsidRPr="008E4B93" w14:paraId="67B88301" w14:textId="77777777" w:rsidTr="004C4E0C">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591A5556" w14:textId="77777777" w:rsidR="007650AB" w:rsidRDefault="007650AB" w:rsidP="004C4E0C">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6248B90E"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2024年何修金（原名何罗明）生活补助</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1AF02EBF"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0B3E1501" w14:textId="0F14ECF5"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罗俊</w:t>
            </w:r>
            <w:r w:rsidRPr="00EC5107">
              <w:rPr>
                <w:rFonts w:asciiTheme="majorEastAsia" w:eastAsiaTheme="majorEastAsia" w:hAnsiTheme="majorEastAsia"/>
                <w:sz w:val="18"/>
                <w:szCs w:val="18"/>
                <w:cs/>
              </w:rPr>
              <w:t>‎‎</w:t>
            </w:r>
          </w:p>
        </w:tc>
      </w:tr>
      <w:tr w:rsidR="007650AB" w:rsidRPr="008E4B93" w14:paraId="6E02459A" w14:textId="77777777" w:rsidTr="004C4E0C">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C86ADAF" w14:textId="77777777" w:rsidR="007650AB" w:rsidRDefault="007650AB" w:rsidP="004C4E0C">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45C1D0C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772BFE7"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0.79</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4838CC72"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46080ED9"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0.79</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E2E881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1A273AAA"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7650AB" w:rsidRPr="008E4B93" w14:paraId="446CD8E1" w14:textId="77777777" w:rsidTr="004C4E0C">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68350779" w14:textId="77777777" w:rsidR="007650AB" w:rsidRDefault="007650AB" w:rsidP="004C4E0C">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556CA7C3" w14:textId="77777777" w:rsidR="007650AB" w:rsidRPr="00EC5107" w:rsidRDefault="007650AB" w:rsidP="004C4E0C">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该项目用于何修金（原名何罗明）生活补助，共计0.79万元</w:t>
            </w:r>
          </w:p>
        </w:tc>
      </w:tr>
      <w:tr w:rsidR="007650AB" w:rsidRPr="008E4B93" w14:paraId="23EB0742" w14:textId="77777777" w:rsidTr="004C4E0C">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1EC8FEF1" w14:textId="77777777" w:rsidR="007650AB" w:rsidRDefault="007650AB" w:rsidP="004C4E0C">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1FE916CE" w14:textId="77777777" w:rsidR="007650AB" w:rsidRDefault="007650AB" w:rsidP="004C4E0C">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4C1C999A"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03D8EB4"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54983621"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6E61664E"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99EB027"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47D89EB6"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5C4D7E16" w14:textId="77777777" w:rsidR="007650AB" w:rsidRPr="00EC5107" w:rsidRDefault="007650AB" w:rsidP="004C4E0C">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7650AB" w:rsidRPr="008E4B93" w14:paraId="6ABA7472" w14:textId="77777777" w:rsidTr="004C4E0C">
        <w:trPr>
          <w:trHeight w:val="859"/>
          <w:jc w:val="center"/>
        </w:trPr>
        <w:tc>
          <w:tcPr>
            <w:tcW w:w="1131" w:type="dxa"/>
            <w:vMerge w:val="restart"/>
            <w:tcBorders>
              <w:left w:val="single" w:sz="2" w:space="0" w:color="000000"/>
              <w:right w:val="single" w:sz="2" w:space="0" w:color="000000"/>
            </w:tcBorders>
            <w:vAlign w:val="center"/>
          </w:tcPr>
          <w:p w14:paraId="0A822CB9" w14:textId="77777777" w:rsidR="007650AB" w:rsidRDefault="007650AB" w:rsidP="004C4E0C">
            <w:pPr>
              <w:jc w:val="center"/>
            </w:pPr>
            <w:r>
              <w:t>产出指标</w:t>
            </w:r>
          </w:p>
        </w:tc>
        <w:tc>
          <w:tcPr>
            <w:tcW w:w="1134" w:type="dxa"/>
            <w:tcBorders>
              <w:left w:val="single" w:sz="2" w:space="0" w:color="000000"/>
              <w:bottom w:val="single" w:sz="2" w:space="0" w:color="000000"/>
              <w:right w:val="single" w:sz="2" w:space="0" w:color="000000"/>
            </w:tcBorders>
            <w:vAlign w:val="center"/>
          </w:tcPr>
          <w:p w14:paraId="3EFA5C18" w14:textId="77777777" w:rsidR="007650AB" w:rsidRDefault="007650AB" w:rsidP="004C4E0C">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5ABE8FA"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发放人数</w:t>
            </w:r>
          </w:p>
        </w:tc>
        <w:tc>
          <w:tcPr>
            <w:tcW w:w="851" w:type="dxa"/>
            <w:tcBorders>
              <w:top w:val="single" w:sz="2" w:space="0" w:color="000000"/>
              <w:left w:val="single" w:sz="2" w:space="0" w:color="000000"/>
              <w:bottom w:val="single" w:sz="2" w:space="0" w:color="000000"/>
              <w:right w:val="single" w:sz="2" w:space="0" w:color="000000"/>
            </w:tcBorders>
            <w:vAlign w:val="center"/>
          </w:tcPr>
          <w:p w14:paraId="4F1573A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≥1次</w:t>
            </w:r>
          </w:p>
        </w:tc>
        <w:tc>
          <w:tcPr>
            <w:tcW w:w="1276" w:type="dxa"/>
            <w:tcBorders>
              <w:top w:val="single" w:sz="2" w:space="0" w:color="000000"/>
              <w:left w:val="single" w:sz="2" w:space="0" w:color="000000"/>
              <w:bottom w:val="single" w:sz="2" w:space="0" w:color="000000"/>
              <w:right w:val="single" w:sz="2" w:space="0" w:color="000000"/>
            </w:tcBorders>
            <w:vAlign w:val="center"/>
          </w:tcPr>
          <w:p w14:paraId="05025CF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6B4D89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2E57AB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8A2576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6FF49A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09CDD992" w14:textId="77777777" w:rsidTr="004C4E0C">
        <w:trPr>
          <w:trHeight w:val="859"/>
          <w:jc w:val="center"/>
        </w:trPr>
        <w:tc>
          <w:tcPr>
            <w:tcW w:w="1131" w:type="dxa"/>
            <w:vMerge/>
            <w:tcBorders>
              <w:left w:val="single" w:sz="2" w:space="0" w:color="000000"/>
              <w:right w:val="single" w:sz="2" w:space="0" w:color="000000"/>
            </w:tcBorders>
            <w:vAlign w:val="center"/>
          </w:tcPr>
          <w:p w14:paraId="0E122A42"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69EBEE94" w14:textId="77777777" w:rsidR="007650AB" w:rsidRDefault="007650AB" w:rsidP="004C4E0C">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B2CA45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发放覆盖率</w:t>
            </w:r>
          </w:p>
        </w:tc>
        <w:tc>
          <w:tcPr>
            <w:tcW w:w="851" w:type="dxa"/>
            <w:tcBorders>
              <w:top w:val="single" w:sz="2" w:space="0" w:color="000000"/>
              <w:left w:val="single" w:sz="2" w:space="0" w:color="000000"/>
              <w:bottom w:val="single" w:sz="2" w:space="0" w:color="000000"/>
              <w:right w:val="single" w:sz="2" w:space="0" w:color="000000"/>
            </w:tcBorders>
            <w:vAlign w:val="center"/>
          </w:tcPr>
          <w:p w14:paraId="1AA9921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7657740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40BC07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1E3291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2AC100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DEEB62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7E6BBC32" w14:textId="77777777" w:rsidTr="004C4E0C">
        <w:trPr>
          <w:trHeight w:val="859"/>
          <w:jc w:val="center"/>
        </w:trPr>
        <w:tc>
          <w:tcPr>
            <w:tcW w:w="1131" w:type="dxa"/>
            <w:vMerge/>
            <w:tcBorders>
              <w:left w:val="single" w:sz="2" w:space="0" w:color="000000"/>
              <w:right w:val="single" w:sz="2" w:space="0" w:color="000000"/>
            </w:tcBorders>
            <w:vAlign w:val="center"/>
          </w:tcPr>
          <w:p w14:paraId="392077C0"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2D9EE60E" w14:textId="77777777" w:rsidR="007650AB" w:rsidRDefault="007650AB" w:rsidP="004C4E0C">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3EC70B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发放及时性</w:t>
            </w:r>
          </w:p>
        </w:tc>
        <w:tc>
          <w:tcPr>
            <w:tcW w:w="851" w:type="dxa"/>
            <w:tcBorders>
              <w:top w:val="single" w:sz="2" w:space="0" w:color="000000"/>
              <w:left w:val="single" w:sz="2" w:space="0" w:color="000000"/>
              <w:bottom w:val="single" w:sz="2" w:space="0" w:color="000000"/>
              <w:right w:val="single" w:sz="2" w:space="0" w:color="000000"/>
            </w:tcBorders>
            <w:vAlign w:val="center"/>
          </w:tcPr>
          <w:p w14:paraId="60ADF1B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0C1E679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05783C6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0B3337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5CAE8A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直接赋分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44B0E2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6AACCBDA" w14:textId="77777777" w:rsidTr="004C4E0C">
        <w:trPr>
          <w:trHeight w:val="859"/>
          <w:jc w:val="center"/>
        </w:trPr>
        <w:tc>
          <w:tcPr>
            <w:tcW w:w="1131" w:type="dxa"/>
            <w:vMerge/>
            <w:tcBorders>
              <w:left w:val="single" w:sz="2" w:space="0" w:color="000000"/>
              <w:right w:val="single" w:sz="2" w:space="0" w:color="000000"/>
            </w:tcBorders>
            <w:vAlign w:val="center"/>
          </w:tcPr>
          <w:p w14:paraId="061FC114"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0B3ED9EF" w14:textId="77777777" w:rsidR="007650AB" w:rsidRDefault="007650AB" w:rsidP="004C4E0C">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53B6C1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发放金额</w:t>
            </w:r>
          </w:p>
        </w:tc>
        <w:tc>
          <w:tcPr>
            <w:tcW w:w="851" w:type="dxa"/>
            <w:tcBorders>
              <w:top w:val="single" w:sz="2" w:space="0" w:color="000000"/>
              <w:left w:val="single" w:sz="2" w:space="0" w:color="000000"/>
              <w:bottom w:val="single" w:sz="2" w:space="0" w:color="000000"/>
              <w:right w:val="single" w:sz="2" w:space="0" w:color="000000"/>
            </w:tcBorders>
            <w:vAlign w:val="center"/>
          </w:tcPr>
          <w:p w14:paraId="53AF302F" w14:textId="0624022E"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w:t>
            </w:r>
            <w:r>
              <w:rPr>
                <w:rFonts w:asciiTheme="majorEastAsia" w:eastAsiaTheme="majorEastAsia" w:hAnsiTheme="majorEastAsia" w:cs="宋体"/>
                <w:color w:val="000000"/>
                <w:kern w:val="0"/>
                <w:sz w:val="20"/>
                <w:szCs w:val="20"/>
                <w:lang w:bidi="ar"/>
              </w:rPr>
              <w:t>7900</w:t>
            </w:r>
            <w:r w:rsidRPr="00EC5107">
              <w:rPr>
                <w:rFonts w:asciiTheme="majorEastAsia" w:eastAsiaTheme="majorEastAsia" w:hAnsiTheme="majorEastAsia" w:cs="宋体" w:hint="eastAsia"/>
                <w:color w:val="000000"/>
                <w:kern w:val="0"/>
                <w:sz w:val="20"/>
                <w:szCs w:val="20"/>
                <w:lang w:bidi="ar"/>
              </w:rPr>
              <w:t>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02D855E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4063C50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4E895B2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67BDDD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8F92FD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4AC9CF3D" w14:textId="77777777" w:rsidTr="004C4E0C">
        <w:trPr>
          <w:trHeight w:val="859"/>
          <w:jc w:val="center"/>
        </w:trPr>
        <w:tc>
          <w:tcPr>
            <w:tcW w:w="1131" w:type="dxa"/>
            <w:vMerge w:val="restart"/>
            <w:tcBorders>
              <w:left w:val="single" w:sz="2" w:space="0" w:color="000000"/>
              <w:right w:val="single" w:sz="2" w:space="0" w:color="000000"/>
            </w:tcBorders>
            <w:vAlign w:val="center"/>
          </w:tcPr>
          <w:p w14:paraId="0215635C" w14:textId="77777777" w:rsidR="007650AB" w:rsidRDefault="007650AB" w:rsidP="004C4E0C">
            <w:pPr>
              <w:jc w:val="center"/>
            </w:pPr>
            <w:r>
              <w:t>效益指标</w:t>
            </w:r>
          </w:p>
        </w:tc>
        <w:tc>
          <w:tcPr>
            <w:tcW w:w="1134" w:type="dxa"/>
            <w:tcBorders>
              <w:left w:val="single" w:sz="2" w:space="0" w:color="000000"/>
              <w:bottom w:val="single" w:sz="2" w:space="0" w:color="000000"/>
              <w:right w:val="single" w:sz="2" w:space="0" w:color="000000"/>
            </w:tcBorders>
            <w:vAlign w:val="center"/>
          </w:tcPr>
          <w:p w14:paraId="099168E3" w14:textId="77777777" w:rsidR="007650AB" w:rsidRDefault="007650AB" w:rsidP="004C4E0C">
            <w:pPr>
              <w:jc w:val="center"/>
            </w:pPr>
            <w:r>
              <w:t>经济效益指标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A71833E"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补助人员改善情况</w:t>
            </w:r>
          </w:p>
        </w:tc>
        <w:tc>
          <w:tcPr>
            <w:tcW w:w="851" w:type="dxa"/>
            <w:tcBorders>
              <w:top w:val="single" w:sz="2" w:space="0" w:color="000000"/>
              <w:left w:val="single" w:sz="2" w:space="0" w:color="000000"/>
              <w:bottom w:val="single" w:sz="2" w:space="0" w:color="000000"/>
              <w:right w:val="single" w:sz="2" w:space="0" w:color="000000"/>
            </w:tcBorders>
            <w:vAlign w:val="center"/>
          </w:tcPr>
          <w:p w14:paraId="5FC4A38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15C23D9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7C2577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5A19F15" w14:textId="08C8ED22"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460CD5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0B2148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378C3C85" w14:textId="77777777" w:rsidTr="004C4E0C">
        <w:trPr>
          <w:trHeight w:val="859"/>
          <w:jc w:val="center"/>
        </w:trPr>
        <w:tc>
          <w:tcPr>
            <w:tcW w:w="1131" w:type="dxa"/>
            <w:vMerge/>
            <w:tcBorders>
              <w:left w:val="single" w:sz="2" w:space="0" w:color="000000"/>
              <w:right w:val="single" w:sz="2" w:space="0" w:color="000000"/>
            </w:tcBorders>
            <w:vAlign w:val="center"/>
          </w:tcPr>
          <w:p w14:paraId="3B203559"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5DAB62A2" w14:textId="77777777" w:rsidR="007650AB" w:rsidRDefault="007650AB" w:rsidP="004C4E0C">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2F3CFC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补助人员改善情况</w:t>
            </w:r>
          </w:p>
        </w:tc>
        <w:tc>
          <w:tcPr>
            <w:tcW w:w="851" w:type="dxa"/>
            <w:tcBorders>
              <w:top w:val="single" w:sz="2" w:space="0" w:color="000000"/>
              <w:left w:val="single" w:sz="2" w:space="0" w:color="000000"/>
              <w:bottom w:val="single" w:sz="2" w:space="0" w:color="000000"/>
              <w:right w:val="single" w:sz="2" w:space="0" w:color="000000"/>
            </w:tcBorders>
            <w:vAlign w:val="center"/>
          </w:tcPr>
          <w:p w14:paraId="2E75A5A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72600A1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9713208"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69956F7" w14:textId="1F3DF743"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3AA177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F5268D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73D65514" w14:textId="77777777" w:rsidTr="004C4E0C">
        <w:trPr>
          <w:trHeight w:val="859"/>
          <w:jc w:val="center"/>
        </w:trPr>
        <w:tc>
          <w:tcPr>
            <w:tcW w:w="1131" w:type="dxa"/>
            <w:vMerge/>
            <w:tcBorders>
              <w:left w:val="single" w:sz="2" w:space="0" w:color="000000"/>
              <w:right w:val="single" w:sz="2" w:space="0" w:color="000000"/>
            </w:tcBorders>
            <w:vAlign w:val="center"/>
          </w:tcPr>
          <w:p w14:paraId="19FA9A4D"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3DFE4999" w14:textId="77777777" w:rsidR="007650AB" w:rsidRDefault="007650AB" w:rsidP="004C4E0C">
            <w:pPr>
              <w:jc w:val="center"/>
            </w:pPr>
            <w:r>
              <w:t>生态效益指标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F5A5350"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补助人员改善情况</w:t>
            </w:r>
          </w:p>
        </w:tc>
        <w:tc>
          <w:tcPr>
            <w:tcW w:w="851" w:type="dxa"/>
            <w:tcBorders>
              <w:top w:val="single" w:sz="2" w:space="0" w:color="000000"/>
              <w:left w:val="single" w:sz="2" w:space="0" w:color="000000"/>
              <w:bottom w:val="single" w:sz="2" w:space="0" w:color="000000"/>
              <w:right w:val="single" w:sz="2" w:space="0" w:color="000000"/>
            </w:tcBorders>
            <w:vAlign w:val="center"/>
          </w:tcPr>
          <w:p w14:paraId="273B110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2008579D"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7B15EC5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3198CD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63C1075"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9502CDF"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原始凭证</w:t>
            </w:r>
            <w:r w:rsidRPr="00EC5107">
              <w:rPr>
                <w:rFonts w:ascii="MS Gothic" w:eastAsia="MS Gothic" w:hAnsi="MS Gothic" w:cs="MS Gothic" w:hint="eastAsia"/>
                <w:color w:val="000000"/>
                <w:kern w:val="0"/>
                <w:sz w:val="20"/>
                <w:szCs w:val="20"/>
                <w:cs/>
                <w:lang w:bidi="ar"/>
              </w:rPr>
              <w:t>‎</w:t>
            </w:r>
          </w:p>
        </w:tc>
      </w:tr>
      <w:tr w:rsidR="007650AB" w:rsidRPr="008E4B93" w14:paraId="7E174947" w14:textId="77777777" w:rsidTr="004C4E0C">
        <w:trPr>
          <w:trHeight w:val="859"/>
          <w:jc w:val="center"/>
        </w:trPr>
        <w:tc>
          <w:tcPr>
            <w:tcW w:w="1131" w:type="dxa"/>
            <w:vMerge/>
            <w:tcBorders>
              <w:left w:val="single" w:sz="2" w:space="0" w:color="000000"/>
              <w:right w:val="single" w:sz="2" w:space="0" w:color="000000"/>
            </w:tcBorders>
            <w:vAlign w:val="center"/>
          </w:tcPr>
          <w:p w14:paraId="008AD9F4" w14:textId="77777777" w:rsidR="007650AB" w:rsidRDefault="007650AB" w:rsidP="004C4E0C"/>
        </w:tc>
        <w:tc>
          <w:tcPr>
            <w:tcW w:w="1134" w:type="dxa"/>
            <w:tcBorders>
              <w:left w:val="single" w:sz="2" w:space="0" w:color="000000"/>
              <w:bottom w:val="single" w:sz="2" w:space="0" w:color="000000"/>
              <w:right w:val="single" w:sz="2" w:space="0" w:color="000000"/>
            </w:tcBorders>
            <w:vAlign w:val="center"/>
          </w:tcPr>
          <w:p w14:paraId="69D81884" w14:textId="77777777" w:rsidR="007650AB" w:rsidRDefault="007650AB" w:rsidP="004C4E0C">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231669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补助人员改善情况</w:t>
            </w:r>
          </w:p>
        </w:tc>
        <w:tc>
          <w:tcPr>
            <w:tcW w:w="851" w:type="dxa"/>
            <w:tcBorders>
              <w:top w:val="single" w:sz="2" w:space="0" w:color="000000"/>
              <w:left w:val="single" w:sz="2" w:space="0" w:color="000000"/>
              <w:bottom w:val="single" w:sz="2" w:space="0" w:color="000000"/>
              <w:right w:val="single" w:sz="2" w:space="0" w:color="000000"/>
            </w:tcBorders>
            <w:vAlign w:val="center"/>
          </w:tcPr>
          <w:p w14:paraId="5C3A27C4"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3E1473C7"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1AA708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2AB158C" w14:textId="27438AE0"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8669266"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20B145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7650AB" w:rsidRPr="008E4B93" w14:paraId="1D5E6352" w14:textId="77777777" w:rsidTr="004C4E0C">
        <w:trPr>
          <w:trHeight w:val="859"/>
          <w:jc w:val="center"/>
        </w:trPr>
        <w:tc>
          <w:tcPr>
            <w:tcW w:w="1131" w:type="dxa"/>
            <w:tcBorders>
              <w:left w:val="single" w:sz="2" w:space="0" w:color="000000"/>
              <w:right w:val="single" w:sz="2" w:space="0" w:color="000000"/>
            </w:tcBorders>
            <w:vAlign w:val="center"/>
          </w:tcPr>
          <w:p w14:paraId="5E63318A" w14:textId="77777777" w:rsidR="007650AB" w:rsidRDefault="007650AB" w:rsidP="004C4E0C">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1E705892" w14:textId="77777777" w:rsidR="007650AB" w:rsidRDefault="007650AB" w:rsidP="004C4E0C">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7029FEC"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收益对象满意度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1ABDF422"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044B763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E023EB1"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新增</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72C0709" w14:textId="65337C6E"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F16ABFB"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3D06923" w14:textId="77777777" w:rsidR="007650AB" w:rsidRPr="00EC5107" w:rsidRDefault="007650AB" w:rsidP="004C4E0C">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29729730" w14:textId="77777777" w:rsidR="006811F7" w:rsidRDefault="006811F7" w:rsidP="00467478">
      <w:pPr>
        <w:jc w:val="center"/>
      </w:pPr>
    </w:p>
    <w:p w14:paraId="2C1EC7DB" w14:textId="77777777" w:rsidR="0045693E" w:rsidRDefault="00551497">
      <w:r>
        <w:br w:type="page"/>
      </w:r>
    </w:p>
    <w:p w14:paraId="1866D603" w14:textId="77777777" w:rsidR="002E78F0" w:rsidRPr="00501D3C" w:rsidRDefault="00895052" w:rsidP="00B56B55">
      <w:pPr>
        <w:spacing w:line="560" w:lineRule="exact"/>
        <w:ind w:firstLineChars="200" w:firstLine="562"/>
        <w:rPr>
          <w:rFonts w:ascii="仿宋_GB2312" w:eastAsia="仿宋_GB2312" w:hAnsi="宋体"/>
          <w:b/>
          <w:kern w:val="0"/>
          <w:sz w:val="28"/>
          <w:szCs w:val="28"/>
        </w:rPr>
      </w:pPr>
      <w:r w:rsidRPr="00501D3C">
        <w:rPr>
          <w:rFonts w:ascii="仿宋_GB2312" w:eastAsia="仿宋_GB2312" w:hAnsi="宋体" w:hint="eastAsia"/>
          <w:b/>
          <w:kern w:val="0"/>
          <w:sz w:val="28"/>
          <w:szCs w:val="28"/>
        </w:rPr>
        <w:t>（五）其他需说明的事项</w:t>
      </w:r>
    </w:p>
    <w:p w14:paraId="257F4FDA" w14:textId="24BA76C7" w:rsidR="001C02B1" w:rsidRDefault="003F7CF3" w:rsidP="00D95035">
      <w:pPr>
        <w:widowControl/>
        <w:spacing w:line="520" w:lineRule="exact"/>
        <w:ind w:firstLineChars="196" w:firstLine="549"/>
        <w:jc w:val="left"/>
        <w:rPr>
          <w:rFonts w:ascii="黑体" w:eastAsia="黑体" w:hAnsi="黑体"/>
          <w:b/>
          <w:kern w:val="0"/>
          <w:sz w:val="30"/>
          <w:szCs w:val="30"/>
        </w:rPr>
      </w:pPr>
      <w:r>
        <w:rPr>
          <w:rFonts w:ascii="仿宋_GB2312" w:eastAsia="仿宋_GB2312" w:hAnsi="宋体" w:cs="宋体" w:hint="eastAsia"/>
          <w:kern w:val="0"/>
          <w:sz w:val="28"/>
          <w:szCs w:val="28"/>
        </w:rPr>
        <w:t>本次未公开项目支出绩效目标表共有23个，其中：上级转移支付资金安排23个项目，涉及预算资金2758.94万元。</w:t>
      </w:r>
      <w:r w:rsidR="001C02B1">
        <w:rPr>
          <w:rFonts w:ascii="黑体" w:eastAsia="黑体" w:hAnsi="黑体"/>
          <w:b/>
          <w:kern w:val="0"/>
          <w:sz w:val="30"/>
          <w:szCs w:val="30"/>
        </w:rPr>
        <w:br w:type="page"/>
      </w:r>
    </w:p>
    <w:p w14:paraId="20272CB9" w14:textId="77777777" w:rsidR="002E78F0" w:rsidRPr="00D30FDF" w:rsidRDefault="00895052" w:rsidP="00BD0798">
      <w:pPr>
        <w:widowControl/>
        <w:jc w:val="center"/>
        <w:outlineLvl w:val="1"/>
        <w:rPr>
          <w:rFonts w:ascii="黑体" w:eastAsia="黑体" w:hAnsi="黑体"/>
          <w:b/>
          <w:kern w:val="0"/>
          <w:sz w:val="32"/>
          <w:szCs w:val="32"/>
        </w:rPr>
      </w:pPr>
      <w:r w:rsidRPr="00D30FDF">
        <w:rPr>
          <w:rFonts w:ascii="黑体" w:eastAsia="黑体" w:hAnsi="黑体" w:hint="eastAsia"/>
          <w:b/>
          <w:kern w:val="0"/>
          <w:sz w:val="32"/>
          <w:szCs w:val="32"/>
        </w:rPr>
        <w:t>第四部分 名词解释</w:t>
      </w:r>
    </w:p>
    <w:p w14:paraId="19EB7679" w14:textId="77777777" w:rsidR="00264BBF" w:rsidRDefault="00264BBF">
      <w:pPr>
        <w:spacing w:line="520" w:lineRule="exact"/>
        <w:ind w:firstLine="642"/>
        <w:rPr>
          <w:rFonts w:ascii="仿宋_GB2312" w:eastAsia="仿宋_GB2312" w:hAnsi="宋体" w:cs="宋体"/>
          <w:b/>
          <w:kern w:val="0"/>
          <w:sz w:val="28"/>
          <w:szCs w:val="28"/>
        </w:rPr>
      </w:pPr>
    </w:p>
    <w:p w14:paraId="792CBB72"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44200D29"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1CA5A468"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19A0DA56" w14:textId="77777777" w:rsidR="00C33D4D" w:rsidRDefault="00C33D4D" w:rsidP="00C33D4D">
      <w:pPr>
        <w:spacing w:line="600" w:lineRule="exact"/>
        <w:ind w:firstLineChars="200" w:firstLine="643"/>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4AE4E3B1"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49FFDDF5"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7F2E5FA" w14:textId="0DD7D2BA"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551497">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3C6DB031" w14:textId="77777777" w:rsidR="00C33D4D" w:rsidRDefault="00C33D4D" w:rsidP="00C33D4D">
      <w:pPr>
        <w:spacing w:line="600" w:lineRule="exact"/>
        <w:ind w:firstLineChars="200" w:firstLine="643"/>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570D11C1" w14:textId="77777777" w:rsidR="00B12597" w:rsidRPr="00E077EB" w:rsidRDefault="00B12597">
      <w:pPr>
        <w:widowControl/>
        <w:spacing w:line="520" w:lineRule="exact"/>
        <w:jc w:val="right"/>
        <w:rPr>
          <w:rFonts w:ascii="仿宋_GB2312" w:eastAsia="仿宋_GB2312" w:hAnsi="宋体" w:cs="宋体"/>
          <w:kern w:val="0"/>
          <w:sz w:val="28"/>
          <w:szCs w:val="28"/>
        </w:rPr>
      </w:pPr>
    </w:p>
    <w:p w14:paraId="2B6EFDAB" w14:textId="77777777" w:rsidR="00B12597" w:rsidRDefault="00B12597">
      <w:pPr>
        <w:widowControl/>
        <w:spacing w:line="520" w:lineRule="exact"/>
        <w:jc w:val="right"/>
        <w:rPr>
          <w:rFonts w:ascii="仿宋_GB2312" w:eastAsia="仿宋_GB2312" w:hAnsi="宋体" w:cs="宋体"/>
          <w:kern w:val="0"/>
          <w:sz w:val="28"/>
          <w:szCs w:val="28"/>
        </w:rPr>
      </w:pPr>
    </w:p>
    <w:p w14:paraId="5C0659D1" w14:textId="77777777" w:rsidR="00B12597" w:rsidRDefault="00B12597">
      <w:pPr>
        <w:widowControl/>
        <w:spacing w:line="520" w:lineRule="exact"/>
        <w:jc w:val="right"/>
        <w:rPr>
          <w:rFonts w:ascii="仿宋_GB2312" w:eastAsia="仿宋_GB2312" w:hAnsi="宋体" w:cs="宋体"/>
          <w:kern w:val="0"/>
          <w:sz w:val="28"/>
          <w:szCs w:val="28"/>
        </w:rPr>
      </w:pPr>
    </w:p>
    <w:p w14:paraId="7AB098D0" w14:textId="77777777" w:rsidR="00DB457A" w:rsidRDefault="00DB457A">
      <w:pPr>
        <w:widowControl/>
        <w:spacing w:line="520" w:lineRule="exact"/>
        <w:jc w:val="right"/>
        <w:rPr>
          <w:rFonts w:ascii="仿宋_GB2312" w:eastAsia="仿宋_GB2312" w:hAnsi="宋体" w:cs="宋体"/>
          <w:kern w:val="0"/>
          <w:sz w:val="28"/>
          <w:szCs w:val="28"/>
        </w:rPr>
      </w:pPr>
    </w:p>
    <w:p w14:paraId="2E6851DA" w14:textId="77777777" w:rsidR="00E11D86"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塔什库尔干塔吉克自治县民政局</w:t>
      </w:r>
    </w:p>
    <w:p w14:paraId="260121BF" w14:textId="7318DE07" w:rsidR="002E78F0" w:rsidRPr="00D30138" w:rsidRDefault="00E11D86">
      <w:pPr>
        <w:widowControl/>
        <w:spacing w:line="52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2024年02月08日</w:t>
      </w:r>
    </w:p>
    <w:p w14:paraId="14785064" w14:textId="77777777" w:rsidR="002E78F0" w:rsidRDefault="002E78F0"/>
    <w:sectPr w:rsidR="002E78F0" w:rsidSect="00BB4EFC">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24D30" w14:textId="77777777" w:rsidR="005231F0" w:rsidRDefault="005231F0">
      <w:r>
        <w:separator/>
      </w:r>
    </w:p>
  </w:endnote>
  <w:endnote w:type="continuationSeparator" w:id="0">
    <w:p w14:paraId="76D39FF3" w14:textId="77777777" w:rsidR="005231F0" w:rsidRDefault="005231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B2"/>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9A9D" w14:textId="77777777" w:rsidR="00C22039" w:rsidRDefault="007B298C">
    <w:pPr>
      <w:pStyle w:val="a7"/>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287E34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0B6B3" w14:textId="77777777" w:rsidR="00C22039" w:rsidRDefault="007B298C" w:rsidP="00710502">
    <w:pPr>
      <w:pStyle w:val="a7"/>
      <w:jc w:val="center"/>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722DE876"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591B2" w14:textId="77777777" w:rsidR="005231F0" w:rsidRDefault="005231F0">
      <w:r>
        <w:separator/>
      </w:r>
    </w:p>
  </w:footnote>
  <w:footnote w:type="continuationSeparator" w:id="0">
    <w:p w14:paraId="39B4ADA8" w14:textId="77777777" w:rsidR="005231F0" w:rsidRDefault="005231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124157722">
    <w:abstractNumId w:val="2"/>
  </w:num>
  <w:num w:numId="2" w16cid:durableId="743335864">
    <w:abstractNumId w:val="1"/>
  </w:num>
  <w:num w:numId="3" w16cid:durableId="12041755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4CA0"/>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5CA5"/>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46A"/>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3EA9"/>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180A"/>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998"/>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693E"/>
    <w:rsid w:val="00457430"/>
    <w:rsid w:val="00460248"/>
    <w:rsid w:val="00461627"/>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1F0"/>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497"/>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6C83"/>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2404"/>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650AB"/>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A4F"/>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03257"/>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1956"/>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3D79"/>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4EFC"/>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5035"/>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1D86"/>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2198FE"/>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link w:val="a8"/>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9">
    <w:name w:val="annotation subject"/>
    <w:basedOn w:val="a3"/>
    <w:next w:val="a3"/>
    <w:link w:val="aa"/>
    <w:qFormat/>
    <w:rsid w:val="00CA0621"/>
    <w:rPr>
      <w:b/>
      <w:bCs/>
    </w:rPr>
  </w:style>
  <w:style w:type="character" w:styleId="ab">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a">
    <w:name w:val="批注主题 字符"/>
    <w:basedOn w:val="a4"/>
    <w:link w:val="a9"/>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c">
    <w:name w:val="List Paragraph"/>
    <w:basedOn w:val="a"/>
    <w:uiPriority w:val="99"/>
    <w:rsid w:val="00CA0621"/>
    <w:pPr>
      <w:ind w:firstLineChars="200" w:firstLine="420"/>
    </w:pPr>
  </w:style>
  <w:style w:type="paragraph" w:styleId="ad">
    <w:name w:val="header"/>
    <w:basedOn w:val="a"/>
    <w:link w:val="ae"/>
    <w:rsid w:val="00633F5B"/>
    <w:pPr>
      <w:pBdr>
        <w:bottom w:val="single" w:sz="6" w:space="1" w:color="auto"/>
      </w:pBdr>
      <w:tabs>
        <w:tab w:val="center" w:pos="4153"/>
        <w:tab w:val="right" w:pos="8306"/>
      </w:tabs>
      <w:snapToGrid w:val="0"/>
      <w:jc w:val="center"/>
    </w:pPr>
    <w:rPr>
      <w:sz w:val="18"/>
      <w:szCs w:val="18"/>
    </w:rPr>
  </w:style>
  <w:style w:type="character" w:customStyle="1" w:styleId="ae">
    <w:name w:val="页眉 字符"/>
    <w:basedOn w:val="a0"/>
    <w:link w:val="ad"/>
    <w:rsid w:val="00633F5B"/>
    <w:rPr>
      <w:kern w:val="2"/>
      <w:sz w:val="18"/>
      <w:szCs w:val="18"/>
    </w:rPr>
  </w:style>
  <w:style w:type="table" w:styleId="af">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0">
    <w:name w:val="Strong"/>
    <w:basedOn w:val="a0"/>
    <w:qFormat/>
    <w:rsid w:val="009238F9"/>
    <w:rPr>
      <w:b/>
      <w:bCs/>
    </w:rPr>
  </w:style>
  <w:style w:type="table" w:customStyle="1" w:styleId="12">
    <w:name w:val="网格型1"/>
    <w:basedOn w:val="a1"/>
    <w:next w:val="af"/>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1">
    <w:name w:val="Revision"/>
    <w:hidden/>
    <w:uiPriority w:val="99"/>
    <w:semiHidden/>
    <w:rsid w:val="00D4208A"/>
    <w:rPr>
      <w:kern w:val="2"/>
      <w:sz w:val="21"/>
      <w:szCs w:val="24"/>
    </w:rPr>
  </w:style>
  <w:style w:type="character" w:customStyle="1" w:styleId="a8">
    <w:name w:val="页脚 字符"/>
    <w:basedOn w:val="a0"/>
    <w:link w:val="a7"/>
    <w:uiPriority w:val="99"/>
    <w:rsid w:val="007650AB"/>
    <w:rPr>
      <w:rFonts w:eastAsia="黑体"/>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474</TotalTime>
  <Pages>3</Pages>
  <Words>4351</Words>
  <Characters>24803</Characters>
  <Application>Microsoft Office Word</Application>
  <DocSecurity>0</DocSecurity>
  <Lines>206</Lines>
  <Paragraphs>58</Paragraphs>
  <ScaleCrop>false</ScaleCrop>
  <Manager>海哥</Manager>
  <Company>喀什跃达共创信息技术有限责任公司</Company>
  <LinksUpToDate>false</LinksUpToDate>
  <CharactersWithSpaces>29096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1783650064@qq.com</cp:lastModifiedBy>
  <cp:revision>32767</cp:revision>
  <dcterms:created xsi:type="dcterms:W3CDTF">2024-03-27T11:20:00Z</dcterms:created>
  <dcterms:modified xsi:type="dcterms:W3CDTF">2024-08-13T08:58:00Z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