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292F0">
      <w:pPr>
        <w:jc w:val="center"/>
        <w:rPr>
          <w:rFonts w:hint="default"/>
          <w:b/>
          <w:bCs/>
          <w:sz w:val="44"/>
          <w:szCs w:val="44"/>
          <w:lang w:val="en-US" w:eastAsia="zh-CN"/>
        </w:rPr>
      </w:pPr>
      <w:r>
        <w:rPr>
          <w:rFonts w:hint="eastAsia"/>
          <w:b/>
          <w:bCs/>
          <w:sz w:val="44"/>
          <w:szCs w:val="44"/>
          <w:lang w:val="en-US" w:eastAsia="zh-CN"/>
        </w:rPr>
        <w:t>卫生监督所案件台账</w:t>
      </w:r>
      <w:bookmarkStart w:id="0" w:name="_GoBack"/>
      <w:bookmarkEnd w:id="0"/>
    </w:p>
    <w:tbl>
      <w:tblPr>
        <w:tblStyle w:val="3"/>
        <w:tblW w:w="14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52"/>
        <w:gridCol w:w="1244"/>
        <w:gridCol w:w="1633"/>
        <w:gridCol w:w="1351"/>
        <w:gridCol w:w="1351"/>
        <w:gridCol w:w="1250"/>
        <w:gridCol w:w="2218"/>
        <w:gridCol w:w="3622"/>
        <w:gridCol w:w="1516"/>
      </w:tblGrid>
      <w:tr w14:paraId="1DE9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1" w:hRule="atLeast"/>
          <w:jc w:val="center"/>
        </w:trPr>
        <w:tc>
          <w:tcPr>
            <w:tcW w:w="759" w:type="dxa"/>
          </w:tcPr>
          <w:p w14:paraId="0A6426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序号</w:t>
            </w:r>
          </w:p>
        </w:tc>
        <w:tc>
          <w:tcPr>
            <w:tcW w:w="1264" w:type="dxa"/>
          </w:tcPr>
          <w:p w14:paraId="0F3402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案件类型</w:t>
            </w:r>
          </w:p>
        </w:tc>
        <w:tc>
          <w:tcPr>
            <w:tcW w:w="1656" w:type="dxa"/>
          </w:tcPr>
          <w:p w14:paraId="01D8CC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案由</w:t>
            </w:r>
          </w:p>
        </w:tc>
        <w:tc>
          <w:tcPr>
            <w:tcW w:w="1252" w:type="dxa"/>
          </w:tcPr>
          <w:p w14:paraId="0CE1A0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立案时间</w:t>
            </w:r>
          </w:p>
        </w:tc>
        <w:tc>
          <w:tcPr>
            <w:tcW w:w="1252" w:type="dxa"/>
          </w:tcPr>
          <w:p w14:paraId="2D7D18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结案时间</w:t>
            </w:r>
          </w:p>
        </w:tc>
        <w:tc>
          <w:tcPr>
            <w:tcW w:w="1263" w:type="dxa"/>
          </w:tcPr>
          <w:p w14:paraId="18D151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处罚结果</w:t>
            </w:r>
          </w:p>
        </w:tc>
        <w:tc>
          <w:tcPr>
            <w:tcW w:w="2257" w:type="dxa"/>
          </w:tcPr>
          <w:p w14:paraId="0A53C0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定性依据</w:t>
            </w:r>
          </w:p>
        </w:tc>
        <w:tc>
          <w:tcPr>
            <w:tcW w:w="3691" w:type="dxa"/>
          </w:tcPr>
          <w:p w14:paraId="35891A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处理依据</w:t>
            </w:r>
          </w:p>
        </w:tc>
        <w:tc>
          <w:tcPr>
            <w:tcW w:w="1543" w:type="dxa"/>
          </w:tcPr>
          <w:p w14:paraId="662D9B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微软雅黑"/>
                <w:spacing w:val="0"/>
                <w:sz w:val="24"/>
                <w:szCs w:val="24"/>
                <w:vertAlign w:val="baseline"/>
                <w:lang w:val="en-US" w:eastAsia="zh-CN"/>
              </w:rPr>
            </w:pPr>
            <w:r>
              <w:rPr>
                <w:rFonts w:hint="eastAsia" w:ascii="微软雅黑" w:hAnsi="微软雅黑" w:eastAsia="微软雅黑" w:cs="微软雅黑"/>
                <w:spacing w:val="0"/>
                <w:sz w:val="24"/>
                <w:szCs w:val="24"/>
                <w:vertAlign w:val="baseline"/>
                <w:lang w:val="en-US" w:eastAsia="zh-CN"/>
              </w:rPr>
              <w:t>处罚程序</w:t>
            </w:r>
          </w:p>
        </w:tc>
      </w:tr>
      <w:tr w14:paraId="2D84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3AF84B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1</w:t>
            </w:r>
          </w:p>
        </w:tc>
        <w:tc>
          <w:tcPr>
            <w:tcW w:w="1264" w:type="dxa"/>
          </w:tcPr>
          <w:p w14:paraId="12FAFF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传染病防治</w:t>
            </w:r>
          </w:p>
        </w:tc>
        <w:tc>
          <w:tcPr>
            <w:tcW w:w="1656" w:type="dxa"/>
          </w:tcPr>
          <w:p w14:paraId="084480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某某</w:t>
            </w:r>
            <w:r>
              <w:rPr>
                <w:rFonts w:hint="eastAsia" w:asciiTheme="minorAscii" w:hAnsiTheme="minorAscii"/>
                <w:spacing w:val="0"/>
                <w:sz w:val="28"/>
                <w:szCs w:val="28"/>
                <w:vertAlign w:val="baseline"/>
                <w:lang w:val="en-US" w:eastAsia="zh-CN"/>
              </w:rPr>
              <w:t>医院</w:t>
            </w:r>
            <w:r>
              <w:rPr>
                <w:rFonts w:hint="default" w:asciiTheme="minorAscii" w:hAnsiTheme="minorAscii" w:eastAsiaTheme="minorEastAsia"/>
                <w:spacing w:val="0"/>
                <w:sz w:val="28"/>
                <w:szCs w:val="28"/>
                <w:vertAlign w:val="baseline"/>
                <w:lang w:val="en-US" w:eastAsia="zh-CN"/>
              </w:rPr>
              <w:t>医疗废物转运不及时</w:t>
            </w:r>
          </w:p>
        </w:tc>
        <w:tc>
          <w:tcPr>
            <w:tcW w:w="1252" w:type="dxa"/>
          </w:tcPr>
          <w:p w14:paraId="202D46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2024.7.19</w:t>
            </w:r>
          </w:p>
        </w:tc>
        <w:tc>
          <w:tcPr>
            <w:tcW w:w="1252" w:type="dxa"/>
          </w:tcPr>
          <w:p w14:paraId="07C904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2024.8.15</w:t>
            </w:r>
          </w:p>
        </w:tc>
        <w:tc>
          <w:tcPr>
            <w:tcW w:w="1263" w:type="dxa"/>
          </w:tcPr>
          <w:p w14:paraId="1D36DE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警告并一千元罚款</w:t>
            </w:r>
          </w:p>
        </w:tc>
        <w:tc>
          <w:tcPr>
            <w:tcW w:w="2257" w:type="dxa"/>
          </w:tcPr>
          <w:p w14:paraId="77B8D0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《医疗废物管理条例》第十七条第一款、第二款规定</w:t>
            </w:r>
          </w:p>
        </w:tc>
        <w:tc>
          <w:tcPr>
            <w:tcW w:w="3691" w:type="dxa"/>
          </w:tcPr>
          <w:p w14:paraId="2BCAED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《医疗废物管理条例》第四十五规定和新疆维吾尔自治区卫生健康行政处罚裁量基准《医疗废物管理条例》第十七条规定</w:t>
            </w:r>
          </w:p>
        </w:tc>
        <w:tc>
          <w:tcPr>
            <w:tcW w:w="1543" w:type="dxa"/>
          </w:tcPr>
          <w:p w14:paraId="0BBBEE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一般程序</w:t>
            </w:r>
          </w:p>
        </w:tc>
      </w:tr>
      <w:tr w14:paraId="0739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1936D3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w:t>
            </w:r>
          </w:p>
        </w:tc>
        <w:tc>
          <w:tcPr>
            <w:tcW w:w="1264" w:type="dxa"/>
          </w:tcPr>
          <w:p w14:paraId="7F9A8A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传染病防治</w:t>
            </w:r>
          </w:p>
        </w:tc>
        <w:tc>
          <w:tcPr>
            <w:tcW w:w="1656" w:type="dxa"/>
          </w:tcPr>
          <w:p w14:paraId="48DC2BA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某某</w:t>
            </w:r>
            <w:r>
              <w:rPr>
                <w:rFonts w:hint="eastAsia" w:asciiTheme="minorAscii" w:hAnsiTheme="minorAscii"/>
                <w:spacing w:val="0"/>
                <w:sz w:val="28"/>
                <w:szCs w:val="28"/>
                <w:vertAlign w:val="baseline"/>
                <w:lang w:val="en-US" w:eastAsia="zh-CN"/>
              </w:rPr>
              <w:t>医院</w:t>
            </w:r>
            <w:r>
              <w:rPr>
                <w:rFonts w:hint="default" w:asciiTheme="minorAscii" w:hAnsiTheme="minorAscii" w:eastAsiaTheme="minorEastAsia"/>
                <w:spacing w:val="0"/>
                <w:sz w:val="28"/>
                <w:szCs w:val="28"/>
                <w:vertAlign w:val="baseline"/>
                <w:lang w:val="en-US" w:eastAsia="zh-CN"/>
              </w:rPr>
              <w:t>未按照规定定期做消毒与灭菌效果检测</w:t>
            </w:r>
          </w:p>
        </w:tc>
        <w:tc>
          <w:tcPr>
            <w:tcW w:w="1252" w:type="dxa"/>
            <w:vAlign w:val="top"/>
          </w:tcPr>
          <w:p w14:paraId="103B8E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2024.7.1</w:t>
            </w:r>
          </w:p>
        </w:tc>
        <w:tc>
          <w:tcPr>
            <w:tcW w:w="1252" w:type="dxa"/>
            <w:vAlign w:val="top"/>
          </w:tcPr>
          <w:p w14:paraId="2AAB97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2024.7.1</w:t>
            </w:r>
          </w:p>
        </w:tc>
        <w:tc>
          <w:tcPr>
            <w:tcW w:w="1263" w:type="dxa"/>
          </w:tcPr>
          <w:p w14:paraId="05197B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警告</w:t>
            </w:r>
          </w:p>
        </w:tc>
        <w:tc>
          <w:tcPr>
            <w:tcW w:w="2257" w:type="dxa"/>
          </w:tcPr>
          <w:p w14:paraId="44114B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《消毒管理办法》第四条规定</w:t>
            </w:r>
          </w:p>
        </w:tc>
        <w:tc>
          <w:tcPr>
            <w:tcW w:w="3691" w:type="dxa"/>
          </w:tcPr>
          <w:p w14:paraId="50F4D3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《消毒管理办法第四十一条》规定</w:t>
            </w:r>
          </w:p>
        </w:tc>
        <w:tc>
          <w:tcPr>
            <w:tcW w:w="1543" w:type="dxa"/>
          </w:tcPr>
          <w:p w14:paraId="19130C0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简易程序</w:t>
            </w:r>
          </w:p>
        </w:tc>
      </w:tr>
      <w:tr w14:paraId="63F5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016DB6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3</w:t>
            </w:r>
          </w:p>
        </w:tc>
        <w:tc>
          <w:tcPr>
            <w:tcW w:w="1264" w:type="dxa"/>
          </w:tcPr>
          <w:p w14:paraId="1DA46F0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传染病防治</w:t>
            </w:r>
          </w:p>
        </w:tc>
        <w:tc>
          <w:tcPr>
            <w:tcW w:w="1656" w:type="dxa"/>
          </w:tcPr>
          <w:p w14:paraId="0106D99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某某</w:t>
            </w:r>
            <w:r>
              <w:rPr>
                <w:rFonts w:hint="eastAsia" w:asciiTheme="minorAscii" w:hAnsiTheme="minorAscii"/>
                <w:spacing w:val="0"/>
                <w:sz w:val="28"/>
                <w:szCs w:val="28"/>
                <w:vertAlign w:val="baseline"/>
                <w:lang w:val="en-US" w:eastAsia="zh-CN"/>
              </w:rPr>
              <w:t>医院</w:t>
            </w:r>
            <w:r>
              <w:rPr>
                <w:rFonts w:hint="default" w:asciiTheme="minorAscii" w:hAnsiTheme="minorAscii" w:eastAsiaTheme="minorEastAsia"/>
                <w:spacing w:val="0"/>
                <w:sz w:val="28"/>
                <w:szCs w:val="28"/>
                <w:vertAlign w:val="baseline"/>
                <w:lang w:val="en-US" w:eastAsia="zh-CN"/>
              </w:rPr>
              <w:t>医疗废物转运不及时</w:t>
            </w:r>
          </w:p>
        </w:tc>
        <w:tc>
          <w:tcPr>
            <w:tcW w:w="1252" w:type="dxa"/>
            <w:vAlign w:val="top"/>
          </w:tcPr>
          <w:p w14:paraId="3BDD9C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2024.7.9</w:t>
            </w:r>
          </w:p>
        </w:tc>
        <w:tc>
          <w:tcPr>
            <w:tcW w:w="1252" w:type="dxa"/>
            <w:vAlign w:val="top"/>
          </w:tcPr>
          <w:p w14:paraId="3D81D1E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2024.8.15</w:t>
            </w:r>
          </w:p>
        </w:tc>
        <w:tc>
          <w:tcPr>
            <w:tcW w:w="1263" w:type="dxa"/>
            <w:shd w:val="clear"/>
            <w:vAlign w:val="top"/>
          </w:tcPr>
          <w:p w14:paraId="0C66F5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警告并一千元罚款</w:t>
            </w:r>
          </w:p>
        </w:tc>
        <w:tc>
          <w:tcPr>
            <w:tcW w:w="2257" w:type="dxa"/>
            <w:shd w:val="clear"/>
            <w:vAlign w:val="top"/>
          </w:tcPr>
          <w:p w14:paraId="6FAFF9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《医疗废物管理条例》第十七条第一款、第二款规定</w:t>
            </w:r>
          </w:p>
        </w:tc>
        <w:tc>
          <w:tcPr>
            <w:tcW w:w="3691" w:type="dxa"/>
            <w:shd w:val="clear"/>
            <w:vAlign w:val="top"/>
          </w:tcPr>
          <w:p w14:paraId="322050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《医疗废物管理条例》第四十五规定和新疆维吾尔自治区卫生健康行政处罚裁量基准《医疗废物管理条例》第十七条规定</w:t>
            </w:r>
          </w:p>
        </w:tc>
        <w:tc>
          <w:tcPr>
            <w:tcW w:w="1543" w:type="dxa"/>
            <w:shd w:val="clear"/>
            <w:vAlign w:val="top"/>
          </w:tcPr>
          <w:p w14:paraId="34A1C3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一般程序</w:t>
            </w:r>
          </w:p>
        </w:tc>
      </w:tr>
      <w:tr w14:paraId="0F7E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516AD8A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4</w:t>
            </w:r>
          </w:p>
        </w:tc>
        <w:tc>
          <w:tcPr>
            <w:tcW w:w="1264" w:type="dxa"/>
          </w:tcPr>
          <w:p w14:paraId="05132C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职业卫生</w:t>
            </w:r>
          </w:p>
        </w:tc>
        <w:tc>
          <w:tcPr>
            <w:tcW w:w="1656" w:type="dxa"/>
          </w:tcPr>
          <w:p w14:paraId="778DBF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某某医院放射科工作人员未按照规定佩戴个人计量仪</w:t>
            </w:r>
          </w:p>
        </w:tc>
        <w:tc>
          <w:tcPr>
            <w:tcW w:w="1252" w:type="dxa"/>
            <w:vAlign w:val="top"/>
          </w:tcPr>
          <w:p w14:paraId="23DE66D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6</w:t>
            </w:r>
            <w:r>
              <w:rPr>
                <w:rFonts w:hint="default" w:asciiTheme="minorAscii" w:hAnsiTheme="minorAscii" w:eastAsiaTheme="minorEastAsia"/>
                <w:spacing w:val="0"/>
                <w:sz w:val="28"/>
                <w:szCs w:val="28"/>
                <w:vertAlign w:val="baseline"/>
                <w:lang w:val="en-US" w:eastAsia="zh-CN"/>
              </w:rPr>
              <w:t>.1</w:t>
            </w:r>
            <w:r>
              <w:rPr>
                <w:rFonts w:hint="eastAsia" w:asciiTheme="minorAscii" w:hAnsiTheme="minorAscii"/>
                <w:spacing w:val="0"/>
                <w:sz w:val="28"/>
                <w:szCs w:val="28"/>
                <w:vertAlign w:val="baseline"/>
                <w:lang w:val="en-US" w:eastAsia="zh-CN"/>
              </w:rPr>
              <w:t>1</w:t>
            </w:r>
          </w:p>
        </w:tc>
        <w:tc>
          <w:tcPr>
            <w:tcW w:w="1252" w:type="dxa"/>
            <w:vAlign w:val="top"/>
          </w:tcPr>
          <w:p w14:paraId="499CFE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7</w:t>
            </w:r>
            <w:r>
              <w:rPr>
                <w:rFonts w:hint="default" w:asciiTheme="minorAscii" w:hAnsiTheme="minorAscii" w:eastAsiaTheme="minorEastAsia"/>
                <w:spacing w:val="0"/>
                <w:sz w:val="28"/>
                <w:szCs w:val="28"/>
                <w:vertAlign w:val="baseline"/>
                <w:lang w:val="en-US" w:eastAsia="zh-CN"/>
              </w:rPr>
              <w:t>.</w:t>
            </w:r>
            <w:r>
              <w:rPr>
                <w:rFonts w:hint="eastAsia" w:asciiTheme="minorAscii" w:hAnsiTheme="minorAscii"/>
                <w:spacing w:val="0"/>
                <w:sz w:val="28"/>
                <w:szCs w:val="28"/>
                <w:vertAlign w:val="baseline"/>
                <w:lang w:val="en-US" w:eastAsia="zh-CN"/>
              </w:rPr>
              <w:t>22</w:t>
            </w:r>
          </w:p>
        </w:tc>
        <w:tc>
          <w:tcPr>
            <w:tcW w:w="1263" w:type="dxa"/>
          </w:tcPr>
          <w:p w14:paraId="5DFB67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警告并叁仟元罚款</w:t>
            </w:r>
          </w:p>
        </w:tc>
        <w:tc>
          <w:tcPr>
            <w:tcW w:w="2257" w:type="dxa"/>
          </w:tcPr>
          <w:p w14:paraId="73D54D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《中华人民共和国职业病防治法》第二十五条第二款规定</w:t>
            </w:r>
          </w:p>
        </w:tc>
        <w:tc>
          <w:tcPr>
            <w:tcW w:w="3691" w:type="dxa"/>
          </w:tcPr>
          <w:p w14:paraId="5C958CF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《中华人民共和国职业病防治法》第八十七条，第七十二条第二项规定和新疆维吾尔自治区卫生健康行政处罚裁量基准《放射诊疗管理规定》第四十一条第（四）项规定</w:t>
            </w:r>
          </w:p>
        </w:tc>
        <w:tc>
          <w:tcPr>
            <w:tcW w:w="1543" w:type="dxa"/>
          </w:tcPr>
          <w:p w14:paraId="194F8F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一般程序</w:t>
            </w:r>
          </w:p>
        </w:tc>
      </w:tr>
      <w:tr w14:paraId="1E05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2F6352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5</w:t>
            </w:r>
          </w:p>
        </w:tc>
        <w:tc>
          <w:tcPr>
            <w:tcW w:w="1264" w:type="dxa"/>
          </w:tcPr>
          <w:p w14:paraId="4849F4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传染病防治</w:t>
            </w:r>
          </w:p>
        </w:tc>
        <w:tc>
          <w:tcPr>
            <w:tcW w:w="1656" w:type="dxa"/>
            <w:shd w:val="clear"/>
            <w:vAlign w:val="top"/>
          </w:tcPr>
          <w:p w14:paraId="144AF08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某某乡</w:t>
            </w:r>
            <w:r>
              <w:rPr>
                <w:rFonts w:hint="eastAsia" w:asciiTheme="minorAscii" w:hAnsiTheme="minorAscii"/>
                <w:spacing w:val="0"/>
                <w:sz w:val="28"/>
                <w:szCs w:val="28"/>
                <w:vertAlign w:val="baseline"/>
                <w:lang w:val="en-US" w:eastAsia="zh-CN"/>
              </w:rPr>
              <w:t>医院</w:t>
            </w:r>
            <w:r>
              <w:rPr>
                <w:rFonts w:hint="default" w:asciiTheme="minorAscii" w:hAnsiTheme="minorAscii" w:eastAsiaTheme="minorEastAsia"/>
                <w:spacing w:val="0"/>
                <w:sz w:val="28"/>
                <w:szCs w:val="28"/>
                <w:vertAlign w:val="baseline"/>
                <w:lang w:val="en-US" w:eastAsia="zh-CN"/>
              </w:rPr>
              <w:t>医疗废物转运不及时</w:t>
            </w:r>
          </w:p>
        </w:tc>
        <w:tc>
          <w:tcPr>
            <w:tcW w:w="1252" w:type="dxa"/>
            <w:shd w:val="clear"/>
            <w:vAlign w:val="top"/>
          </w:tcPr>
          <w:p w14:paraId="6E2D65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2024.7.</w:t>
            </w:r>
            <w:r>
              <w:rPr>
                <w:rFonts w:hint="eastAsia" w:asciiTheme="minorAscii" w:hAnsiTheme="minorAscii"/>
                <w:spacing w:val="0"/>
                <w:sz w:val="28"/>
                <w:szCs w:val="28"/>
                <w:vertAlign w:val="baseline"/>
                <w:lang w:val="en-US" w:eastAsia="zh-CN"/>
              </w:rPr>
              <w:t>8</w:t>
            </w:r>
          </w:p>
        </w:tc>
        <w:tc>
          <w:tcPr>
            <w:tcW w:w="1252" w:type="dxa"/>
            <w:shd w:val="clear"/>
            <w:vAlign w:val="top"/>
          </w:tcPr>
          <w:p w14:paraId="71D6C1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2024.8.15</w:t>
            </w:r>
          </w:p>
        </w:tc>
        <w:tc>
          <w:tcPr>
            <w:tcW w:w="1263" w:type="dxa"/>
            <w:shd w:val="clear"/>
            <w:vAlign w:val="top"/>
          </w:tcPr>
          <w:p w14:paraId="44D4F63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警告并一千元罚款</w:t>
            </w:r>
          </w:p>
        </w:tc>
        <w:tc>
          <w:tcPr>
            <w:tcW w:w="2257" w:type="dxa"/>
            <w:shd w:val="clear"/>
            <w:vAlign w:val="top"/>
          </w:tcPr>
          <w:p w14:paraId="573A3D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《医疗废物管理条例》第十七条第一款、第二款规定</w:t>
            </w:r>
          </w:p>
        </w:tc>
        <w:tc>
          <w:tcPr>
            <w:tcW w:w="3691" w:type="dxa"/>
            <w:shd w:val="clear"/>
            <w:vAlign w:val="top"/>
          </w:tcPr>
          <w:p w14:paraId="60691E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《医疗废物管理条例》第四十五规定和新疆维吾尔自治区卫生健康行政处罚裁量基准《医疗废物管理条例》第十七条规定</w:t>
            </w:r>
          </w:p>
        </w:tc>
        <w:tc>
          <w:tcPr>
            <w:tcW w:w="1543" w:type="dxa"/>
            <w:shd w:val="clear"/>
            <w:vAlign w:val="top"/>
          </w:tcPr>
          <w:p w14:paraId="3FA090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一般程序</w:t>
            </w:r>
          </w:p>
        </w:tc>
      </w:tr>
      <w:tr w14:paraId="74B4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1C19C2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6</w:t>
            </w:r>
          </w:p>
        </w:tc>
        <w:tc>
          <w:tcPr>
            <w:tcW w:w="1264" w:type="dxa"/>
          </w:tcPr>
          <w:p w14:paraId="6085B89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传染病防治</w:t>
            </w:r>
          </w:p>
        </w:tc>
        <w:tc>
          <w:tcPr>
            <w:tcW w:w="1656" w:type="dxa"/>
            <w:shd w:val="clear"/>
            <w:vAlign w:val="top"/>
          </w:tcPr>
          <w:p w14:paraId="2F9561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某某</w:t>
            </w:r>
            <w:r>
              <w:rPr>
                <w:rFonts w:hint="eastAsia" w:asciiTheme="minorAscii" w:hAnsiTheme="minorAscii"/>
                <w:spacing w:val="0"/>
                <w:sz w:val="28"/>
                <w:szCs w:val="28"/>
                <w:vertAlign w:val="baseline"/>
                <w:lang w:val="en-US" w:eastAsia="zh-CN"/>
              </w:rPr>
              <w:t>医院</w:t>
            </w:r>
            <w:r>
              <w:rPr>
                <w:rFonts w:hint="default" w:asciiTheme="minorAscii" w:hAnsiTheme="minorAscii" w:eastAsiaTheme="minorEastAsia"/>
                <w:spacing w:val="0"/>
                <w:sz w:val="28"/>
                <w:szCs w:val="28"/>
                <w:vertAlign w:val="baseline"/>
                <w:lang w:val="en-US" w:eastAsia="zh-CN"/>
              </w:rPr>
              <w:t>未按照规定定期做消毒与灭菌效果检测</w:t>
            </w:r>
          </w:p>
        </w:tc>
        <w:tc>
          <w:tcPr>
            <w:tcW w:w="1252" w:type="dxa"/>
            <w:shd w:val="clear"/>
            <w:vAlign w:val="top"/>
          </w:tcPr>
          <w:p w14:paraId="6CB6AA0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2024.7.</w:t>
            </w:r>
            <w:r>
              <w:rPr>
                <w:rFonts w:hint="eastAsia" w:asciiTheme="minorAscii" w:hAnsiTheme="minorAscii"/>
                <w:spacing w:val="0"/>
                <w:sz w:val="28"/>
                <w:szCs w:val="28"/>
                <w:vertAlign w:val="baseline"/>
                <w:lang w:val="en-US" w:eastAsia="zh-CN"/>
              </w:rPr>
              <w:t>9</w:t>
            </w:r>
          </w:p>
        </w:tc>
        <w:tc>
          <w:tcPr>
            <w:tcW w:w="1252" w:type="dxa"/>
            <w:shd w:val="clear"/>
            <w:vAlign w:val="top"/>
          </w:tcPr>
          <w:p w14:paraId="291DAEA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2024.7.</w:t>
            </w:r>
            <w:r>
              <w:rPr>
                <w:rFonts w:hint="eastAsia" w:asciiTheme="minorAscii" w:hAnsiTheme="minorAscii"/>
                <w:spacing w:val="0"/>
                <w:sz w:val="28"/>
                <w:szCs w:val="28"/>
                <w:vertAlign w:val="baseline"/>
                <w:lang w:val="en-US" w:eastAsia="zh-CN"/>
              </w:rPr>
              <w:t>9</w:t>
            </w:r>
          </w:p>
        </w:tc>
        <w:tc>
          <w:tcPr>
            <w:tcW w:w="1263" w:type="dxa"/>
            <w:shd w:val="clear"/>
            <w:vAlign w:val="top"/>
          </w:tcPr>
          <w:p w14:paraId="0E7BC4F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警告</w:t>
            </w:r>
          </w:p>
        </w:tc>
        <w:tc>
          <w:tcPr>
            <w:tcW w:w="2257" w:type="dxa"/>
            <w:shd w:val="clear"/>
            <w:vAlign w:val="top"/>
          </w:tcPr>
          <w:p w14:paraId="0DE7D3B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《消毒管理办法》第四条规定</w:t>
            </w:r>
          </w:p>
        </w:tc>
        <w:tc>
          <w:tcPr>
            <w:tcW w:w="3691" w:type="dxa"/>
            <w:shd w:val="clear"/>
            <w:vAlign w:val="top"/>
          </w:tcPr>
          <w:p w14:paraId="5F5C5B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《消毒管理办法第四十一条》规定</w:t>
            </w:r>
          </w:p>
        </w:tc>
        <w:tc>
          <w:tcPr>
            <w:tcW w:w="1543" w:type="dxa"/>
            <w:shd w:val="clear"/>
            <w:vAlign w:val="top"/>
          </w:tcPr>
          <w:p w14:paraId="14D6AD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简易程序</w:t>
            </w:r>
          </w:p>
        </w:tc>
      </w:tr>
      <w:tr w14:paraId="78C3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7B3C71A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7</w:t>
            </w:r>
          </w:p>
        </w:tc>
        <w:tc>
          <w:tcPr>
            <w:tcW w:w="1264" w:type="dxa"/>
            <w:shd w:val="clear"/>
            <w:vAlign w:val="top"/>
          </w:tcPr>
          <w:p w14:paraId="7989B31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传染病防治</w:t>
            </w:r>
          </w:p>
        </w:tc>
        <w:tc>
          <w:tcPr>
            <w:tcW w:w="1656" w:type="dxa"/>
            <w:shd w:val="clear" w:color="auto" w:fill="auto"/>
            <w:vAlign w:val="top"/>
          </w:tcPr>
          <w:p w14:paraId="266D16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某某</w:t>
            </w:r>
            <w:r>
              <w:rPr>
                <w:rFonts w:hint="eastAsia" w:asciiTheme="minorAscii" w:hAnsiTheme="minorAscii"/>
                <w:spacing w:val="0"/>
                <w:sz w:val="28"/>
                <w:szCs w:val="28"/>
                <w:vertAlign w:val="baseline"/>
                <w:lang w:val="en-US" w:eastAsia="zh-CN"/>
              </w:rPr>
              <w:t>医院</w:t>
            </w:r>
            <w:r>
              <w:rPr>
                <w:rFonts w:hint="default" w:asciiTheme="minorAscii" w:hAnsiTheme="minorAscii" w:eastAsiaTheme="minorEastAsia"/>
                <w:spacing w:val="0"/>
                <w:sz w:val="28"/>
                <w:szCs w:val="28"/>
                <w:vertAlign w:val="baseline"/>
                <w:lang w:val="en-US" w:eastAsia="zh-CN"/>
              </w:rPr>
              <w:t>未按照规定定期做消毒与灭菌效果检测</w:t>
            </w:r>
          </w:p>
        </w:tc>
        <w:tc>
          <w:tcPr>
            <w:tcW w:w="1252" w:type="dxa"/>
            <w:shd w:val="clear" w:color="auto" w:fill="auto"/>
            <w:vAlign w:val="top"/>
          </w:tcPr>
          <w:p w14:paraId="4389B1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2024.7.</w:t>
            </w:r>
            <w:r>
              <w:rPr>
                <w:rFonts w:hint="eastAsia" w:asciiTheme="minorAscii" w:hAnsiTheme="minorAscii"/>
                <w:spacing w:val="0"/>
                <w:sz w:val="28"/>
                <w:szCs w:val="28"/>
                <w:vertAlign w:val="baseline"/>
                <w:lang w:val="en-US" w:eastAsia="zh-CN"/>
              </w:rPr>
              <w:t>10</w:t>
            </w:r>
          </w:p>
        </w:tc>
        <w:tc>
          <w:tcPr>
            <w:tcW w:w="1252" w:type="dxa"/>
            <w:shd w:val="clear" w:color="auto" w:fill="auto"/>
            <w:vAlign w:val="top"/>
          </w:tcPr>
          <w:p w14:paraId="6240E5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2024.7.</w:t>
            </w:r>
            <w:r>
              <w:rPr>
                <w:rFonts w:hint="eastAsia" w:asciiTheme="minorAscii" w:hAnsiTheme="minorAscii"/>
                <w:spacing w:val="0"/>
                <w:sz w:val="28"/>
                <w:szCs w:val="28"/>
                <w:vertAlign w:val="baseline"/>
                <w:lang w:val="en-US" w:eastAsia="zh-CN"/>
              </w:rPr>
              <w:t>10</w:t>
            </w:r>
          </w:p>
        </w:tc>
        <w:tc>
          <w:tcPr>
            <w:tcW w:w="1263" w:type="dxa"/>
            <w:shd w:val="clear" w:color="auto" w:fill="auto"/>
            <w:vAlign w:val="top"/>
          </w:tcPr>
          <w:p w14:paraId="19719F0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警告</w:t>
            </w:r>
          </w:p>
        </w:tc>
        <w:tc>
          <w:tcPr>
            <w:tcW w:w="2257" w:type="dxa"/>
            <w:shd w:val="clear" w:color="auto" w:fill="auto"/>
            <w:vAlign w:val="top"/>
          </w:tcPr>
          <w:p w14:paraId="7AA213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《消毒管理办法》第四条规定</w:t>
            </w:r>
          </w:p>
        </w:tc>
        <w:tc>
          <w:tcPr>
            <w:tcW w:w="3691" w:type="dxa"/>
            <w:shd w:val="clear" w:color="auto" w:fill="auto"/>
            <w:vAlign w:val="top"/>
          </w:tcPr>
          <w:p w14:paraId="363165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《消毒管理办法第四十一条》规定</w:t>
            </w:r>
          </w:p>
        </w:tc>
        <w:tc>
          <w:tcPr>
            <w:tcW w:w="1543" w:type="dxa"/>
            <w:shd w:val="clear" w:color="auto" w:fill="auto"/>
            <w:vAlign w:val="top"/>
          </w:tcPr>
          <w:p w14:paraId="4BDF3C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简易程序</w:t>
            </w:r>
          </w:p>
        </w:tc>
      </w:tr>
      <w:tr w14:paraId="6569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7E0977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8</w:t>
            </w:r>
          </w:p>
        </w:tc>
        <w:tc>
          <w:tcPr>
            <w:tcW w:w="1264" w:type="dxa"/>
          </w:tcPr>
          <w:p w14:paraId="7433E0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学校卫生</w:t>
            </w:r>
          </w:p>
        </w:tc>
        <w:tc>
          <w:tcPr>
            <w:tcW w:w="1656" w:type="dxa"/>
          </w:tcPr>
          <w:p w14:paraId="20311A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某某学校未按照国家规定调整课桌椅型号</w:t>
            </w:r>
          </w:p>
        </w:tc>
        <w:tc>
          <w:tcPr>
            <w:tcW w:w="1252" w:type="dxa"/>
            <w:vAlign w:val="top"/>
          </w:tcPr>
          <w:p w14:paraId="149F46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6</w:t>
            </w:r>
            <w:r>
              <w:rPr>
                <w:rFonts w:hint="default" w:asciiTheme="minorAscii" w:hAnsiTheme="minorAscii" w:eastAsiaTheme="minorEastAsia"/>
                <w:spacing w:val="0"/>
                <w:sz w:val="28"/>
                <w:szCs w:val="28"/>
                <w:vertAlign w:val="baseline"/>
                <w:lang w:val="en-US" w:eastAsia="zh-CN"/>
              </w:rPr>
              <w:t>.</w:t>
            </w:r>
            <w:r>
              <w:rPr>
                <w:rFonts w:hint="eastAsia" w:asciiTheme="minorAscii" w:hAnsiTheme="minorAscii"/>
                <w:spacing w:val="0"/>
                <w:sz w:val="28"/>
                <w:szCs w:val="28"/>
                <w:vertAlign w:val="baseline"/>
                <w:lang w:val="en-US" w:eastAsia="zh-CN"/>
              </w:rPr>
              <w:t>27</w:t>
            </w:r>
          </w:p>
        </w:tc>
        <w:tc>
          <w:tcPr>
            <w:tcW w:w="1252" w:type="dxa"/>
            <w:vAlign w:val="top"/>
          </w:tcPr>
          <w:p w14:paraId="0E73CEF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6</w:t>
            </w:r>
            <w:r>
              <w:rPr>
                <w:rFonts w:hint="default" w:asciiTheme="minorAscii" w:hAnsiTheme="minorAscii" w:eastAsiaTheme="minorEastAsia"/>
                <w:spacing w:val="0"/>
                <w:sz w:val="28"/>
                <w:szCs w:val="28"/>
                <w:vertAlign w:val="baseline"/>
                <w:lang w:val="en-US" w:eastAsia="zh-CN"/>
              </w:rPr>
              <w:t>.</w:t>
            </w:r>
            <w:r>
              <w:rPr>
                <w:rFonts w:hint="eastAsia" w:asciiTheme="minorAscii" w:hAnsiTheme="minorAscii"/>
                <w:spacing w:val="0"/>
                <w:sz w:val="28"/>
                <w:szCs w:val="28"/>
                <w:vertAlign w:val="baseline"/>
                <w:lang w:val="en-US" w:eastAsia="zh-CN"/>
              </w:rPr>
              <w:t>27</w:t>
            </w:r>
          </w:p>
        </w:tc>
        <w:tc>
          <w:tcPr>
            <w:tcW w:w="1263" w:type="dxa"/>
          </w:tcPr>
          <w:p w14:paraId="6EBB9FE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警告、责令限期整改</w:t>
            </w:r>
          </w:p>
        </w:tc>
        <w:tc>
          <w:tcPr>
            <w:tcW w:w="2257" w:type="dxa"/>
          </w:tcPr>
          <w:p w14:paraId="4F5542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《学校卫生工作条例》第六条第一款规定</w:t>
            </w:r>
          </w:p>
        </w:tc>
        <w:tc>
          <w:tcPr>
            <w:tcW w:w="3691" w:type="dxa"/>
          </w:tcPr>
          <w:p w14:paraId="2FAA3D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《学校卫生工作条例》第三十三条规定</w:t>
            </w:r>
          </w:p>
        </w:tc>
        <w:tc>
          <w:tcPr>
            <w:tcW w:w="1543" w:type="dxa"/>
          </w:tcPr>
          <w:p w14:paraId="04BCF2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简易程序</w:t>
            </w:r>
          </w:p>
        </w:tc>
      </w:tr>
      <w:tr w14:paraId="58C4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6892F8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9</w:t>
            </w:r>
          </w:p>
        </w:tc>
        <w:tc>
          <w:tcPr>
            <w:tcW w:w="1264" w:type="dxa"/>
            <w:shd w:val="clear"/>
            <w:vAlign w:val="top"/>
          </w:tcPr>
          <w:p w14:paraId="710099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学校卫生</w:t>
            </w:r>
          </w:p>
        </w:tc>
        <w:tc>
          <w:tcPr>
            <w:tcW w:w="1656" w:type="dxa"/>
            <w:shd w:val="clear"/>
            <w:vAlign w:val="top"/>
          </w:tcPr>
          <w:p w14:paraId="67521C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某某学校未按照国家规定调整课桌椅型号</w:t>
            </w:r>
          </w:p>
        </w:tc>
        <w:tc>
          <w:tcPr>
            <w:tcW w:w="1252" w:type="dxa"/>
            <w:shd w:val="clear"/>
            <w:vAlign w:val="top"/>
          </w:tcPr>
          <w:p w14:paraId="57B0BD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6</w:t>
            </w:r>
            <w:r>
              <w:rPr>
                <w:rFonts w:hint="default" w:asciiTheme="minorAscii" w:hAnsiTheme="minorAscii" w:eastAsiaTheme="minorEastAsia"/>
                <w:spacing w:val="0"/>
                <w:sz w:val="28"/>
                <w:szCs w:val="28"/>
                <w:vertAlign w:val="baseline"/>
                <w:lang w:val="en-US" w:eastAsia="zh-CN"/>
              </w:rPr>
              <w:t>.</w:t>
            </w:r>
            <w:r>
              <w:rPr>
                <w:rFonts w:hint="eastAsia" w:asciiTheme="minorAscii" w:hAnsiTheme="minorAscii"/>
                <w:spacing w:val="0"/>
                <w:sz w:val="28"/>
                <w:szCs w:val="28"/>
                <w:vertAlign w:val="baseline"/>
                <w:lang w:val="en-US" w:eastAsia="zh-CN"/>
              </w:rPr>
              <w:t>28</w:t>
            </w:r>
          </w:p>
        </w:tc>
        <w:tc>
          <w:tcPr>
            <w:tcW w:w="1252" w:type="dxa"/>
            <w:shd w:val="clear"/>
            <w:vAlign w:val="top"/>
          </w:tcPr>
          <w:p w14:paraId="2B9EF4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6</w:t>
            </w:r>
            <w:r>
              <w:rPr>
                <w:rFonts w:hint="default" w:asciiTheme="minorAscii" w:hAnsiTheme="minorAscii" w:eastAsiaTheme="minorEastAsia"/>
                <w:spacing w:val="0"/>
                <w:sz w:val="28"/>
                <w:szCs w:val="28"/>
                <w:vertAlign w:val="baseline"/>
                <w:lang w:val="en-US" w:eastAsia="zh-CN"/>
              </w:rPr>
              <w:t>.</w:t>
            </w:r>
            <w:r>
              <w:rPr>
                <w:rFonts w:hint="eastAsia" w:asciiTheme="minorAscii" w:hAnsiTheme="minorAscii"/>
                <w:spacing w:val="0"/>
                <w:sz w:val="28"/>
                <w:szCs w:val="28"/>
                <w:vertAlign w:val="baseline"/>
                <w:lang w:val="en-US" w:eastAsia="zh-CN"/>
              </w:rPr>
              <w:t>28</w:t>
            </w:r>
          </w:p>
        </w:tc>
        <w:tc>
          <w:tcPr>
            <w:tcW w:w="1263" w:type="dxa"/>
            <w:shd w:val="clear"/>
            <w:vAlign w:val="top"/>
          </w:tcPr>
          <w:p w14:paraId="6370C7A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警告、责令限期整改</w:t>
            </w:r>
          </w:p>
        </w:tc>
        <w:tc>
          <w:tcPr>
            <w:tcW w:w="2257" w:type="dxa"/>
            <w:shd w:val="clear"/>
            <w:vAlign w:val="top"/>
          </w:tcPr>
          <w:p w14:paraId="6ABC2D3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《学校卫生工作条例》第六条第一款规定</w:t>
            </w:r>
          </w:p>
        </w:tc>
        <w:tc>
          <w:tcPr>
            <w:tcW w:w="3691" w:type="dxa"/>
            <w:shd w:val="clear"/>
            <w:vAlign w:val="top"/>
          </w:tcPr>
          <w:p w14:paraId="1FEC90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《学校卫生工作条例》第三十三条规定</w:t>
            </w:r>
          </w:p>
        </w:tc>
        <w:tc>
          <w:tcPr>
            <w:tcW w:w="1543" w:type="dxa"/>
            <w:shd w:val="clear"/>
            <w:vAlign w:val="top"/>
          </w:tcPr>
          <w:p w14:paraId="4BDF01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简易程序</w:t>
            </w:r>
          </w:p>
        </w:tc>
      </w:tr>
      <w:tr w14:paraId="6358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1FD0436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10</w:t>
            </w:r>
          </w:p>
        </w:tc>
        <w:tc>
          <w:tcPr>
            <w:tcW w:w="1264" w:type="dxa"/>
          </w:tcPr>
          <w:p w14:paraId="765FCA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公共场所卫生</w:t>
            </w:r>
          </w:p>
        </w:tc>
        <w:tc>
          <w:tcPr>
            <w:tcW w:w="1656" w:type="dxa"/>
          </w:tcPr>
          <w:p w14:paraId="114F7F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某某酒店未按照卫生标准、规范的要求对公共场所的顾客用品用具进行卫生检测</w:t>
            </w:r>
          </w:p>
        </w:tc>
        <w:tc>
          <w:tcPr>
            <w:tcW w:w="1252" w:type="dxa"/>
            <w:vAlign w:val="top"/>
          </w:tcPr>
          <w:p w14:paraId="2F3CF6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2024.7.</w:t>
            </w:r>
            <w:r>
              <w:rPr>
                <w:rFonts w:hint="eastAsia" w:asciiTheme="minorAscii" w:hAnsiTheme="minorAscii"/>
                <w:spacing w:val="0"/>
                <w:sz w:val="28"/>
                <w:szCs w:val="28"/>
                <w:vertAlign w:val="baseline"/>
                <w:lang w:val="en-US" w:eastAsia="zh-CN"/>
              </w:rPr>
              <w:t>26</w:t>
            </w:r>
          </w:p>
        </w:tc>
        <w:tc>
          <w:tcPr>
            <w:tcW w:w="1252" w:type="dxa"/>
            <w:vAlign w:val="top"/>
          </w:tcPr>
          <w:p w14:paraId="34906F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7</w:t>
            </w:r>
            <w:r>
              <w:rPr>
                <w:rFonts w:hint="default" w:asciiTheme="minorAscii" w:hAnsiTheme="minorAscii" w:eastAsiaTheme="minorEastAsia"/>
                <w:spacing w:val="0"/>
                <w:sz w:val="28"/>
                <w:szCs w:val="28"/>
                <w:vertAlign w:val="baseline"/>
                <w:lang w:val="en-US" w:eastAsia="zh-CN"/>
              </w:rPr>
              <w:t>.</w:t>
            </w:r>
            <w:r>
              <w:rPr>
                <w:rFonts w:hint="eastAsia" w:asciiTheme="minorAscii" w:hAnsiTheme="minorAscii"/>
                <w:spacing w:val="0"/>
                <w:sz w:val="28"/>
                <w:szCs w:val="28"/>
                <w:vertAlign w:val="baseline"/>
                <w:lang w:val="en-US" w:eastAsia="zh-CN"/>
              </w:rPr>
              <w:t>26</w:t>
            </w:r>
          </w:p>
        </w:tc>
        <w:tc>
          <w:tcPr>
            <w:tcW w:w="1263" w:type="dxa"/>
          </w:tcPr>
          <w:p w14:paraId="765ABAE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警告、责令限期整改</w:t>
            </w:r>
          </w:p>
        </w:tc>
        <w:tc>
          <w:tcPr>
            <w:tcW w:w="2257" w:type="dxa"/>
            <w:shd w:val="clear"/>
            <w:vAlign w:val="top"/>
          </w:tcPr>
          <w:p w14:paraId="01C098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《公共场所卫生管理条例》第三条第一款第五项；《公共场所卫生管理条例实施细则》第十九条第一款</w:t>
            </w:r>
          </w:p>
        </w:tc>
        <w:tc>
          <w:tcPr>
            <w:tcW w:w="3691" w:type="dxa"/>
            <w:shd w:val="clear"/>
            <w:vAlign w:val="top"/>
          </w:tcPr>
          <w:p w14:paraId="29FFF5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spacing w:val="0"/>
                <w:kern w:val="2"/>
                <w:sz w:val="28"/>
                <w:szCs w:val="28"/>
                <w:vertAlign w:val="baseline"/>
                <w:lang w:val="en-US" w:eastAsia="zh-CN" w:bidi="ar-SA"/>
              </w:rPr>
            </w:pPr>
            <w:r>
              <w:rPr>
                <w:rFonts w:hint="eastAsia" w:asciiTheme="minorAscii" w:hAnsiTheme="minorAscii"/>
                <w:spacing w:val="0"/>
                <w:sz w:val="28"/>
                <w:szCs w:val="28"/>
                <w:vertAlign w:val="baseline"/>
                <w:lang w:val="en-US" w:eastAsia="zh-CN"/>
              </w:rPr>
              <w:t>《公共场所卫生管理条例实施细则》第三十六条第一项</w:t>
            </w:r>
          </w:p>
        </w:tc>
        <w:tc>
          <w:tcPr>
            <w:tcW w:w="1543" w:type="dxa"/>
          </w:tcPr>
          <w:p w14:paraId="4CBE5A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简易程序</w:t>
            </w:r>
          </w:p>
        </w:tc>
      </w:tr>
      <w:tr w14:paraId="222F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553217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11</w:t>
            </w:r>
          </w:p>
        </w:tc>
        <w:tc>
          <w:tcPr>
            <w:tcW w:w="1264" w:type="dxa"/>
          </w:tcPr>
          <w:p w14:paraId="28BD08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公共场所卫生</w:t>
            </w:r>
          </w:p>
        </w:tc>
        <w:tc>
          <w:tcPr>
            <w:tcW w:w="1656" w:type="dxa"/>
          </w:tcPr>
          <w:p w14:paraId="6D44C3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某某宾馆未按照规定设置清洗，消毒，保洁，盥洗等设施设备</w:t>
            </w:r>
          </w:p>
        </w:tc>
        <w:tc>
          <w:tcPr>
            <w:tcW w:w="1252" w:type="dxa"/>
            <w:vAlign w:val="top"/>
          </w:tcPr>
          <w:p w14:paraId="6038AA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2024.7.</w:t>
            </w:r>
            <w:r>
              <w:rPr>
                <w:rFonts w:hint="eastAsia" w:asciiTheme="minorAscii" w:hAnsiTheme="minorAscii"/>
                <w:spacing w:val="0"/>
                <w:sz w:val="28"/>
                <w:szCs w:val="28"/>
                <w:vertAlign w:val="baseline"/>
                <w:lang w:val="en-US" w:eastAsia="zh-CN"/>
              </w:rPr>
              <w:t>30</w:t>
            </w:r>
          </w:p>
        </w:tc>
        <w:tc>
          <w:tcPr>
            <w:tcW w:w="1252" w:type="dxa"/>
            <w:vAlign w:val="top"/>
          </w:tcPr>
          <w:p w14:paraId="138736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7</w:t>
            </w:r>
            <w:r>
              <w:rPr>
                <w:rFonts w:hint="default" w:asciiTheme="minorAscii" w:hAnsiTheme="minorAscii" w:eastAsiaTheme="minorEastAsia"/>
                <w:spacing w:val="0"/>
                <w:sz w:val="28"/>
                <w:szCs w:val="28"/>
                <w:vertAlign w:val="baseline"/>
                <w:lang w:val="en-US" w:eastAsia="zh-CN"/>
              </w:rPr>
              <w:t>.</w:t>
            </w:r>
            <w:r>
              <w:rPr>
                <w:rFonts w:hint="eastAsia" w:asciiTheme="minorAscii" w:hAnsiTheme="minorAscii"/>
                <w:spacing w:val="0"/>
                <w:sz w:val="28"/>
                <w:szCs w:val="28"/>
                <w:vertAlign w:val="baseline"/>
                <w:lang w:val="en-US" w:eastAsia="zh-CN"/>
              </w:rPr>
              <w:t>30</w:t>
            </w:r>
          </w:p>
        </w:tc>
        <w:tc>
          <w:tcPr>
            <w:tcW w:w="1263" w:type="dxa"/>
          </w:tcPr>
          <w:p w14:paraId="3CD253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警告、责令限期整改</w:t>
            </w:r>
          </w:p>
        </w:tc>
        <w:tc>
          <w:tcPr>
            <w:tcW w:w="2257" w:type="dxa"/>
          </w:tcPr>
          <w:p w14:paraId="24CC4D5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《公共场所卫生管理条例》第三条第一款第五项；《公共场所卫生管理条例实施细则》第十五条第一款</w:t>
            </w:r>
          </w:p>
        </w:tc>
        <w:tc>
          <w:tcPr>
            <w:tcW w:w="3691" w:type="dxa"/>
          </w:tcPr>
          <w:p w14:paraId="79E48C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《公共场所卫生管理条例》第十四条第一款第一项；《公共场所卫生管理条例实施细则》第三十七条第三项</w:t>
            </w:r>
          </w:p>
        </w:tc>
        <w:tc>
          <w:tcPr>
            <w:tcW w:w="1543" w:type="dxa"/>
          </w:tcPr>
          <w:p w14:paraId="4A0B4D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简易程序</w:t>
            </w:r>
          </w:p>
        </w:tc>
      </w:tr>
      <w:tr w14:paraId="25DD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10DAA91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12</w:t>
            </w:r>
          </w:p>
        </w:tc>
        <w:tc>
          <w:tcPr>
            <w:tcW w:w="1264" w:type="dxa"/>
          </w:tcPr>
          <w:p w14:paraId="4022C0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公共场所卫生</w:t>
            </w:r>
          </w:p>
        </w:tc>
        <w:tc>
          <w:tcPr>
            <w:tcW w:w="1656" w:type="dxa"/>
          </w:tcPr>
          <w:p w14:paraId="2FB69B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某某宾馆从业人员未按照规定办理卫生健康合格证明直接为顾客服务</w:t>
            </w:r>
          </w:p>
        </w:tc>
        <w:tc>
          <w:tcPr>
            <w:tcW w:w="1252" w:type="dxa"/>
            <w:vAlign w:val="top"/>
          </w:tcPr>
          <w:p w14:paraId="47546C8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w:t>
            </w:r>
            <w:r>
              <w:rPr>
                <w:rFonts w:hint="eastAsia" w:asciiTheme="minorAscii" w:hAnsiTheme="minorAscii"/>
                <w:spacing w:val="0"/>
                <w:sz w:val="28"/>
                <w:szCs w:val="28"/>
                <w:vertAlign w:val="baseline"/>
                <w:lang w:val="en-US" w:eastAsia="zh-CN"/>
              </w:rPr>
              <w:t>7.2</w:t>
            </w:r>
            <w:r>
              <w:rPr>
                <w:rFonts w:hint="default" w:asciiTheme="minorAscii" w:hAnsiTheme="minorAscii" w:eastAsiaTheme="minorEastAsia"/>
                <w:spacing w:val="0"/>
                <w:sz w:val="28"/>
                <w:szCs w:val="28"/>
                <w:vertAlign w:val="baseline"/>
                <w:lang w:val="en-US" w:eastAsia="zh-CN"/>
              </w:rPr>
              <w:t>9</w:t>
            </w:r>
          </w:p>
        </w:tc>
        <w:tc>
          <w:tcPr>
            <w:tcW w:w="1252" w:type="dxa"/>
            <w:vAlign w:val="top"/>
          </w:tcPr>
          <w:p w14:paraId="7F606E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default" w:asciiTheme="minorAscii" w:hAnsiTheme="minorAscii" w:eastAsiaTheme="minorEastAsia"/>
                <w:spacing w:val="0"/>
                <w:sz w:val="28"/>
                <w:szCs w:val="28"/>
                <w:vertAlign w:val="baseline"/>
                <w:lang w:val="en-US" w:eastAsia="zh-CN"/>
              </w:rPr>
              <w:t>2024.8.</w:t>
            </w:r>
            <w:r>
              <w:rPr>
                <w:rFonts w:hint="eastAsia" w:asciiTheme="minorAscii" w:hAnsiTheme="minorAscii"/>
                <w:spacing w:val="0"/>
                <w:sz w:val="28"/>
                <w:szCs w:val="28"/>
                <w:vertAlign w:val="baseline"/>
                <w:lang w:val="en-US" w:eastAsia="zh-CN"/>
              </w:rPr>
              <w:t>22</w:t>
            </w:r>
          </w:p>
        </w:tc>
        <w:tc>
          <w:tcPr>
            <w:tcW w:w="1263" w:type="dxa"/>
          </w:tcPr>
          <w:p w14:paraId="76B30E1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警告并叁仟元罚款</w:t>
            </w:r>
          </w:p>
        </w:tc>
        <w:tc>
          <w:tcPr>
            <w:tcW w:w="2257" w:type="dxa"/>
          </w:tcPr>
          <w:p w14:paraId="1CE847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《公共场所卫生管理条例》第七条，《公共场所卫生管理条例实施细则》第十条第一款规定</w:t>
            </w:r>
          </w:p>
        </w:tc>
        <w:tc>
          <w:tcPr>
            <w:tcW w:w="3691" w:type="dxa"/>
          </w:tcPr>
          <w:p w14:paraId="116B52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公共场所卫生管理条例》第四十条第一款第（二）项，《公共场所卫生管理条例实施细则》第三十八条规定和新疆维吾尔自治区卫生健康行政处罚裁量基准第四百零五条规定</w:t>
            </w:r>
          </w:p>
        </w:tc>
        <w:tc>
          <w:tcPr>
            <w:tcW w:w="1543" w:type="dxa"/>
          </w:tcPr>
          <w:p w14:paraId="27752C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spacing w:val="0"/>
                <w:sz w:val="28"/>
                <w:szCs w:val="28"/>
                <w:vertAlign w:val="baseline"/>
                <w:lang w:val="en-US" w:eastAsia="zh-CN"/>
              </w:rPr>
            </w:pPr>
            <w:r>
              <w:rPr>
                <w:rFonts w:hint="eastAsia" w:asciiTheme="minorAscii" w:hAnsiTheme="minorAscii"/>
                <w:spacing w:val="0"/>
                <w:sz w:val="28"/>
                <w:szCs w:val="28"/>
                <w:vertAlign w:val="baseline"/>
                <w:lang w:val="en-US" w:eastAsia="zh-CN"/>
              </w:rPr>
              <w:t>一般程序</w:t>
            </w:r>
          </w:p>
        </w:tc>
      </w:tr>
      <w:tr w14:paraId="76F2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9" w:type="dxa"/>
          </w:tcPr>
          <w:p w14:paraId="3B0C3F71">
            <w:pPr>
              <w:rPr>
                <w:rFonts w:hint="default" w:asciiTheme="minorAscii" w:hAnsiTheme="minorAscii" w:eastAsiaTheme="minorEastAsia"/>
                <w:spacing w:val="-11"/>
                <w:sz w:val="32"/>
                <w:szCs w:val="32"/>
                <w:vertAlign w:val="baseline"/>
                <w:lang w:val="en-US" w:eastAsia="zh-CN"/>
              </w:rPr>
            </w:pPr>
          </w:p>
        </w:tc>
        <w:tc>
          <w:tcPr>
            <w:tcW w:w="1264" w:type="dxa"/>
          </w:tcPr>
          <w:p w14:paraId="3C541427">
            <w:pPr>
              <w:rPr>
                <w:rFonts w:hint="default" w:asciiTheme="minorAscii" w:hAnsiTheme="minorAscii" w:eastAsiaTheme="minorEastAsia"/>
                <w:spacing w:val="-11"/>
                <w:sz w:val="32"/>
                <w:szCs w:val="32"/>
                <w:vertAlign w:val="baseline"/>
                <w:lang w:val="en-US" w:eastAsia="zh-CN"/>
              </w:rPr>
            </w:pPr>
          </w:p>
        </w:tc>
        <w:tc>
          <w:tcPr>
            <w:tcW w:w="1656" w:type="dxa"/>
          </w:tcPr>
          <w:p w14:paraId="2CCE20E2">
            <w:pPr>
              <w:rPr>
                <w:rFonts w:hint="default" w:asciiTheme="minorAscii" w:hAnsiTheme="minorAscii" w:eastAsiaTheme="minorEastAsia"/>
                <w:spacing w:val="-11"/>
                <w:sz w:val="32"/>
                <w:szCs w:val="32"/>
                <w:vertAlign w:val="baseline"/>
                <w:lang w:val="en-US" w:eastAsia="zh-CN"/>
              </w:rPr>
            </w:pPr>
          </w:p>
        </w:tc>
        <w:tc>
          <w:tcPr>
            <w:tcW w:w="1252" w:type="dxa"/>
            <w:vAlign w:val="top"/>
          </w:tcPr>
          <w:p w14:paraId="424198C1">
            <w:pPr>
              <w:rPr>
                <w:rFonts w:hint="default" w:asciiTheme="minorAscii" w:hAnsiTheme="minorAscii" w:eastAsiaTheme="minorEastAsia"/>
                <w:spacing w:val="-11"/>
                <w:sz w:val="32"/>
                <w:szCs w:val="32"/>
                <w:vertAlign w:val="baseline"/>
                <w:lang w:val="en-US" w:eastAsia="zh-CN"/>
              </w:rPr>
            </w:pPr>
          </w:p>
        </w:tc>
        <w:tc>
          <w:tcPr>
            <w:tcW w:w="1252" w:type="dxa"/>
            <w:vAlign w:val="top"/>
          </w:tcPr>
          <w:p w14:paraId="20CE32AF">
            <w:pPr>
              <w:rPr>
                <w:rFonts w:hint="default" w:asciiTheme="minorAscii" w:hAnsiTheme="minorAscii" w:eastAsiaTheme="minorEastAsia"/>
                <w:spacing w:val="-11"/>
                <w:sz w:val="32"/>
                <w:szCs w:val="32"/>
                <w:vertAlign w:val="baseline"/>
                <w:lang w:val="en-US" w:eastAsia="zh-CN"/>
              </w:rPr>
            </w:pPr>
          </w:p>
        </w:tc>
        <w:tc>
          <w:tcPr>
            <w:tcW w:w="1263" w:type="dxa"/>
          </w:tcPr>
          <w:p w14:paraId="2E723AAC">
            <w:pPr>
              <w:rPr>
                <w:rFonts w:hint="default" w:asciiTheme="minorAscii" w:hAnsiTheme="minorAscii" w:eastAsiaTheme="minorEastAsia"/>
                <w:spacing w:val="-11"/>
                <w:sz w:val="32"/>
                <w:szCs w:val="32"/>
                <w:vertAlign w:val="baseline"/>
                <w:lang w:val="en-US" w:eastAsia="zh-CN"/>
              </w:rPr>
            </w:pPr>
          </w:p>
        </w:tc>
        <w:tc>
          <w:tcPr>
            <w:tcW w:w="2257" w:type="dxa"/>
          </w:tcPr>
          <w:p w14:paraId="69EC94BF">
            <w:pPr>
              <w:rPr>
                <w:rFonts w:hint="default" w:asciiTheme="minorAscii" w:hAnsiTheme="minorAscii" w:eastAsiaTheme="minorEastAsia"/>
                <w:spacing w:val="-11"/>
                <w:sz w:val="32"/>
                <w:szCs w:val="32"/>
                <w:vertAlign w:val="baseline"/>
                <w:lang w:val="en-US" w:eastAsia="zh-CN"/>
              </w:rPr>
            </w:pPr>
          </w:p>
        </w:tc>
        <w:tc>
          <w:tcPr>
            <w:tcW w:w="3691" w:type="dxa"/>
          </w:tcPr>
          <w:p w14:paraId="285AC098">
            <w:pPr>
              <w:rPr>
                <w:rFonts w:hint="default" w:asciiTheme="minorAscii" w:hAnsiTheme="minorAscii" w:eastAsiaTheme="minorEastAsia"/>
                <w:spacing w:val="-11"/>
                <w:sz w:val="32"/>
                <w:szCs w:val="32"/>
                <w:vertAlign w:val="baseline"/>
                <w:lang w:val="en-US" w:eastAsia="zh-CN"/>
              </w:rPr>
            </w:pPr>
          </w:p>
        </w:tc>
        <w:tc>
          <w:tcPr>
            <w:tcW w:w="1543" w:type="dxa"/>
          </w:tcPr>
          <w:p w14:paraId="79F22BC6">
            <w:pPr>
              <w:rPr>
                <w:rFonts w:hint="default" w:asciiTheme="minorAscii" w:hAnsiTheme="minorAscii" w:eastAsiaTheme="minorEastAsia"/>
                <w:spacing w:val="-11"/>
                <w:sz w:val="32"/>
                <w:szCs w:val="32"/>
                <w:vertAlign w:val="baseline"/>
                <w:lang w:val="en-US" w:eastAsia="zh-CN"/>
              </w:rPr>
            </w:pPr>
          </w:p>
        </w:tc>
      </w:tr>
    </w:tbl>
    <w:p w14:paraId="1821F64F">
      <w:pPr>
        <w:rPr>
          <w:rFonts w:hint="default"/>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ZGM5OTJjNDAwN2M4N2I3MjM0NzE3ZGFiN2RiMGYifQ=="/>
  </w:docVars>
  <w:rsids>
    <w:rsidRoot w:val="00000000"/>
    <w:rsid w:val="10391A85"/>
    <w:rsid w:val="1B4D080B"/>
    <w:rsid w:val="1EC6591C"/>
    <w:rsid w:val="2E365C68"/>
    <w:rsid w:val="4D0E1BCA"/>
    <w:rsid w:val="4F351817"/>
    <w:rsid w:val="53A476F3"/>
    <w:rsid w:val="5AA6742D"/>
    <w:rsid w:val="6C305B70"/>
    <w:rsid w:val="6D8D5B52"/>
    <w:rsid w:val="7B2E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2024-09-18T08:21:26Z</dcterms:created>
  <dc:creator>DELLL</dc:creator>
  <cp:lastModifiedBy></cp:lastModifiedBy>
  <dcterms:modified xsi:type="dcterms:W3CDTF">2024-09-18T09:40:31Z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BC192A7286124F00B74FE77AAB71C0B7_12</vt:lpwstr>
  </property>
</Properties>
</file>