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130" w:rsidRDefault="000A1130">
      <w:pPr>
        <w:spacing w:line="560" w:lineRule="exact"/>
        <w:rPr>
          <w:rFonts w:ascii="黑体" w:eastAsia="黑体" w:hAnsi="黑体"/>
          <w:sz w:val="32"/>
          <w:szCs w:val="32"/>
        </w:rPr>
      </w:pPr>
      <w:bookmarkStart w:id="0" w:name="_GoBack"/>
      <w:bookmarkEnd w:id="0"/>
    </w:p>
    <w:p w:rsidR="000A1130" w:rsidRDefault="000A1130">
      <w:pPr>
        <w:spacing w:line="560" w:lineRule="exact"/>
        <w:rPr>
          <w:rFonts w:ascii="黑体" w:eastAsia="黑体" w:hAnsi="黑体"/>
          <w:sz w:val="32"/>
          <w:szCs w:val="32"/>
        </w:rPr>
      </w:pPr>
    </w:p>
    <w:p w:rsidR="000A1130" w:rsidRDefault="000A1130">
      <w:pPr>
        <w:pStyle w:val="a6"/>
      </w:pPr>
    </w:p>
    <w:p w:rsidR="000A1130" w:rsidRDefault="000A1130">
      <w:pPr>
        <w:widowControl/>
        <w:spacing w:before="100" w:beforeAutospacing="1" w:after="100" w:afterAutospacing="1"/>
        <w:jc w:val="center"/>
        <w:outlineLvl w:val="1"/>
        <w:rPr>
          <w:rFonts w:eastAsia="方正小标宋_GBK"/>
          <w:kern w:val="0"/>
          <w:sz w:val="44"/>
          <w:szCs w:val="44"/>
        </w:rPr>
      </w:pPr>
    </w:p>
    <w:p w:rsidR="000A1130" w:rsidRDefault="008E7E21">
      <w:pPr>
        <w:widowControl/>
        <w:spacing w:before="100" w:beforeAutospacing="1" w:after="100" w:afterAutospacing="1"/>
        <w:jc w:val="center"/>
        <w:outlineLvl w:val="1"/>
        <w:rPr>
          <w:rFonts w:eastAsia="方正小标宋_GBK"/>
          <w:kern w:val="0"/>
          <w:sz w:val="44"/>
          <w:szCs w:val="44"/>
        </w:rPr>
      </w:pPr>
      <w:r>
        <w:rPr>
          <w:rFonts w:eastAsia="方正小标宋_GBK" w:hint="eastAsia"/>
          <w:kern w:val="0"/>
          <w:sz w:val="44"/>
          <w:szCs w:val="44"/>
        </w:rPr>
        <w:t>塔什库尔干县</w:t>
      </w:r>
      <w:r>
        <w:rPr>
          <w:rFonts w:eastAsia="方正小标宋_GBK" w:hint="eastAsia"/>
          <w:kern w:val="0"/>
          <w:sz w:val="44"/>
          <w:szCs w:val="44"/>
        </w:rPr>
        <w:t>2025</w:t>
      </w:r>
      <w:r>
        <w:rPr>
          <w:rFonts w:eastAsia="方正小标宋_GBK"/>
          <w:kern w:val="0"/>
          <w:sz w:val="44"/>
          <w:szCs w:val="44"/>
        </w:rPr>
        <w:t>政府预算公开</w:t>
      </w:r>
    </w:p>
    <w:p w:rsidR="000A1130" w:rsidRDefault="000A1130">
      <w:pPr>
        <w:widowControl/>
        <w:spacing w:before="100" w:beforeAutospacing="1" w:after="100" w:afterAutospacing="1"/>
        <w:jc w:val="center"/>
        <w:outlineLvl w:val="1"/>
        <w:rPr>
          <w:rFonts w:eastAsia="方正小标宋_GBK"/>
          <w:kern w:val="0"/>
          <w:sz w:val="44"/>
          <w:szCs w:val="44"/>
        </w:rPr>
      </w:pPr>
    </w:p>
    <w:p w:rsidR="000A1130" w:rsidRDefault="000A1130">
      <w:pPr>
        <w:widowControl/>
        <w:spacing w:before="100" w:beforeAutospacing="1" w:after="100" w:afterAutospacing="1"/>
        <w:jc w:val="center"/>
        <w:outlineLvl w:val="1"/>
        <w:rPr>
          <w:rFonts w:eastAsia="方正小标宋_GBK"/>
          <w:kern w:val="0"/>
          <w:sz w:val="44"/>
          <w:szCs w:val="44"/>
        </w:rPr>
      </w:pPr>
    </w:p>
    <w:p w:rsidR="000A1130" w:rsidRDefault="000A1130">
      <w:pPr>
        <w:widowControl/>
        <w:spacing w:before="100" w:beforeAutospacing="1" w:after="100" w:afterAutospacing="1"/>
        <w:jc w:val="center"/>
        <w:outlineLvl w:val="1"/>
        <w:rPr>
          <w:rFonts w:eastAsia="方正小标宋_GBK"/>
          <w:kern w:val="0"/>
          <w:sz w:val="44"/>
          <w:szCs w:val="44"/>
        </w:rPr>
      </w:pPr>
    </w:p>
    <w:p w:rsidR="000A1130" w:rsidRDefault="000A1130">
      <w:pPr>
        <w:widowControl/>
        <w:spacing w:before="100" w:beforeAutospacing="1" w:after="100" w:afterAutospacing="1"/>
        <w:jc w:val="center"/>
        <w:outlineLvl w:val="1"/>
        <w:rPr>
          <w:rFonts w:eastAsia="方正小标宋_GBK"/>
          <w:kern w:val="0"/>
          <w:sz w:val="44"/>
          <w:szCs w:val="44"/>
        </w:rPr>
      </w:pPr>
    </w:p>
    <w:p w:rsidR="000A1130" w:rsidRDefault="000A1130"/>
    <w:p w:rsidR="000A1130" w:rsidRDefault="000A1130"/>
    <w:p w:rsidR="000A1130" w:rsidRDefault="000A1130"/>
    <w:p w:rsidR="000A1130" w:rsidRDefault="000A1130"/>
    <w:p w:rsidR="000A1130" w:rsidRDefault="000A1130"/>
    <w:p w:rsidR="000A1130" w:rsidRDefault="000A1130"/>
    <w:p w:rsidR="000A1130" w:rsidRDefault="000A1130"/>
    <w:p w:rsidR="000A1130" w:rsidRDefault="000A1130"/>
    <w:p w:rsidR="000A1130" w:rsidRDefault="000A1130"/>
    <w:p w:rsidR="000A1130" w:rsidRDefault="000A1130"/>
    <w:p w:rsidR="000A1130" w:rsidRDefault="000A1130"/>
    <w:p w:rsidR="000A1130" w:rsidRDefault="000A1130"/>
    <w:p w:rsidR="000A1130" w:rsidRDefault="000A1130"/>
    <w:p w:rsidR="000A1130" w:rsidRDefault="000A1130"/>
    <w:p w:rsidR="000A1130" w:rsidRDefault="000A1130"/>
    <w:p w:rsidR="000A1130" w:rsidRDefault="000A1130"/>
    <w:p w:rsidR="000A1130" w:rsidRDefault="000A1130">
      <w:pPr>
        <w:widowControl/>
        <w:spacing w:line="440" w:lineRule="exact"/>
        <w:outlineLvl w:val="1"/>
        <w:rPr>
          <w:rFonts w:eastAsia="黑体"/>
          <w:kern w:val="0"/>
          <w:sz w:val="36"/>
          <w:szCs w:val="32"/>
          <w:lang w:eastAsia="zh-Hans"/>
        </w:rPr>
        <w:sectPr w:rsidR="000A1130">
          <w:footerReference w:type="default" r:id="rId9"/>
          <w:pgSz w:w="11906" w:h="16838"/>
          <w:pgMar w:top="2098" w:right="1531" w:bottom="1984" w:left="1531" w:header="851" w:footer="992" w:gutter="0"/>
          <w:pgNumType w:fmt="numberInDash"/>
          <w:cols w:space="720"/>
          <w:docGrid w:linePitch="312"/>
        </w:sectPr>
      </w:pPr>
    </w:p>
    <w:p w:rsidR="000A1130" w:rsidRDefault="008E7E21">
      <w:pPr>
        <w:widowControl/>
        <w:spacing w:line="600" w:lineRule="exact"/>
        <w:jc w:val="center"/>
        <w:outlineLvl w:val="1"/>
        <w:rPr>
          <w:rFonts w:eastAsia="黑体"/>
          <w:kern w:val="0"/>
          <w:sz w:val="36"/>
          <w:szCs w:val="32"/>
        </w:rPr>
      </w:pPr>
      <w:r>
        <w:rPr>
          <w:rFonts w:eastAsia="黑体"/>
          <w:kern w:val="0"/>
          <w:sz w:val="36"/>
          <w:szCs w:val="32"/>
          <w:lang w:eastAsia="zh-Hans"/>
        </w:rPr>
        <w:lastRenderedPageBreak/>
        <w:t>目</w:t>
      </w:r>
      <w:r>
        <w:rPr>
          <w:rFonts w:eastAsia="黑体"/>
          <w:kern w:val="0"/>
          <w:sz w:val="36"/>
          <w:szCs w:val="32"/>
        </w:rPr>
        <w:t xml:space="preserve"> </w:t>
      </w:r>
      <w:r>
        <w:rPr>
          <w:rFonts w:eastAsia="黑体"/>
          <w:kern w:val="0"/>
          <w:sz w:val="36"/>
          <w:szCs w:val="32"/>
        </w:rPr>
        <w:t>录</w:t>
      </w:r>
    </w:p>
    <w:p w:rsidR="000A1130" w:rsidRDefault="000A1130" w:rsidP="002959A7">
      <w:pPr>
        <w:widowControl/>
        <w:spacing w:line="600" w:lineRule="exact"/>
        <w:ind w:firstLineChars="200" w:firstLine="643"/>
        <w:outlineLvl w:val="1"/>
        <w:rPr>
          <w:rFonts w:eastAsia="仿宋_GB2312"/>
          <w:b/>
          <w:kern w:val="0"/>
          <w:sz w:val="32"/>
          <w:szCs w:val="32"/>
          <w:lang w:eastAsia="zh-Hans"/>
        </w:rPr>
      </w:pPr>
    </w:p>
    <w:p w:rsidR="000A1130" w:rsidRDefault="008E7E21" w:rsidP="002959A7">
      <w:pPr>
        <w:widowControl/>
        <w:spacing w:line="600" w:lineRule="exact"/>
        <w:ind w:firstLineChars="200" w:firstLine="643"/>
        <w:outlineLvl w:val="1"/>
        <w:rPr>
          <w:rFonts w:eastAsia="仿宋_GB2312"/>
          <w:b/>
          <w:kern w:val="0"/>
          <w:sz w:val="32"/>
          <w:szCs w:val="32"/>
          <w:lang w:eastAsia="zh-Hans"/>
        </w:rPr>
      </w:pPr>
      <w:r>
        <w:rPr>
          <w:rFonts w:eastAsia="仿宋_GB2312"/>
          <w:b/>
          <w:kern w:val="0"/>
          <w:sz w:val="32"/>
          <w:szCs w:val="32"/>
          <w:lang w:eastAsia="zh-Hans"/>
        </w:rPr>
        <w:t>第一部分</w:t>
      </w:r>
      <w:r>
        <w:rPr>
          <w:rFonts w:eastAsia="仿宋_GB2312"/>
          <w:b/>
          <w:kern w:val="0"/>
          <w:sz w:val="32"/>
          <w:szCs w:val="32"/>
          <w:lang w:eastAsia="zh-Hans"/>
        </w:rPr>
        <w:t xml:space="preserve"> </w:t>
      </w:r>
      <w:r>
        <w:rPr>
          <w:rFonts w:eastAsia="仿宋_GB2312"/>
          <w:b/>
          <w:kern w:val="0"/>
          <w:sz w:val="32"/>
          <w:szCs w:val="32"/>
          <w:lang w:eastAsia="zh-Hans"/>
        </w:rPr>
        <w:t>预算草案报告</w:t>
      </w:r>
    </w:p>
    <w:p w:rsidR="000A1130" w:rsidRDefault="008E7E21" w:rsidP="002959A7">
      <w:pPr>
        <w:widowControl/>
        <w:spacing w:line="600" w:lineRule="exact"/>
        <w:ind w:firstLineChars="200" w:firstLine="643"/>
        <w:outlineLvl w:val="1"/>
        <w:rPr>
          <w:rFonts w:eastAsia="仿宋_GB2312"/>
          <w:b/>
          <w:kern w:val="0"/>
          <w:sz w:val="32"/>
          <w:szCs w:val="32"/>
          <w:lang w:eastAsia="zh-Hans"/>
        </w:rPr>
      </w:pPr>
      <w:r>
        <w:rPr>
          <w:rFonts w:eastAsia="仿宋_GB2312"/>
          <w:b/>
          <w:kern w:val="0"/>
          <w:sz w:val="32"/>
          <w:szCs w:val="32"/>
          <w:lang w:eastAsia="zh-Hans"/>
        </w:rPr>
        <w:t>第二部分</w:t>
      </w:r>
      <w:r>
        <w:rPr>
          <w:rFonts w:eastAsia="仿宋_GB2312"/>
          <w:b/>
          <w:kern w:val="0"/>
          <w:sz w:val="32"/>
          <w:szCs w:val="32"/>
          <w:lang w:eastAsia="zh-Hans"/>
        </w:rPr>
        <w:t xml:space="preserve"> “</w:t>
      </w:r>
      <w:r>
        <w:rPr>
          <w:rFonts w:eastAsia="仿宋_GB2312"/>
          <w:b/>
          <w:kern w:val="0"/>
          <w:sz w:val="32"/>
          <w:szCs w:val="32"/>
          <w:lang w:eastAsia="zh-Hans"/>
        </w:rPr>
        <w:t>四本</w:t>
      </w:r>
      <w:r>
        <w:rPr>
          <w:rFonts w:eastAsia="仿宋_GB2312"/>
          <w:b/>
          <w:kern w:val="0"/>
          <w:sz w:val="32"/>
          <w:szCs w:val="32"/>
          <w:lang w:eastAsia="zh-Hans"/>
        </w:rPr>
        <w:t>”</w:t>
      </w:r>
      <w:r>
        <w:rPr>
          <w:rFonts w:eastAsia="仿宋_GB2312"/>
          <w:b/>
          <w:kern w:val="0"/>
          <w:sz w:val="32"/>
          <w:szCs w:val="32"/>
          <w:lang w:eastAsia="zh-Hans"/>
        </w:rPr>
        <w:t>预算公开表</w:t>
      </w:r>
    </w:p>
    <w:p w:rsidR="000A1130" w:rsidRDefault="008E7E21" w:rsidP="002959A7">
      <w:pPr>
        <w:widowControl/>
        <w:spacing w:line="600" w:lineRule="exact"/>
        <w:ind w:firstLineChars="200" w:firstLine="640"/>
        <w:outlineLvl w:val="1"/>
        <w:rPr>
          <w:rFonts w:eastAsia="仿宋_GB2312"/>
          <w:kern w:val="0"/>
          <w:sz w:val="32"/>
          <w:szCs w:val="32"/>
          <w:lang w:eastAsia="zh-Hans"/>
        </w:rPr>
      </w:pPr>
      <w:r>
        <w:rPr>
          <w:rFonts w:eastAsia="仿宋_GB2312"/>
          <w:bCs/>
          <w:sz w:val="32"/>
          <w:lang w:eastAsia="zh-Hans"/>
        </w:rPr>
        <w:t>一</w:t>
      </w:r>
      <w:r>
        <w:rPr>
          <w:rFonts w:eastAsia="仿宋_GB2312"/>
          <w:kern w:val="0"/>
          <w:sz w:val="32"/>
          <w:szCs w:val="32"/>
          <w:lang w:eastAsia="zh-Hans"/>
        </w:rPr>
        <w:t>、一般公共预算</w:t>
      </w:r>
      <w:r>
        <w:rPr>
          <w:rFonts w:eastAsia="仿宋_GB2312"/>
          <w:kern w:val="0"/>
          <w:sz w:val="32"/>
          <w:szCs w:val="32"/>
        </w:rPr>
        <w:t>公开</w:t>
      </w:r>
      <w:r>
        <w:rPr>
          <w:rFonts w:eastAsia="仿宋_GB2312"/>
          <w:kern w:val="0"/>
          <w:sz w:val="32"/>
          <w:szCs w:val="32"/>
          <w:lang w:eastAsia="zh-Hans"/>
        </w:rPr>
        <w:t>表</w:t>
      </w:r>
    </w:p>
    <w:p w:rsidR="000A1130" w:rsidRDefault="008E7E21" w:rsidP="002959A7">
      <w:pPr>
        <w:widowControl/>
        <w:spacing w:line="600" w:lineRule="exact"/>
        <w:ind w:firstLineChars="200" w:firstLine="640"/>
        <w:outlineLvl w:val="1"/>
        <w:rPr>
          <w:rFonts w:eastAsia="仿宋_GB2312"/>
          <w:kern w:val="0"/>
          <w:sz w:val="32"/>
          <w:szCs w:val="32"/>
          <w:lang w:eastAsia="zh-Hans"/>
        </w:rPr>
      </w:pPr>
      <w:r>
        <w:rPr>
          <w:rFonts w:eastAsia="仿宋_GB2312"/>
          <w:kern w:val="0"/>
          <w:sz w:val="32"/>
          <w:szCs w:val="32"/>
          <w:lang w:eastAsia="zh-Hans"/>
        </w:rPr>
        <w:t>二、政府性基金预算</w:t>
      </w:r>
      <w:r>
        <w:rPr>
          <w:rFonts w:eastAsia="仿宋_GB2312"/>
          <w:kern w:val="0"/>
          <w:sz w:val="32"/>
          <w:szCs w:val="32"/>
        </w:rPr>
        <w:t>公开</w:t>
      </w:r>
      <w:r>
        <w:rPr>
          <w:rFonts w:eastAsia="仿宋_GB2312"/>
          <w:kern w:val="0"/>
          <w:sz w:val="32"/>
          <w:szCs w:val="32"/>
          <w:lang w:eastAsia="zh-Hans"/>
        </w:rPr>
        <w:t>表</w:t>
      </w:r>
    </w:p>
    <w:p w:rsidR="000A1130" w:rsidRDefault="008E7E21" w:rsidP="002959A7">
      <w:pPr>
        <w:widowControl/>
        <w:spacing w:line="600" w:lineRule="exact"/>
        <w:ind w:firstLineChars="200" w:firstLine="640"/>
        <w:outlineLvl w:val="1"/>
        <w:rPr>
          <w:rFonts w:eastAsia="仿宋_GB2312"/>
          <w:kern w:val="0"/>
          <w:sz w:val="32"/>
          <w:szCs w:val="32"/>
          <w:lang w:eastAsia="zh-Hans"/>
        </w:rPr>
      </w:pPr>
      <w:r>
        <w:rPr>
          <w:rFonts w:eastAsia="仿宋_GB2312"/>
          <w:kern w:val="0"/>
          <w:sz w:val="32"/>
          <w:szCs w:val="32"/>
          <w:lang w:eastAsia="zh-Hans"/>
        </w:rPr>
        <w:t>三、国有资本经营预算</w:t>
      </w:r>
      <w:r>
        <w:rPr>
          <w:rFonts w:eastAsia="仿宋_GB2312"/>
          <w:kern w:val="0"/>
          <w:sz w:val="32"/>
          <w:szCs w:val="32"/>
        </w:rPr>
        <w:t>公开</w:t>
      </w:r>
      <w:r>
        <w:rPr>
          <w:rFonts w:eastAsia="仿宋_GB2312"/>
          <w:kern w:val="0"/>
          <w:sz w:val="32"/>
          <w:szCs w:val="32"/>
          <w:lang w:eastAsia="zh-Hans"/>
        </w:rPr>
        <w:t>表</w:t>
      </w:r>
    </w:p>
    <w:p w:rsidR="000A1130" w:rsidRDefault="008E7E21" w:rsidP="002959A7">
      <w:pPr>
        <w:widowControl/>
        <w:spacing w:line="600" w:lineRule="exact"/>
        <w:ind w:firstLineChars="200" w:firstLine="640"/>
        <w:outlineLvl w:val="1"/>
        <w:rPr>
          <w:rFonts w:eastAsia="仿宋_GB2312"/>
          <w:kern w:val="0"/>
          <w:sz w:val="32"/>
          <w:szCs w:val="32"/>
          <w:lang w:eastAsia="zh-Hans"/>
        </w:rPr>
      </w:pPr>
      <w:r>
        <w:rPr>
          <w:rFonts w:eastAsia="仿宋_GB2312"/>
          <w:kern w:val="0"/>
          <w:sz w:val="32"/>
          <w:szCs w:val="32"/>
          <w:lang w:eastAsia="zh-Hans"/>
        </w:rPr>
        <w:t>四、社会保险基金预算</w:t>
      </w:r>
      <w:r>
        <w:rPr>
          <w:rFonts w:eastAsia="仿宋_GB2312"/>
          <w:kern w:val="0"/>
          <w:sz w:val="32"/>
          <w:szCs w:val="32"/>
        </w:rPr>
        <w:t>公开</w:t>
      </w:r>
      <w:r>
        <w:rPr>
          <w:rFonts w:eastAsia="仿宋_GB2312"/>
          <w:kern w:val="0"/>
          <w:sz w:val="32"/>
          <w:szCs w:val="32"/>
          <w:lang w:eastAsia="zh-Hans"/>
        </w:rPr>
        <w:t>表</w:t>
      </w:r>
    </w:p>
    <w:p w:rsidR="000A1130" w:rsidRDefault="008E7E21" w:rsidP="002959A7">
      <w:pPr>
        <w:widowControl/>
        <w:spacing w:line="600" w:lineRule="exact"/>
        <w:ind w:firstLineChars="200" w:firstLine="643"/>
        <w:outlineLvl w:val="1"/>
        <w:rPr>
          <w:rFonts w:eastAsia="仿宋_GB2312"/>
          <w:b/>
          <w:kern w:val="0"/>
          <w:sz w:val="32"/>
          <w:szCs w:val="32"/>
          <w:lang w:eastAsia="zh-Hans"/>
        </w:rPr>
      </w:pPr>
      <w:r>
        <w:rPr>
          <w:rFonts w:eastAsia="仿宋_GB2312"/>
          <w:b/>
          <w:kern w:val="0"/>
          <w:sz w:val="32"/>
          <w:szCs w:val="32"/>
          <w:lang w:eastAsia="zh-Hans"/>
        </w:rPr>
        <w:t>第三部分</w:t>
      </w:r>
      <w:r>
        <w:rPr>
          <w:rFonts w:eastAsia="仿宋_GB2312"/>
          <w:b/>
          <w:kern w:val="0"/>
          <w:sz w:val="32"/>
          <w:szCs w:val="32"/>
          <w:lang w:eastAsia="zh-Hans"/>
        </w:rPr>
        <w:t xml:space="preserve"> </w:t>
      </w:r>
      <w:r>
        <w:rPr>
          <w:rFonts w:eastAsia="仿宋_GB2312" w:hint="eastAsia"/>
          <w:b/>
          <w:kern w:val="0"/>
          <w:sz w:val="32"/>
          <w:szCs w:val="32"/>
        </w:rPr>
        <w:t>财政拨款</w:t>
      </w:r>
      <w:r>
        <w:rPr>
          <w:rFonts w:eastAsia="仿宋_GB2312"/>
          <w:b/>
          <w:kern w:val="0"/>
          <w:sz w:val="32"/>
          <w:szCs w:val="32"/>
          <w:lang w:eastAsia="zh-Hans"/>
        </w:rPr>
        <w:t>“</w:t>
      </w:r>
      <w:r>
        <w:rPr>
          <w:rFonts w:eastAsia="仿宋_GB2312"/>
          <w:b/>
          <w:kern w:val="0"/>
          <w:sz w:val="32"/>
          <w:szCs w:val="32"/>
          <w:lang w:eastAsia="zh-Hans"/>
        </w:rPr>
        <w:t>三公</w:t>
      </w:r>
      <w:r>
        <w:rPr>
          <w:rFonts w:eastAsia="仿宋_GB2312"/>
          <w:b/>
          <w:kern w:val="0"/>
          <w:sz w:val="32"/>
          <w:szCs w:val="32"/>
          <w:lang w:eastAsia="zh-Hans"/>
        </w:rPr>
        <w:t>”</w:t>
      </w:r>
      <w:r>
        <w:rPr>
          <w:rFonts w:eastAsia="仿宋_GB2312"/>
          <w:b/>
          <w:kern w:val="0"/>
          <w:sz w:val="32"/>
          <w:szCs w:val="32"/>
          <w:lang w:eastAsia="zh-Hans"/>
        </w:rPr>
        <w:t>经费预算情况说明</w:t>
      </w:r>
    </w:p>
    <w:p w:rsidR="000A1130" w:rsidRDefault="008E7E21" w:rsidP="002959A7">
      <w:pPr>
        <w:widowControl/>
        <w:spacing w:line="600" w:lineRule="exact"/>
        <w:ind w:firstLineChars="200" w:firstLine="643"/>
        <w:outlineLvl w:val="1"/>
        <w:rPr>
          <w:rFonts w:eastAsia="仿宋_GB2312"/>
          <w:b/>
          <w:kern w:val="0"/>
          <w:sz w:val="32"/>
          <w:szCs w:val="32"/>
          <w:lang w:eastAsia="zh-Hans"/>
        </w:rPr>
      </w:pPr>
      <w:r>
        <w:rPr>
          <w:rFonts w:eastAsia="仿宋_GB2312"/>
          <w:b/>
          <w:kern w:val="0"/>
          <w:sz w:val="32"/>
          <w:szCs w:val="32"/>
          <w:lang w:eastAsia="zh-Hans"/>
        </w:rPr>
        <w:t>第四部分</w:t>
      </w:r>
      <w:r>
        <w:rPr>
          <w:rFonts w:eastAsia="仿宋_GB2312"/>
          <w:b/>
          <w:kern w:val="0"/>
          <w:sz w:val="32"/>
          <w:szCs w:val="32"/>
          <w:lang w:eastAsia="zh-Hans"/>
        </w:rPr>
        <w:t xml:space="preserve"> </w:t>
      </w:r>
      <w:r>
        <w:rPr>
          <w:rFonts w:eastAsia="仿宋_GB2312"/>
          <w:b/>
          <w:kern w:val="0"/>
          <w:sz w:val="32"/>
          <w:szCs w:val="32"/>
          <w:lang w:eastAsia="zh-Hans"/>
        </w:rPr>
        <w:t>转移支付安排情况说明</w:t>
      </w:r>
    </w:p>
    <w:p w:rsidR="000A1130" w:rsidRDefault="008E7E21" w:rsidP="002959A7">
      <w:pPr>
        <w:widowControl/>
        <w:spacing w:line="600" w:lineRule="exact"/>
        <w:ind w:firstLineChars="200" w:firstLine="640"/>
        <w:outlineLvl w:val="1"/>
        <w:rPr>
          <w:rFonts w:eastAsia="仿宋_GB2312"/>
          <w:kern w:val="0"/>
          <w:sz w:val="32"/>
          <w:szCs w:val="32"/>
          <w:lang w:eastAsia="zh-Hans"/>
        </w:rPr>
      </w:pPr>
      <w:r>
        <w:rPr>
          <w:rFonts w:eastAsia="仿宋_GB2312"/>
          <w:kern w:val="0"/>
          <w:sz w:val="32"/>
          <w:szCs w:val="32"/>
          <w:lang w:eastAsia="zh-Hans"/>
        </w:rPr>
        <w:t>一、一般公共预算对下转移支付情况说明</w:t>
      </w:r>
    </w:p>
    <w:p w:rsidR="000A1130" w:rsidRDefault="008E7E21" w:rsidP="002959A7">
      <w:pPr>
        <w:widowControl/>
        <w:spacing w:line="600" w:lineRule="exact"/>
        <w:ind w:firstLineChars="200" w:firstLine="640"/>
        <w:outlineLvl w:val="1"/>
        <w:rPr>
          <w:rFonts w:eastAsia="仿宋_GB2312"/>
          <w:kern w:val="0"/>
          <w:sz w:val="32"/>
          <w:szCs w:val="32"/>
          <w:lang w:eastAsia="zh-Hans"/>
        </w:rPr>
      </w:pPr>
      <w:r>
        <w:rPr>
          <w:rFonts w:eastAsia="仿宋_GB2312"/>
          <w:kern w:val="0"/>
          <w:sz w:val="32"/>
          <w:szCs w:val="32"/>
          <w:lang w:eastAsia="zh-Hans"/>
        </w:rPr>
        <w:t>二、政府性基金预算对下转移支付情况</w:t>
      </w:r>
    </w:p>
    <w:p w:rsidR="000A1130" w:rsidRDefault="008E7E21" w:rsidP="002959A7">
      <w:pPr>
        <w:widowControl/>
        <w:spacing w:line="600" w:lineRule="exact"/>
        <w:ind w:firstLineChars="200" w:firstLine="640"/>
        <w:outlineLvl w:val="1"/>
        <w:rPr>
          <w:rFonts w:eastAsia="仿宋_GB2312"/>
          <w:kern w:val="0"/>
          <w:sz w:val="32"/>
          <w:szCs w:val="32"/>
          <w:lang w:eastAsia="zh-Hans"/>
        </w:rPr>
      </w:pPr>
      <w:r>
        <w:rPr>
          <w:rFonts w:eastAsia="仿宋_GB2312"/>
          <w:kern w:val="0"/>
          <w:sz w:val="32"/>
          <w:szCs w:val="32"/>
          <w:lang w:eastAsia="zh-Hans"/>
        </w:rPr>
        <w:t>三、国有资本经营预算对下转移支付情况</w:t>
      </w:r>
    </w:p>
    <w:p w:rsidR="000A1130" w:rsidRDefault="008E7E21" w:rsidP="002959A7">
      <w:pPr>
        <w:widowControl/>
        <w:spacing w:line="600" w:lineRule="exact"/>
        <w:ind w:firstLineChars="200" w:firstLine="643"/>
        <w:outlineLvl w:val="1"/>
        <w:rPr>
          <w:rFonts w:eastAsia="仿宋_GB2312"/>
          <w:b/>
          <w:kern w:val="0"/>
          <w:sz w:val="32"/>
          <w:szCs w:val="32"/>
          <w:lang w:eastAsia="zh-Hans"/>
        </w:rPr>
      </w:pPr>
      <w:r>
        <w:rPr>
          <w:rFonts w:eastAsia="仿宋_GB2312"/>
          <w:b/>
          <w:kern w:val="0"/>
          <w:sz w:val="32"/>
          <w:szCs w:val="32"/>
          <w:lang w:eastAsia="zh-Hans"/>
        </w:rPr>
        <w:t>第五部分</w:t>
      </w:r>
      <w:r>
        <w:rPr>
          <w:rFonts w:eastAsia="仿宋_GB2312"/>
          <w:b/>
          <w:kern w:val="0"/>
          <w:sz w:val="32"/>
          <w:szCs w:val="32"/>
          <w:lang w:eastAsia="zh-Hans"/>
        </w:rPr>
        <w:t xml:space="preserve"> </w:t>
      </w:r>
      <w:r>
        <w:rPr>
          <w:rFonts w:eastAsia="仿宋_GB2312"/>
          <w:b/>
          <w:kern w:val="0"/>
          <w:sz w:val="32"/>
          <w:szCs w:val="32"/>
          <w:lang w:eastAsia="zh-Hans"/>
        </w:rPr>
        <w:t>地方政府债务公开情况说明</w:t>
      </w:r>
    </w:p>
    <w:p w:rsidR="000A1130" w:rsidRDefault="008E7E21" w:rsidP="002959A7">
      <w:pPr>
        <w:widowControl/>
        <w:spacing w:line="600" w:lineRule="exact"/>
        <w:ind w:firstLineChars="200" w:firstLine="643"/>
        <w:outlineLvl w:val="1"/>
        <w:rPr>
          <w:rFonts w:eastAsia="仿宋_GB2312"/>
          <w:b/>
          <w:kern w:val="0"/>
          <w:sz w:val="32"/>
          <w:szCs w:val="32"/>
          <w:lang w:eastAsia="zh-Hans"/>
        </w:rPr>
      </w:pPr>
      <w:r>
        <w:rPr>
          <w:rFonts w:eastAsia="仿宋_GB2312"/>
          <w:b/>
          <w:kern w:val="0"/>
          <w:sz w:val="32"/>
          <w:szCs w:val="32"/>
          <w:lang w:eastAsia="zh-Hans"/>
        </w:rPr>
        <w:t>第六部分</w:t>
      </w:r>
      <w:r>
        <w:rPr>
          <w:rFonts w:eastAsia="仿宋_GB2312"/>
          <w:b/>
          <w:kern w:val="0"/>
          <w:sz w:val="32"/>
          <w:szCs w:val="32"/>
          <w:lang w:eastAsia="zh-Hans"/>
        </w:rPr>
        <w:t xml:space="preserve"> </w:t>
      </w:r>
      <w:r>
        <w:rPr>
          <w:rFonts w:eastAsia="仿宋_GB2312"/>
          <w:b/>
          <w:kern w:val="0"/>
          <w:sz w:val="32"/>
          <w:szCs w:val="32"/>
          <w:lang w:eastAsia="zh-Hans"/>
        </w:rPr>
        <w:t>财政衔接推进乡村振兴补助资金公开情况说明</w:t>
      </w:r>
    </w:p>
    <w:p w:rsidR="000A1130" w:rsidRDefault="008E7E21" w:rsidP="002959A7">
      <w:pPr>
        <w:widowControl/>
        <w:spacing w:line="600" w:lineRule="exact"/>
        <w:ind w:firstLineChars="200" w:firstLine="643"/>
        <w:outlineLvl w:val="1"/>
        <w:rPr>
          <w:rFonts w:eastAsia="仿宋_GB2312"/>
          <w:b/>
          <w:kern w:val="0"/>
          <w:sz w:val="32"/>
          <w:szCs w:val="32"/>
          <w:lang w:eastAsia="zh-Hans"/>
        </w:rPr>
      </w:pPr>
      <w:r>
        <w:rPr>
          <w:rFonts w:eastAsia="仿宋_GB2312"/>
          <w:b/>
          <w:kern w:val="0"/>
          <w:sz w:val="32"/>
          <w:szCs w:val="32"/>
          <w:lang w:eastAsia="zh-Hans"/>
        </w:rPr>
        <w:t>第七部分</w:t>
      </w:r>
      <w:r>
        <w:rPr>
          <w:rFonts w:eastAsia="仿宋_GB2312"/>
          <w:b/>
          <w:kern w:val="0"/>
          <w:sz w:val="32"/>
          <w:szCs w:val="32"/>
          <w:lang w:eastAsia="zh-Hans"/>
        </w:rPr>
        <w:t xml:space="preserve"> </w:t>
      </w:r>
      <w:r>
        <w:rPr>
          <w:rFonts w:eastAsia="仿宋_GB2312"/>
          <w:b/>
          <w:kern w:val="0"/>
          <w:sz w:val="32"/>
          <w:szCs w:val="32"/>
          <w:lang w:eastAsia="zh-Hans"/>
        </w:rPr>
        <w:t>本级汇总的预算绩效情况说明</w:t>
      </w:r>
      <w:r>
        <w:rPr>
          <w:rFonts w:eastAsia="仿宋_GB2312"/>
          <w:b/>
          <w:kern w:val="0"/>
          <w:sz w:val="32"/>
          <w:szCs w:val="32"/>
          <w:lang w:eastAsia="zh-Hans"/>
        </w:rPr>
        <w:t xml:space="preserve"> </w:t>
      </w:r>
    </w:p>
    <w:p w:rsidR="000A1130" w:rsidRDefault="008E7E21" w:rsidP="002959A7">
      <w:pPr>
        <w:widowControl/>
        <w:spacing w:line="600" w:lineRule="exact"/>
        <w:ind w:firstLineChars="200" w:firstLine="643"/>
        <w:outlineLvl w:val="1"/>
        <w:rPr>
          <w:rFonts w:eastAsia="仿宋_GB2312"/>
          <w:b/>
          <w:kern w:val="0"/>
          <w:sz w:val="32"/>
          <w:szCs w:val="32"/>
          <w:lang w:eastAsia="zh-Hans"/>
        </w:rPr>
      </w:pPr>
      <w:r>
        <w:rPr>
          <w:rFonts w:eastAsia="仿宋_GB2312"/>
          <w:b/>
          <w:kern w:val="0"/>
          <w:sz w:val="32"/>
          <w:szCs w:val="32"/>
          <w:lang w:eastAsia="zh-Hans"/>
        </w:rPr>
        <w:t>第八部分</w:t>
      </w:r>
      <w:r>
        <w:rPr>
          <w:rFonts w:eastAsia="仿宋_GB2312"/>
          <w:b/>
          <w:kern w:val="0"/>
          <w:sz w:val="32"/>
          <w:szCs w:val="32"/>
          <w:lang w:eastAsia="zh-Hans"/>
        </w:rPr>
        <w:t xml:space="preserve"> </w:t>
      </w:r>
      <w:r>
        <w:rPr>
          <w:rFonts w:eastAsia="仿宋_GB2312"/>
          <w:b/>
          <w:kern w:val="0"/>
          <w:sz w:val="32"/>
          <w:szCs w:val="32"/>
          <w:lang w:eastAsia="zh-Hans"/>
        </w:rPr>
        <w:t>其他情况说明</w:t>
      </w:r>
    </w:p>
    <w:p w:rsidR="000A1130" w:rsidRDefault="000A1130" w:rsidP="002959A7">
      <w:pPr>
        <w:autoSpaceDE w:val="0"/>
        <w:autoSpaceDN w:val="0"/>
        <w:spacing w:line="266" w:lineRule="auto"/>
        <w:ind w:firstLineChars="200" w:firstLine="643"/>
        <w:jc w:val="center"/>
        <w:rPr>
          <w:rFonts w:eastAsia="方正小标宋_GBK"/>
          <w:b/>
          <w:sz w:val="32"/>
        </w:rPr>
      </w:pPr>
    </w:p>
    <w:p w:rsidR="000A1130" w:rsidRDefault="000A1130">
      <w:pPr>
        <w:autoSpaceDE w:val="0"/>
        <w:autoSpaceDN w:val="0"/>
        <w:spacing w:line="266" w:lineRule="auto"/>
        <w:rPr>
          <w:rFonts w:eastAsia="方正小标宋_GBK"/>
          <w:b/>
          <w:sz w:val="32"/>
        </w:rPr>
      </w:pPr>
    </w:p>
    <w:p w:rsidR="000A1130" w:rsidRDefault="000A1130">
      <w:pPr>
        <w:autoSpaceDE w:val="0"/>
        <w:autoSpaceDN w:val="0"/>
        <w:spacing w:line="266" w:lineRule="auto"/>
        <w:rPr>
          <w:rFonts w:eastAsia="方正小标宋_GBK"/>
          <w:b/>
          <w:sz w:val="32"/>
        </w:rPr>
      </w:pPr>
    </w:p>
    <w:p w:rsidR="000A1130" w:rsidRDefault="000A1130">
      <w:pPr>
        <w:widowControl/>
        <w:jc w:val="center"/>
        <w:outlineLvl w:val="1"/>
        <w:rPr>
          <w:rFonts w:eastAsia="黑体"/>
          <w:kern w:val="0"/>
          <w:sz w:val="32"/>
          <w:szCs w:val="32"/>
        </w:rPr>
        <w:sectPr w:rsidR="000A1130">
          <w:footerReference w:type="default" r:id="rId10"/>
          <w:pgSz w:w="11906" w:h="16838"/>
          <w:pgMar w:top="2098" w:right="1531" w:bottom="1984" w:left="1531" w:header="851" w:footer="992" w:gutter="0"/>
          <w:pgNumType w:fmt="numberInDash" w:start="2"/>
          <w:cols w:space="720"/>
          <w:docGrid w:linePitch="312"/>
        </w:sectPr>
      </w:pPr>
    </w:p>
    <w:p w:rsidR="000A1130" w:rsidRDefault="008E7E21">
      <w:pPr>
        <w:widowControl/>
        <w:jc w:val="center"/>
        <w:outlineLvl w:val="1"/>
        <w:rPr>
          <w:rFonts w:eastAsia="黑体"/>
          <w:kern w:val="0"/>
          <w:sz w:val="32"/>
          <w:szCs w:val="32"/>
        </w:rPr>
      </w:pPr>
      <w:r>
        <w:rPr>
          <w:rFonts w:eastAsia="黑体"/>
          <w:kern w:val="0"/>
          <w:sz w:val="32"/>
          <w:szCs w:val="32"/>
          <w:lang w:eastAsia="zh-Hans"/>
        </w:rPr>
        <w:lastRenderedPageBreak/>
        <w:t>第一部分</w:t>
      </w:r>
      <w:r>
        <w:rPr>
          <w:rFonts w:eastAsia="黑体"/>
          <w:kern w:val="0"/>
          <w:sz w:val="32"/>
          <w:szCs w:val="32"/>
          <w:lang w:eastAsia="zh-Hans"/>
        </w:rPr>
        <w:tab/>
      </w:r>
      <w:r>
        <w:rPr>
          <w:rFonts w:eastAsia="黑体"/>
          <w:kern w:val="0"/>
          <w:sz w:val="32"/>
          <w:szCs w:val="32"/>
          <w:lang w:eastAsia="zh-Hans"/>
        </w:rPr>
        <w:t>预算草案报告</w:t>
      </w:r>
    </w:p>
    <w:p w:rsidR="008E7E21" w:rsidRDefault="008E7E21">
      <w:pPr>
        <w:widowControl/>
        <w:jc w:val="center"/>
        <w:outlineLvl w:val="1"/>
        <w:rPr>
          <w:rFonts w:eastAsia="黑体"/>
          <w:kern w:val="0"/>
          <w:sz w:val="32"/>
          <w:szCs w:val="32"/>
        </w:rPr>
      </w:pPr>
    </w:p>
    <w:p w:rsidR="008E7E21" w:rsidRDefault="008E7E21" w:rsidP="008E7E21">
      <w:pPr>
        <w:spacing w:line="560" w:lineRule="exact"/>
        <w:jc w:val="center"/>
        <w:rPr>
          <w:rFonts w:ascii="方正小标宋_GBK" w:eastAsia="方正小标宋_GBK" w:hAnsi="方正小标宋_GBK" w:cs="方正小标宋_GBK"/>
          <w:spacing w:val="9"/>
          <w:sz w:val="44"/>
          <w:szCs w:val="44"/>
        </w:rPr>
      </w:pPr>
      <w:r>
        <w:rPr>
          <w:rFonts w:ascii="方正小标宋_GBK" w:eastAsia="方正小标宋_GBK" w:hAnsi="方正小标宋_GBK" w:cs="方正小标宋_GBK" w:hint="eastAsia"/>
          <w:spacing w:val="9"/>
          <w:sz w:val="44"/>
          <w:szCs w:val="44"/>
        </w:rPr>
        <w:t>2024年财政预算执行情况和2025年财政预算报告（草案）</w:t>
      </w:r>
    </w:p>
    <w:p w:rsidR="008E7E21" w:rsidRDefault="008E7E21" w:rsidP="008E7E21">
      <w:pPr>
        <w:pStyle w:val="2"/>
        <w:spacing w:line="560" w:lineRule="exact"/>
        <w:jc w:val="center"/>
        <w:rPr>
          <w:rFonts w:ascii="方正楷体简体" w:eastAsia="方正楷体简体" w:hAnsi="方正楷体简体" w:cs="方正楷体简体"/>
          <w:b w:val="0"/>
          <w:bCs w:val="0"/>
        </w:rPr>
      </w:pPr>
      <w:r>
        <w:rPr>
          <w:rFonts w:ascii="方正楷体简体" w:eastAsia="方正楷体简体" w:hAnsi="方正楷体简体" w:cs="方正楷体简体" w:hint="eastAsia"/>
          <w:b w:val="0"/>
          <w:bCs w:val="0"/>
        </w:rPr>
        <w:t>——2025年1月14日在塔什库尔干县第十七届人民代表大会第五次会议上</w:t>
      </w:r>
    </w:p>
    <w:p w:rsidR="008E7E21" w:rsidRDefault="008E7E21" w:rsidP="008E7E21">
      <w:pPr>
        <w:spacing w:line="560" w:lineRule="exact"/>
        <w:jc w:val="center"/>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塔什库尔干县财政局党组副书记 、局长   唐东</w:t>
      </w:r>
    </w:p>
    <w:p w:rsidR="008E7E21" w:rsidRDefault="008E7E21" w:rsidP="008E7E21">
      <w:pPr>
        <w:spacing w:line="560" w:lineRule="exact"/>
        <w:rPr>
          <w:rFonts w:eastAsia="方正仿宋简体"/>
          <w:sz w:val="32"/>
          <w:szCs w:val="32"/>
        </w:rPr>
      </w:pPr>
    </w:p>
    <w:p w:rsidR="008E7E21" w:rsidRDefault="008E7E21" w:rsidP="008E7E21">
      <w:pPr>
        <w:spacing w:line="56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各位代表、同志们：</w:t>
      </w:r>
    </w:p>
    <w:p w:rsidR="008E7E21" w:rsidRDefault="008E7E21" w:rsidP="002959A7">
      <w:pPr>
        <w:spacing w:line="560" w:lineRule="exact"/>
        <w:ind w:firstLineChars="200" w:firstLine="640"/>
        <w:rPr>
          <w:rFonts w:eastAsia="方正仿宋_GBK"/>
          <w:sz w:val="32"/>
          <w:szCs w:val="32"/>
        </w:rPr>
      </w:pPr>
      <w:r>
        <w:rPr>
          <w:rFonts w:eastAsia="方正仿宋_GBK" w:hint="eastAsia"/>
          <w:sz w:val="32"/>
          <w:szCs w:val="32"/>
        </w:rPr>
        <w:t>受县人民政府委托，现将塔什库尔干县</w:t>
      </w:r>
      <w:r>
        <w:rPr>
          <w:rFonts w:eastAsia="方正仿宋_GBK" w:hint="eastAsia"/>
          <w:sz w:val="32"/>
          <w:szCs w:val="32"/>
        </w:rPr>
        <w:t>2024</w:t>
      </w:r>
      <w:r>
        <w:rPr>
          <w:rFonts w:eastAsia="方正仿宋_GBK" w:hint="eastAsia"/>
          <w:sz w:val="32"/>
          <w:szCs w:val="32"/>
        </w:rPr>
        <w:t>年财政预算执行情况和</w:t>
      </w:r>
      <w:r>
        <w:rPr>
          <w:rFonts w:eastAsia="方正仿宋_GBK" w:hint="eastAsia"/>
          <w:sz w:val="32"/>
          <w:szCs w:val="32"/>
        </w:rPr>
        <w:t>2025</w:t>
      </w:r>
      <w:r>
        <w:rPr>
          <w:rFonts w:eastAsia="方正仿宋_GBK" w:hint="eastAsia"/>
          <w:sz w:val="32"/>
          <w:szCs w:val="32"/>
        </w:rPr>
        <w:t>年财政预算报告（草案）向塔什库尔干县第十七届人民代表大会第五次会议做报告，请</w:t>
      </w:r>
      <w:proofErr w:type="gramStart"/>
      <w:r>
        <w:rPr>
          <w:rFonts w:eastAsia="方正仿宋_GBK" w:hint="eastAsia"/>
          <w:sz w:val="32"/>
          <w:szCs w:val="32"/>
        </w:rPr>
        <w:t>予审</w:t>
      </w:r>
      <w:proofErr w:type="gramEnd"/>
      <w:r>
        <w:rPr>
          <w:rFonts w:eastAsia="方正仿宋_GBK" w:hint="eastAsia"/>
          <w:sz w:val="32"/>
          <w:szCs w:val="32"/>
        </w:rPr>
        <w:t>议。</w:t>
      </w:r>
    </w:p>
    <w:p w:rsidR="008E7E21" w:rsidRDefault="008E7E21" w:rsidP="002959A7">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一、2024年财政预算执行情况 </w:t>
      </w:r>
    </w:p>
    <w:p w:rsidR="008E7E21" w:rsidRDefault="008E7E21" w:rsidP="002959A7">
      <w:pPr>
        <w:spacing w:line="560" w:lineRule="exact"/>
        <w:ind w:firstLineChars="200" w:firstLine="640"/>
        <w:rPr>
          <w:rFonts w:eastAsia="方正仿宋_GBK"/>
          <w:sz w:val="32"/>
          <w:szCs w:val="32"/>
        </w:rPr>
      </w:pPr>
      <w:r>
        <w:rPr>
          <w:rFonts w:eastAsia="方正仿宋_GBK"/>
          <w:sz w:val="32"/>
          <w:szCs w:val="32"/>
        </w:rPr>
        <w:t>今年以来，在县委、政府的坚强领导下，财政部门坚持以习近平新时代中国特色社会主义思想为指导，全面贯彻党的二十大和二十届二中、三中全会以及中央经济工作会议精神，贯彻落实党中央、自治区和地区的决策部署，严格执行塔什库尔干县第十七届人民代表大会第四次会议审查批准的预算，以开展党纪学习教育为契机，统筹发展和安全，全面贯彻稳中求进、以</w:t>
      </w:r>
      <w:proofErr w:type="gramStart"/>
      <w:r>
        <w:rPr>
          <w:rFonts w:eastAsia="方正仿宋_GBK"/>
          <w:sz w:val="32"/>
          <w:szCs w:val="32"/>
        </w:rPr>
        <w:t>进促稳</w:t>
      </w:r>
      <w:proofErr w:type="gramEnd"/>
      <w:r>
        <w:rPr>
          <w:rFonts w:eastAsia="方正仿宋_GBK"/>
          <w:sz w:val="32"/>
          <w:szCs w:val="32"/>
        </w:rPr>
        <w:t>、先立后破的要求，坚持依法理财，加强预算管理，深化财政改革，强化财政资源统筹，努力增加财政收入，合理安排支出，严肃财经纪律，防范化解财政运行风险，兜牢兜实</w:t>
      </w:r>
      <w:r>
        <w:rPr>
          <w:rFonts w:eastAsia="方正仿宋_GBK"/>
          <w:sz w:val="32"/>
          <w:szCs w:val="32"/>
        </w:rPr>
        <w:t xml:space="preserve">“ </w:t>
      </w:r>
      <w:r>
        <w:rPr>
          <w:rFonts w:eastAsia="方正仿宋_GBK"/>
          <w:sz w:val="32"/>
          <w:szCs w:val="32"/>
        </w:rPr>
        <w:t>三保</w:t>
      </w:r>
      <w:r>
        <w:rPr>
          <w:rFonts w:eastAsia="方正仿宋_GBK"/>
          <w:sz w:val="32"/>
          <w:szCs w:val="32"/>
        </w:rPr>
        <w:t xml:space="preserve"> ”</w:t>
      </w:r>
      <w:r>
        <w:rPr>
          <w:rFonts w:eastAsia="方正仿宋_GBK"/>
          <w:sz w:val="32"/>
          <w:szCs w:val="32"/>
        </w:rPr>
        <w:t>底线，紧贴民生推动塔什库尔干县经济社会高质量发展，财政运行总体平稳。</w:t>
      </w:r>
    </w:p>
    <w:p w:rsidR="008E7E21" w:rsidRDefault="008E7E21" w:rsidP="002959A7">
      <w:pPr>
        <w:spacing w:line="560" w:lineRule="exact"/>
        <w:ind w:firstLineChars="200" w:firstLine="643"/>
        <w:rPr>
          <w:rFonts w:eastAsia="方正仿宋_GBK"/>
          <w:sz w:val="32"/>
          <w:szCs w:val="32"/>
        </w:rPr>
      </w:pPr>
      <w:r>
        <w:rPr>
          <w:rFonts w:ascii="方正楷体_GBK" w:eastAsia="方正楷体_GBK" w:hAnsi="方正楷体_GBK" w:cs="方正楷体_GBK" w:hint="eastAsia"/>
          <w:b/>
          <w:bCs/>
          <w:sz w:val="32"/>
          <w:szCs w:val="32"/>
        </w:rPr>
        <w:lastRenderedPageBreak/>
        <w:t>（一）一般公共预算执行情况。</w:t>
      </w:r>
      <w:r>
        <w:rPr>
          <w:rFonts w:eastAsia="方正仿宋_GBK"/>
          <w:b/>
          <w:bCs/>
          <w:sz w:val="32"/>
          <w:szCs w:val="32"/>
        </w:rPr>
        <w:t>一是</w:t>
      </w:r>
      <w:r>
        <w:rPr>
          <w:rFonts w:eastAsia="方正仿宋_GBK"/>
          <w:sz w:val="32"/>
          <w:szCs w:val="32"/>
        </w:rPr>
        <w:t>收入情况。一般公共预算收入</w:t>
      </w:r>
      <w:r>
        <w:rPr>
          <w:rFonts w:eastAsia="方正仿宋_GBK"/>
          <w:sz w:val="32"/>
          <w:szCs w:val="32"/>
        </w:rPr>
        <w:t>23593</w:t>
      </w:r>
      <w:r>
        <w:rPr>
          <w:rFonts w:eastAsia="方正仿宋_GBK"/>
          <w:sz w:val="32"/>
          <w:szCs w:val="32"/>
        </w:rPr>
        <w:t>万元，完成预算数的</w:t>
      </w:r>
      <w:r>
        <w:rPr>
          <w:rFonts w:eastAsia="方正仿宋_GBK"/>
          <w:sz w:val="32"/>
          <w:szCs w:val="32"/>
        </w:rPr>
        <w:t>101%</w:t>
      </w:r>
      <w:r>
        <w:rPr>
          <w:rFonts w:eastAsia="方正仿宋_GBK"/>
          <w:sz w:val="32"/>
          <w:szCs w:val="32"/>
        </w:rPr>
        <w:t>，较</w:t>
      </w:r>
      <w:r>
        <w:rPr>
          <w:rFonts w:eastAsia="方正仿宋_GBK"/>
          <w:sz w:val="32"/>
          <w:szCs w:val="32"/>
        </w:rPr>
        <w:t>2023</w:t>
      </w:r>
      <w:r>
        <w:rPr>
          <w:rFonts w:eastAsia="方正仿宋_GBK"/>
          <w:sz w:val="32"/>
          <w:szCs w:val="32"/>
        </w:rPr>
        <w:t>年增加</w:t>
      </w:r>
      <w:r>
        <w:rPr>
          <w:rFonts w:eastAsia="方正仿宋_GBK"/>
          <w:sz w:val="32"/>
          <w:szCs w:val="32"/>
        </w:rPr>
        <w:t>3456</w:t>
      </w:r>
      <w:r>
        <w:rPr>
          <w:rFonts w:eastAsia="方正仿宋_GBK"/>
          <w:sz w:val="32"/>
          <w:szCs w:val="32"/>
        </w:rPr>
        <w:t>万元，增长</w:t>
      </w:r>
      <w:r>
        <w:rPr>
          <w:rFonts w:eastAsia="方正仿宋_GBK"/>
          <w:sz w:val="32"/>
          <w:szCs w:val="32"/>
        </w:rPr>
        <w:t>17.16%</w:t>
      </w:r>
      <w:r>
        <w:rPr>
          <w:rFonts w:eastAsia="方正仿宋_GBK"/>
          <w:sz w:val="32"/>
          <w:szCs w:val="32"/>
        </w:rPr>
        <w:t>。其中：税收收入</w:t>
      </w:r>
      <w:r>
        <w:rPr>
          <w:rFonts w:eastAsia="方正仿宋_GBK"/>
          <w:sz w:val="32"/>
          <w:szCs w:val="32"/>
        </w:rPr>
        <w:t>8641</w:t>
      </w:r>
      <w:r>
        <w:rPr>
          <w:rFonts w:eastAsia="方正仿宋_GBK"/>
          <w:sz w:val="32"/>
          <w:szCs w:val="32"/>
        </w:rPr>
        <w:t>万元，完成预算数的</w:t>
      </w:r>
      <w:r>
        <w:rPr>
          <w:rFonts w:eastAsia="方正仿宋_GBK"/>
          <w:sz w:val="32"/>
          <w:szCs w:val="32"/>
        </w:rPr>
        <w:t>91.43%</w:t>
      </w:r>
      <w:r>
        <w:rPr>
          <w:rFonts w:eastAsia="方正仿宋_GBK"/>
          <w:sz w:val="32"/>
          <w:szCs w:val="32"/>
        </w:rPr>
        <w:t>，较</w:t>
      </w:r>
      <w:r>
        <w:rPr>
          <w:rFonts w:eastAsia="方正仿宋_GBK"/>
          <w:sz w:val="32"/>
          <w:szCs w:val="32"/>
        </w:rPr>
        <w:t>2023</w:t>
      </w:r>
      <w:r>
        <w:rPr>
          <w:rFonts w:eastAsia="方正仿宋_GBK"/>
          <w:sz w:val="32"/>
          <w:szCs w:val="32"/>
        </w:rPr>
        <w:t>年增加</w:t>
      </w:r>
      <w:r>
        <w:rPr>
          <w:rFonts w:eastAsia="方正仿宋_GBK"/>
          <w:sz w:val="32"/>
          <w:szCs w:val="32"/>
        </w:rPr>
        <w:t>1979</w:t>
      </w:r>
      <w:r>
        <w:rPr>
          <w:rFonts w:eastAsia="方正仿宋_GBK"/>
          <w:sz w:val="32"/>
          <w:szCs w:val="32"/>
        </w:rPr>
        <w:t>万元，增长</w:t>
      </w:r>
      <w:r>
        <w:rPr>
          <w:rFonts w:eastAsia="方正仿宋_GBK"/>
          <w:sz w:val="32"/>
          <w:szCs w:val="32"/>
        </w:rPr>
        <w:t>29.71%</w:t>
      </w:r>
      <w:r>
        <w:rPr>
          <w:rFonts w:eastAsia="方正仿宋_GBK"/>
          <w:sz w:val="32"/>
          <w:szCs w:val="32"/>
        </w:rPr>
        <w:t>；非税收入</w:t>
      </w:r>
      <w:r>
        <w:rPr>
          <w:rFonts w:eastAsia="方正仿宋_GBK"/>
          <w:sz w:val="32"/>
          <w:szCs w:val="32"/>
        </w:rPr>
        <w:t>14952</w:t>
      </w:r>
      <w:r>
        <w:rPr>
          <w:rFonts w:eastAsia="方正仿宋_GBK"/>
          <w:sz w:val="32"/>
          <w:szCs w:val="32"/>
        </w:rPr>
        <w:t>万元，完成预算数的</w:t>
      </w:r>
      <w:r>
        <w:rPr>
          <w:rFonts w:eastAsia="方正仿宋_GBK"/>
          <w:sz w:val="32"/>
          <w:szCs w:val="32"/>
        </w:rPr>
        <w:t>107.51%</w:t>
      </w:r>
      <w:r>
        <w:rPr>
          <w:rFonts w:eastAsia="方正仿宋_GBK"/>
          <w:sz w:val="32"/>
          <w:szCs w:val="32"/>
        </w:rPr>
        <w:t>，较</w:t>
      </w:r>
      <w:r>
        <w:rPr>
          <w:rFonts w:eastAsia="方正仿宋_GBK"/>
          <w:sz w:val="32"/>
          <w:szCs w:val="32"/>
        </w:rPr>
        <w:t>2023</w:t>
      </w:r>
      <w:r>
        <w:rPr>
          <w:rFonts w:eastAsia="方正仿宋_GBK"/>
          <w:sz w:val="32"/>
          <w:szCs w:val="32"/>
        </w:rPr>
        <w:t>年增加</w:t>
      </w:r>
      <w:r>
        <w:rPr>
          <w:rFonts w:eastAsia="方正仿宋_GBK"/>
          <w:sz w:val="32"/>
          <w:szCs w:val="32"/>
        </w:rPr>
        <w:t>1477</w:t>
      </w:r>
      <w:r>
        <w:rPr>
          <w:rFonts w:eastAsia="方正仿宋_GBK"/>
          <w:sz w:val="32"/>
          <w:szCs w:val="32"/>
        </w:rPr>
        <w:t>万元，增长</w:t>
      </w:r>
      <w:r>
        <w:rPr>
          <w:rFonts w:eastAsia="方正仿宋_GBK"/>
          <w:sz w:val="32"/>
          <w:szCs w:val="32"/>
        </w:rPr>
        <w:t>10.96%</w:t>
      </w:r>
      <w:r>
        <w:rPr>
          <w:rFonts w:eastAsia="方正仿宋_GBK"/>
          <w:sz w:val="32"/>
          <w:szCs w:val="32"/>
        </w:rPr>
        <w:t>。</w:t>
      </w:r>
      <w:r>
        <w:rPr>
          <w:rFonts w:eastAsia="方正仿宋_GBK"/>
          <w:b/>
          <w:bCs/>
          <w:sz w:val="32"/>
          <w:szCs w:val="32"/>
        </w:rPr>
        <w:t>二是</w:t>
      </w:r>
      <w:r>
        <w:rPr>
          <w:rFonts w:eastAsia="方正仿宋_GBK"/>
          <w:sz w:val="32"/>
          <w:szCs w:val="32"/>
        </w:rPr>
        <w:t>支出情况。一般公共预算支出</w:t>
      </w:r>
      <w:r>
        <w:rPr>
          <w:rFonts w:eastAsia="方正仿宋_GBK"/>
          <w:sz w:val="32"/>
          <w:szCs w:val="32"/>
        </w:rPr>
        <w:t>264893</w:t>
      </w:r>
      <w:r>
        <w:rPr>
          <w:rFonts w:eastAsia="方正仿宋_GBK"/>
          <w:sz w:val="32"/>
          <w:szCs w:val="32"/>
        </w:rPr>
        <w:t>万元，完成预算数的</w:t>
      </w:r>
      <w:r>
        <w:rPr>
          <w:rFonts w:eastAsia="方正仿宋_GBK"/>
          <w:sz w:val="32"/>
          <w:szCs w:val="32"/>
        </w:rPr>
        <w:t>144.04%</w:t>
      </w:r>
      <w:r>
        <w:rPr>
          <w:rFonts w:eastAsia="方正仿宋_GBK"/>
          <w:sz w:val="32"/>
          <w:szCs w:val="32"/>
        </w:rPr>
        <w:t>，较</w:t>
      </w:r>
      <w:r>
        <w:rPr>
          <w:rFonts w:eastAsia="方正仿宋_GBK"/>
          <w:sz w:val="32"/>
          <w:szCs w:val="32"/>
        </w:rPr>
        <w:t>2023</w:t>
      </w:r>
      <w:r>
        <w:rPr>
          <w:rFonts w:eastAsia="方正仿宋_GBK"/>
          <w:sz w:val="32"/>
          <w:szCs w:val="32"/>
        </w:rPr>
        <w:t>年减少</w:t>
      </w:r>
      <w:r>
        <w:rPr>
          <w:rFonts w:eastAsia="方正仿宋_GBK"/>
          <w:sz w:val="32"/>
          <w:szCs w:val="32"/>
        </w:rPr>
        <w:t>3692</w:t>
      </w:r>
      <w:r>
        <w:rPr>
          <w:rFonts w:eastAsia="方正仿宋_GBK"/>
          <w:sz w:val="32"/>
          <w:szCs w:val="32"/>
        </w:rPr>
        <w:t>万元，下降</w:t>
      </w:r>
      <w:r>
        <w:rPr>
          <w:rFonts w:eastAsia="方正仿宋_GBK"/>
          <w:sz w:val="32"/>
          <w:szCs w:val="32"/>
        </w:rPr>
        <w:t>1.37%</w:t>
      </w:r>
      <w:r>
        <w:rPr>
          <w:rFonts w:eastAsia="方正仿宋_GBK"/>
          <w:sz w:val="32"/>
          <w:szCs w:val="32"/>
        </w:rPr>
        <w:t>。</w:t>
      </w:r>
      <w:r>
        <w:rPr>
          <w:rFonts w:eastAsia="方正仿宋_GBK"/>
          <w:b/>
          <w:bCs/>
          <w:sz w:val="32"/>
          <w:szCs w:val="32"/>
        </w:rPr>
        <w:t>三是</w:t>
      </w:r>
      <w:r>
        <w:rPr>
          <w:rFonts w:eastAsia="方正仿宋_GBK"/>
          <w:sz w:val="32"/>
          <w:szCs w:val="32"/>
        </w:rPr>
        <w:t>收支平衡情况。</w:t>
      </w:r>
      <w:r>
        <w:rPr>
          <w:rFonts w:eastAsia="方正仿宋_GBK"/>
          <w:sz w:val="32"/>
          <w:szCs w:val="32"/>
        </w:rPr>
        <w:t>2024</w:t>
      </w:r>
      <w:r>
        <w:rPr>
          <w:rFonts w:eastAsia="方正仿宋_GBK"/>
          <w:sz w:val="32"/>
          <w:szCs w:val="32"/>
        </w:rPr>
        <w:t>年全县财政预算收入共计</w:t>
      </w:r>
      <w:r>
        <w:rPr>
          <w:rFonts w:eastAsia="方正仿宋_GBK"/>
          <w:sz w:val="32"/>
          <w:szCs w:val="32"/>
        </w:rPr>
        <w:t>350565</w:t>
      </w:r>
      <w:r>
        <w:rPr>
          <w:rFonts w:eastAsia="方正仿宋_GBK"/>
          <w:sz w:val="32"/>
          <w:szCs w:val="32"/>
        </w:rPr>
        <w:t>万元，其中：本级一般公共预算收入</w:t>
      </w:r>
      <w:r>
        <w:rPr>
          <w:rFonts w:eastAsia="方正仿宋_GBK"/>
          <w:sz w:val="32"/>
          <w:szCs w:val="32"/>
        </w:rPr>
        <w:t>23593</w:t>
      </w:r>
      <w:r>
        <w:rPr>
          <w:rFonts w:eastAsia="方正仿宋_GBK"/>
          <w:sz w:val="32"/>
          <w:szCs w:val="32"/>
        </w:rPr>
        <w:t>万元，上级补助收入</w:t>
      </w:r>
      <w:r>
        <w:rPr>
          <w:rFonts w:eastAsia="方正仿宋_GBK"/>
          <w:sz w:val="32"/>
          <w:szCs w:val="32"/>
        </w:rPr>
        <w:t>260232</w:t>
      </w:r>
      <w:r>
        <w:rPr>
          <w:rFonts w:eastAsia="方正仿宋_GBK"/>
          <w:sz w:val="32"/>
          <w:szCs w:val="32"/>
        </w:rPr>
        <w:t>万元，自治区转贷地方政府一般债券收入</w:t>
      </w:r>
      <w:r>
        <w:rPr>
          <w:rFonts w:eastAsia="方正仿宋_GBK"/>
          <w:sz w:val="32"/>
          <w:szCs w:val="32"/>
        </w:rPr>
        <w:t>56230</w:t>
      </w:r>
      <w:r>
        <w:rPr>
          <w:rFonts w:eastAsia="方正仿宋_GBK"/>
          <w:sz w:val="32"/>
          <w:szCs w:val="32"/>
        </w:rPr>
        <w:t>万元，上年结余结转</w:t>
      </w:r>
      <w:r>
        <w:rPr>
          <w:rFonts w:eastAsia="方正仿宋_GBK"/>
          <w:sz w:val="32"/>
          <w:szCs w:val="32"/>
        </w:rPr>
        <w:t>10256</w:t>
      </w:r>
      <w:r>
        <w:rPr>
          <w:rFonts w:eastAsia="方正仿宋_GBK"/>
          <w:sz w:val="32"/>
          <w:szCs w:val="32"/>
        </w:rPr>
        <w:t>万元，调入资金</w:t>
      </w:r>
      <w:r>
        <w:rPr>
          <w:rFonts w:eastAsia="方正仿宋_GBK"/>
          <w:sz w:val="32"/>
          <w:szCs w:val="32"/>
        </w:rPr>
        <w:t>75</w:t>
      </w:r>
      <w:r>
        <w:rPr>
          <w:rFonts w:eastAsia="方正仿宋_GBK"/>
          <w:sz w:val="32"/>
          <w:szCs w:val="32"/>
        </w:rPr>
        <w:t>万元（政府基金调入</w:t>
      </w:r>
      <w:r>
        <w:rPr>
          <w:rFonts w:eastAsia="方正仿宋_GBK"/>
          <w:sz w:val="32"/>
          <w:szCs w:val="32"/>
        </w:rPr>
        <w:t>68</w:t>
      </w:r>
      <w:r>
        <w:rPr>
          <w:rFonts w:eastAsia="方正仿宋_GBK"/>
          <w:sz w:val="32"/>
          <w:szCs w:val="32"/>
        </w:rPr>
        <w:t>万元、国有资本经营调入</w:t>
      </w:r>
      <w:r>
        <w:rPr>
          <w:rFonts w:eastAsia="方正仿宋_GBK"/>
          <w:sz w:val="32"/>
          <w:szCs w:val="32"/>
        </w:rPr>
        <w:t>7</w:t>
      </w:r>
      <w:r>
        <w:rPr>
          <w:rFonts w:eastAsia="方正仿宋_GBK"/>
          <w:sz w:val="32"/>
          <w:szCs w:val="32"/>
        </w:rPr>
        <w:t>万元）</w:t>
      </w:r>
      <w:r>
        <w:rPr>
          <w:rFonts w:eastAsia="方正仿宋_GBK"/>
          <w:sz w:val="32"/>
          <w:szCs w:val="32"/>
        </w:rPr>
        <w:t>,</w:t>
      </w:r>
      <w:r>
        <w:rPr>
          <w:rFonts w:eastAsia="方正仿宋_GBK"/>
          <w:sz w:val="32"/>
          <w:szCs w:val="32"/>
        </w:rPr>
        <w:t>动用预算稳定调节基金</w:t>
      </w:r>
      <w:r>
        <w:rPr>
          <w:rFonts w:eastAsia="方正仿宋_GBK"/>
          <w:sz w:val="32"/>
          <w:szCs w:val="32"/>
        </w:rPr>
        <w:t>179</w:t>
      </w:r>
      <w:r>
        <w:rPr>
          <w:rFonts w:eastAsia="方正仿宋_GBK"/>
          <w:sz w:val="32"/>
          <w:szCs w:val="32"/>
        </w:rPr>
        <w:t>万元。全县财政预算支出</w:t>
      </w:r>
      <w:r>
        <w:rPr>
          <w:rFonts w:eastAsia="方正仿宋_GBK"/>
          <w:sz w:val="32"/>
          <w:szCs w:val="32"/>
        </w:rPr>
        <w:t>274523</w:t>
      </w:r>
      <w:r>
        <w:rPr>
          <w:rFonts w:eastAsia="方正仿宋_GBK"/>
          <w:sz w:val="32"/>
          <w:szCs w:val="32"/>
        </w:rPr>
        <w:t>万元，其中：一般公共预算支出</w:t>
      </w:r>
      <w:r>
        <w:rPr>
          <w:rFonts w:eastAsia="方正仿宋_GBK"/>
          <w:sz w:val="32"/>
          <w:szCs w:val="32"/>
        </w:rPr>
        <w:t>264893</w:t>
      </w:r>
      <w:r>
        <w:rPr>
          <w:rFonts w:eastAsia="方正仿宋_GBK"/>
          <w:sz w:val="32"/>
          <w:szCs w:val="32"/>
        </w:rPr>
        <w:t>万元，下降</w:t>
      </w:r>
      <w:r>
        <w:rPr>
          <w:rFonts w:eastAsia="方正仿宋_GBK"/>
          <w:sz w:val="32"/>
          <w:szCs w:val="32"/>
        </w:rPr>
        <w:t>1.37%</w:t>
      </w:r>
      <w:r>
        <w:rPr>
          <w:rFonts w:eastAsia="方正仿宋_GBK"/>
          <w:sz w:val="32"/>
          <w:szCs w:val="32"/>
        </w:rPr>
        <w:t>，上解支出</w:t>
      </w:r>
      <w:r>
        <w:rPr>
          <w:rFonts w:eastAsia="方正仿宋_GBK"/>
          <w:sz w:val="32"/>
          <w:szCs w:val="32"/>
        </w:rPr>
        <w:t>471</w:t>
      </w:r>
      <w:r>
        <w:rPr>
          <w:rFonts w:eastAsia="方正仿宋_GBK"/>
          <w:sz w:val="32"/>
          <w:szCs w:val="32"/>
        </w:rPr>
        <w:t>万元，地方政府一般债券还本支出</w:t>
      </w:r>
      <w:r>
        <w:rPr>
          <w:rFonts w:eastAsia="方正仿宋_GBK"/>
          <w:sz w:val="32"/>
          <w:szCs w:val="32"/>
        </w:rPr>
        <w:t>8925</w:t>
      </w:r>
      <w:r>
        <w:rPr>
          <w:rFonts w:eastAsia="方正仿宋_GBK"/>
          <w:sz w:val="32"/>
          <w:szCs w:val="32"/>
        </w:rPr>
        <w:t>万元，安排预算稳定调节基金</w:t>
      </w:r>
      <w:r>
        <w:rPr>
          <w:rFonts w:eastAsia="方正仿宋_GBK"/>
          <w:sz w:val="32"/>
          <w:szCs w:val="32"/>
        </w:rPr>
        <w:t>234</w:t>
      </w:r>
      <w:r>
        <w:rPr>
          <w:rFonts w:eastAsia="方正仿宋_GBK"/>
          <w:sz w:val="32"/>
          <w:szCs w:val="32"/>
        </w:rPr>
        <w:t>万元，结转</w:t>
      </w:r>
      <w:r>
        <w:rPr>
          <w:rFonts w:eastAsia="方正仿宋_GBK"/>
          <w:sz w:val="32"/>
          <w:szCs w:val="32"/>
        </w:rPr>
        <w:t>76042</w:t>
      </w:r>
      <w:r>
        <w:rPr>
          <w:rFonts w:eastAsia="方正仿宋_GBK"/>
          <w:sz w:val="32"/>
          <w:szCs w:val="32"/>
        </w:rPr>
        <w:t>万元。</w:t>
      </w:r>
    </w:p>
    <w:p w:rsidR="008E7E21" w:rsidRDefault="008E7E21" w:rsidP="002959A7">
      <w:pPr>
        <w:spacing w:line="560" w:lineRule="exact"/>
        <w:ind w:firstLineChars="200" w:firstLine="643"/>
        <w:rPr>
          <w:rFonts w:eastAsia="方正仿宋_GBK"/>
          <w:sz w:val="32"/>
          <w:szCs w:val="32"/>
        </w:rPr>
      </w:pPr>
      <w:r>
        <w:rPr>
          <w:rFonts w:ascii="方正楷体_GBK" w:eastAsia="方正楷体_GBK" w:hAnsi="方正楷体_GBK" w:cs="方正楷体_GBK"/>
          <w:b/>
          <w:bCs/>
          <w:sz w:val="32"/>
          <w:szCs w:val="32"/>
        </w:rPr>
        <w:t>（二）政府性基金预算执行情况。</w:t>
      </w:r>
      <w:r>
        <w:rPr>
          <w:rFonts w:eastAsia="方正仿宋_GBK"/>
          <w:b/>
          <w:bCs/>
          <w:sz w:val="32"/>
          <w:szCs w:val="32"/>
        </w:rPr>
        <w:t>一是</w:t>
      </w:r>
      <w:r>
        <w:rPr>
          <w:rFonts w:eastAsia="方正仿宋_GBK"/>
          <w:sz w:val="32"/>
          <w:szCs w:val="32"/>
        </w:rPr>
        <w:t>收入情况。政府性基金预算收入</w:t>
      </w:r>
      <w:r>
        <w:rPr>
          <w:rFonts w:eastAsia="方正仿宋_GBK"/>
          <w:sz w:val="32"/>
          <w:szCs w:val="32"/>
        </w:rPr>
        <w:t>4265</w:t>
      </w:r>
      <w:r>
        <w:rPr>
          <w:rFonts w:eastAsia="方正仿宋_GBK"/>
          <w:sz w:val="32"/>
          <w:szCs w:val="32"/>
        </w:rPr>
        <w:t>万元，完成预算数的</w:t>
      </w:r>
      <w:r>
        <w:rPr>
          <w:rFonts w:eastAsia="方正仿宋_GBK"/>
          <w:sz w:val="32"/>
          <w:szCs w:val="32"/>
        </w:rPr>
        <w:t>27.32%</w:t>
      </w:r>
      <w:r>
        <w:rPr>
          <w:rFonts w:eastAsia="方正仿宋_GBK"/>
          <w:sz w:val="32"/>
          <w:szCs w:val="32"/>
        </w:rPr>
        <w:t>，较</w:t>
      </w:r>
      <w:r>
        <w:rPr>
          <w:rFonts w:eastAsia="方正仿宋_GBK"/>
          <w:sz w:val="32"/>
          <w:szCs w:val="32"/>
        </w:rPr>
        <w:t>2024</w:t>
      </w:r>
      <w:r>
        <w:rPr>
          <w:rFonts w:eastAsia="方正仿宋_GBK"/>
          <w:sz w:val="32"/>
          <w:szCs w:val="32"/>
        </w:rPr>
        <w:t>年减少</w:t>
      </w:r>
      <w:r>
        <w:rPr>
          <w:rFonts w:eastAsia="方正仿宋_GBK"/>
          <w:sz w:val="32"/>
          <w:szCs w:val="32"/>
        </w:rPr>
        <w:t>5422</w:t>
      </w:r>
      <w:r>
        <w:rPr>
          <w:rFonts w:eastAsia="方正仿宋_GBK"/>
          <w:sz w:val="32"/>
          <w:szCs w:val="32"/>
        </w:rPr>
        <w:t>万元，下降</w:t>
      </w:r>
      <w:r>
        <w:rPr>
          <w:rFonts w:eastAsia="方正仿宋_GBK"/>
          <w:sz w:val="32"/>
          <w:szCs w:val="32"/>
        </w:rPr>
        <w:t>55.97%</w:t>
      </w:r>
      <w:r>
        <w:rPr>
          <w:rFonts w:eastAsia="方正仿宋_GBK"/>
          <w:sz w:val="32"/>
          <w:szCs w:val="32"/>
        </w:rPr>
        <w:t>。</w:t>
      </w:r>
      <w:r>
        <w:rPr>
          <w:rFonts w:eastAsia="方正仿宋_GBK"/>
          <w:b/>
          <w:bCs/>
          <w:sz w:val="32"/>
          <w:szCs w:val="32"/>
        </w:rPr>
        <w:t>二是</w:t>
      </w:r>
      <w:r>
        <w:rPr>
          <w:rFonts w:eastAsia="方正仿宋_GBK"/>
          <w:sz w:val="32"/>
          <w:szCs w:val="32"/>
        </w:rPr>
        <w:t>支出情况。政府性基金预算支出</w:t>
      </w:r>
      <w:r>
        <w:rPr>
          <w:rFonts w:eastAsia="方正仿宋_GBK"/>
          <w:sz w:val="32"/>
          <w:szCs w:val="32"/>
        </w:rPr>
        <w:t>29225</w:t>
      </w:r>
      <w:r>
        <w:rPr>
          <w:rFonts w:eastAsia="方正仿宋_GBK"/>
          <w:sz w:val="32"/>
          <w:szCs w:val="32"/>
        </w:rPr>
        <w:t>万元，完成预算数的</w:t>
      </w:r>
      <w:r>
        <w:rPr>
          <w:rFonts w:eastAsia="方正仿宋_GBK"/>
          <w:sz w:val="32"/>
          <w:szCs w:val="32"/>
        </w:rPr>
        <w:t>151.29%</w:t>
      </w:r>
      <w:r>
        <w:rPr>
          <w:rFonts w:eastAsia="方正仿宋_GBK"/>
          <w:sz w:val="32"/>
          <w:szCs w:val="32"/>
        </w:rPr>
        <w:t>，较</w:t>
      </w:r>
      <w:r>
        <w:rPr>
          <w:rFonts w:eastAsia="方正仿宋_GBK"/>
          <w:sz w:val="32"/>
          <w:szCs w:val="32"/>
        </w:rPr>
        <w:t>2023</w:t>
      </w:r>
      <w:r>
        <w:rPr>
          <w:rFonts w:eastAsia="方正仿宋_GBK"/>
          <w:sz w:val="32"/>
          <w:szCs w:val="32"/>
        </w:rPr>
        <w:t>年增加</w:t>
      </w:r>
      <w:r>
        <w:rPr>
          <w:rFonts w:eastAsia="方正仿宋_GBK"/>
          <w:sz w:val="32"/>
          <w:szCs w:val="32"/>
        </w:rPr>
        <w:t>11057</w:t>
      </w:r>
      <w:r>
        <w:rPr>
          <w:rFonts w:eastAsia="方正仿宋_GBK"/>
          <w:sz w:val="32"/>
          <w:szCs w:val="32"/>
        </w:rPr>
        <w:t>万元，增长</w:t>
      </w:r>
      <w:r>
        <w:rPr>
          <w:rFonts w:eastAsia="方正仿宋_GBK"/>
          <w:sz w:val="32"/>
          <w:szCs w:val="32"/>
        </w:rPr>
        <w:t>60.86%</w:t>
      </w:r>
      <w:r>
        <w:rPr>
          <w:rFonts w:eastAsia="方正仿宋_GBK"/>
          <w:sz w:val="32"/>
          <w:szCs w:val="32"/>
        </w:rPr>
        <w:t>。</w:t>
      </w:r>
      <w:r>
        <w:rPr>
          <w:rFonts w:eastAsia="方正仿宋_GBK"/>
          <w:b/>
          <w:bCs/>
          <w:sz w:val="32"/>
          <w:szCs w:val="32"/>
        </w:rPr>
        <w:t>三是</w:t>
      </w:r>
      <w:r>
        <w:rPr>
          <w:rFonts w:eastAsia="方正仿宋_GBK"/>
          <w:sz w:val="32"/>
          <w:szCs w:val="32"/>
        </w:rPr>
        <w:t>收支平衡情况。</w:t>
      </w:r>
      <w:r>
        <w:rPr>
          <w:rFonts w:eastAsia="方正仿宋_GBK"/>
          <w:sz w:val="32"/>
          <w:szCs w:val="32"/>
        </w:rPr>
        <w:t>2024</w:t>
      </w:r>
      <w:r>
        <w:rPr>
          <w:rFonts w:eastAsia="方正仿宋_GBK"/>
          <w:sz w:val="32"/>
          <w:szCs w:val="32"/>
        </w:rPr>
        <w:t>年政府性基金收入完成</w:t>
      </w:r>
      <w:r>
        <w:rPr>
          <w:rFonts w:eastAsia="方正仿宋_GBK"/>
          <w:sz w:val="32"/>
          <w:szCs w:val="32"/>
        </w:rPr>
        <w:t>42913</w:t>
      </w:r>
      <w:r>
        <w:rPr>
          <w:rFonts w:eastAsia="方正仿宋_GBK"/>
          <w:sz w:val="32"/>
          <w:szCs w:val="32"/>
        </w:rPr>
        <w:t>万元，其中：本级政府性基金收入</w:t>
      </w:r>
      <w:r>
        <w:rPr>
          <w:rFonts w:eastAsia="方正仿宋_GBK"/>
          <w:sz w:val="32"/>
          <w:szCs w:val="32"/>
        </w:rPr>
        <w:t>4265</w:t>
      </w:r>
      <w:r>
        <w:rPr>
          <w:rFonts w:eastAsia="方正仿宋_GBK"/>
          <w:sz w:val="32"/>
          <w:szCs w:val="32"/>
        </w:rPr>
        <w:t>万元，上级补助收</w:t>
      </w:r>
      <w:r>
        <w:rPr>
          <w:rFonts w:eastAsia="方正仿宋_GBK"/>
          <w:sz w:val="32"/>
          <w:szCs w:val="32"/>
        </w:rPr>
        <w:lastRenderedPageBreak/>
        <w:t>入</w:t>
      </w:r>
      <w:r>
        <w:rPr>
          <w:rFonts w:eastAsia="方正仿宋_GBK"/>
          <w:sz w:val="32"/>
          <w:szCs w:val="32"/>
        </w:rPr>
        <w:t>38643</w:t>
      </w:r>
      <w:r>
        <w:rPr>
          <w:rFonts w:eastAsia="方正仿宋_GBK"/>
          <w:sz w:val="32"/>
          <w:szCs w:val="32"/>
        </w:rPr>
        <w:t>万元，专项债券资金</w:t>
      </w:r>
      <w:r>
        <w:rPr>
          <w:rFonts w:eastAsia="方正仿宋_GBK"/>
          <w:sz w:val="32"/>
          <w:szCs w:val="32"/>
        </w:rPr>
        <w:t>0</w:t>
      </w:r>
      <w:r>
        <w:rPr>
          <w:rFonts w:eastAsia="方正仿宋_GBK"/>
          <w:sz w:val="32"/>
          <w:szCs w:val="32"/>
        </w:rPr>
        <w:t>万元，上年结转</w:t>
      </w:r>
      <w:r>
        <w:rPr>
          <w:rFonts w:eastAsia="方正仿宋_GBK"/>
          <w:sz w:val="32"/>
          <w:szCs w:val="32"/>
        </w:rPr>
        <w:t>5</w:t>
      </w:r>
      <w:r>
        <w:rPr>
          <w:rFonts w:eastAsia="方正仿宋_GBK"/>
          <w:sz w:val="32"/>
          <w:szCs w:val="32"/>
        </w:rPr>
        <w:t>万元。政府性基金支出完成</w:t>
      </w:r>
      <w:r>
        <w:rPr>
          <w:rFonts w:eastAsia="方正仿宋_GBK"/>
          <w:sz w:val="32"/>
          <w:szCs w:val="32"/>
        </w:rPr>
        <w:t>29293</w:t>
      </w:r>
      <w:r>
        <w:rPr>
          <w:rFonts w:eastAsia="方正仿宋_GBK"/>
          <w:sz w:val="32"/>
          <w:szCs w:val="32"/>
        </w:rPr>
        <w:t>万元，其中：调出基金</w:t>
      </w:r>
      <w:r>
        <w:rPr>
          <w:rFonts w:eastAsia="方正仿宋_GBK"/>
          <w:sz w:val="32"/>
          <w:szCs w:val="32"/>
        </w:rPr>
        <w:t>68</w:t>
      </w:r>
      <w:r>
        <w:rPr>
          <w:rFonts w:eastAsia="方正仿宋_GBK"/>
          <w:sz w:val="32"/>
          <w:szCs w:val="32"/>
        </w:rPr>
        <w:t>万元，收支相抵，年终结转</w:t>
      </w:r>
      <w:r>
        <w:rPr>
          <w:rFonts w:eastAsia="方正仿宋_GBK"/>
          <w:sz w:val="32"/>
          <w:szCs w:val="32"/>
        </w:rPr>
        <w:t>13620</w:t>
      </w:r>
      <w:r>
        <w:rPr>
          <w:rFonts w:eastAsia="方正仿宋_GBK"/>
          <w:sz w:val="32"/>
          <w:szCs w:val="32"/>
        </w:rPr>
        <w:t>万元。</w:t>
      </w:r>
      <w:r>
        <w:rPr>
          <w:rFonts w:eastAsia="方正仿宋_GBK"/>
          <w:sz w:val="32"/>
          <w:szCs w:val="32"/>
        </w:rPr>
        <w:t xml:space="preserve">  </w:t>
      </w:r>
    </w:p>
    <w:p w:rsidR="008E7E21" w:rsidRDefault="008E7E21" w:rsidP="008E7E21">
      <w:pPr>
        <w:spacing w:line="560" w:lineRule="exact"/>
        <w:rPr>
          <w:rFonts w:eastAsia="方正仿宋_GBK"/>
          <w:sz w:val="32"/>
          <w:szCs w:val="32"/>
        </w:rPr>
      </w:pPr>
      <w:r>
        <w:rPr>
          <w:rFonts w:eastAsia="方正仿宋_GBK"/>
          <w:sz w:val="32"/>
          <w:szCs w:val="32"/>
        </w:rPr>
        <w:t xml:space="preserve"> </w:t>
      </w:r>
      <w:r>
        <w:rPr>
          <w:rFonts w:ascii="方正楷体_GBK" w:eastAsia="方正楷体_GBK" w:hAnsi="方正楷体_GBK" w:cs="方正楷体_GBK"/>
          <w:b/>
          <w:bCs/>
          <w:sz w:val="32"/>
          <w:szCs w:val="32"/>
        </w:rPr>
        <w:t xml:space="preserve">  （三）社会保障基金预算收支情况。</w:t>
      </w:r>
      <w:r>
        <w:rPr>
          <w:rFonts w:eastAsia="方正仿宋_GBK"/>
          <w:sz w:val="32"/>
          <w:szCs w:val="32"/>
        </w:rPr>
        <w:t>2024</w:t>
      </w:r>
      <w:r>
        <w:rPr>
          <w:rFonts w:eastAsia="方正仿宋_GBK"/>
          <w:sz w:val="32"/>
          <w:szCs w:val="32"/>
        </w:rPr>
        <w:t>年，社会保险基金只涉及城乡居民基本养老保险基金，其余基金由地区统收统支。</w:t>
      </w:r>
      <w:r>
        <w:rPr>
          <w:rFonts w:eastAsia="方正仿宋_GBK"/>
          <w:b/>
          <w:bCs/>
          <w:sz w:val="32"/>
          <w:szCs w:val="32"/>
        </w:rPr>
        <w:t>一是</w:t>
      </w:r>
      <w:r>
        <w:rPr>
          <w:rFonts w:eastAsia="方正仿宋_GBK"/>
          <w:sz w:val="32"/>
          <w:szCs w:val="32"/>
        </w:rPr>
        <w:t>收入情况。城乡居民基本养老保险基金本年收入</w:t>
      </w:r>
      <w:r>
        <w:rPr>
          <w:rFonts w:eastAsia="方正仿宋_GBK"/>
          <w:sz w:val="32"/>
          <w:szCs w:val="32"/>
        </w:rPr>
        <w:t>2117</w:t>
      </w:r>
      <w:r>
        <w:rPr>
          <w:rFonts w:eastAsia="方正仿宋_GBK"/>
          <w:sz w:val="32"/>
          <w:szCs w:val="32"/>
        </w:rPr>
        <w:t>万元。</w:t>
      </w:r>
      <w:r>
        <w:rPr>
          <w:rFonts w:eastAsia="方正仿宋_GBK"/>
          <w:b/>
          <w:bCs/>
          <w:sz w:val="32"/>
          <w:szCs w:val="32"/>
        </w:rPr>
        <w:t>二是</w:t>
      </w:r>
      <w:r>
        <w:rPr>
          <w:rFonts w:eastAsia="方正仿宋_GBK"/>
          <w:sz w:val="32"/>
          <w:szCs w:val="32"/>
        </w:rPr>
        <w:t>支出情况。城乡居民基本养老保险基金本年支出</w:t>
      </w:r>
      <w:r>
        <w:rPr>
          <w:rFonts w:eastAsia="方正仿宋_GBK"/>
          <w:sz w:val="32"/>
          <w:szCs w:val="32"/>
        </w:rPr>
        <w:t>796</w:t>
      </w:r>
      <w:r>
        <w:rPr>
          <w:rFonts w:eastAsia="方正仿宋_GBK"/>
          <w:sz w:val="32"/>
          <w:szCs w:val="32"/>
        </w:rPr>
        <w:t>万元。</w:t>
      </w:r>
      <w:r>
        <w:rPr>
          <w:rFonts w:eastAsia="方正仿宋_GBK"/>
          <w:b/>
          <w:bCs/>
          <w:sz w:val="32"/>
          <w:szCs w:val="32"/>
        </w:rPr>
        <w:t>三是</w:t>
      </w:r>
      <w:r>
        <w:rPr>
          <w:rFonts w:eastAsia="方正仿宋_GBK"/>
          <w:sz w:val="32"/>
          <w:szCs w:val="32"/>
        </w:rPr>
        <w:t>平衡情况。城乡居民基本养老保险基金年末滚存结余</w:t>
      </w:r>
      <w:r>
        <w:rPr>
          <w:rFonts w:eastAsia="方正仿宋_GBK"/>
          <w:sz w:val="32"/>
          <w:szCs w:val="32"/>
        </w:rPr>
        <w:t>7943</w:t>
      </w:r>
      <w:r>
        <w:rPr>
          <w:rFonts w:eastAsia="方正仿宋_GBK"/>
          <w:sz w:val="32"/>
          <w:szCs w:val="32"/>
        </w:rPr>
        <w:t>万元。</w:t>
      </w:r>
      <w:r>
        <w:rPr>
          <w:rFonts w:eastAsia="方正仿宋_GBK"/>
          <w:sz w:val="32"/>
          <w:szCs w:val="32"/>
        </w:rPr>
        <w:t xml:space="preserve">   </w:t>
      </w:r>
    </w:p>
    <w:p w:rsidR="008E7E21" w:rsidRDefault="008E7E21" w:rsidP="008E7E21">
      <w:pPr>
        <w:spacing w:line="560" w:lineRule="exact"/>
        <w:rPr>
          <w:rFonts w:eastAsia="方正仿宋_GBK"/>
          <w:sz w:val="32"/>
          <w:szCs w:val="32"/>
        </w:rPr>
      </w:pPr>
      <w:r>
        <w:rPr>
          <w:rFonts w:eastAsia="方正仿宋_GBK"/>
          <w:sz w:val="32"/>
          <w:szCs w:val="32"/>
        </w:rPr>
        <w:t xml:space="preserve"> </w:t>
      </w:r>
      <w:r>
        <w:rPr>
          <w:rFonts w:ascii="方正楷体_GBK" w:eastAsia="方正楷体_GBK" w:hAnsi="方正楷体_GBK" w:cs="方正楷体_GBK"/>
          <w:b/>
          <w:bCs/>
          <w:sz w:val="32"/>
          <w:szCs w:val="32"/>
        </w:rPr>
        <w:t xml:space="preserve">   （四）国有资本经营预算收支情况。</w:t>
      </w:r>
      <w:r>
        <w:rPr>
          <w:rFonts w:eastAsia="方正仿宋_GBK"/>
          <w:b/>
          <w:bCs/>
          <w:sz w:val="32"/>
          <w:szCs w:val="32"/>
        </w:rPr>
        <w:t>一是</w:t>
      </w:r>
      <w:r>
        <w:rPr>
          <w:rFonts w:eastAsia="方正仿宋_GBK"/>
          <w:sz w:val="32"/>
          <w:szCs w:val="32"/>
        </w:rPr>
        <w:t>收入情况。</w:t>
      </w:r>
      <w:r>
        <w:rPr>
          <w:rFonts w:eastAsia="方正仿宋_GBK"/>
          <w:sz w:val="32"/>
          <w:szCs w:val="32"/>
        </w:rPr>
        <w:t>2024</w:t>
      </w:r>
      <w:r>
        <w:rPr>
          <w:rFonts w:eastAsia="方正仿宋_GBK"/>
          <w:sz w:val="32"/>
          <w:szCs w:val="32"/>
        </w:rPr>
        <w:t>年国有资本经营预算收入</w:t>
      </w:r>
      <w:r>
        <w:rPr>
          <w:rFonts w:eastAsia="方正仿宋_GBK"/>
          <w:sz w:val="32"/>
          <w:szCs w:val="32"/>
        </w:rPr>
        <w:t>71</w:t>
      </w:r>
      <w:r>
        <w:rPr>
          <w:rFonts w:eastAsia="方正仿宋_GBK"/>
          <w:sz w:val="32"/>
          <w:szCs w:val="32"/>
        </w:rPr>
        <w:t>万元，完成预算数的</w:t>
      </w:r>
      <w:r>
        <w:rPr>
          <w:rFonts w:eastAsia="方正仿宋_GBK"/>
          <w:sz w:val="32"/>
          <w:szCs w:val="32"/>
        </w:rPr>
        <w:t>0%</w:t>
      </w:r>
      <w:r>
        <w:rPr>
          <w:rFonts w:eastAsia="方正仿宋_GBK"/>
          <w:sz w:val="32"/>
          <w:szCs w:val="32"/>
        </w:rPr>
        <w:t>，比</w:t>
      </w:r>
      <w:r>
        <w:rPr>
          <w:rFonts w:eastAsia="方正仿宋_GBK"/>
          <w:sz w:val="32"/>
          <w:szCs w:val="32"/>
        </w:rPr>
        <w:t>2023</w:t>
      </w:r>
      <w:r>
        <w:rPr>
          <w:rFonts w:eastAsia="方正仿宋_GBK"/>
          <w:sz w:val="32"/>
          <w:szCs w:val="32"/>
        </w:rPr>
        <w:t>年增加</w:t>
      </w:r>
      <w:r>
        <w:rPr>
          <w:rFonts w:eastAsia="方正仿宋_GBK"/>
          <w:sz w:val="32"/>
          <w:szCs w:val="32"/>
        </w:rPr>
        <w:t>69</w:t>
      </w:r>
      <w:r>
        <w:rPr>
          <w:rFonts w:eastAsia="方正仿宋_GBK"/>
          <w:sz w:val="32"/>
          <w:szCs w:val="32"/>
        </w:rPr>
        <w:t>万元，增长</w:t>
      </w:r>
      <w:r>
        <w:rPr>
          <w:rFonts w:eastAsia="方正仿宋_GBK"/>
          <w:sz w:val="32"/>
          <w:szCs w:val="32"/>
        </w:rPr>
        <w:t>3450%</w:t>
      </w:r>
      <w:r>
        <w:rPr>
          <w:rFonts w:eastAsia="方正仿宋_GBK"/>
          <w:sz w:val="32"/>
          <w:szCs w:val="32"/>
        </w:rPr>
        <w:t>。</w:t>
      </w:r>
      <w:r>
        <w:rPr>
          <w:rFonts w:eastAsia="方正仿宋_GBK"/>
          <w:b/>
          <w:bCs/>
          <w:sz w:val="32"/>
          <w:szCs w:val="32"/>
        </w:rPr>
        <w:t>二是</w:t>
      </w:r>
      <w:r>
        <w:rPr>
          <w:rFonts w:eastAsia="方正仿宋_GBK"/>
          <w:sz w:val="32"/>
          <w:szCs w:val="32"/>
        </w:rPr>
        <w:t>支出情况。</w:t>
      </w:r>
      <w:r>
        <w:rPr>
          <w:rFonts w:eastAsia="方正仿宋_GBK"/>
          <w:sz w:val="32"/>
          <w:szCs w:val="32"/>
        </w:rPr>
        <w:t>2024</w:t>
      </w:r>
      <w:r>
        <w:rPr>
          <w:rFonts w:eastAsia="方正仿宋_GBK"/>
          <w:sz w:val="32"/>
          <w:szCs w:val="32"/>
        </w:rPr>
        <w:t>年国有资本经营预算支出</w:t>
      </w:r>
      <w:r>
        <w:rPr>
          <w:rFonts w:eastAsia="方正仿宋_GBK"/>
          <w:sz w:val="32"/>
          <w:szCs w:val="32"/>
        </w:rPr>
        <w:t>65</w:t>
      </w:r>
      <w:r>
        <w:rPr>
          <w:rFonts w:eastAsia="方正仿宋_GBK"/>
          <w:sz w:val="32"/>
          <w:szCs w:val="32"/>
        </w:rPr>
        <w:t>万元，完成预算数的</w:t>
      </w:r>
      <w:r>
        <w:rPr>
          <w:rFonts w:eastAsia="方正仿宋_GBK"/>
          <w:sz w:val="32"/>
          <w:szCs w:val="32"/>
        </w:rPr>
        <w:t>0%</w:t>
      </w:r>
      <w:r>
        <w:rPr>
          <w:rFonts w:eastAsia="方正仿宋_GBK"/>
          <w:sz w:val="32"/>
          <w:szCs w:val="32"/>
        </w:rPr>
        <w:t>，比</w:t>
      </w:r>
      <w:r>
        <w:rPr>
          <w:rFonts w:eastAsia="方正仿宋_GBK"/>
          <w:sz w:val="32"/>
          <w:szCs w:val="32"/>
        </w:rPr>
        <w:t>2023</w:t>
      </w:r>
      <w:r>
        <w:rPr>
          <w:rFonts w:eastAsia="方正仿宋_GBK"/>
          <w:sz w:val="32"/>
          <w:szCs w:val="32"/>
        </w:rPr>
        <w:t>年增加</w:t>
      </w:r>
      <w:r>
        <w:rPr>
          <w:rFonts w:eastAsia="方正仿宋_GBK"/>
          <w:sz w:val="32"/>
          <w:szCs w:val="32"/>
        </w:rPr>
        <w:t>63</w:t>
      </w:r>
      <w:r>
        <w:rPr>
          <w:rFonts w:eastAsia="方正仿宋_GBK"/>
          <w:sz w:val="32"/>
          <w:szCs w:val="32"/>
        </w:rPr>
        <w:t>万元，增长</w:t>
      </w:r>
      <w:r>
        <w:rPr>
          <w:rFonts w:eastAsia="方正仿宋_GBK"/>
          <w:sz w:val="32"/>
          <w:szCs w:val="32"/>
        </w:rPr>
        <w:t>3150%</w:t>
      </w:r>
      <w:r>
        <w:rPr>
          <w:rFonts w:eastAsia="方正仿宋_GBK"/>
          <w:sz w:val="32"/>
          <w:szCs w:val="32"/>
        </w:rPr>
        <w:t>。</w:t>
      </w:r>
      <w:r>
        <w:rPr>
          <w:rFonts w:eastAsia="方正仿宋_GBK"/>
          <w:b/>
          <w:bCs/>
          <w:sz w:val="32"/>
          <w:szCs w:val="32"/>
        </w:rPr>
        <w:t>三是</w:t>
      </w:r>
      <w:r>
        <w:rPr>
          <w:rFonts w:eastAsia="方正仿宋_GBK"/>
          <w:sz w:val="32"/>
          <w:szCs w:val="32"/>
        </w:rPr>
        <w:t>收支平衡情况。</w:t>
      </w:r>
      <w:r>
        <w:rPr>
          <w:rFonts w:eastAsia="方正仿宋_GBK"/>
          <w:sz w:val="32"/>
          <w:szCs w:val="32"/>
        </w:rPr>
        <w:t>2024</w:t>
      </w:r>
      <w:r>
        <w:rPr>
          <w:rFonts w:eastAsia="方正仿宋_GBK"/>
          <w:sz w:val="32"/>
          <w:szCs w:val="32"/>
        </w:rPr>
        <w:t>年国有资本经营预算收入总计</w:t>
      </w:r>
      <w:r>
        <w:rPr>
          <w:rFonts w:eastAsia="方正仿宋_GBK"/>
          <w:sz w:val="32"/>
          <w:szCs w:val="32"/>
        </w:rPr>
        <w:t>72</w:t>
      </w:r>
      <w:r>
        <w:rPr>
          <w:rFonts w:eastAsia="方正仿宋_GBK"/>
          <w:sz w:val="32"/>
          <w:szCs w:val="32"/>
        </w:rPr>
        <w:t>万元，其中：本级收入</w:t>
      </w:r>
      <w:r>
        <w:rPr>
          <w:rFonts w:eastAsia="方正仿宋_GBK"/>
          <w:sz w:val="32"/>
          <w:szCs w:val="32"/>
        </w:rPr>
        <w:t>71</w:t>
      </w:r>
      <w:r>
        <w:rPr>
          <w:rFonts w:eastAsia="方正仿宋_GBK"/>
          <w:sz w:val="32"/>
          <w:szCs w:val="32"/>
        </w:rPr>
        <w:t>万元，上级补助收入</w:t>
      </w:r>
      <w:r>
        <w:rPr>
          <w:rFonts w:eastAsia="方正仿宋_GBK"/>
          <w:sz w:val="32"/>
          <w:szCs w:val="32"/>
        </w:rPr>
        <w:t>1</w:t>
      </w:r>
      <w:r>
        <w:rPr>
          <w:rFonts w:eastAsia="方正仿宋_GBK"/>
          <w:sz w:val="32"/>
          <w:szCs w:val="32"/>
        </w:rPr>
        <w:t>万元。政府性基金支出完成</w:t>
      </w:r>
      <w:r>
        <w:rPr>
          <w:rFonts w:eastAsia="方正仿宋_GBK"/>
          <w:sz w:val="32"/>
          <w:szCs w:val="32"/>
        </w:rPr>
        <w:t>65</w:t>
      </w:r>
      <w:r>
        <w:rPr>
          <w:rFonts w:eastAsia="方正仿宋_GBK"/>
          <w:sz w:val="32"/>
          <w:szCs w:val="32"/>
        </w:rPr>
        <w:t>万元，调出国有资本经营预算</w:t>
      </w:r>
      <w:r>
        <w:rPr>
          <w:rFonts w:eastAsia="方正仿宋_GBK"/>
          <w:sz w:val="32"/>
          <w:szCs w:val="32"/>
        </w:rPr>
        <w:t>7</w:t>
      </w:r>
      <w:r>
        <w:rPr>
          <w:rFonts w:eastAsia="方正仿宋_GBK"/>
          <w:sz w:val="32"/>
          <w:szCs w:val="32"/>
        </w:rPr>
        <w:t>万元，收支相抵，年终结转</w:t>
      </w:r>
      <w:r>
        <w:rPr>
          <w:rFonts w:eastAsia="方正仿宋_GBK"/>
          <w:sz w:val="32"/>
          <w:szCs w:val="32"/>
        </w:rPr>
        <w:t>0</w:t>
      </w:r>
      <w:r>
        <w:rPr>
          <w:rFonts w:eastAsia="方正仿宋_GBK"/>
          <w:sz w:val="32"/>
          <w:szCs w:val="32"/>
        </w:rPr>
        <w:t>万元。</w:t>
      </w:r>
    </w:p>
    <w:p w:rsidR="008E7E21" w:rsidRDefault="008E7E21" w:rsidP="002959A7">
      <w:pPr>
        <w:spacing w:line="560" w:lineRule="exact"/>
        <w:ind w:firstLineChars="200" w:firstLine="643"/>
        <w:rPr>
          <w:rFonts w:eastAsia="方正仿宋_GBK"/>
          <w:sz w:val="32"/>
          <w:szCs w:val="32"/>
        </w:rPr>
      </w:pPr>
      <w:r>
        <w:rPr>
          <w:rFonts w:ascii="方正楷体_GBK" w:eastAsia="方正楷体_GBK" w:hAnsi="方正楷体_GBK" w:cs="方正楷体_GBK"/>
          <w:b/>
          <w:bCs/>
          <w:sz w:val="32"/>
          <w:szCs w:val="32"/>
        </w:rPr>
        <w:t>（五）预算稳定调节基金执行及下一年安排情况。</w:t>
      </w:r>
      <w:r>
        <w:rPr>
          <w:rFonts w:eastAsia="方正仿宋_GBK"/>
          <w:sz w:val="32"/>
          <w:szCs w:val="32"/>
        </w:rPr>
        <w:t>2024</w:t>
      </w:r>
      <w:r>
        <w:rPr>
          <w:rFonts w:eastAsia="方正仿宋_GBK"/>
          <w:sz w:val="32"/>
          <w:szCs w:val="32"/>
        </w:rPr>
        <w:t>年动用预算稳定调节基金</w:t>
      </w:r>
      <w:r>
        <w:rPr>
          <w:rFonts w:eastAsia="方正仿宋_GBK"/>
          <w:sz w:val="32"/>
          <w:szCs w:val="32"/>
        </w:rPr>
        <w:t>179</w:t>
      </w:r>
      <w:r>
        <w:rPr>
          <w:rFonts w:eastAsia="方正仿宋_GBK"/>
          <w:sz w:val="32"/>
          <w:szCs w:val="32"/>
        </w:rPr>
        <w:t>万元，主要安排用于保障</w:t>
      </w:r>
      <w:r>
        <w:rPr>
          <w:rFonts w:eastAsia="方正仿宋_GBK"/>
          <w:sz w:val="32"/>
          <w:szCs w:val="32"/>
        </w:rPr>
        <w:t>“</w:t>
      </w:r>
      <w:r>
        <w:rPr>
          <w:rFonts w:eastAsia="方正仿宋_GBK"/>
          <w:sz w:val="32"/>
          <w:szCs w:val="32"/>
        </w:rPr>
        <w:t>三保</w:t>
      </w:r>
      <w:r>
        <w:rPr>
          <w:rFonts w:eastAsia="方正仿宋_GBK"/>
          <w:sz w:val="32"/>
          <w:szCs w:val="32"/>
        </w:rPr>
        <w:t>”</w:t>
      </w:r>
      <w:r>
        <w:rPr>
          <w:rFonts w:eastAsia="方正仿宋_GBK"/>
          <w:sz w:val="32"/>
          <w:szCs w:val="32"/>
        </w:rPr>
        <w:t>；</w:t>
      </w:r>
      <w:r>
        <w:rPr>
          <w:rFonts w:eastAsia="方正仿宋_GBK"/>
          <w:sz w:val="32"/>
          <w:szCs w:val="32"/>
        </w:rPr>
        <w:t>2024</w:t>
      </w:r>
      <w:r>
        <w:rPr>
          <w:rFonts w:eastAsia="方正仿宋_GBK"/>
          <w:sz w:val="32"/>
          <w:szCs w:val="32"/>
        </w:rPr>
        <w:t>年年底收支平衡后安排预算稳定调节基金</w:t>
      </w:r>
      <w:r>
        <w:rPr>
          <w:rFonts w:eastAsia="方正仿宋_GBK"/>
          <w:sz w:val="32"/>
          <w:szCs w:val="32"/>
        </w:rPr>
        <w:t>234</w:t>
      </w:r>
      <w:r>
        <w:rPr>
          <w:rFonts w:eastAsia="方正仿宋_GBK"/>
          <w:sz w:val="32"/>
          <w:szCs w:val="32"/>
        </w:rPr>
        <w:t>万元。</w:t>
      </w:r>
    </w:p>
    <w:p w:rsidR="008E7E21" w:rsidRDefault="008E7E21" w:rsidP="002959A7">
      <w:pPr>
        <w:spacing w:line="560" w:lineRule="exact"/>
        <w:ind w:firstLineChars="200" w:firstLine="640"/>
        <w:rPr>
          <w:rFonts w:eastAsia="方正仿宋_GBK"/>
          <w:sz w:val="32"/>
          <w:szCs w:val="32"/>
        </w:rPr>
      </w:pPr>
      <w:r>
        <w:rPr>
          <w:rFonts w:ascii="方正黑体_GBK" w:eastAsia="方正黑体_GBK" w:hAnsi="方正黑体_GBK" w:cs="方正黑体_GBK"/>
          <w:sz w:val="32"/>
          <w:szCs w:val="32"/>
        </w:rPr>
        <w:t xml:space="preserve">二、2024年财政工作开展情况 </w:t>
      </w:r>
      <w:r>
        <w:rPr>
          <w:rFonts w:eastAsia="方正仿宋_GBK"/>
          <w:sz w:val="32"/>
          <w:szCs w:val="32"/>
        </w:rPr>
        <w:t> </w:t>
      </w:r>
    </w:p>
    <w:p w:rsidR="008E7E21" w:rsidRDefault="008E7E21" w:rsidP="002959A7">
      <w:pPr>
        <w:spacing w:line="560" w:lineRule="exact"/>
        <w:ind w:firstLineChars="200" w:firstLine="643"/>
        <w:rPr>
          <w:rFonts w:eastAsia="方正仿宋_GBK"/>
          <w:sz w:val="32"/>
          <w:szCs w:val="32"/>
        </w:rPr>
      </w:pPr>
      <w:r>
        <w:rPr>
          <w:rFonts w:ascii="方正楷体_GBK" w:eastAsia="方正楷体_GBK" w:hAnsi="方正楷体_GBK" w:cs="方正楷体_GBK"/>
          <w:b/>
          <w:bCs/>
          <w:sz w:val="32"/>
          <w:szCs w:val="32"/>
        </w:rPr>
        <w:t>（一）培植财源、壮大财力，强化财政收支管理。</w:t>
      </w:r>
      <w:r>
        <w:rPr>
          <w:rFonts w:eastAsia="方正仿宋_GBK"/>
          <w:sz w:val="32"/>
          <w:szCs w:val="32"/>
        </w:rPr>
        <w:t>牢固树立</w:t>
      </w:r>
      <w:r>
        <w:rPr>
          <w:rFonts w:eastAsia="方正仿宋_GBK"/>
          <w:sz w:val="32"/>
          <w:szCs w:val="32"/>
        </w:rPr>
        <w:lastRenderedPageBreak/>
        <w:t>全县</w:t>
      </w:r>
      <w:r>
        <w:rPr>
          <w:rFonts w:eastAsia="方正仿宋_GBK"/>
          <w:sz w:val="32"/>
          <w:szCs w:val="32"/>
        </w:rPr>
        <w:t>“</w:t>
      </w:r>
      <w:r>
        <w:rPr>
          <w:rFonts w:eastAsia="方正仿宋_GBK"/>
          <w:sz w:val="32"/>
          <w:szCs w:val="32"/>
        </w:rPr>
        <w:t>一盘棋</w:t>
      </w:r>
      <w:r>
        <w:rPr>
          <w:rFonts w:eastAsia="方正仿宋_GBK"/>
          <w:sz w:val="32"/>
          <w:szCs w:val="32"/>
        </w:rPr>
        <w:t>”</w:t>
      </w:r>
      <w:r>
        <w:rPr>
          <w:rFonts w:eastAsia="方正仿宋_GBK"/>
          <w:sz w:val="32"/>
          <w:szCs w:val="32"/>
        </w:rPr>
        <w:t>理念，加强收入形势</w:t>
      </w:r>
      <w:proofErr w:type="gramStart"/>
      <w:r>
        <w:rPr>
          <w:rFonts w:eastAsia="方正仿宋_GBK"/>
          <w:sz w:val="32"/>
          <w:szCs w:val="32"/>
        </w:rPr>
        <w:t>研</w:t>
      </w:r>
      <w:proofErr w:type="gramEnd"/>
      <w:r>
        <w:rPr>
          <w:rFonts w:eastAsia="方正仿宋_GBK"/>
          <w:sz w:val="32"/>
          <w:szCs w:val="32"/>
        </w:rPr>
        <w:t>判，加强关键领域、重点行业、重要市场主体的监测分析，全力以赴稳增长、</w:t>
      </w:r>
      <w:proofErr w:type="gramStart"/>
      <w:r>
        <w:rPr>
          <w:rFonts w:eastAsia="方正仿宋_GBK"/>
          <w:sz w:val="32"/>
          <w:szCs w:val="32"/>
        </w:rPr>
        <w:t>促稳收</w:t>
      </w:r>
      <w:proofErr w:type="gramEnd"/>
      <w:r>
        <w:rPr>
          <w:rFonts w:eastAsia="方正仿宋_GBK"/>
          <w:sz w:val="32"/>
          <w:szCs w:val="32"/>
        </w:rPr>
        <w:t>，厚植财力基础。</w:t>
      </w:r>
      <w:r>
        <w:rPr>
          <w:rFonts w:eastAsia="方正仿宋_GBK"/>
          <w:b/>
          <w:bCs/>
          <w:sz w:val="32"/>
          <w:szCs w:val="32"/>
        </w:rPr>
        <w:t>一是</w:t>
      </w:r>
      <w:r>
        <w:rPr>
          <w:rFonts w:eastAsia="方正仿宋_GBK"/>
          <w:sz w:val="32"/>
          <w:szCs w:val="32"/>
        </w:rPr>
        <w:t>加强组织收入力度。加强收入形势分析</w:t>
      </w:r>
      <w:proofErr w:type="gramStart"/>
      <w:r>
        <w:rPr>
          <w:rFonts w:eastAsia="方正仿宋_GBK"/>
          <w:sz w:val="32"/>
          <w:szCs w:val="32"/>
        </w:rPr>
        <w:t>研</w:t>
      </w:r>
      <w:proofErr w:type="gramEnd"/>
      <w:r>
        <w:rPr>
          <w:rFonts w:eastAsia="方正仿宋_GBK"/>
          <w:sz w:val="32"/>
          <w:szCs w:val="32"/>
        </w:rPr>
        <w:t>判，强化多部门联动配合，确保各项收入应收尽收、颗粒归仓，紧紧围绕全年收入目标，把握好收入力度和节奏，确保地方财政收入达到量的合理增长和</w:t>
      </w:r>
      <w:proofErr w:type="gramStart"/>
      <w:r>
        <w:rPr>
          <w:rFonts w:eastAsia="方正仿宋_GBK"/>
          <w:sz w:val="32"/>
          <w:szCs w:val="32"/>
        </w:rPr>
        <w:t>质的</w:t>
      </w:r>
      <w:proofErr w:type="gramEnd"/>
      <w:r>
        <w:rPr>
          <w:rFonts w:eastAsia="方正仿宋_GBK"/>
          <w:sz w:val="32"/>
          <w:szCs w:val="32"/>
        </w:rPr>
        <w:t>有效提升。一般公共预算收入持续高速增长，</w:t>
      </w:r>
      <w:r>
        <w:rPr>
          <w:rFonts w:eastAsia="方正仿宋_GBK"/>
          <w:sz w:val="32"/>
          <w:szCs w:val="32"/>
        </w:rPr>
        <w:t>2024</w:t>
      </w:r>
      <w:r>
        <w:rPr>
          <w:rFonts w:eastAsia="方正仿宋_GBK"/>
          <w:sz w:val="32"/>
          <w:szCs w:val="32"/>
        </w:rPr>
        <w:t>年实现地方财政收入完成</w:t>
      </w:r>
      <w:r>
        <w:rPr>
          <w:rFonts w:eastAsia="方正仿宋_GBK"/>
          <w:sz w:val="32"/>
          <w:szCs w:val="32"/>
        </w:rPr>
        <w:t>27929</w:t>
      </w:r>
      <w:r>
        <w:rPr>
          <w:rFonts w:eastAsia="方正仿宋_GBK"/>
          <w:sz w:val="32"/>
          <w:szCs w:val="32"/>
        </w:rPr>
        <w:t>万元，较上年同期减收</w:t>
      </w:r>
      <w:r>
        <w:rPr>
          <w:rFonts w:eastAsia="方正仿宋_GBK"/>
          <w:sz w:val="32"/>
          <w:szCs w:val="32"/>
        </w:rPr>
        <w:t>1897</w:t>
      </w:r>
      <w:r>
        <w:rPr>
          <w:rFonts w:eastAsia="方正仿宋_GBK"/>
          <w:sz w:val="32"/>
          <w:szCs w:val="32"/>
        </w:rPr>
        <w:t>万元，其中：一般公共财政预算收入完成</w:t>
      </w:r>
      <w:r>
        <w:rPr>
          <w:rFonts w:eastAsia="方正仿宋_GBK"/>
          <w:sz w:val="32"/>
          <w:szCs w:val="32"/>
        </w:rPr>
        <w:t>23593</w:t>
      </w:r>
      <w:r>
        <w:rPr>
          <w:rFonts w:eastAsia="方正仿宋_GBK"/>
          <w:sz w:val="32"/>
          <w:szCs w:val="32"/>
        </w:rPr>
        <w:t>万元，较上年同期增收</w:t>
      </w:r>
      <w:r>
        <w:rPr>
          <w:rFonts w:eastAsia="方正仿宋_GBK"/>
          <w:sz w:val="32"/>
          <w:szCs w:val="32"/>
        </w:rPr>
        <w:t>3456</w:t>
      </w:r>
      <w:r>
        <w:rPr>
          <w:rFonts w:eastAsia="方正仿宋_GBK"/>
          <w:sz w:val="32"/>
          <w:szCs w:val="32"/>
        </w:rPr>
        <w:t>万元，政府性基金收入完成</w:t>
      </w:r>
      <w:r>
        <w:rPr>
          <w:rFonts w:eastAsia="方正仿宋_GBK"/>
          <w:sz w:val="32"/>
          <w:szCs w:val="32"/>
        </w:rPr>
        <w:t>4265</w:t>
      </w:r>
      <w:r>
        <w:rPr>
          <w:rFonts w:eastAsia="方正仿宋_GBK"/>
          <w:sz w:val="32"/>
          <w:szCs w:val="32"/>
        </w:rPr>
        <w:t>万元，较上年同期减收</w:t>
      </w:r>
      <w:r>
        <w:rPr>
          <w:rFonts w:eastAsia="方正仿宋_GBK"/>
          <w:sz w:val="32"/>
          <w:szCs w:val="32"/>
        </w:rPr>
        <w:t>5422</w:t>
      </w:r>
      <w:r>
        <w:rPr>
          <w:rFonts w:eastAsia="方正仿宋_GBK"/>
          <w:sz w:val="32"/>
          <w:szCs w:val="32"/>
        </w:rPr>
        <w:t>万元，国有资本经营预算收入</w:t>
      </w:r>
      <w:r>
        <w:rPr>
          <w:rFonts w:eastAsia="方正仿宋_GBK"/>
          <w:sz w:val="32"/>
          <w:szCs w:val="32"/>
        </w:rPr>
        <w:t>71</w:t>
      </w:r>
      <w:r>
        <w:rPr>
          <w:rFonts w:eastAsia="方正仿宋_GBK"/>
          <w:sz w:val="32"/>
          <w:szCs w:val="32"/>
        </w:rPr>
        <w:t>万元。</w:t>
      </w:r>
      <w:r>
        <w:rPr>
          <w:rFonts w:eastAsia="方正仿宋_GBK"/>
          <w:b/>
          <w:bCs/>
          <w:sz w:val="32"/>
          <w:szCs w:val="32"/>
        </w:rPr>
        <w:t>二是</w:t>
      </w:r>
      <w:r>
        <w:rPr>
          <w:rFonts w:eastAsia="方正仿宋_GBK"/>
          <w:sz w:val="32"/>
          <w:szCs w:val="32"/>
        </w:rPr>
        <w:t>保持合理支出强度。紧盯政府投资、专项资金等重点项目建设，主动加强与资金使用单位的沟通协调，压实主体责任，督促加快财政支出进度，全力推动重大工程项目建设开工，提高支出精准性</w:t>
      </w:r>
      <w:r>
        <w:rPr>
          <w:rFonts w:eastAsia="方正仿宋_GBK" w:hint="eastAsia"/>
          <w:sz w:val="32"/>
          <w:szCs w:val="32"/>
        </w:rPr>
        <w:t>、</w:t>
      </w:r>
      <w:r>
        <w:rPr>
          <w:rFonts w:eastAsia="方正仿宋_GBK"/>
          <w:sz w:val="32"/>
          <w:szCs w:val="32"/>
        </w:rPr>
        <w:t>有效性</w:t>
      </w:r>
      <w:r>
        <w:rPr>
          <w:rFonts w:eastAsia="方正仿宋_GBK" w:hint="eastAsia"/>
          <w:sz w:val="32"/>
          <w:szCs w:val="32"/>
        </w:rPr>
        <w:t>，</w:t>
      </w:r>
      <w:r>
        <w:rPr>
          <w:rFonts w:eastAsia="方正仿宋_GBK"/>
          <w:sz w:val="32"/>
          <w:szCs w:val="32"/>
        </w:rPr>
        <w:t>2024</w:t>
      </w:r>
      <w:r>
        <w:rPr>
          <w:rFonts w:eastAsia="方正仿宋_GBK"/>
          <w:sz w:val="32"/>
          <w:szCs w:val="32"/>
        </w:rPr>
        <w:t>年地方财政总支出</w:t>
      </w:r>
      <w:r>
        <w:rPr>
          <w:rFonts w:eastAsia="方正仿宋_GBK" w:hint="eastAsia"/>
          <w:sz w:val="32"/>
          <w:szCs w:val="32"/>
        </w:rPr>
        <w:t>完成</w:t>
      </w:r>
      <w:r>
        <w:rPr>
          <w:rFonts w:eastAsia="方正仿宋_GBK"/>
          <w:sz w:val="32"/>
          <w:szCs w:val="32"/>
        </w:rPr>
        <w:t>294654</w:t>
      </w:r>
      <w:r>
        <w:rPr>
          <w:rFonts w:eastAsia="方正仿宋_GBK"/>
          <w:sz w:val="32"/>
          <w:szCs w:val="32"/>
        </w:rPr>
        <w:t>万元。其中：一般公共预算支出完成</w:t>
      </w:r>
      <w:r>
        <w:rPr>
          <w:rFonts w:eastAsia="方正仿宋_GBK"/>
          <w:sz w:val="32"/>
          <w:szCs w:val="32"/>
        </w:rPr>
        <w:t>264893</w:t>
      </w:r>
      <w:r>
        <w:rPr>
          <w:rFonts w:eastAsia="方正仿宋_GBK"/>
          <w:sz w:val="32"/>
          <w:szCs w:val="32"/>
        </w:rPr>
        <w:t>万元；政府性基金支出</w:t>
      </w:r>
      <w:r>
        <w:rPr>
          <w:rFonts w:eastAsia="方正仿宋_GBK"/>
          <w:sz w:val="32"/>
          <w:szCs w:val="32"/>
        </w:rPr>
        <w:t>29225</w:t>
      </w:r>
      <w:r>
        <w:rPr>
          <w:rFonts w:eastAsia="方正仿宋_GBK"/>
          <w:sz w:val="32"/>
          <w:szCs w:val="32"/>
        </w:rPr>
        <w:t>万元；国有资本经营预算支出</w:t>
      </w:r>
      <w:r>
        <w:rPr>
          <w:rFonts w:eastAsia="方正仿宋_GBK"/>
          <w:sz w:val="32"/>
          <w:szCs w:val="32"/>
        </w:rPr>
        <w:t>65</w:t>
      </w:r>
      <w:r>
        <w:rPr>
          <w:rFonts w:eastAsia="方正仿宋_GBK"/>
          <w:sz w:val="32"/>
          <w:szCs w:val="32"/>
        </w:rPr>
        <w:t>万元；上解支出</w:t>
      </w:r>
      <w:r>
        <w:rPr>
          <w:rFonts w:eastAsia="方正仿宋_GBK"/>
          <w:sz w:val="32"/>
          <w:szCs w:val="32"/>
        </w:rPr>
        <w:t>471</w:t>
      </w:r>
      <w:r>
        <w:rPr>
          <w:rFonts w:eastAsia="方正仿宋_GBK"/>
          <w:sz w:val="32"/>
          <w:szCs w:val="32"/>
        </w:rPr>
        <w:t>万元；债务还本支出</w:t>
      </w:r>
      <w:r>
        <w:rPr>
          <w:rFonts w:eastAsia="方正仿宋_GBK"/>
          <w:sz w:val="32"/>
          <w:szCs w:val="32"/>
        </w:rPr>
        <w:t>8925</w:t>
      </w:r>
      <w:r>
        <w:rPr>
          <w:rFonts w:eastAsia="方正仿宋_GBK"/>
          <w:sz w:val="32"/>
          <w:szCs w:val="32"/>
        </w:rPr>
        <w:t>万元。</w:t>
      </w:r>
    </w:p>
    <w:p w:rsidR="008E7E21" w:rsidRDefault="008E7E21" w:rsidP="002959A7">
      <w:pPr>
        <w:spacing w:line="560" w:lineRule="exact"/>
        <w:ind w:firstLineChars="200" w:firstLine="643"/>
        <w:rPr>
          <w:rFonts w:eastAsia="方正仿宋_GBK"/>
          <w:sz w:val="32"/>
          <w:szCs w:val="32"/>
        </w:rPr>
      </w:pPr>
      <w:r>
        <w:rPr>
          <w:rFonts w:ascii="方正楷体_GBK" w:eastAsia="方正楷体_GBK" w:hAnsi="方正楷体_GBK" w:cs="方正楷体_GBK"/>
          <w:b/>
          <w:bCs/>
          <w:sz w:val="32"/>
          <w:szCs w:val="32"/>
        </w:rPr>
        <w:t>（二）加强风险防控，确保财政稳健运行。</w:t>
      </w:r>
      <w:r>
        <w:rPr>
          <w:rFonts w:eastAsia="方正仿宋_GBK"/>
          <w:b/>
          <w:bCs/>
          <w:sz w:val="32"/>
          <w:szCs w:val="32"/>
        </w:rPr>
        <w:t>一是</w:t>
      </w:r>
      <w:r>
        <w:rPr>
          <w:rFonts w:eastAsia="方正仿宋_GBK"/>
          <w:sz w:val="32"/>
          <w:szCs w:val="32"/>
        </w:rPr>
        <w:t>不断加强财政资金统筹力度，切实提高</w:t>
      </w:r>
      <w:r>
        <w:rPr>
          <w:rFonts w:eastAsia="方正仿宋_GBK"/>
          <w:sz w:val="32"/>
          <w:szCs w:val="32"/>
        </w:rPr>
        <w:t>“</w:t>
      </w:r>
      <w:r>
        <w:rPr>
          <w:rFonts w:eastAsia="方正仿宋_GBK"/>
          <w:sz w:val="32"/>
          <w:szCs w:val="32"/>
        </w:rPr>
        <w:t>三保</w:t>
      </w:r>
      <w:r>
        <w:rPr>
          <w:rFonts w:eastAsia="方正仿宋_GBK"/>
          <w:sz w:val="32"/>
          <w:szCs w:val="32"/>
        </w:rPr>
        <w:t>”</w:t>
      </w:r>
      <w:r>
        <w:rPr>
          <w:rFonts w:eastAsia="方正仿宋_GBK"/>
          <w:sz w:val="32"/>
          <w:szCs w:val="32"/>
        </w:rPr>
        <w:t>能力，兜</w:t>
      </w:r>
      <w:proofErr w:type="gramStart"/>
      <w:r>
        <w:rPr>
          <w:rFonts w:eastAsia="方正仿宋_GBK"/>
          <w:sz w:val="32"/>
          <w:szCs w:val="32"/>
        </w:rPr>
        <w:t>牢兜实</w:t>
      </w:r>
      <w:r>
        <w:rPr>
          <w:rFonts w:eastAsia="方正仿宋_GBK"/>
          <w:sz w:val="32"/>
          <w:szCs w:val="32"/>
        </w:rPr>
        <w:t>“</w:t>
      </w:r>
      <w:r>
        <w:rPr>
          <w:rFonts w:eastAsia="方正仿宋_GBK"/>
          <w:sz w:val="32"/>
          <w:szCs w:val="32"/>
        </w:rPr>
        <w:t>三保</w:t>
      </w:r>
      <w:r>
        <w:rPr>
          <w:rFonts w:eastAsia="方正仿宋_GBK"/>
          <w:sz w:val="32"/>
          <w:szCs w:val="32"/>
        </w:rPr>
        <w:t>”</w:t>
      </w:r>
      <w:proofErr w:type="gramEnd"/>
      <w:r>
        <w:rPr>
          <w:rFonts w:eastAsia="方正仿宋_GBK"/>
          <w:sz w:val="32"/>
          <w:szCs w:val="32"/>
        </w:rPr>
        <w:t>底线。</w:t>
      </w:r>
      <w:r>
        <w:rPr>
          <w:rFonts w:eastAsia="方正仿宋_GBK"/>
          <w:sz w:val="32"/>
          <w:szCs w:val="32"/>
        </w:rPr>
        <w:t>2024</w:t>
      </w:r>
      <w:r>
        <w:rPr>
          <w:rFonts w:eastAsia="方正仿宋_GBK"/>
          <w:sz w:val="32"/>
          <w:szCs w:val="32"/>
        </w:rPr>
        <w:t>年按自治区标准实际安排预算调整数为</w:t>
      </w:r>
      <w:r>
        <w:rPr>
          <w:rFonts w:eastAsia="方正仿宋_GBK"/>
          <w:sz w:val="32"/>
          <w:szCs w:val="32"/>
        </w:rPr>
        <w:t>92207</w:t>
      </w:r>
      <w:r>
        <w:rPr>
          <w:rFonts w:eastAsia="方正仿宋_GBK"/>
          <w:sz w:val="32"/>
          <w:szCs w:val="32"/>
        </w:rPr>
        <w:t>万元；确保每月</w:t>
      </w:r>
      <w:r>
        <w:rPr>
          <w:rFonts w:eastAsia="方正仿宋_GBK"/>
          <w:sz w:val="32"/>
          <w:szCs w:val="32"/>
        </w:rPr>
        <w:t>10</w:t>
      </w:r>
      <w:r>
        <w:rPr>
          <w:rFonts w:eastAsia="方正仿宋_GBK"/>
          <w:sz w:val="32"/>
          <w:szCs w:val="32"/>
        </w:rPr>
        <w:t>日前发放人员工资，有效维持各单位正常运转。同时对无预算安排事项一律不予支出，压减非刚性支出，将节省出来的资</w:t>
      </w:r>
      <w:r>
        <w:rPr>
          <w:rFonts w:eastAsia="方正仿宋_GBK"/>
          <w:sz w:val="32"/>
          <w:szCs w:val="32"/>
        </w:rPr>
        <w:lastRenderedPageBreak/>
        <w:t>金用于我县教育、文化体育与传媒、社会保障和就业、卫生健康等民生相关支出，民生支出</w:t>
      </w:r>
      <w:r>
        <w:rPr>
          <w:rFonts w:eastAsia="方正仿宋_GBK"/>
          <w:sz w:val="32"/>
          <w:szCs w:val="32"/>
        </w:rPr>
        <w:t>188033</w:t>
      </w:r>
      <w:r>
        <w:rPr>
          <w:rFonts w:eastAsia="方正仿宋_GBK"/>
          <w:sz w:val="32"/>
          <w:szCs w:val="32"/>
        </w:rPr>
        <w:t>万元，占一般公共财政预算支出的</w:t>
      </w:r>
      <w:r>
        <w:rPr>
          <w:rFonts w:eastAsia="方正仿宋_GBK"/>
          <w:sz w:val="32"/>
          <w:szCs w:val="32"/>
        </w:rPr>
        <w:t>70.98%</w:t>
      </w:r>
      <w:r>
        <w:rPr>
          <w:rFonts w:eastAsia="方正仿宋_GBK"/>
          <w:sz w:val="32"/>
          <w:szCs w:val="32"/>
        </w:rPr>
        <w:t>。其中：社会保障和卫生健康资金支出</w:t>
      </w:r>
      <w:r>
        <w:rPr>
          <w:rFonts w:eastAsia="方正仿宋_GBK"/>
          <w:sz w:val="32"/>
          <w:szCs w:val="32"/>
        </w:rPr>
        <w:t>25126</w:t>
      </w:r>
      <w:r>
        <w:rPr>
          <w:rFonts w:eastAsia="方正仿宋_GBK"/>
          <w:sz w:val="32"/>
          <w:szCs w:val="32"/>
        </w:rPr>
        <w:t>万元、教育支出</w:t>
      </w:r>
      <w:r>
        <w:rPr>
          <w:rFonts w:eastAsia="方正仿宋_GBK"/>
          <w:sz w:val="32"/>
          <w:szCs w:val="32"/>
        </w:rPr>
        <w:t>29296</w:t>
      </w:r>
      <w:r>
        <w:rPr>
          <w:rFonts w:eastAsia="方正仿宋_GBK"/>
          <w:sz w:val="32"/>
          <w:szCs w:val="32"/>
        </w:rPr>
        <w:t>万元、文化旅游体育与传媒支出</w:t>
      </w:r>
      <w:r>
        <w:rPr>
          <w:rFonts w:eastAsia="方正仿宋_GBK"/>
          <w:sz w:val="32"/>
          <w:szCs w:val="32"/>
        </w:rPr>
        <w:t>7145</w:t>
      </w:r>
      <w:r>
        <w:rPr>
          <w:rFonts w:eastAsia="方正仿宋_GBK"/>
          <w:sz w:val="32"/>
          <w:szCs w:val="32"/>
        </w:rPr>
        <w:t>万元、科技支出</w:t>
      </w:r>
      <w:r>
        <w:rPr>
          <w:rFonts w:eastAsia="方正仿宋_GBK"/>
          <w:sz w:val="32"/>
          <w:szCs w:val="32"/>
        </w:rPr>
        <w:t>129</w:t>
      </w:r>
      <w:r>
        <w:rPr>
          <w:rFonts w:eastAsia="方正仿宋_GBK"/>
          <w:sz w:val="32"/>
          <w:szCs w:val="32"/>
        </w:rPr>
        <w:t>万元、节能环保支出</w:t>
      </w:r>
      <w:r>
        <w:rPr>
          <w:rFonts w:eastAsia="方正仿宋_GBK"/>
          <w:sz w:val="32"/>
          <w:szCs w:val="32"/>
        </w:rPr>
        <w:t>1572</w:t>
      </w:r>
      <w:r>
        <w:rPr>
          <w:rFonts w:eastAsia="方正仿宋_GBK"/>
          <w:sz w:val="32"/>
          <w:szCs w:val="32"/>
        </w:rPr>
        <w:t>万元、农林水支出</w:t>
      </w:r>
      <w:r>
        <w:rPr>
          <w:rFonts w:eastAsia="方正仿宋_GBK"/>
          <w:sz w:val="32"/>
          <w:szCs w:val="32"/>
        </w:rPr>
        <w:t>66700</w:t>
      </w:r>
      <w:r>
        <w:rPr>
          <w:rFonts w:eastAsia="方正仿宋_GBK"/>
          <w:sz w:val="32"/>
          <w:szCs w:val="32"/>
        </w:rPr>
        <w:t>万元，其他民生类支出</w:t>
      </w:r>
      <w:r>
        <w:rPr>
          <w:rFonts w:eastAsia="方正仿宋_GBK"/>
          <w:sz w:val="32"/>
          <w:szCs w:val="32"/>
        </w:rPr>
        <w:t>58065</w:t>
      </w:r>
      <w:r>
        <w:rPr>
          <w:rFonts w:eastAsia="方正仿宋_GBK"/>
          <w:sz w:val="32"/>
          <w:szCs w:val="32"/>
        </w:rPr>
        <w:t>万元。</w:t>
      </w:r>
      <w:r>
        <w:rPr>
          <w:rFonts w:eastAsia="方正仿宋_GBK"/>
          <w:b/>
          <w:bCs/>
          <w:sz w:val="32"/>
          <w:szCs w:val="32"/>
        </w:rPr>
        <w:t>二是</w:t>
      </w:r>
      <w:r>
        <w:rPr>
          <w:rFonts w:eastAsia="方正仿宋_GBK"/>
          <w:sz w:val="32"/>
          <w:szCs w:val="32"/>
        </w:rPr>
        <w:t>不断加大资金投入，全力保障乡村振兴。按照县委政府乡村振兴任务部署，调整优化财政支出结构，为乡村振兴提供财力保障，加强</w:t>
      </w:r>
      <w:r>
        <w:rPr>
          <w:rFonts w:eastAsia="方正仿宋_GBK" w:hint="eastAsia"/>
          <w:sz w:val="32"/>
          <w:szCs w:val="32"/>
        </w:rPr>
        <w:t>对乡</w:t>
      </w:r>
      <w:r>
        <w:rPr>
          <w:rFonts w:eastAsia="方正仿宋_GBK"/>
          <w:sz w:val="32"/>
          <w:szCs w:val="32"/>
        </w:rPr>
        <w:t>村振兴衔接</w:t>
      </w:r>
      <w:r>
        <w:rPr>
          <w:rFonts w:eastAsia="方正仿宋_GBK" w:hint="eastAsia"/>
          <w:sz w:val="32"/>
          <w:szCs w:val="32"/>
        </w:rPr>
        <w:t>资金</w:t>
      </w:r>
      <w:r>
        <w:rPr>
          <w:rFonts w:eastAsia="方正仿宋_GBK"/>
          <w:sz w:val="32"/>
          <w:szCs w:val="32"/>
        </w:rPr>
        <w:t>规范使用，提高资金使用效益，截止</w:t>
      </w:r>
      <w:r>
        <w:rPr>
          <w:rFonts w:eastAsia="方正仿宋_GBK"/>
          <w:sz w:val="32"/>
          <w:szCs w:val="32"/>
        </w:rPr>
        <w:t>2024</w:t>
      </w:r>
      <w:r>
        <w:rPr>
          <w:rFonts w:eastAsia="方正仿宋_GBK"/>
          <w:sz w:val="32"/>
          <w:szCs w:val="32"/>
        </w:rPr>
        <w:t>年</w:t>
      </w:r>
      <w:r>
        <w:rPr>
          <w:rFonts w:eastAsia="方正仿宋_GBK"/>
          <w:sz w:val="32"/>
          <w:szCs w:val="32"/>
        </w:rPr>
        <w:t>12</w:t>
      </w:r>
      <w:r>
        <w:rPr>
          <w:rFonts w:eastAsia="方正仿宋_GBK"/>
          <w:sz w:val="32"/>
          <w:szCs w:val="32"/>
        </w:rPr>
        <w:t>月</w:t>
      </w:r>
      <w:r>
        <w:rPr>
          <w:rFonts w:eastAsia="方正仿宋_GBK"/>
          <w:sz w:val="32"/>
          <w:szCs w:val="32"/>
        </w:rPr>
        <w:t>31</w:t>
      </w:r>
      <w:r>
        <w:rPr>
          <w:rFonts w:eastAsia="方正仿宋_GBK"/>
          <w:sz w:val="32"/>
          <w:szCs w:val="32"/>
        </w:rPr>
        <w:t>日</w:t>
      </w:r>
      <w:r>
        <w:rPr>
          <w:rFonts w:eastAsia="方正仿宋_GBK"/>
          <w:sz w:val="32"/>
          <w:szCs w:val="32"/>
        </w:rPr>
        <w:t>,</w:t>
      </w:r>
      <w:r>
        <w:rPr>
          <w:rFonts w:eastAsia="方正仿宋_GBK"/>
          <w:sz w:val="32"/>
          <w:szCs w:val="32"/>
        </w:rPr>
        <w:t>全县乡村振兴衔接资金共到位</w:t>
      </w:r>
      <w:r>
        <w:rPr>
          <w:rFonts w:eastAsia="方正仿宋_GBK"/>
          <w:sz w:val="32"/>
          <w:szCs w:val="32"/>
        </w:rPr>
        <w:t>19593</w:t>
      </w:r>
      <w:r>
        <w:rPr>
          <w:rFonts w:eastAsia="方正仿宋_GBK"/>
          <w:sz w:val="32"/>
          <w:szCs w:val="32"/>
        </w:rPr>
        <w:t>万元，已安排项目资金支出</w:t>
      </w:r>
      <w:r>
        <w:rPr>
          <w:rFonts w:eastAsia="方正仿宋_GBK"/>
          <w:sz w:val="32"/>
          <w:szCs w:val="32"/>
        </w:rPr>
        <w:t>19153.24</w:t>
      </w:r>
      <w:r>
        <w:rPr>
          <w:rFonts w:eastAsia="方正仿宋_GBK"/>
          <w:sz w:val="32"/>
          <w:szCs w:val="32"/>
        </w:rPr>
        <w:t>万元，余额</w:t>
      </w:r>
      <w:r>
        <w:rPr>
          <w:rFonts w:eastAsia="方正仿宋_GBK"/>
          <w:sz w:val="32"/>
          <w:szCs w:val="32"/>
        </w:rPr>
        <w:t>439.76</w:t>
      </w:r>
      <w:r>
        <w:rPr>
          <w:rFonts w:eastAsia="方正仿宋_GBK"/>
          <w:sz w:val="32"/>
          <w:szCs w:val="32"/>
        </w:rPr>
        <w:t>万元，资金执行率为</w:t>
      </w:r>
      <w:r>
        <w:rPr>
          <w:rFonts w:eastAsia="方正仿宋_GBK"/>
          <w:sz w:val="32"/>
          <w:szCs w:val="32"/>
        </w:rPr>
        <w:t>97.76%</w:t>
      </w:r>
      <w:r>
        <w:rPr>
          <w:rFonts w:eastAsia="方正仿宋_GBK"/>
          <w:sz w:val="32"/>
          <w:szCs w:val="32"/>
        </w:rPr>
        <w:t>。严格做到每拨付</w:t>
      </w:r>
      <w:proofErr w:type="gramStart"/>
      <w:r>
        <w:rPr>
          <w:rFonts w:eastAsia="方正仿宋_GBK"/>
          <w:sz w:val="32"/>
          <w:szCs w:val="32"/>
        </w:rPr>
        <w:t>一</w:t>
      </w:r>
      <w:proofErr w:type="gramEnd"/>
      <w:r>
        <w:rPr>
          <w:rFonts w:eastAsia="方正仿宋_GBK"/>
          <w:sz w:val="32"/>
          <w:szCs w:val="32"/>
        </w:rPr>
        <w:t>笔资金都分类分项逐笔审核，将</w:t>
      </w:r>
      <w:r>
        <w:rPr>
          <w:rFonts w:eastAsia="方正仿宋_GBK"/>
          <w:sz w:val="32"/>
          <w:szCs w:val="32"/>
        </w:rPr>
        <w:t>“</w:t>
      </w:r>
      <w:r>
        <w:rPr>
          <w:rFonts w:eastAsia="方正仿宋_GBK"/>
          <w:sz w:val="32"/>
          <w:szCs w:val="32"/>
        </w:rPr>
        <w:t>资金一笔</w:t>
      </w:r>
      <w:proofErr w:type="gramStart"/>
      <w:r>
        <w:rPr>
          <w:rFonts w:eastAsia="方正仿宋_GBK"/>
          <w:sz w:val="32"/>
          <w:szCs w:val="32"/>
        </w:rPr>
        <w:t>一</w:t>
      </w:r>
      <w:proofErr w:type="gramEnd"/>
      <w:r>
        <w:rPr>
          <w:rFonts w:eastAsia="方正仿宋_GBK"/>
          <w:sz w:val="32"/>
          <w:szCs w:val="32"/>
        </w:rPr>
        <w:t>审核</w:t>
      </w:r>
      <w:r>
        <w:rPr>
          <w:rFonts w:eastAsia="方正仿宋_GBK"/>
          <w:sz w:val="32"/>
          <w:szCs w:val="32"/>
        </w:rPr>
        <w:t>”</w:t>
      </w:r>
      <w:r>
        <w:rPr>
          <w:rFonts w:eastAsia="方正仿宋_GBK"/>
          <w:sz w:val="32"/>
          <w:szCs w:val="32"/>
        </w:rPr>
        <w:t>落到实处，把牢乡村振兴衔接资金管理的第一关。</w:t>
      </w:r>
      <w:r>
        <w:rPr>
          <w:rFonts w:eastAsia="方正仿宋_GBK"/>
          <w:b/>
          <w:bCs/>
          <w:sz w:val="32"/>
          <w:szCs w:val="32"/>
        </w:rPr>
        <w:t>三是</w:t>
      </w:r>
      <w:r>
        <w:rPr>
          <w:rFonts w:eastAsia="方正仿宋_GBK"/>
          <w:sz w:val="32"/>
          <w:szCs w:val="32"/>
        </w:rPr>
        <w:t>规范</w:t>
      </w:r>
      <w:r>
        <w:rPr>
          <w:rFonts w:eastAsia="方正仿宋_GBK"/>
          <w:sz w:val="32"/>
          <w:szCs w:val="32"/>
        </w:rPr>
        <w:t>“</w:t>
      </w:r>
      <w:r>
        <w:rPr>
          <w:rFonts w:eastAsia="方正仿宋_GBK"/>
          <w:sz w:val="32"/>
          <w:szCs w:val="32"/>
        </w:rPr>
        <w:t>一卡通</w:t>
      </w:r>
      <w:r>
        <w:rPr>
          <w:rFonts w:eastAsia="方正仿宋_GBK"/>
          <w:sz w:val="32"/>
          <w:szCs w:val="32"/>
        </w:rPr>
        <w:t>”</w:t>
      </w:r>
      <w:r>
        <w:rPr>
          <w:rFonts w:eastAsia="方正仿宋_GBK"/>
          <w:sz w:val="32"/>
          <w:szCs w:val="32"/>
        </w:rPr>
        <w:t>管理，助力惠民政策落实。按照上级工作要求，进一步完善惠民惠农补贴管理制度，明确职责分工，按照</w:t>
      </w:r>
      <w:r>
        <w:rPr>
          <w:rFonts w:eastAsia="方正仿宋_GBK"/>
          <w:sz w:val="32"/>
          <w:szCs w:val="32"/>
        </w:rPr>
        <w:t>“</w:t>
      </w:r>
      <w:r>
        <w:rPr>
          <w:rFonts w:eastAsia="方正仿宋_GBK"/>
          <w:sz w:val="32"/>
          <w:szCs w:val="32"/>
        </w:rPr>
        <w:t>谁主管谁负责</w:t>
      </w:r>
      <w:r>
        <w:rPr>
          <w:rFonts w:eastAsia="方正仿宋_GBK"/>
          <w:sz w:val="32"/>
          <w:szCs w:val="32"/>
        </w:rPr>
        <w:t>”</w:t>
      </w:r>
      <w:r>
        <w:rPr>
          <w:rFonts w:eastAsia="方正仿宋_GBK"/>
          <w:sz w:val="32"/>
          <w:szCs w:val="32"/>
        </w:rPr>
        <w:t>的原则，充分发挥联席会议机制作用，全面实行惠农补贴资金发放领导负责制，压实县、乡、村三级责任，上下联动、齐抓共管、形成部门合力，进一步强化惠民惠农财政补贴资金管理。截止</w:t>
      </w:r>
      <w:r>
        <w:rPr>
          <w:rFonts w:eastAsia="方正仿宋_GBK"/>
          <w:sz w:val="32"/>
          <w:szCs w:val="32"/>
        </w:rPr>
        <w:t>2024</w:t>
      </w:r>
      <w:r>
        <w:rPr>
          <w:rFonts w:eastAsia="方正仿宋_GBK"/>
          <w:sz w:val="32"/>
          <w:szCs w:val="32"/>
        </w:rPr>
        <w:t>年</w:t>
      </w:r>
      <w:r>
        <w:rPr>
          <w:rFonts w:eastAsia="方正仿宋_GBK"/>
          <w:sz w:val="32"/>
          <w:szCs w:val="32"/>
        </w:rPr>
        <w:t>12</w:t>
      </w:r>
      <w:r>
        <w:rPr>
          <w:rFonts w:eastAsia="方正仿宋_GBK"/>
          <w:sz w:val="32"/>
          <w:szCs w:val="32"/>
        </w:rPr>
        <w:t>月</w:t>
      </w:r>
      <w:r>
        <w:rPr>
          <w:rFonts w:eastAsia="方正仿宋_GBK" w:hint="eastAsia"/>
          <w:sz w:val="32"/>
          <w:szCs w:val="32"/>
        </w:rPr>
        <w:t>底</w:t>
      </w:r>
      <w:r>
        <w:rPr>
          <w:rFonts w:eastAsia="方正仿宋_GBK"/>
          <w:sz w:val="32"/>
          <w:szCs w:val="32"/>
        </w:rPr>
        <w:t>到位中央、自治区惠民惠农财政补贴资金</w:t>
      </w:r>
      <w:r>
        <w:rPr>
          <w:rFonts w:eastAsia="方正仿宋_GBK"/>
          <w:sz w:val="32"/>
          <w:szCs w:val="32"/>
        </w:rPr>
        <w:t>38</w:t>
      </w:r>
      <w:r>
        <w:rPr>
          <w:rFonts w:eastAsia="方正仿宋_GBK"/>
          <w:sz w:val="32"/>
          <w:szCs w:val="32"/>
        </w:rPr>
        <w:t>项、地方性惠民惠农财政补贴</w:t>
      </w:r>
      <w:r>
        <w:rPr>
          <w:rFonts w:eastAsia="方正仿宋_GBK"/>
          <w:sz w:val="32"/>
          <w:szCs w:val="32"/>
        </w:rPr>
        <w:t>12</w:t>
      </w:r>
      <w:r>
        <w:rPr>
          <w:rFonts w:eastAsia="方正仿宋_GBK"/>
          <w:sz w:val="32"/>
          <w:szCs w:val="32"/>
        </w:rPr>
        <w:t>项，到位资金</w:t>
      </w:r>
      <w:r>
        <w:rPr>
          <w:rFonts w:eastAsia="方正仿宋_GBK"/>
          <w:sz w:val="32"/>
          <w:szCs w:val="32"/>
        </w:rPr>
        <w:t>47531.38</w:t>
      </w:r>
      <w:r>
        <w:rPr>
          <w:rFonts w:eastAsia="方正仿宋_GBK"/>
          <w:sz w:val="32"/>
          <w:szCs w:val="32"/>
        </w:rPr>
        <w:t>万元，累计发放</w:t>
      </w:r>
      <w:r>
        <w:rPr>
          <w:rFonts w:eastAsia="方正仿宋_GBK"/>
          <w:sz w:val="32"/>
          <w:szCs w:val="32"/>
        </w:rPr>
        <w:t>37209.05</w:t>
      </w:r>
      <w:r>
        <w:rPr>
          <w:rFonts w:eastAsia="方正仿宋_GBK"/>
          <w:sz w:val="32"/>
          <w:szCs w:val="32"/>
        </w:rPr>
        <w:t>万元，受益群众</w:t>
      </w:r>
      <w:r>
        <w:rPr>
          <w:rFonts w:eastAsia="方正仿宋_GBK"/>
          <w:sz w:val="32"/>
          <w:szCs w:val="32"/>
        </w:rPr>
        <w:t>57823</w:t>
      </w:r>
      <w:r>
        <w:rPr>
          <w:rFonts w:eastAsia="方正仿宋_GBK"/>
          <w:sz w:val="32"/>
          <w:szCs w:val="32"/>
        </w:rPr>
        <w:t>人（户）。</w:t>
      </w:r>
      <w:r>
        <w:rPr>
          <w:rFonts w:eastAsia="方正仿宋_GBK"/>
          <w:b/>
          <w:bCs/>
          <w:sz w:val="32"/>
          <w:szCs w:val="32"/>
        </w:rPr>
        <w:t>四是</w:t>
      </w:r>
      <w:r>
        <w:rPr>
          <w:rFonts w:eastAsia="方正仿宋_GBK"/>
          <w:sz w:val="32"/>
          <w:szCs w:val="32"/>
        </w:rPr>
        <w:t>全面实施预算绩效管理。对</w:t>
      </w:r>
      <w:r>
        <w:rPr>
          <w:rFonts w:eastAsia="方正仿宋_GBK"/>
          <w:sz w:val="32"/>
          <w:szCs w:val="32"/>
        </w:rPr>
        <w:t>2024</w:t>
      </w:r>
      <w:r>
        <w:rPr>
          <w:rFonts w:eastAsia="方正仿宋_GBK"/>
          <w:sz w:val="32"/>
          <w:szCs w:val="32"/>
        </w:rPr>
        <w:t>年</w:t>
      </w:r>
      <w:r>
        <w:rPr>
          <w:rFonts w:eastAsia="方正仿宋_GBK"/>
          <w:sz w:val="32"/>
          <w:szCs w:val="32"/>
        </w:rPr>
        <w:t>396</w:t>
      </w:r>
      <w:r>
        <w:rPr>
          <w:rFonts w:eastAsia="方正仿宋_GBK"/>
          <w:sz w:val="32"/>
          <w:szCs w:val="32"/>
        </w:rPr>
        <w:t>个项目设置项目支出绩效目标表（涉</w:t>
      </w:r>
      <w:r>
        <w:rPr>
          <w:rFonts w:eastAsia="方正仿宋_GBK"/>
          <w:sz w:val="32"/>
          <w:szCs w:val="32"/>
        </w:rPr>
        <w:lastRenderedPageBreak/>
        <w:t>及资金</w:t>
      </w:r>
      <w:r>
        <w:rPr>
          <w:rFonts w:eastAsia="方正仿宋_GBK"/>
          <w:sz w:val="32"/>
          <w:szCs w:val="32"/>
        </w:rPr>
        <w:t>56488.64</w:t>
      </w:r>
      <w:r>
        <w:rPr>
          <w:rFonts w:eastAsia="方正仿宋_GBK"/>
          <w:sz w:val="32"/>
          <w:szCs w:val="32"/>
        </w:rPr>
        <w:t>万元）以及</w:t>
      </w:r>
      <w:r>
        <w:rPr>
          <w:rFonts w:eastAsia="方正仿宋_GBK"/>
          <w:sz w:val="32"/>
          <w:szCs w:val="32"/>
        </w:rPr>
        <w:t>66</w:t>
      </w:r>
      <w:r>
        <w:rPr>
          <w:rFonts w:eastAsia="方正仿宋_GBK"/>
          <w:sz w:val="32"/>
          <w:szCs w:val="32"/>
        </w:rPr>
        <w:t>个部门单位整体支出（涉及资金金额</w:t>
      </w:r>
      <w:r>
        <w:rPr>
          <w:rFonts w:eastAsia="方正仿宋_GBK"/>
          <w:sz w:val="32"/>
          <w:szCs w:val="32"/>
        </w:rPr>
        <w:t>157857.21</w:t>
      </w:r>
      <w:r>
        <w:rPr>
          <w:rFonts w:eastAsia="方正仿宋_GBK"/>
          <w:sz w:val="32"/>
          <w:szCs w:val="32"/>
        </w:rPr>
        <w:t>万元）进行绩效目标编制、汇总、上报。</w:t>
      </w:r>
      <w:r>
        <w:rPr>
          <w:rFonts w:eastAsia="方正仿宋_GBK"/>
          <w:b/>
          <w:bCs/>
          <w:sz w:val="32"/>
          <w:szCs w:val="32"/>
        </w:rPr>
        <w:t>五是</w:t>
      </w:r>
      <w:r>
        <w:rPr>
          <w:rFonts w:eastAsia="方正仿宋_GBK"/>
          <w:sz w:val="32"/>
          <w:szCs w:val="32"/>
        </w:rPr>
        <w:t>开展国有企业整合重组工作。</w:t>
      </w:r>
      <w:r>
        <w:rPr>
          <w:rFonts w:eastAsia="方正仿宋_GBK" w:hint="eastAsia"/>
          <w:sz w:val="32"/>
          <w:szCs w:val="32"/>
        </w:rPr>
        <w:t>根据</w:t>
      </w:r>
      <w:r>
        <w:rPr>
          <w:rFonts w:eastAsia="方正仿宋_GBK"/>
          <w:sz w:val="32"/>
          <w:szCs w:val="32"/>
        </w:rPr>
        <w:t>县委全面深化改革委员会办公室《关于印发</w:t>
      </w:r>
      <w:r>
        <w:rPr>
          <w:rFonts w:eastAsia="方正仿宋_GBK"/>
          <w:sz w:val="32"/>
          <w:szCs w:val="32"/>
        </w:rPr>
        <w:t>&lt;</w:t>
      </w:r>
      <w:r>
        <w:rPr>
          <w:rFonts w:eastAsia="方正仿宋_GBK"/>
          <w:sz w:val="32"/>
          <w:szCs w:val="32"/>
        </w:rPr>
        <w:t>塔什库尔干县国有企业整合重组实施方案</w:t>
      </w:r>
      <w:r>
        <w:rPr>
          <w:rFonts w:eastAsia="方正仿宋_GBK"/>
          <w:sz w:val="32"/>
          <w:szCs w:val="32"/>
        </w:rPr>
        <w:t>&gt;</w:t>
      </w:r>
      <w:r>
        <w:rPr>
          <w:rFonts w:eastAsia="方正仿宋_GBK"/>
          <w:sz w:val="32"/>
          <w:szCs w:val="32"/>
        </w:rPr>
        <w:t>的通知》文件要求，已注销企业</w:t>
      </w:r>
      <w:r>
        <w:rPr>
          <w:rFonts w:eastAsia="方正仿宋_GBK"/>
          <w:sz w:val="32"/>
          <w:szCs w:val="32"/>
        </w:rPr>
        <w:t>7</w:t>
      </w:r>
      <w:r>
        <w:rPr>
          <w:rFonts w:eastAsia="方正仿宋_GBK"/>
          <w:sz w:val="32"/>
          <w:szCs w:val="32"/>
        </w:rPr>
        <w:t>家，将县直属企业整合为</w:t>
      </w:r>
      <w:r>
        <w:rPr>
          <w:rFonts w:eastAsia="方正仿宋_GBK"/>
          <w:sz w:val="32"/>
          <w:szCs w:val="32"/>
        </w:rPr>
        <w:t>7</w:t>
      </w:r>
      <w:r>
        <w:rPr>
          <w:rFonts w:eastAsia="方正仿宋_GBK"/>
          <w:sz w:val="32"/>
          <w:szCs w:val="32"/>
        </w:rPr>
        <w:t>家。</w:t>
      </w:r>
      <w:r>
        <w:rPr>
          <w:rFonts w:eastAsia="方正仿宋_GBK"/>
          <w:b/>
          <w:bCs/>
          <w:sz w:val="32"/>
          <w:szCs w:val="32"/>
        </w:rPr>
        <w:t>六是</w:t>
      </w:r>
      <w:r>
        <w:rPr>
          <w:rFonts w:eastAsia="方正仿宋_GBK"/>
          <w:sz w:val="32"/>
          <w:szCs w:val="32"/>
        </w:rPr>
        <w:t>金融服务高质量发展措施有力。激励银行金融机构加大对县域实体经济投入力度。加强对保费收入情况跟踪分析，定期统计各保险公司保费收入情况。</w:t>
      </w:r>
    </w:p>
    <w:p w:rsidR="008E7E21" w:rsidRDefault="008E7E21" w:rsidP="002959A7">
      <w:pPr>
        <w:spacing w:line="560" w:lineRule="exact"/>
        <w:ind w:firstLineChars="200" w:firstLine="643"/>
        <w:rPr>
          <w:rFonts w:eastAsia="方正仿宋_GBK"/>
          <w:sz w:val="32"/>
          <w:szCs w:val="32"/>
        </w:rPr>
      </w:pPr>
      <w:r>
        <w:rPr>
          <w:rFonts w:ascii="方正楷体_GBK" w:eastAsia="方正楷体_GBK" w:hAnsi="方正楷体_GBK" w:cs="方正楷体_GBK"/>
          <w:b/>
          <w:bCs/>
          <w:sz w:val="32"/>
          <w:szCs w:val="32"/>
        </w:rPr>
        <w:t>（三）围绕财政风险抓防控，防范化解重大金融风险。</w:t>
      </w:r>
      <w:r>
        <w:rPr>
          <w:rFonts w:eastAsia="方正仿宋_GBK"/>
          <w:b/>
          <w:bCs/>
          <w:sz w:val="32"/>
          <w:szCs w:val="32"/>
        </w:rPr>
        <w:t>一是</w:t>
      </w:r>
      <w:r>
        <w:rPr>
          <w:rFonts w:eastAsia="方正仿宋_GBK"/>
          <w:sz w:val="32"/>
          <w:szCs w:val="32"/>
        </w:rPr>
        <w:t>依托财政部隐性债务监测平台，做好全县各单位债务监测。严格执行四个一律措施，着力加强风险源头管控，在项目立项、管理及招投标过程中始终坚持做到</w:t>
      </w:r>
      <w:r>
        <w:rPr>
          <w:rFonts w:eastAsia="方正仿宋_GBK"/>
          <w:sz w:val="32"/>
          <w:szCs w:val="32"/>
        </w:rPr>
        <w:t>“</w:t>
      </w:r>
      <w:r>
        <w:rPr>
          <w:rFonts w:eastAsia="方正仿宋_GBK"/>
          <w:sz w:val="32"/>
          <w:szCs w:val="32"/>
        </w:rPr>
        <w:t>四个一律</w:t>
      </w:r>
      <w:r>
        <w:rPr>
          <w:rFonts w:eastAsia="方正仿宋_GBK"/>
          <w:sz w:val="32"/>
          <w:szCs w:val="32"/>
        </w:rPr>
        <w:t>”</w:t>
      </w:r>
      <w:r>
        <w:rPr>
          <w:rFonts w:eastAsia="方正仿宋_GBK"/>
          <w:sz w:val="32"/>
          <w:szCs w:val="32"/>
        </w:rPr>
        <w:t>，一律不准下达可能导致债务风险或隐性债务风险的指标、一律不准受理无资金来源的项目、一律不准申报无资金来源的项目、一律不准上无资金来源的项目。严堵违法违规举债融资的</w:t>
      </w:r>
      <w:r>
        <w:rPr>
          <w:rFonts w:eastAsia="方正仿宋_GBK"/>
          <w:sz w:val="32"/>
          <w:szCs w:val="32"/>
        </w:rPr>
        <w:t>“</w:t>
      </w:r>
      <w:r>
        <w:rPr>
          <w:rFonts w:eastAsia="方正仿宋_GBK"/>
          <w:sz w:val="32"/>
          <w:szCs w:val="32"/>
        </w:rPr>
        <w:t>后门</w:t>
      </w:r>
      <w:r>
        <w:rPr>
          <w:rFonts w:eastAsia="方正仿宋_GBK"/>
          <w:sz w:val="32"/>
          <w:szCs w:val="32"/>
        </w:rPr>
        <w:t>”</w:t>
      </w:r>
      <w:r>
        <w:rPr>
          <w:rFonts w:eastAsia="方正仿宋_GBK"/>
          <w:sz w:val="32"/>
          <w:szCs w:val="32"/>
        </w:rPr>
        <w:t>，严禁行业单位违规新增政府性债务，坚决遏制隐性债务增量。</w:t>
      </w:r>
      <w:r>
        <w:rPr>
          <w:rFonts w:eastAsia="方正仿宋_GBK"/>
          <w:b/>
          <w:bCs/>
          <w:sz w:val="32"/>
          <w:szCs w:val="32"/>
        </w:rPr>
        <w:t>二是</w:t>
      </w:r>
      <w:r>
        <w:rPr>
          <w:rFonts w:eastAsia="方正仿宋_GBK"/>
          <w:sz w:val="32"/>
          <w:szCs w:val="32"/>
        </w:rPr>
        <w:t>2024</w:t>
      </w:r>
      <w:r>
        <w:rPr>
          <w:rFonts w:eastAsia="方正仿宋_GBK"/>
          <w:sz w:val="32"/>
          <w:szCs w:val="32"/>
        </w:rPr>
        <w:t>年地方政府债券资金到位</w:t>
      </w:r>
      <w:r>
        <w:rPr>
          <w:rFonts w:eastAsia="方正仿宋_GBK"/>
          <w:sz w:val="32"/>
          <w:szCs w:val="32"/>
        </w:rPr>
        <w:t>50000</w:t>
      </w:r>
      <w:r>
        <w:rPr>
          <w:rFonts w:eastAsia="方正仿宋_GBK"/>
          <w:sz w:val="32"/>
          <w:szCs w:val="32"/>
        </w:rPr>
        <w:t>万元，支持全县</w:t>
      </w:r>
      <w:r>
        <w:rPr>
          <w:rFonts w:eastAsia="方正仿宋_GBK"/>
          <w:sz w:val="32"/>
          <w:szCs w:val="32"/>
        </w:rPr>
        <w:t>5</w:t>
      </w:r>
      <w:r>
        <w:rPr>
          <w:rFonts w:eastAsia="方正仿宋_GBK"/>
          <w:sz w:val="32"/>
          <w:szCs w:val="32"/>
        </w:rPr>
        <w:t>个重点项目。其中：一般债券</w:t>
      </w:r>
      <w:r>
        <w:rPr>
          <w:rFonts w:eastAsia="方正仿宋_GBK" w:hint="eastAsia"/>
          <w:sz w:val="32"/>
          <w:szCs w:val="32"/>
        </w:rPr>
        <w:t>项目</w:t>
      </w:r>
      <w:r>
        <w:rPr>
          <w:rFonts w:eastAsia="方正仿宋_GBK"/>
          <w:sz w:val="32"/>
          <w:szCs w:val="32"/>
        </w:rPr>
        <w:t>5</w:t>
      </w:r>
      <w:r>
        <w:rPr>
          <w:rFonts w:eastAsia="方正仿宋_GBK"/>
          <w:sz w:val="32"/>
          <w:szCs w:val="32"/>
        </w:rPr>
        <w:t>个，主要用于</w:t>
      </w:r>
      <w:proofErr w:type="gramStart"/>
      <w:r>
        <w:rPr>
          <w:rFonts w:eastAsia="方正仿宋_GBK"/>
          <w:sz w:val="32"/>
          <w:szCs w:val="32"/>
        </w:rPr>
        <w:t>阿然保泰水</w:t>
      </w:r>
      <w:proofErr w:type="gramEnd"/>
      <w:r>
        <w:rPr>
          <w:rFonts w:eastAsia="方正仿宋_GBK"/>
          <w:sz w:val="32"/>
          <w:szCs w:val="32"/>
        </w:rPr>
        <w:t>库工程、红其拉</w:t>
      </w:r>
      <w:proofErr w:type="gramStart"/>
      <w:r>
        <w:rPr>
          <w:rFonts w:eastAsia="方正仿宋_GBK"/>
          <w:sz w:val="32"/>
          <w:szCs w:val="32"/>
        </w:rPr>
        <w:t>甫</w:t>
      </w:r>
      <w:proofErr w:type="gramEnd"/>
      <w:r>
        <w:rPr>
          <w:rFonts w:eastAsia="方正仿宋_GBK"/>
          <w:sz w:val="32"/>
          <w:szCs w:val="32"/>
        </w:rPr>
        <w:t>及卡拉</w:t>
      </w:r>
      <w:proofErr w:type="gramStart"/>
      <w:r>
        <w:rPr>
          <w:rFonts w:eastAsia="方正仿宋_GBK"/>
          <w:sz w:val="32"/>
          <w:szCs w:val="32"/>
        </w:rPr>
        <w:t>苏口岸</w:t>
      </w:r>
      <w:proofErr w:type="gramEnd"/>
      <w:r>
        <w:rPr>
          <w:rFonts w:eastAsia="方正仿宋_GBK"/>
          <w:sz w:val="32"/>
          <w:szCs w:val="32"/>
        </w:rPr>
        <w:t>建设项目、达布达尔乡达布达尔村农村生活污水处理项目等领域，已支付</w:t>
      </w:r>
      <w:r>
        <w:rPr>
          <w:rFonts w:eastAsia="方正仿宋_GBK"/>
          <w:sz w:val="32"/>
          <w:szCs w:val="32"/>
        </w:rPr>
        <w:t>29512.91</w:t>
      </w:r>
      <w:r>
        <w:rPr>
          <w:rFonts w:eastAsia="方正仿宋_GBK"/>
          <w:sz w:val="32"/>
          <w:szCs w:val="32"/>
        </w:rPr>
        <w:t>万元，支付进度</w:t>
      </w:r>
      <w:r>
        <w:rPr>
          <w:rFonts w:eastAsia="方正仿宋_GBK"/>
          <w:sz w:val="32"/>
          <w:szCs w:val="32"/>
        </w:rPr>
        <w:t>59.03%</w:t>
      </w:r>
      <w:r>
        <w:rPr>
          <w:rFonts w:eastAsia="方正仿宋_GBK"/>
          <w:sz w:val="32"/>
          <w:szCs w:val="32"/>
        </w:rPr>
        <w:t>。</w:t>
      </w:r>
      <w:r>
        <w:rPr>
          <w:rFonts w:eastAsia="方正仿宋_GBK"/>
          <w:b/>
          <w:bCs/>
          <w:sz w:val="32"/>
          <w:szCs w:val="32"/>
        </w:rPr>
        <w:t>三是</w:t>
      </w:r>
      <w:r>
        <w:rPr>
          <w:rFonts w:eastAsia="方正仿宋_GBK"/>
          <w:sz w:val="32"/>
          <w:szCs w:val="32"/>
        </w:rPr>
        <w:t>2024</w:t>
      </w:r>
      <w:r>
        <w:rPr>
          <w:rFonts w:eastAsia="方正仿宋_GBK"/>
          <w:sz w:val="32"/>
          <w:szCs w:val="32"/>
        </w:rPr>
        <w:t>年计划偿还拖欠中小企业账款</w:t>
      </w:r>
      <w:r>
        <w:rPr>
          <w:rFonts w:eastAsia="方正仿宋_GBK"/>
          <w:sz w:val="32"/>
          <w:szCs w:val="32"/>
        </w:rPr>
        <w:t>2196.28</w:t>
      </w:r>
      <w:r>
        <w:rPr>
          <w:rFonts w:eastAsia="方正仿宋_GBK"/>
          <w:sz w:val="32"/>
          <w:szCs w:val="32"/>
        </w:rPr>
        <w:t>万元，已偿还</w:t>
      </w:r>
      <w:r>
        <w:rPr>
          <w:rFonts w:eastAsia="方正仿宋_GBK"/>
          <w:sz w:val="32"/>
          <w:szCs w:val="32"/>
        </w:rPr>
        <w:t>2196.28</w:t>
      </w:r>
      <w:r>
        <w:rPr>
          <w:rFonts w:eastAsia="方正仿宋_GBK"/>
          <w:sz w:val="32"/>
          <w:szCs w:val="32"/>
        </w:rPr>
        <w:t>万元，完成率</w:t>
      </w:r>
      <w:r>
        <w:rPr>
          <w:rFonts w:eastAsia="方正仿宋_GBK"/>
          <w:sz w:val="32"/>
          <w:szCs w:val="32"/>
        </w:rPr>
        <w:t>100%</w:t>
      </w:r>
      <w:r>
        <w:rPr>
          <w:rFonts w:eastAsia="方正仿宋_GBK"/>
          <w:sz w:val="32"/>
          <w:szCs w:val="32"/>
        </w:rPr>
        <w:t>。</w:t>
      </w:r>
    </w:p>
    <w:p w:rsidR="008E7E21" w:rsidRDefault="008E7E21" w:rsidP="002959A7">
      <w:pPr>
        <w:spacing w:line="560" w:lineRule="exact"/>
        <w:ind w:firstLineChars="200" w:firstLine="643"/>
        <w:rPr>
          <w:rFonts w:eastAsia="方正仿宋_GBK"/>
          <w:sz w:val="32"/>
          <w:szCs w:val="32"/>
        </w:rPr>
      </w:pPr>
      <w:r>
        <w:rPr>
          <w:rFonts w:ascii="方正楷体_GBK" w:eastAsia="方正楷体_GBK" w:hAnsi="方正楷体_GBK" w:cs="方正楷体_GBK"/>
          <w:b/>
          <w:bCs/>
          <w:sz w:val="32"/>
          <w:szCs w:val="32"/>
        </w:rPr>
        <w:lastRenderedPageBreak/>
        <w:t>（四）围绕国债资金</w:t>
      </w:r>
      <w:proofErr w:type="gramStart"/>
      <w:r>
        <w:rPr>
          <w:rFonts w:ascii="方正楷体_GBK" w:eastAsia="方正楷体_GBK" w:hAnsi="方正楷体_GBK" w:cs="方正楷体_GBK"/>
          <w:b/>
          <w:bCs/>
          <w:sz w:val="32"/>
          <w:szCs w:val="32"/>
        </w:rPr>
        <w:t>使用抓</w:t>
      </w:r>
      <w:proofErr w:type="gramEnd"/>
      <w:r>
        <w:rPr>
          <w:rFonts w:ascii="方正楷体_GBK" w:eastAsia="方正楷体_GBK" w:hAnsi="方正楷体_GBK" w:cs="方正楷体_GBK"/>
          <w:b/>
          <w:bCs/>
          <w:sz w:val="32"/>
          <w:szCs w:val="32"/>
        </w:rPr>
        <w:t>落实，使国债资金发挥应有效益。</w:t>
      </w:r>
      <w:r>
        <w:rPr>
          <w:rFonts w:eastAsia="方正仿宋_GBK"/>
          <w:sz w:val="32"/>
          <w:szCs w:val="32"/>
        </w:rPr>
        <w:t>为更好的发挥增发国债对水利设施建设的支持作用，保障国债资金科学、规范、高效管理使用，推进</w:t>
      </w:r>
      <w:r>
        <w:rPr>
          <w:rFonts w:eastAsia="方正仿宋_GBK"/>
          <w:sz w:val="32"/>
          <w:szCs w:val="32"/>
        </w:rPr>
        <w:t>“</w:t>
      </w:r>
      <w:r>
        <w:rPr>
          <w:rFonts w:eastAsia="方正仿宋_GBK"/>
          <w:sz w:val="32"/>
          <w:szCs w:val="32"/>
        </w:rPr>
        <w:t>三农</w:t>
      </w:r>
      <w:r>
        <w:rPr>
          <w:rFonts w:eastAsia="方正仿宋_GBK"/>
          <w:sz w:val="32"/>
          <w:szCs w:val="32"/>
        </w:rPr>
        <w:t>”</w:t>
      </w:r>
      <w:r>
        <w:rPr>
          <w:rFonts w:eastAsia="方正仿宋_GBK"/>
          <w:sz w:val="32"/>
          <w:szCs w:val="32"/>
        </w:rPr>
        <w:t>高质量发展，保质保量的完成建设任务，今年以来，县财政局积极对上协调、沟通，争取增发国债资金</w:t>
      </w:r>
      <w:r>
        <w:rPr>
          <w:rFonts w:eastAsia="方正仿宋_GBK"/>
          <w:sz w:val="32"/>
          <w:szCs w:val="32"/>
        </w:rPr>
        <w:t>4437</w:t>
      </w:r>
      <w:r>
        <w:rPr>
          <w:rFonts w:eastAsia="方正仿宋_GBK"/>
          <w:sz w:val="32"/>
          <w:szCs w:val="32"/>
        </w:rPr>
        <w:t>万元，用于水利设施建设，截至</w:t>
      </w:r>
      <w:r>
        <w:rPr>
          <w:rFonts w:eastAsia="方正仿宋_GBK" w:hint="eastAsia"/>
          <w:sz w:val="32"/>
          <w:szCs w:val="32"/>
        </w:rPr>
        <w:t>2024</w:t>
      </w:r>
      <w:r>
        <w:rPr>
          <w:rFonts w:eastAsia="方正仿宋_GBK" w:hint="eastAsia"/>
          <w:sz w:val="32"/>
          <w:szCs w:val="32"/>
        </w:rPr>
        <w:t>年</w:t>
      </w:r>
      <w:r>
        <w:rPr>
          <w:rFonts w:eastAsia="方正仿宋_GBK" w:hint="eastAsia"/>
          <w:sz w:val="32"/>
          <w:szCs w:val="32"/>
        </w:rPr>
        <w:t>12</w:t>
      </w:r>
      <w:r>
        <w:rPr>
          <w:rFonts w:eastAsia="方正仿宋_GBK" w:hint="eastAsia"/>
          <w:sz w:val="32"/>
          <w:szCs w:val="32"/>
        </w:rPr>
        <w:t>月底</w:t>
      </w:r>
      <w:r>
        <w:rPr>
          <w:rFonts w:eastAsia="方正仿宋_GBK"/>
          <w:sz w:val="32"/>
          <w:szCs w:val="32"/>
        </w:rPr>
        <w:t>累计支付资金</w:t>
      </w:r>
      <w:r>
        <w:rPr>
          <w:rFonts w:eastAsia="方正仿宋_GBK"/>
          <w:sz w:val="32"/>
          <w:szCs w:val="32"/>
        </w:rPr>
        <w:t>4098.13</w:t>
      </w:r>
      <w:r>
        <w:rPr>
          <w:rFonts w:eastAsia="方正仿宋_GBK"/>
          <w:sz w:val="32"/>
          <w:szCs w:val="32"/>
        </w:rPr>
        <w:t>万元，支付率</w:t>
      </w:r>
      <w:r>
        <w:rPr>
          <w:rFonts w:eastAsia="方正仿宋_GBK"/>
          <w:sz w:val="32"/>
          <w:szCs w:val="32"/>
        </w:rPr>
        <w:t>92.36%</w:t>
      </w:r>
      <w:r>
        <w:rPr>
          <w:rFonts w:eastAsia="方正仿宋_GBK"/>
          <w:sz w:val="32"/>
          <w:szCs w:val="32"/>
        </w:rPr>
        <w:t>，进一步夯实我县水利设施建设的基础；申请超长期国债</w:t>
      </w:r>
      <w:r>
        <w:rPr>
          <w:rFonts w:eastAsia="方正仿宋_GBK"/>
          <w:sz w:val="32"/>
          <w:szCs w:val="32"/>
        </w:rPr>
        <w:t>18677</w:t>
      </w:r>
      <w:r>
        <w:rPr>
          <w:rFonts w:eastAsia="方正仿宋_GBK"/>
          <w:sz w:val="32"/>
          <w:szCs w:val="32"/>
        </w:rPr>
        <w:t>万元，累计支付</w:t>
      </w:r>
      <w:r>
        <w:rPr>
          <w:rFonts w:eastAsia="方正仿宋_GBK"/>
          <w:sz w:val="32"/>
          <w:szCs w:val="32"/>
        </w:rPr>
        <w:t>5488</w:t>
      </w:r>
      <w:r>
        <w:rPr>
          <w:rFonts w:eastAsia="方正仿宋_GBK"/>
          <w:sz w:val="32"/>
          <w:szCs w:val="32"/>
        </w:rPr>
        <w:t>万元，支持农业机械报废、海外能源资源基地和通道建设领域，以推动经济社会发展。</w:t>
      </w:r>
    </w:p>
    <w:p w:rsidR="008E7E21" w:rsidRDefault="008E7E21" w:rsidP="002959A7">
      <w:pPr>
        <w:spacing w:line="560" w:lineRule="exact"/>
        <w:ind w:firstLineChars="200" w:firstLine="643"/>
        <w:rPr>
          <w:rFonts w:eastAsia="方正仿宋_GBK"/>
          <w:sz w:val="32"/>
          <w:szCs w:val="32"/>
        </w:rPr>
      </w:pPr>
      <w:r>
        <w:rPr>
          <w:rFonts w:ascii="方正楷体_GBK" w:eastAsia="方正楷体_GBK" w:hAnsi="方正楷体_GBK" w:cs="方正楷体_GBK"/>
          <w:b/>
          <w:bCs/>
          <w:sz w:val="32"/>
          <w:szCs w:val="32"/>
        </w:rPr>
        <w:t>（五）围绕资金</w:t>
      </w:r>
      <w:proofErr w:type="gramStart"/>
      <w:r>
        <w:rPr>
          <w:rFonts w:ascii="方正楷体_GBK" w:eastAsia="方正楷体_GBK" w:hAnsi="方正楷体_GBK" w:cs="方正楷体_GBK"/>
          <w:b/>
          <w:bCs/>
          <w:sz w:val="32"/>
          <w:szCs w:val="32"/>
        </w:rPr>
        <w:t>使用抓</w:t>
      </w:r>
      <w:proofErr w:type="gramEnd"/>
      <w:r>
        <w:rPr>
          <w:rFonts w:ascii="方正楷体_GBK" w:eastAsia="方正楷体_GBK" w:hAnsi="方正楷体_GBK" w:cs="方正楷体_GBK"/>
          <w:b/>
          <w:bCs/>
          <w:sz w:val="32"/>
          <w:szCs w:val="32"/>
        </w:rPr>
        <w:t>整治，让财经纪律成为不可触碰的“高压线”。</w:t>
      </w:r>
      <w:r>
        <w:rPr>
          <w:rFonts w:eastAsia="方正仿宋_GBK"/>
          <w:sz w:val="32"/>
          <w:szCs w:val="32"/>
        </w:rPr>
        <w:t>开展群众身边不正之风和腐败问题专项整治。对相关行业主管部门涉及的</w:t>
      </w:r>
      <w:r>
        <w:rPr>
          <w:rFonts w:eastAsia="方正仿宋_GBK"/>
          <w:sz w:val="32"/>
          <w:szCs w:val="32"/>
        </w:rPr>
        <w:t>50</w:t>
      </w:r>
      <w:r>
        <w:rPr>
          <w:rFonts w:eastAsia="方正仿宋_GBK"/>
          <w:sz w:val="32"/>
          <w:szCs w:val="32"/>
        </w:rPr>
        <w:t>项惠民惠农财政补贴是否按时发放、是否足额到账、是否存在超标准发放进行排查。</w:t>
      </w:r>
    </w:p>
    <w:p w:rsidR="008E7E21" w:rsidRDefault="008E7E21" w:rsidP="002959A7">
      <w:pPr>
        <w:spacing w:line="560" w:lineRule="exact"/>
        <w:ind w:firstLineChars="200" w:firstLine="643"/>
        <w:rPr>
          <w:rFonts w:eastAsia="方正仿宋_GBK"/>
          <w:sz w:val="32"/>
          <w:szCs w:val="32"/>
        </w:rPr>
      </w:pPr>
      <w:r>
        <w:rPr>
          <w:rFonts w:ascii="方正楷体_GBK" w:eastAsia="方正楷体_GBK" w:hAnsi="方正楷体_GBK" w:cs="方正楷体_GBK"/>
          <w:b/>
          <w:bCs/>
          <w:sz w:val="32"/>
          <w:szCs w:val="32"/>
        </w:rPr>
        <w:t>（六）强化党建引领，财政作风稳步提升。</w:t>
      </w:r>
      <w:r>
        <w:rPr>
          <w:rFonts w:eastAsia="方正仿宋_GBK"/>
          <w:b/>
          <w:bCs/>
          <w:sz w:val="32"/>
          <w:szCs w:val="32"/>
        </w:rPr>
        <w:t>一是</w:t>
      </w:r>
      <w:r>
        <w:rPr>
          <w:rFonts w:eastAsia="方正仿宋_GBK"/>
          <w:sz w:val="32"/>
          <w:szCs w:val="32"/>
        </w:rPr>
        <w:t>狠抓政治建设。坚持党的教育常态化、长效化，广泛开展党纪学习教育，教育引导党员干部提高政治站位、把准政治方向，增强</w:t>
      </w:r>
      <w:r>
        <w:rPr>
          <w:rFonts w:eastAsia="方正仿宋_GBK"/>
          <w:sz w:val="32"/>
          <w:szCs w:val="32"/>
        </w:rPr>
        <w:t>“</w:t>
      </w:r>
      <w:r>
        <w:rPr>
          <w:rFonts w:eastAsia="方正仿宋_GBK"/>
          <w:sz w:val="32"/>
          <w:szCs w:val="32"/>
        </w:rPr>
        <w:t>四个意识</w:t>
      </w:r>
      <w:r>
        <w:rPr>
          <w:rFonts w:eastAsia="方正仿宋_GBK"/>
          <w:sz w:val="32"/>
          <w:szCs w:val="32"/>
        </w:rPr>
        <w:t>”</w:t>
      </w:r>
      <w:r>
        <w:rPr>
          <w:rFonts w:eastAsia="方正仿宋_GBK"/>
          <w:sz w:val="32"/>
          <w:szCs w:val="32"/>
        </w:rPr>
        <w:t>、坚定</w:t>
      </w:r>
      <w:r>
        <w:rPr>
          <w:rFonts w:eastAsia="方正仿宋_GBK"/>
          <w:sz w:val="32"/>
          <w:szCs w:val="32"/>
        </w:rPr>
        <w:t>“</w:t>
      </w:r>
      <w:r>
        <w:rPr>
          <w:rFonts w:eastAsia="方正仿宋_GBK"/>
          <w:sz w:val="32"/>
          <w:szCs w:val="32"/>
        </w:rPr>
        <w:t>四个自信</w:t>
      </w:r>
      <w:r>
        <w:rPr>
          <w:rFonts w:eastAsia="方正仿宋_GBK"/>
          <w:sz w:val="32"/>
          <w:szCs w:val="32"/>
        </w:rPr>
        <w:t>”</w:t>
      </w:r>
      <w:r>
        <w:rPr>
          <w:rFonts w:eastAsia="方正仿宋_GBK"/>
          <w:sz w:val="32"/>
          <w:szCs w:val="32"/>
        </w:rPr>
        <w:t>、做到</w:t>
      </w:r>
      <w:r>
        <w:rPr>
          <w:rFonts w:eastAsia="方正仿宋_GBK"/>
          <w:sz w:val="32"/>
          <w:szCs w:val="32"/>
        </w:rPr>
        <w:t>“</w:t>
      </w:r>
      <w:r>
        <w:rPr>
          <w:rFonts w:eastAsia="方正仿宋_GBK"/>
          <w:sz w:val="32"/>
          <w:szCs w:val="32"/>
        </w:rPr>
        <w:t>两个维护</w:t>
      </w:r>
      <w:r>
        <w:rPr>
          <w:rFonts w:eastAsia="方正仿宋_GBK"/>
          <w:sz w:val="32"/>
          <w:szCs w:val="32"/>
        </w:rPr>
        <w:t>”</w:t>
      </w:r>
      <w:r>
        <w:rPr>
          <w:rFonts w:eastAsia="方正仿宋_GBK"/>
          <w:sz w:val="32"/>
          <w:szCs w:val="32"/>
        </w:rPr>
        <w:t>。</w:t>
      </w:r>
      <w:r>
        <w:rPr>
          <w:rFonts w:eastAsia="方正仿宋_GBK"/>
          <w:b/>
          <w:bCs/>
          <w:sz w:val="32"/>
          <w:szCs w:val="32"/>
        </w:rPr>
        <w:t>二是</w:t>
      </w:r>
      <w:r>
        <w:rPr>
          <w:rFonts w:eastAsia="方正仿宋_GBK"/>
          <w:sz w:val="32"/>
          <w:szCs w:val="32"/>
        </w:rPr>
        <w:t>强化党建引领。以党建工作责任制为抓手，以提升党组组织力和执行力为主线，夯基础、强机制、抓落实、促工作，严格落实</w:t>
      </w:r>
      <w:r>
        <w:rPr>
          <w:rFonts w:eastAsia="方正仿宋_GBK"/>
          <w:sz w:val="32"/>
          <w:szCs w:val="32"/>
        </w:rPr>
        <w:t>“</w:t>
      </w:r>
      <w:r>
        <w:rPr>
          <w:rFonts w:eastAsia="方正仿宋_GBK"/>
          <w:sz w:val="32"/>
          <w:szCs w:val="32"/>
        </w:rPr>
        <w:t>三会一课</w:t>
      </w:r>
      <w:r>
        <w:rPr>
          <w:rFonts w:eastAsia="方正仿宋_GBK"/>
          <w:sz w:val="32"/>
          <w:szCs w:val="32"/>
        </w:rPr>
        <w:t>”</w:t>
      </w:r>
      <w:r>
        <w:rPr>
          <w:rFonts w:eastAsia="方正仿宋_GBK"/>
          <w:sz w:val="32"/>
          <w:szCs w:val="32"/>
        </w:rPr>
        <w:t>制度，积极开展</w:t>
      </w:r>
      <w:r>
        <w:rPr>
          <w:rFonts w:eastAsia="方正仿宋_GBK"/>
          <w:sz w:val="32"/>
          <w:szCs w:val="32"/>
        </w:rPr>
        <w:t>“</w:t>
      </w:r>
      <w:r>
        <w:rPr>
          <w:rFonts w:eastAsia="方正仿宋_GBK"/>
          <w:sz w:val="32"/>
          <w:szCs w:val="32"/>
        </w:rPr>
        <w:t>五个好党支部</w:t>
      </w:r>
      <w:r>
        <w:rPr>
          <w:rFonts w:eastAsia="方正仿宋_GBK"/>
          <w:sz w:val="32"/>
          <w:szCs w:val="32"/>
        </w:rPr>
        <w:t>”</w:t>
      </w:r>
      <w:r>
        <w:rPr>
          <w:rFonts w:eastAsia="方正仿宋_GBK"/>
          <w:sz w:val="32"/>
          <w:szCs w:val="32"/>
        </w:rPr>
        <w:t>创建，加强阵地建设。</w:t>
      </w:r>
      <w:r>
        <w:rPr>
          <w:rFonts w:eastAsia="方正仿宋_GBK"/>
          <w:b/>
          <w:bCs/>
          <w:sz w:val="32"/>
          <w:szCs w:val="32"/>
        </w:rPr>
        <w:t>三是</w:t>
      </w:r>
      <w:r>
        <w:rPr>
          <w:rFonts w:eastAsia="方正仿宋_GBK"/>
          <w:sz w:val="32"/>
          <w:szCs w:val="32"/>
        </w:rPr>
        <w:t>持续推进党风廉政建设。不断深化全面从严治党，压紧压实主体责任，落实</w:t>
      </w:r>
      <w:r>
        <w:rPr>
          <w:rFonts w:eastAsia="方正仿宋_GBK"/>
          <w:sz w:val="32"/>
          <w:szCs w:val="32"/>
        </w:rPr>
        <w:t>“</w:t>
      </w:r>
      <w:r>
        <w:rPr>
          <w:rFonts w:eastAsia="方正仿宋_GBK"/>
          <w:sz w:val="32"/>
          <w:szCs w:val="32"/>
        </w:rPr>
        <w:t>一岗双责</w:t>
      </w:r>
      <w:r>
        <w:rPr>
          <w:rFonts w:eastAsia="方正仿宋_GBK"/>
          <w:sz w:val="32"/>
          <w:szCs w:val="32"/>
        </w:rPr>
        <w:t>”</w:t>
      </w:r>
      <w:r>
        <w:rPr>
          <w:rFonts w:eastAsia="方正仿宋_GBK"/>
          <w:sz w:val="32"/>
          <w:szCs w:val="32"/>
        </w:rPr>
        <w:t>，深入抓好党风廉政教育、以案促改、机关作风建设和廉政</w:t>
      </w:r>
      <w:r>
        <w:rPr>
          <w:rFonts w:eastAsia="方正仿宋_GBK"/>
          <w:sz w:val="32"/>
          <w:szCs w:val="32"/>
        </w:rPr>
        <w:lastRenderedPageBreak/>
        <w:t>风险防控。扎实推进</w:t>
      </w:r>
      <w:proofErr w:type="gramStart"/>
      <w:r>
        <w:rPr>
          <w:rFonts w:eastAsia="方正仿宋_GBK"/>
          <w:sz w:val="32"/>
          <w:szCs w:val="32"/>
        </w:rPr>
        <w:t>财政惩防体系</w:t>
      </w:r>
      <w:proofErr w:type="gramEnd"/>
      <w:r>
        <w:rPr>
          <w:rFonts w:eastAsia="方正仿宋_GBK"/>
          <w:sz w:val="32"/>
          <w:szCs w:val="32"/>
        </w:rPr>
        <w:t>建设，强化对财政权力运行的监督和制约，教育引导党员干部知敬畏、存戒惧、守底线，一体推进不敢腐、不想腐、不能腐。全力支持派驻纪检组履行监督责任，主动接受监督，打造风清气正的良好财政政治生态。</w:t>
      </w:r>
      <w:r>
        <w:rPr>
          <w:rFonts w:eastAsia="方正仿宋_GBK"/>
          <w:b/>
          <w:bCs/>
          <w:sz w:val="32"/>
          <w:szCs w:val="32"/>
        </w:rPr>
        <w:t>四是</w:t>
      </w:r>
      <w:r>
        <w:rPr>
          <w:rFonts w:eastAsia="方正仿宋_GBK"/>
          <w:sz w:val="32"/>
          <w:szCs w:val="32"/>
        </w:rPr>
        <w:t>严格落实审计、巡察、监督检查反馈问题整改工作。提高思想认识，增强政治自觉和责任担当，切实履行党组织主体责任，细化制定整改工作方案，确保审计、监督发现问题及时整改到位，更好服务保障全县发展大局。</w:t>
      </w:r>
    </w:p>
    <w:p w:rsidR="008E7E21" w:rsidRDefault="008E7E21" w:rsidP="002959A7">
      <w:pPr>
        <w:spacing w:line="560" w:lineRule="exact"/>
        <w:ind w:firstLineChars="200" w:firstLine="640"/>
        <w:rPr>
          <w:rFonts w:eastAsia="方正仿宋_GBK"/>
          <w:sz w:val="32"/>
          <w:szCs w:val="32"/>
        </w:rPr>
      </w:pPr>
      <w:r>
        <w:rPr>
          <w:rFonts w:eastAsia="方正仿宋_GBK"/>
          <w:sz w:val="32"/>
          <w:szCs w:val="32"/>
        </w:rPr>
        <w:t>2024</w:t>
      </w:r>
      <w:r>
        <w:rPr>
          <w:rFonts w:eastAsia="方正仿宋_GBK"/>
          <w:sz w:val="32"/>
          <w:szCs w:val="32"/>
        </w:rPr>
        <w:t>年塔什库尔干县财政稳健运行，是县委、政府统揽全局、坚强领导的结果，是人大监督指导、政协关心支持的结果，是各部门和全县人民攻坚克难、苦干实干的结果。总体来看，当前自治县经济发展呈现出稳中向好的良好态势，但财政收支仍面临一些矛盾和问题。一方面受自治区以下财政体制改革调整收入划分比例等因素影响，组织财政收入面临不少困难。另一方面贯彻落实自治区党委决策部署，大力推进供给侧结构性改革，支持调整优化经济结构，促进社会事业发展、保障重点民生工程等方面都需要财政继续加大投入，财政支出压力较大，收支矛盾依旧突出。对于这些问题，我们将认真听取各位代表、委员的意见建议，采取有效措施逐步加以解决。</w:t>
      </w:r>
    </w:p>
    <w:p w:rsidR="008E7E21" w:rsidRDefault="008E7E21" w:rsidP="002959A7">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sz w:val="32"/>
          <w:szCs w:val="32"/>
        </w:rPr>
        <w:t>三、2025年财政预算草案</w:t>
      </w:r>
    </w:p>
    <w:p w:rsidR="008E7E21" w:rsidRDefault="008E7E21" w:rsidP="002959A7">
      <w:pPr>
        <w:spacing w:line="560" w:lineRule="exact"/>
        <w:ind w:firstLineChars="200" w:firstLine="643"/>
        <w:rPr>
          <w:rFonts w:eastAsia="方正仿宋_GBK"/>
          <w:sz w:val="32"/>
          <w:szCs w:val="32"/>
        </w:rPr>
      </w:pPr>
      <w:r>
        <w:rPr>
          <w:rFonts w:ascii="方正楷体_GBK" w:eastAsia="方正楷体_GBK" w:hAnsi="方正楷体_GBK" w:cs="方正楷体_GBK"/>
          <w:b/>
          <w:bCs/>
          <w:sz w:val="32"/>
          <w:szCs w:val="32"/>
        </w:rPr>
        <w:t>（一）财政预算编制的指导思想和基本原则。</w:t>
      </w:r>
      <w:r>
        <w:rPr>
          <w:rFonts w:eastAsia="方正仿宋_GBK"/>
          <w:sz w:val="32"/>
          <w:szCs w:val="32"/>
        </w:rPr>
        <w:t>2025</w:t>
      </w:r>
      <w:r>
        <w:rPr>
          <w:rFonts w:eastAsia="方正仿宋_GBK"/>
          <w:sz w:val="32"/>
          <w:szCs w:val="32"/>
        </w:rPr>
        <w:t>年，塔什库尔干县财政局将继续坚持以习近平新时代中国特色社会主</w:t>
      </w:r>
      <w:r>
        <w:rPr>
          <w:rFonts w:eastAsia="方正仿宋_GBK"/>
          <w:sz w:val="32"/>
          <w:szCs w:val="32"/>
        </w:rPr>
        <w:lastRenderedPageBreak/>
        <w:t>义思想为指导，深入贯彻党的二十大和二十届二中、三中全会精神，准确把握中央经济工作会议总体要求、政策取向和重点任务，稳中求进，以</w:t>
      </w:r>
      <w:proofErr w:type="gramStart"/>
      <w:r>
        <w:rPr>
          <w:rFonts w:eastAsia="方正仿宋_GBK"/>
          <w:sz w:val="32"/>
          <w:szCs w:val="32"/>
        </w:rPr>
        <w:t>进促稳</w:t>
      </w:r>
      <w:proofErr w:type="gramEnd"/>
      <w:r>
        <w:rPr>
          <w:rFonts w:eastAsia="方正仿宋_GBK"/>
          <w:sz w:val="32"/>
          <w:szCs w:val="32"/>
        </w:rPr>
        <w:t>，实施更加积极的财政政策，强化财政资源和预算统筹，深化财税体制改革，加强财政科学管理，防范化解风险，严肃财经纪律。提高资金使用效益和政策效能，促进经济持续回升向好，为促进塔什库尔干县经济社会高质量发展、维护社会大局持续和谐稳定提供强有力的财政支撑。</w:t>
      </w:r>
    </w:p>
    <w:p w:rsidR="008E7E21" w:rsidRDefault="008E7E21" w:rsidP="002959A7">
      <w:pPr>
        <w:spacing w:line="560" w:lineRule="exact"/>
        <w:ind w:firstLineChars="200" w:firstLine="640"/>
        <w:rPr>
          <w:rFonts w:eastAsia="方正仿宋_GBK"/>
          <w:sz w:val="32"/>
          <w:szCs w:val="32"/>
        </w:rPr>
      </w:pPr>
      <w:r>
        <w:rPr>
          <w:rFonts w:eastAsia="方正仿宋_GBK"/>
          <w:sz w:val="32"/>
          <w:szCs w:val="32"/>
        </w:rPr>
        <w:t>贯彻上述指导思想，重点把握好以下原则，</w:t>
      </w:r>
      <w:r>
        <w:rPr>
          <w:rFonts w:eastAsia="方正仿宋_GBK"/>
          <w:b/>
          <w:bCs/>
          <w:sz w:val="32"/>
          <w:szCs w:val="32"/>
        </w:rPr>
        <w:t>一是</w:t>
      </w:r>
      <w:r>
        <w:rPr>
          <w:rFonts w:eastAsia="方正仿宋_GBK"/>
          <w:sz w:val="32"/>
          <w:szCs w:val="32"/>
        </w:rPr>
        <w:t>预算编制依法依规、完整科学。</w:t>
      </w:r>
      <w:r>
        <w:rPr>
          <w:rFonts w:eastAsia="方正仿宋_GBK"/>
          <w:b/>
          <w:bCs/>
          <w:sz w:val="32"/>
          <w:szCs w:val="32"/>
        </w:rPr>
        <w:t>二是</w:t>
      </w:r>
      <w:r>
        <w:rPr>
          <w:rFonts w:eastAsia="方正仿宋_GBK"/>
          <w:sz w:val="32"/>
          <w:szCs w:val="32"/>
        </w:rPr>
        <w:t>收入安排实事求是、积极稳妥。</w:t>
      </w:r>
      <w:r>
        <w:rPr>
          <w:rFonts w:eastAsia="方正仿宋_GBK"/>
          <w:b/>
          <w:bCs/>
          <w:sz w:val="32"/>
          <w:szCs w:val="32"/>
        </w:rPr>
        <w:t>三是</w:t>
      </w:r>
      <w:r>
        <w:rPr>
          <w:rFonts w:eastAsia="方正仿宋_GBK"/>
          <w:sz w:val="32"/>
          <w:szCs w:val="32"/>
        </w:rPr>
        <w:t>支出安排统筹兼顾、优化结构。</w:t>
      </w:r>
      <w:r>
        <w:rPr>
          <w:rFonts w:eastAsia="方正仿宋_GBK"/>
          <w:b/>
          <w:bCs/>
          <w:sz w:val="32"/>
          <w:szCs w:val="32"/>
        </w:rPr>
        <w:t>四是</w:t>
      </w:r>
      <w:r>
        <w:rPr>
          <w:rFonts w:eastAsia="方正仿宋_GBK"/>
          <w:sz w:val="32"/>
          <w:szCs w:val="32"/>
        </w:rPr>
        <w:t>预算管理紧扣重点、巩固成效。</w:t>
      </w:r>
      <w:r>
        <w:rPr>
          <w:rFonts w:eastAsia="方正仿宋_GBK"/>
          <w:b/>
          <w:bCs/>
          <w:sz w:val="32"/>
          <w:szCs w:val="32"/>
        </w:rPr>
        <w:t>五是</w:t>
      </w:r>
      <w:r>
        <w:rPr>
          <w:rFonts w:eastAsia="方正仿宋_GBK"/>
          <w:sz w:val="32"/>
          <w:szCs w:val="32"/>
        </w:rPr>
        <w:t>政府债务合理适度、风险可控。</w:t>
      </w:r>
    </w:p>
    <w:p w:rsidR="008E7E21" w:rsidRDefault="008E7E21" w:rsidP="002959A7">
      <w:pPr>
        <w:spacing w:line="560" w:lineRule="exact"/>
        <w:ind w:firstLineChars="200" w:firstLine="643"/>
        <w:rPr>
          <w:rFonts w:eastAsia="方正仿宋_GBK"/>
          <w:sz w:val="32"/>
          <w:szCs w:val="32"/>
        </w:rPr>
      </w:pPr>
      <w:r>
        <w:rPr>
          <w:rFonts w:ascii="方正楷体_GBK" w:eastAsia="方正楷体_GBK" w:hAnsi="方正楷体_GBK" w:cs="方正楷体_GBK"/>
          <w:b/>
          <w:bCs/>
          <w:sz w:val="32"/>
          <w:szCs w:val="32"/>
        </w:rPr>
        <w:t>（二）2025年财政预算安排（草案）。</w:t>
      </w:r>
    </w:p>
    <w:p w:rsidR="008E7E21" w:rsidRDefault="008E7E21" w:rsidP="002959A7">
      <w:pPr>
        <w:spacing w:line="560" w:lineRule="exact"/>
        <w:ind w:firstLineChars="200" w:firstLine="640"/>
        <w:rPr>
          <w:rFonts w:eastAsia="方正仿宋_GBK"/>
          <w:sz w:val="32"/>
          <w:szCs w:val="32"/>
        </w:rPr>
      </w:pPr>
      <w:r>
        <w:rPr>
          <w:rFonts w:eastAsia="方正仿宋_GBK"/>
          <w:sz w:val="32"/>
          <w:szCs w:val="32"/>
        </w:rPr>
        <w:t>1</w:t>
      </w:r>
      <w:r>
        <w:rPr>
          <w:rFonts w:eastAsia="方正仿宋_GBK"/>
          <w:sz w:val="32"/>
          <w:szCs w:val="32"/>
        </w:rPr>
        <w:t>．</w:t>
      </w:r>
      <w:r>
        <w:rPr>
          <w:rFonts w:eastAsia="方正仿宋_GBK"/>
          <w:sz w:val="32"/>
          <w:szCs w:val="32"/>
        </w:rPr>
        <w:t>2025</w:t>
      </w:r>
      <w:r>
        <w:rPr>
          <w:rFonts w:eastAsia="方正仿宋_GBK"/>
          <w:sz w:val="32"/>
          <w:szCs w:val="32"/>
        </w:rPr>
        <w:t>年一般公共预算安排。</w:t>
      </w:r>
      <w:r>
        <w:rPr>
          <w:rFonts w:eastAsia="方正仿宋_GBK"/>
          <w:b/>
          <w:bCs/>
          <w:sz w:val="32"/>
          <w:szCs w:val="32"/>
        </w:rPr>
        <w:t>一是</w:t>
      </w:r>
      <w:r>
        <w:rPr>
          <w:rFonts w:eastAsia="方正仿宋_GBK"/>
          <w:sz w:val="32"/>
          <w:szCs w:val="32"/>
        </w:rPr>
        <w:t>收入安排。一般公共预算</w:t>
      </w:r>
      <w:r>
        <w:rPr>
          <w:rFonts w:eastAsia="方正仿宋_GBK" w:hint="eastAsia"/>
          <w:sz w:val="32"/>
          <w:szCs w:val="32"/>
        </w:rPr>
        <w:t>财税体制改革前</w:t>
      </w:r>
      <w:r>
        <w:rPr>
          <w:rFonts w:eastAsia="方正仿宋_GBK"/>
          <w:sz w:val="32"/>
          <w:szCs w:val="32"/>
        </w:rPr>
        <w:t>收入</w:t>
      </w:r>
      <w:r>
        <w:rPr>
          <w:rFonts w:eastAsia="方正仿宋_GBK"/>
          <w:sz w:val="32"/>
          <w:szCs w:val="32"/>
        </w:rPr>
        <w:t>2</w:t>
      </w:r>
      <w:r>
        <w:rPr>
          <w:rFonts w:eastAsia="方正仿宋_GBK" w:hint="eastAsia"/>
          <w:sz w:val="32"/>
          <w:szCs w:val="32"/>
        </w:rPr>
        <w:t>6588</w:t>
      </w:r>
      <w:r>
        <w:rPr>
          <w:rFonts w:eastAsia="方正仿宋_GBK"/>
          <w:sz w:val="32"/>
          <w:szCs w:val="32"/>
        </w:rPr>
        <w:t>万元，比</w:t>
      </w:r>
      <w:r>
        <w:rPr>
          <w:rFonts w:eastAsia="方正仿宋_GBK"/>
          <w:sz w:val="32"/>
          <w:szCs w:val="32"/>
        </w:rPr>
        <w:t>2024</w:t>
      </w:r>
      <w:r>
        <w:rPr>
          <w:rFonts w:eastAsia="方正仿宋_GBK"/>
          <w:sz w:val="32"/>
          <w:szCs w:val="32"/>
        </w:rPr>
        <w:t>年增加</w:t>
      </w:r>
      <w:r>
        <w:rPr>
          <w:rFonts w:eastAsia="方正仿宋_GBK"/>
          <w:sz w:val="32"/>
          <w:szCs w:val="32"/>
        </w:rPr>
        <w:t>2</w:t>
      </w:r>
      <w:r>
        <w:rPr>
          <w:rFonts w:eastAsia="方正仿宋_GBK" w:hint="eastAsia"/>
          <w:sz w:val="32"/>
          <w:szCs w:val="32"/>
        </w:rPr>
        <w:t>995</w:t>
      </w:r>
      <w:r>
        <w:rPr>
          <w:rFonts w:eastAsia="方正仿宋_GBK"/>
          <w:sz w:val="32"/>
          <w:szCs w:val="32"/>
        </w:rPr>
        <w:t>万元，增长</w:t>
      </w:r>
      <w:r>
        <w:rPr>
          <w:rFonts w:eastAsia="方正仿宋_GBK"/>
          <w:sz w:val="32"/>
          <w:szCs w:val="32"/>
        </w:rPr>
        <w:t>1</w:t>
      </w:r>
      <w:r>
        <w:rPr>
          <w:rFonts w:eastAsia="方正仿宋_GBK" w:hint="eastAsia"/>
          <w:sz w:val="32"/>
          <w:szCs w:val="32"/>
        </w:rPr>
        <w:t>2.69</w:t>
      </w:r>
      <w:r>
        <w:rPr>
          <w:rFonts w:eastAsia="方正仿宋_GBK"/>
          <w:sz w:val="32"/>
          <w:szCs w:val="32"/>
        </w:rPr>
        <w:t>%</w:t>
      </w:r>
      <w:r>
        <w:rPr>
          <w:rFonts w:eastAsia="方正仿宋_GBK"/>
          <w:sz w:val="32"/>
          <w:szCs w:val="32"/>
        </w:rPr>
        <w:t>，其中：税收收入</w:t>
      </w:r>
      <w:r>
        <w:rPr>
          <w:rFonts w:eastAsia="方正仿宋_GBK" w:hint="eastAsia"/>
          <w:sz w:val="32"/>
          <w:szCs w:val="32"/>
        </w:rPr>
        <w:t>9680</w:t>
      </w:r>
      <w:r>
        <w:rPr>
          <w:rFonts w:eastAsia="方正仿宋_GBK"/>
          <w:sz w:val="32"/>
          <w:szCs w:val="32"/>
        </w:rPr>
        <w:t>万元，比</w:t>
      </w:r>
      <w:r>
        <w:rPr>
          <w:rFonts w:eastAsia="方正仿宋_GBK"/>
          <w:sz w:val="32"/>
          <w:szCs w:val="32"/>
        </w:rPr>
        <w:t>2024</w:t>
      </w:r>
      <w:r>
        <w:rPr>
          <w:rFonts w:eastAsia="方正仿宋_GBK"/>
          <w:sz w:val="32"/>
          <w:szCs w:val="32"/>
        </w:rPr>
        <w:t>年增加</w:t>
      </w:r>
      <w:r>
        <w:rPr>
          <w:rFonts w:eastAsia="方正仿宋_GBK" w:hint="eastAsia"/>
          <w:sz w:val="32"/>
          <w:szCs w:val="32"/>
        </w:rPr>
        <w:t>1039</w:t>
      </w:r>
      <w:r>
        <w:rPr>
          <w:rFonts w:eastAsia="方正仿宋_GBK"/>
          <w:sz w:val="32"/>
          <w:szCs w:val="32"/>
        </w:rPr>
        <w:t>万元，增长</w:t>
      </w:r>
      <w:r>
        <w:rPr>
          <w:rFonts w:eastAsia="方正仿宋_GBK" w:hint="eastAsia"/>
          <w:sz w:val="32"/>
          <w:szCs w:val="32"/>
        </w:rPr>
        <w:t>12.00</w:t>
      </w:r>
      <w:r>
        <w:rPr>
          <w:rFonts w:eastAsia="方正仿宋_GBK"/>
          <w:sz w:val="32"/>
          <w:szCs w:val="32"/>
        </w:rPr>
        <w:t>%</w:t>
      </w:r>
      <w:r>
        <w:rPr>
          <w:rFonts w:eastAsia="方正仿宋_GBK"/>
          <w:sz w:val="32"/>
          <w:szCs w:val="32"/>
        </w:rPr>
        <w:t>；非税收入</w:t>
      </w:r>
      <w:r>
        <w:rPr>
          <w:rFonts w:eastAsia="方正仿宋_GBK"/>
          <w:sz w:val="32"/>
          <w:szCs w:val="32"/>
        </w:rPr>
        <w:t>1</w:t>
      </w:r>
      <w:r>
        <w:rPr>
          <w:rFonts w:eastAsia="方正仿宋_GBK" w:hint="eastAsia"/>
          <w:sz w:val="32"/>
          <w:szCs w:val="32"/>
        </w:rPr>
        <w:t>6908</w:t>
      </w:r>
      <w:r>
        <w:rPr>
          <w:rFonts w:eastAsia="方正仿宋_GBK"/>
          <w:sz w:val="32"/>
          <w:szCs w:val="32"/>
        </w:rPr>
        <w:t>万元，比</w:t>
      </w:r>
      <w:r>
        <w:rPr>
          <w:rFonts w:eastAsia="方正仿宋_GBK"/>
          <w:sz w:val="32"/>
          <w:szCs w:val="32"/>
        </w:rPr>
        <w:t>2024</w:t>
      </w:r>
      <w:r>
        <w:rPr>
          <w:rFonts w:eastAsia="方正仿宋_GBK"/>
          <w:sz w:val="32"/>
          <w:szCs w:val="32"/>
        </w:rPr>
        <w:t>年</w:t>
      </w:r>
      <w:r>
        <w:rPr>
          <w:rFonts w:eastAsia="方正仿宋_GBK" w:hint="eastAsia"/>
          <w:sz w:val="32"/>
          <w:szCs w:val="32"/>
        </w:rPr>
        <w:t>增加</w:t>
      </w:r>
      <w:r>
        <w:rPr>
          <w:rFonts w:eastAsia="方正仿宋_GBK"/>
          <w:sz w:val="32"/>
          <w:szCs w:val="32"/>
        </w:rPr>
        <w:t>1</w:t>
      </w:r>
      <w:r>
        <w:rPr>
          <w:rFonts w:eastAsia="方正仿宋_GBK" w:hint="eastAsia"/>
          <w:sz w:val="32"/>
          <w:szCs w:val="32"/>
        </w:rPr>
        <w:t>956</w:t>
      </w:r>
      <w:r>
        <w:rPr>
          <w:rFonts w:eastAsia="方正仿宋_GBK"/>
          <w:sz w:val="32"/>
          <w:szCs w:val="32"/>
        </w:rPr>
        <w:t>万元，</w:t>
      </w:r>
      <w:r>
        <w:rPr>
          <w:rFonts w:eastAsia="方正仿宋_GBK" w:hint="eastAsia"/>
          <w:sz w:val="32"/>
          <w:szCs w:val="32"/>
        </w:rPr>
        <w:t>增长</w:t>
      </w:r>
      <w:r>
        <w:rPr>
          <w:rFonts w:eastAsia="方正仿宋_GBK"/>
          <w:sz w:val="32"/>
          <w:szCs w:val="32"/>
        </w:rPr>
        <w:t>1</w:t>
      </w:r>
      <w:r>
        <w:rPr>
          <w:rFonts w:eastAsia="方正仿宋_GBK" w:hint="eastAsia"/>
          <w:sz w:val="32"/>
          <w:szCs w:val="32"/>
        </w:rPr>
        <w:t>3.08</w:t>
      </w:r>
      <w:r>
        <w:rPr>
          <w:rFonts w:eastAsia="方正仿宋_GBK"/>
          <w:sz w:val="32"/>
          <w:szCs w:val="32"/>
        </w:rPr>
        <w:t>%</w:t>
      </w:r>
      <w:r>
        <w:rPr>
          <w:rFonts w:eastAsia="方正仿宋_GBK"/>
          <w:sz w:val="32"/>
          <w:szCs w:val="32"/>
        </w:rPr>
        <w:t>。一般公共预算</w:t>
      </w:r>
      <w:r>
        <w:rPr>
          <w:rFonts w:eastAsia="方正仿宋_GBK" w:hint="eastAsia"/>
          <w:sz w:val="32"/>
          <w:szCs w:val="32"/>
        </w:rPr>
        <w:t>财税体制改革上划收入后</w:t>
      </w:r>
      <w:r>
        <w:rPr>
          <w:rFonts w:eastAsia="方正仿宋_GBK"/>
          <w:sz w:val="32"/>
          <w:szCs w:val="32"/>
        </w:rPr>
        <w:t>收入</w:t>
      </w:r>
      <w:r>
        <w:rPr>
          <w:rFonts w:eastAsia="方正仿宋_GBK" w:hint="eastAsia"/>
          <w:sz w:val="32"/>
          <w:szCs w:val="32"/>
        </w:rPr>
        <w:t>20035</w:t>
      </w:r>
      <w:r>
        <w:rPr>
          <w:rFonts w:eastAsia="方正仿宋_GBK" w:hint="eastAsia"/>
          <w:sz w:val="32"/>
          <w:szCs w:val="32"/>
        </w:rPr>
        <w:t>万元，</w:t>
      </w:r>
      <w:r>
        <w:rPr>
          <w:rFonts w:eastAsia="方正仿宋_GBK"/>
          <w:sz w:val="32"/>
          <w:szCs w:val="32"/>
        </w:rPr>
        <w:t>比</w:t>
      </w:r>
      <w:r>
        <w:rPr>
          <w:rFonts w:eastAsia="方正仿宋_GBK"/>
          <w:sz w:val="32"/>
          <w:szCs w:val="32"/>
        </w:rPr>
        <w:t>2024</w:t>
      </w:r>
      <w:r>
        <w:rPr>
          <w:rFonts w:eastAsia="方正仿宋_GBK"/>
          <w:sz w:val="32"/>
          <w:szCs w:val="32"/>
        </w:rPr>
        <w:t>年增加</w:t>
      </w:r>
      <w:r>
        <w:rPr>
          <w:rFonts w:eastAsia="方正仿宋_GBK" w:hint="eastAsia"/>
          <w:sz w:val="32"/>
          <w:szCs w:val="32"/>
        </w:rPr>
        <w:t>2147</w:t>
      </w:r>
      <w:r>
        <w:rPr>
          <w:rFonts w:eastAsia="方正仿宋_GBK"/>
          <w:sz w:val="32"/>
          <w:szCs w:val="32"/>
        </w:rPr>
        <w:t>万元</w:t>
      </w:r>
      <w:r>
        <w:rPr>
          <w:rFonts w:eastAsia="方正仿宋_GBK" w:hint="eastAsia"/>
          <w:sz w:val="32"/>
          <w:szCs w:val="32"/>
        </w:rPr>
        <w:t>，增长</w:t>
      </w:r>
      <w:r>
        <w:rPr>
          <w:rFonts w:eastAsia="方正仿宋_GBK" w:hint="eastAsia"/>
          <w:sz w:val="32"/>
          <w:szCs w:val="32"/>
        </w:rPr>
        <w:t>12.00%</w:t>
      </w:r>
      <w:r>
        <w:rPr>
          <w:rFonts w:eastAsia="方正仿宋_GBK" w:hint="eastAsia"/>
          <w:sz w:val="32"/>
          <w:szCs w:val="32"/>
        </w:rPr>
        <w:t>，其中：</w:t>
      </w:r>
      <w:r>
        <w:rPr>
          <w:rFonts w:eastAsia="方正仿宋_GBK"/>
          <w:sz w:val="32"/>
          <w:szCs w:val="32"/>
        </w:rPr>
        <w:t>税收收入</w:t>
      </w:r>
      <w:r>
        <w:rPr>
          <w:rFonts w:eastAsia="方正仿宋_GBK" w:hint="eastAsia"/>
          <w:sz w:val="32"/>
          <w:szCs w:val="32"/>
        </w:rPr>
        <w:t>5570</w:t>
      </w:r>
      <w:r>
        <w:rPr>
          <w:rFonts w:eastAsia="方正仿宋_GBK"/>
          <w:sz w:val="32"/>
          <w:szCs w:val="32"/>
        </w:rPr>
        <w:t>万元，比</w:t>
      </w:r>
      <w:r>
        <w:rPr>
          <w:rFonts w:eastAsia="方正仿宋_GBK"/>
          <w:sz w:val="32"/>
          <w:szCs w:val="32"/>
        </w:rPr>
        <w:t>2024</w:t>
      </w:r>
      <w:r>
        <w:rPr>
          <w:rFonts w:eastAsia="方正仿宋_GBK"/>
          <w:sz w:val="32"/>
          <w:szCs w:val="32"/>
        </w:rPr>
        <w:t>年增加</w:t>
      </w:r>
      <w:r>
        <w:rPr>
          <w:rFonts w:eastAsia="方正仿宋_GBK" w:hint="eastAsia"/>
          <w:sz w:val="32"/>
          <w:szCs w:val="32"/>
        </w:rPr>
        <w:t>598</w:t>
      </w:r>
      <w:r>
        <w:rPr>
          <w:rFonts w:eastAsia="方正仿宋_GBK"/>
          <w:sz w:val="32"/>
          <w:szCs w:val="32"/>
        </w:rPr>
        <w:t>万元，增长</w:t>
      </w:r>
      <w:r>
        <w:rPr>
          <w:rFonts w:eastAsia="方正仿宋_GBK" w:hint="eastAsia"/>
          <w:sz w:val="32"/>
          <w:szCs w:val="32"/>
        </w:rPr>
        <w:t>12.03</w:t>
      </w:r>
      <w:r>
        <w:rPr>
          <w:rFonts w:eastAsia="方正仿宋_GBK"/>
          <w:sz w:val="32"/>
          <w:szCs w:val="32"/>
        </w:rPr>
        <w:t>%</w:t>
      </w:r>
      <w:r>
        <w:rPr>
          <w:rFonts w:eastAsia="方正仿宋_GBK"/>
          <w:sz w:val="32"/>
          <w:szCs w:val="32"/>
        </w:rPr>
        <w:t>；非税收入</w:t>
      </w:r>
      <w:r>
        <w:rPr>
          <w:rFonts w:eastAsia="方正仿宋_GBK" w:hint="eastAsia"/>
          <w:sz w:val="32"/>
          <w:szCs w:val="32"/>
        </w:rPr>
        <w:t>14465</w:t>
      </w:r>
      <w:r>
        <w:rPr>
          <w:rFonts w:eastAsia="方正仿宋_GBK"/>
          <w:sz w:val="32"/>
          <w:szCs w:val="32"/>
        </w:rPr>
        <w:t>万元，比</w:t>
      </w:r>
      <w:r>
        <w:rPr>
          <w:rFonts w:eastAsia="方正仿宋_GBK"/>
          <w:sz w:val="32"/>
          <w:szCs w:val="32"/>
        </w:rPr>
        <w:t>2024</w:t>
      </w:r>
      <w:r>
        <w:rPr>
          <w:rFonts w:eastAsia="方正仿宋_GBK"/>
          <w:sz w:val="32"/>
          <w:szCs w:val="32"/>
        </w:rPr>
        <w:t>年</w:t>
      </w:r>
      <w:r>
        <w:rPr>
          <w:rFonts w:eastAsia="方正仿宋_GBK" w:hint="eastAsia"/>
          <w:sz w:val="32"/>
          <w:szCs w:val="32"/>
        </w:rPr>
        <w:t>增加</w:t>
      </w:r>
      <w:r>
        <w:rPr>
          <w:rFonts w:eastAsia="方正仿宋_GBK"/>
          <w:sz w:val="32"/>
          <w:szCs w:val="32"/>
        </w:rPr>
        <w:t>1</w:t>
      </w:r>
      <w:r>
        <w:rPr>
          <w:rFonts w:eastAsia="方正仿宋_GBK" w:hint="eastAsia"/>
          <w:sz w:val="32"/>
          <w:szCs w:val="32"/>
        </w:rPr>
        <w:t>549</w:t>
      </w:r>
      <w:r>
        <w:rPr>
          <w:rFonts w:eastAsia="方正仿宋_GBK"/>
          <w:sz w:val="32"/>
          <w:szCs w:val="32"/>
        </w:rPr>
        <w:t>万元，</w:t>
      </w:r>
      <w:r>
        <w:rPr>
          <w:rFonts w:eastAsia="方正仿宋_GBK" w:hint="eastAsia"/>
          <w:sz w:val="32"/>
          <w:szCs w:val="32"/>
        </w:rPr>
        <w:t>增长</w:t>
      </w:r>
      <w:r>
        <w:rPr>
          <w:rFonts w:eastAsia="方正仿宋_GBK" w:hint="eastAsia"/>
          <w:sz w:val="32"/>
          <w:szCs w:val="32"/>
        </w:rPr>
        <w:t>11.99</w:t>
      </w:r>
      <w:r>
        <w:rPr>
          <w:rFonts w:eastAsia="方正仿宋_GBK"/>
          <w:sz w:val="32"/>
          <w:szCs w:val="32"/>
        </w:rPr>
        <w:t>%</w:t>
      </w:r>
      <w:r>
        <w:rPr>
          <w:rFonts w:eastAsia="方正仿宋_GBK"/>
          <w:sz w:val="32"/>
          <w:szCs w:val="32"/>
        </w:rPr>
        <w:t>。</w:t>
      </w:r>
      <w:r>
        <w:rPr>
          <w:rFonts w:eastAsia="方正仿宋_GBK"/>
          <w:b/>
          <w:bCs/>
          <w:sz w:val="32"/>
          <w:szCs w:val="32"/>
        </w:rPr>
        <w:t>二是</w:t>
      </w:r>
      <w:r>
        <w:rPr>
          <w:rFonts w:eastAsia="方正仿宋_GBK"/>
          <w:sz w:val="32"/>
          <w:szCs w:val="32"/>
        </w:rPr>
        <w:t>支出安排。一般公共预算支出</w:t>
      </w:r>
      <w:r>
        <w:rPr>
          <w:rFonts w:eastAsia="方正仿宋_GBK"/>
          <w:sz w:val="32"/>
          <w:szCs w:val="32"/>
        </w:rPr>
        <w:t>2706</w:t>
      </w:r>
      <w:r>
        <w:rPr>
          <w:rFonts w:eastAsia="方正仿宋_GBK" w:hint="eastAsia"/>
          <w:sz w:val="32"/>
          <w:szCs w:val="32"/>
        </w:rPr>
        <w:t>61</w:t>
      </w:r>
      <w:r>
        <w:rPr>
          <w:rFonts w:eastAsia="方正仿宋_GBK"/>
          <w:sz w:val="32"/>
          <w:szCs w:val="32"/>
        </w:rPr>
        <w:t>万元，比</w:t>
      </w:r>
      <w:r>
        <w:rPr>
          <w:rFonts w:eastAsia="方正仿宋_GBK"/>
          <w:sz w:val="32"/>
          <w:szCs w:val="32"/>
        </w:rPr>
        <w:t>202</w:t>
      </w:r>
      <w:r>
        <w:rPr>
          <w:rFonts w:eastAsia="方正仿宋_GBK" w:hint="eastAsia"/>
          <w:sz w:val="32"/>
          <w:szCs w:val="32"/>
        </w:rPr>
        <w:t>4</w:t>
      </w:r>
      <w:r>
        <w:rPr>
          <w:rFonts w:eastAsia="方正仿宋_GBK"/>
          <w:sz w:val="32"/>
          <w:szCs w:val="32"/>
        </w:rPr>
        <w:t>年增加</w:t>
      </w:r>
      <w:r>
        <w:rPr>
          <w:rFonts w:eastAsia="方正仿宋_GBK"/>
          <w:sz w:val="32"/>
          <w:szCs w:val="32"/>
        </w:rPr>
        <w:t>57</w:t>
      </w:r>
      <w:r>
        <w:rPr>
          <w:rFonts w:eastAsia="方正仿宋_GBK" w:hint="eastAsia"/>
          <w:sz w:val="32"/>
          <w:szCs w:val="32"/>
        </w:rPr>
        <w:t>68</w:t>
      </w:r>
      <w:r>
        <w:rPr>
          <w:rFonts w:eastAsia="方正仿宋_GBK"/>
          <w:sz w:val="32"/>
          <w:szCs w:val="32"/>
        </w:rPr>
        <w:t>万元，增长</w:t>
      </w:r>
      <w:r>
        <w:rPr>
          <w:rFonts w:eastAsia="方正仿宋_GBK"/>
          <w:sz w:val="32"/>
          <w:szCs w:val="32"/>
        </w:rPr>
        <w:t>2.</w:t>
      </w:r>
      <w:r>
        <w:rPr>
          <w:rFonts w:eastAsia="方正仿宋_GBK" w:hint="eastAsia"/>
          <w:sz w:val="32"/>
          <w:szCs w:val="32"/>
        </w:rPr>
        <w:t>18</w:t>
      </w:r>
      <w:r>
        <w:rPr>
          <w:rFonts w:eastAsia="方正仿宋_GBK"/>
          <w:sz w:val="32"/>
          <w:szCs w:val="32"/>
        </w:rPr>
        <w:t>%</w:t>
      </w:r>
      <w:r>
        <w:rPr>
          <w:rFonts w:eastAsia="方正仿宋_GBK"/>
          <w:sz w:val="32"/>
          <w:szCs w:val="32"/>
        </w:rPr>
        <w:t>。</w:t>
      </w:r>
      <w:r>
        <w:rPr>
          <w:rFonts w:eastAsia="方正仿宋_GBK"/>
          <w:b/>
          <w:bCs/>
          <w:sz w:val="32"/>
          <w:szCs w:val="32"/>
        </w:rPr>
        <w:t>三是</w:t>
      </w:r>
      <w:r>
        <w:rPr>
          <w:rFonts w:eastAsia="方正仿宋_GBK"/>
          <w:sz w:val="32"/>
          <w:szCs w:val="32"/>
        </w:rPr>
        <w:t>收支平衡情况。收入总计</w:t>
      </w:r>
      <w:r>
        <w:rPr>
          <w:rFonts w:eastAsia="方正仿宋_GBK"/>
          <w:sz w:val="32"/>
          <w:szCs w:val="32"/>
        </w:rPr>
        <w:t>27</w:t>
      </w:r>
      <w:r>
        <w:rPr>
          <w:rFonts w:eastAsia="方正仿宋_GBK" w:hint="eastAsia"/>
          <w:sz w:val="32"/>
          <w:szCs w:val="32"/>
        </w:rPr>
        <w:t>1096</w:t>
      </w:r>
      <w:r>
        <w:rPr>
          <w:rFonts w:eastAsia="方正仿宋_GBK"/>
          <w:sz w:val="32"/>
          <w:szCs w:val="32"/>
        </w:rPr>
        <w:lastRenderedPageBreak/>
        <w:t>万元，其中：一般公共预算收入</w:t>
      </w:r>
      <w:r>
        <w:rPr>
          <w:rFonts w:eastAsia="方正仿宋_GBK" w:hint="eastAsia"/>
          <w:sz w:val="32"/>
          <w:szCs w:val="32"/>
        </w:rPr>
        <w:t>20035</w:t>
      </w:r>
      <w:r>
        <w:rPr>
          <w:rFonts w:eastAsia="方正仿宋_GBK"/>
          <w:sz w:val="32"/>
          <w:szCs w:val="32"/>
        </w:rPr>
        <w:t>万元（税收收入</w:t>
      </w:r>
      <w:r>
        <w:rPr>
          <w:rFonts w:eastAsia="方正仿宋_GBK" w:hint="eastAsia"/>
          <w:sz w:val="32"/>
          <w:szCs w:val="32"/>
        </w:rPr>
        <w:t>5570</w:t>
      </w:r>
      <w:r>
        <w:rPr>
          <w:rFonts w:eastAsia="方正仿宋_GBK"/>
          <w:sz w:val="32"/>
          <w:szCs w:val="32"/>
        </w:rPr>
        <w:t>万元，非税收入</w:t>
      </w:r>
      <w:r>
        <w:rPr>
          <w:rFonts w:eastAsia="方正仿宋_GBK" w:hint="eastAsia"/>
          <w:sz w:val="32"/>
          <w:szCs w:val="32"/>
        </w:rPr>
        <w:t>14465</w:t>
      </w:r>
      <w:r>
        <w:rPr>
          <w:rFonts w:eastAsia="方正仿宋_GBK"/>
          <w:sz w:val="32"/>
          <w:szCs w:val="32"/>
        </w:rPr>
        <w:t>万元），上级预告知补助收入</w:t>
      </w:r>
      <w:r>
        <w:rPr>
          <w:rFonts w:eastAsia="方正仿宋_GBK" w:hint="eastAsia"/>
          <w:sz w:val="32"/>
          <w:szCs w:val="32"/>
        </w:rPr>
        <w:t>171537</w:t>
      </w:r>
      <w:r>
        <w:rPr>
          <w:rFonts w:eastAsia="方正仿宋_GBK"/>
          <w:sz w:val="32"/>
          <w:szCs w:val="32"/>
        </w:rPr>
        <w:t>万元，上年专项资金结转</w:t>
      </w:r>
      <w:r>
        <w:rPr>
          <w:rFonts w:eastAsia="方正仿宋_GBK"/>
          <w:sz w:val="32"/>
          <w:szCs w:val="32"/>
        </w:rPr>
        <w:t>7</w:t>
      </w:r>
      <w:r>
        <w:rPr>
          <w:rFonts w:eastAsia="方正仿宋_GBK" w:hint="eastAsia"/>
          <w:sz w:val="32"/>
          <w:szCs w:val="32"/>
        </w:rPr>
        <w:t>5856</w:t>
      </w:r>
      <w:r>
        <w:rPr>
          <w:rFonts w:eastAsia="方正仿宋_GBK"/>
          <w:sz w:val="32"/>
          <w:szCs w:val="32"/>
        </w:rPr>
        <w:t>万元，动用稳定调节基金</w:t>
      </w:r>
      <w:r>
        <w:rPr>
          <w:rFonts w:eastAsia="方正仿宋_GBK"/>
          <w:sz w:val="32"/>
          <w:szCs w:val="32"/>
        </w:rPr>
        <w:t>234</w:t>
      </w:r>
      <w:r>
        <w:rPr>
          <w:rFonts w:eastAsia="方正仿宋_GBK"/>
          <w:sz w:val="32"/>
          <w:szCs w:val="32"/>
        </w:rPr>
        <w:t>万元</w:t>
      </w:r>
      <w:r>
        <w:rPr>
          <w:rFonts w:eastAsia="方正仿宋_GBK" w:hint="eastAsia"/>
          <w:sz w:val="32"/>
          <w:szCs w:val="32"/>
        </w:rPr>
        <w:t>，调入资金</w:t>
      </w:r>
      <w:r>
        <w:rPr>
          <w:rFonts w:eastAsia="方正仿宋_GBK" w:hint="eastAsia"/>
          <w:sz w:val="32"/>
          <w:szCs w:val="32"/>
        </w:rPr>
        <w:t>3434</w:t>
      </w:r>
      <w:r>
        <w:rPr>
          <w:rFonts w:eastAsia="方正仿宋_GBK" w:hint="eastAsia"/>
          <w:sz w:val="32"/>
          <w:szCs w:val="32"/>
        </w:rPr>
        <w:t>万元</w:t>
      </w:r>
      <w:r>
        <w:rPr>
          <w:rFonts w:eastAsia="方正仿宋_GBK"/>
          <w:sz w:val="32"/>
          <w:szCs w:val="32"/>
        </w:rPr>
        <w:t>。支出总计</w:t>
      </w:r>
      <w:r>
        <w:rPr>
          <w:rFonts w:eastAsia="方正仿宋_GBK"/>
          <w:sz w:val="32"/>
          <w:szCs w:val="32"/>
        </w:rPr>
        <w:t>27</w:t>
      </w:r>
      <w:r>
        <w:rPr>
          <w:rFonts w:eastAsia="方正仿宋_GBK" w:hint="eastAsia"/>
          <w:sz w:val="32"/>
          <w:szCs w:val="32"/>
        </w:rPr>
        <w:t>1096</w:t>
      </w:r>
      <w:r>
        <w:rPr>
          <w:rFonts w:eastAsia="方正仿宋_GBK"/>
          <w:sz w:val="32"/>
          <w:szCs w:val="32"/>
        </w:rPr>
        <w:t>万元，其中：一般公共预算支出</w:t>
      </w:r>
      <w:r>
        <w:rPr>
          <w:rFonts w:eastAsia="方正仿宋_GBK"/>
          <w:sz w:val="32"/>
          <w:szCs w:val="32"/>
        </w:rPr>
        <w:t>270</w:t>
      </w:r>
      <w:r>
        <w:rPr>
          <w:rFonts w:eastAsia="方正仿宋_GBK" w:hint="eastAsia"/>
          <w:sz w:val="32"/>
          <w:szCs w:val="32"/>
        </w:rPr>
        <w:t>661</w:t>
      </w:r>
      <w:r>
        <w:rPr>
          <w:rFonts w:eastAsia="方正仿宋_GBK"/>
          <w:sz w:val="32"/>
          <w:szCs w:val="32"/>
        </w:rPr>
        <w:t>万元</w:t>
      </w:r>
      <w:r>
        <w:rPr>
          <w:rFonts w:eastAsia="方正仿宋_GBK" w:hint="eastAsia"/>
          <w:sz w:val="32"/>
          <w:szCs w:val="32"/>
        </w:rPr>
        <w:t>（衔接资金支出</w:t>
      </w:r>
      <w:r>
        <w:rPr>
          <w:rFonts w:eastAsia="方正仿宋_GBK" w:hint="eastAsia"/>
          <w:sz w:val="32"/>
          <w:szCs w:val="32"/>
        </w:rPr>
        <w:t>9</w:t>
      </w:r>
      <w:r>
        <w:rPr>
          <w:rFonts w:eastAsia="方正仿宋_GBK" w:hint="eastAsia"/>
          <w:sz w:val="32"/>
          <w:szCs w:val="32"/>
        </w:rPr>
        <w:t>万元）</w:t>
      </w:r>
      <w:r>
        <w:rPr>
          <w:rFonts w:eastAsia="方正仿宋_GBK"/>
          <w:sz w:val="32"/>
          <w:szCs w:val="32"/>
        </w:rPr>
        <w:t>，上解支出</w:t>
      </w:r>
      <w:r>
        <w:rPr>
          <w:rFonts w:eastAsia="方正仿宋_GBK"/>
          <w:sz w:val="32"/>
          <w:szCs w:val="32"/>
        </w:rPr>
        <w:t>435</w:t>
      </w:r>
      <w:r>
        <w:rPr>
          <w:rFonts w:eastAsia="方正仿宋_GBK"/>
          <w:sz w:val="32"/>
          <w:szCs w:val="32"/>
        </w:rPr>
        <w:t>万元。收支相抵，当年收支平衡。</w:t>
      </w:r>
    </w:p>
    <w:p w:rsidR="008E7E21" w:rsidRDefault="008E7E21" w:rsidP="002959A7">
      <w:pPr>
        <w:spacing w:line="560" w:lineRule="exact"/>
        <w:ind w:firstLineChars="200" w:firstLine="640"/>
        <w:rPr>
          <w:rFonts w:eastAsia="方正仿宋_GBK"/>
          <w:sz w:val="32"/>
          <w:szCs w:val="32"/>
        </w:rPr>
      </w:pPr>
      <w:r>
        <w:rPr>
          <w:rFonts w:eastAsia="方正仿宋_GBK"/>
          <w:sz w:val="32"/>
          <w:szCs w:val="32"/>
        </w:rPr>
        <w:t>2</w:t>
      </w:r>
      <w:r>
        <w:rPr>
          <w:rFonts w:eastAsia="方正仿宋_GBK"/>
          <w:sz w:val="32"/>
          <w:szCs w:val="32"/>
        </w:rPr>
        <w:t>．政府性基金预算安排。</w:t>
      </w:r>
      <w:r>
        <w:rPr>
          <w:rFonts w:eastAsia="方正仿宋_GBK"/>
          <w:b/>
          <w:bCs/>
          <w:sz w:val="32"/>
          <w:szCs w:val="32"/>
        </w:rPr>
        <w:t>一是</w:t>
      </w:r>
      <w:r>
        <w:rPr>
          <w:rFonts w:eastAsia="方正仿宋_GBK"/>
          <w:sz w:val="32"/>
          <w:szCs w:val="32"/>
        </w:rPr>
        <w:t>收入安排。政府性基金预算收入</w:t>
      </w:r>
      <w:r>
        <w:rPr>
          <w:rFonts w:eastAsia="方正仿宋_GBK" w:hint="eastAsia"/>
          <w:sz w:val="32"/>
          <w:szCs w:val="32"/>
        </w:rPr>
        <w:t>7619</w:t>
      </w:r>
      <w:r>
        <w:rPr>
          <w:rFonts w:eastAsia="方正仿宋_GBK"/>
          <w:sz w:val="32"/>
          <w:szCs w:val="32"/>
        </w:rPr>
        <w:t>万元，比</w:t>
      </w:r>
      <w:r>
        <w:rPr>
          <w:rFonts w:eastAsia="方正仿宋_GBK"/>
          <w:sz w:val="32"/>
          <w:szCs w:val="32"/>
        </w:rPr>
        <w:t>2024</w:t>
      </w:r>
      <w:r>
        <w:rPr>
          <w:rFonts w:eastAsia="方正仿宋_GBK"/>
          <w:sz w:val="32"/>
          <w:szCs w:val="32"/>
        </w:rPr>
        <w:t>年</w:t>
      </w:r>
      <w:r>
        <w:rPr>
          <w:rFonts w:eastAsia="方正仿宋_GBK" w:hint="eastAsia"/>
          <w:sz w:val="32"/>
          <w:szCs w:val="32"/>
        </w:rPr>
        <w:t>增加</w:t>
      </w:r>
      <w:r>
        <w:rPr>
          <w:rFonts w:eastAsia="方正仿宋_GBK" w:hint="eastAsia"/>
          <w:sz w:val="32"/>
          <w:szCs w:val="32"/>
        </w:rPr>
        <w:t>3354</w:t>
      </w:r>
      <w:r>
        <w:rPr>
          <w:rFonts w:eastAsia="方正仿宋_GBK"/>
          <w:sz w:val="32"/>
          <w:szCs w:val="32"/>
        </w:rPr>
        <w:t>万元，</w:t>
      </w:r>
      <w:r>
        <w:rPr>
          <w:rFonts w:eastAsia="方正仿宋_GBK" w:hint="eastAsia"/>
          <w:sz w:val="32"/>
          <w:szCs w:val="32"/>
        </w:rPr>
        <w:t>增长</w:t>
      </w:r>
      <w:r>
        <w:rPr>
          <w:rFonts w:eastAsia="方正仿宋_GBK" w:hint="eastAsia"/>
          <w:sz w:val="32"/>
          <w:szCs w:val="32"/>
        </w:rPr>
        <w:t>78.64</w:t>
      </w:r>
      <w:r>
        <w:rPr>
          <w:rFonts w:eastAsia="方正仿宋_GBK"/>
          <w:sz w:val="32"/>
          <w:szCs w:val="32"/>
        </w:rPr>
        <w:t>%</w:t>
      </w:r>
      <w:r>
        <w:rPr>
          <w:rFonts w:eastAsia="方正仿宋_GBK"/>
          <w:sz w:val="32"/>
          <w:szCs w:val="32"/>
        </w:rPr>
        <w:t>。</w:t>
      </w:r>
      <w:r>
        <w:rPr>
          <w:rFonts w:eastAsia="方正仿宋_GBK"/>
          <w:b/>
          <w:bCs/>
          <w:sz w:val="32"/>
          <w:szCs w:val="32"/>
        </w:rPr>
        <w:t>二是</w:t>
      </w:r>
      <w:r>
        <w:rPr>
          <w:rFonts w:eastAsia="方正仿宋_GBK"/>
          <w:sz w:val="32"/>
          <w:szCs w:val="32"/>
        </w:rPr>
        <w:t>支出安排。政府性基金预算支出</w:t>
      </w:r>
      <w:r>
        <w:rPr>
          <w:rFonts w:eastAsia="方正仿宋_GBK" w:hint="eastAsia"/>
          <w:sz w:val="32"/>
          <w:szCs w:val="32"/>
        </w:rPr>
        <w:t>30697</w:t>
      </w:r>
      <w:r>
        <w:rPr>
          <w:rFonts w:eastAsia="方正仿宋_GBK"/>
          <w:sz w:val="32"/>
          <w:szCs w:val="32"/>
        </w:rPr>
        <w:t>万元，比</w:t>
      </w:r>
      <w:r>
        <w:rPr>
          <w:rFonts w:eastAsia="方正仿宋_GBK"/>
          <w:sz w:val="32"/>
          <w:szCs w:val="32"/>
        </w:rPr>
        <w:t>2024</w:t>
      </w:r>
      <w:r>
        <w:rPr>
          <w:rFonts w:eastAsia="方正仿宋_GBK"/>
          <w:sz w:val="32"/>
          <w:szCs w:val="32"/>
        </w:rPr>
        <w:t>年增加</w:t>
      </w:r>
      <w:r>
        <w:rPr>
          <w:rFonts w:eastAsia="方正仿宋_GBK" w:hint="eastAsia"/>
          <w:sz w:val="32"/>
          <w:szCs w:val="32"/>
        </w:rPr>
        <w:t>1472</w:t>
      </w:r>
      <w:r>
        <w:rPr>
          <w:rFonts w:eastAsia="方正仿宋_GBK"/>
          <w:sz w:val="32"/>
          <w:szCs w:val="32"/>
        </w:rPr>
        <w:t>万元，增长</w:t>
      </w:r>
      <w:r>
        <w:rPr>
          <w:rFonts w:eastAsia="方正仿宋_GBK" w:hint="eastAsia"/>
          <w:sz w:val="32"/>
          <w:szCs w:val="32"/>
        </w:rPr>
        <w:t>5.04</w:t>
      </w:r>
      <w:r>
        <w:rPr>
          <w:rFonts w:eastAsia="方正仿宋_GBK"/>
          <w:sz w:val="32"/>
          <w:szCs w:val="32"/>
        </w:rPr>
        <w:t>%</w:t>
      </w:r>
      <w:r>
        <w:rPr>
          <w:rFonts w:eastAsia="方正仿宋_GBK"/>
          <w:sz w:val="32"/>
          <w:szCs w:val="32"/>
        </w:rPr>
        <w:t>。</w:t>
      </w:r>
      <w:r>
        <w:rPr>
          <w:rFonts w:eastAsia="方正仿宋_GBK"/>
          <w:b/>
          <w:bCs/>
          <w:sz w:val="32"/>
          <w:szCs w:val="32"/>
        </w:rPr>
        <w:t>三是</w:t>
      </w:r>
      <w:r>
        <w:rPr>
          <w:rFonts w:eastAsia="方正仿宋_GBK"/>
          <w:sz w:val="32"/>
          <w:szCs w:val="32"/>
        </w:rPr>
        <w:t>收支平衡情况。政府性基金收入总计</w:t>
      </w:r>
      <w:r>
        <w:rPr>
          <w:rFonts w:eastAsia="方正仿宋_GBK" w:hint="eastAsia"/>
          <w:sz w:val="32"/>
          <w:szCs w:val="32"/>
        </w:rPr>
        <w:t>34113</w:t>
      </w:r>
      <w:r>
        <w:rPr>
          <w:rFonts w:eastAsia="方正仿宋_GBK"/>
          <w:sz w:val="32"/>
          <w:szCs w:val="32"/>
        </w:rPr>
        <w:t>万元，其中：本级政府性基金收入</w:t>
      </w:r>
      <w:r>
        <w:rPr>
          <w:rFonts w:eastAsia="方正仿宋_GBK" w:hint="eastAsia"/>
          <w:sz w:val="32"/>
          <w:szCs w:val="32"/>
        </w:rPr>
        <w:t>7619</w:t>
      </w:r>
      <w:r>
        <w:rPr>
          <w:rFonts w:eastAsia="方正仿宋_GBK"/>
          <w:sz w:val="32"/>
          <w:szCs w:val="32"/>
        </w:rPr>
        <w:t>万元，上级预告知补助收入</w:t>
      </w:r>
      <w:r>
        <w:rPr>
          <w:rFonts w:eastAsia="方正仿宋_GBK"/>
          <w:sz w:val="32"/>
          <w:szCs w:val="32"/>
        </w:rPr>
        <w:t>128</w:t>
      </w:r>
      <w:r>
        <w:rPr>
          <w:rFonts w:eastAsia="方正仿宋_GBK" w:hint="eastAsia"/>
          <w:sz w:val="32"/>
          <w:szCs w:val="32"/>
        </w:rPr>
        <w:t>31</w:t>
      </w:r>
      <w:r>
        <w:rPr>
          <w:rFonts w:eastAsia="方正仿宋_GBK"/>
          <w:sz w:val="32"/>
          <w:szCs w:val="32"/>
        </w:rPr>
        <w:t>万元，上年结转</w:t>
      </w:r>
      <w:r>
        <w:rPr>
          <w:rFonts w:eastAsia="方正仿宋_GBK"/>
          <w:sz w:val="32"/>
          <w:szCs w:val="32"/>
        </w:rPr>
        <w:t>136</w:t>
      </w:r>
      <w:r>
        <w:rPr>
          <w:rFonts w:eastAsia="方正仿宋_GBK" w:hint="eastAsia"/>
          <w:sz w:val="32"/>
          <w:szCs w:val="32"/>
        </w:rPr>
        <w:t>63</w:t>
      </w:r>
      <w:r>
        <w:rPr>
          <w:rFonts w:eastAsia="方正仿宋_GBK"/>
          <w:sz w:val="32"/>
          <w:szCs w:val="32"/>
        </w:rPr>
        <w:t>万元。政府性基金支出</w:t>
      </w:r>
      <w:r>
        <w:rPr>
          <w:rFonts w:eastAsia="方正仿宋_GBK" w:hint="eastAsia"/>
          <w:sz w:val="32"/>
          <w:szCs w:val="32"/>
        </w:rPr>
        <w:t>34113</w:t>
      </w:r>
      <w:r>
        <w:rPr>
          <w:rFonts w:eastAsia="方正仿宋_GBK"/>
          <w:sz w:val="32"/>
          <w:szCs w:val="32"/>
        </w:rPr>
        <w:t>万元，收支相抵，当年收支平衡。</w:t>
      </w:r>
    </w:p>
    <w:p w:rsidR="008E7E21" w:rsidRDefault="008E7E21" w:rsidP="002959A7">
      <w:pPr>
        <w:spacing w:line="560" w:lineRule="exact"/>
        <w:ind w:firstLineChars="200" w:firstLine="643"/>
        <w:rPr>
          <w:rFonts w:eastAsia="方正仿宋_GBK"/>
          <w:color w:val="4F81BD" w:themeColor="accent1"/>
          <w:sz w:val="32"/>
          <w:szCs w:val="32"/>
        </w:rPr>
      </w:pPr>
      <w:r>
        <w:rPr>
          <w:rFonts w:ascii="方正楷体_GBK" w:eastAsia="方正楷体_GBK" w:hAnsi="方正楷体_GBK" w:cs="方正楷体_GBK"/>
          <w:b/>
          <w:bCs/>
          <w:sz w:val="32"/>
          <w:szCs w:val="32"/>
        </w:rPr>
        <w:t>（三）国有资本经营预算安排。</w:t>
      </w:r>
      <w:r>
        <w:rPr>
          <w:rFonts w:eastAsia="方正仿宋_GBK"/>
          <w:b/>
          <w:bCs/>
          <w:sz w:val="32"/>
          <w:szCs w:val="32"/>
        </w:rPr>
        <w:t>一是</w:t>
      </w:r>
      <w:r>
        <w:rPr>
          <w:rFonts w:eastAsia="方正仿宋_GBK"/>
          <w:sz w:val="32"/>
          <w:szCs w:val="32"/>
        </w:rPr>
        <w:t>收入安排。国有资本经营预算收入</w:t>
      </w:r>
      <w:r>
        <w:rPr>
          <w:rFonts w:eastAsia="方正仿宋_GBK"/>
          <w:sz w:val="32"/>
          <w:szCs w:val="32"/>
        </w:rPr>
        <w:t>8</w:t>
      </w:r>
      <w:r>
        <w:rPr>
          <w:rFonts w:eastAsia="方正仿宋_GBK" w:hint="eastAsia"/>
          <w:sz w:val="32"/>
          <w:szCs w:val="32"/>
        </w:rPr>
        <w:t>3</w:t>
      </w:r>
      <w:r>
        <w:rPr>
          <w:rFonts w:eastAsia="方正仿宋_GBK"/>
          <w:sz w:val="32"/>
          <w:szCs w:val="32"/>
        </w:rPr>
        <w:t>万元，比</w:t>
      </w:r>
      <w:r>
        <w:rPr>
          <w:rFonts w:eastAsia="方正仿宋_GBK"/>
          <w:sz w:val="32"/>
          <w:szCs w:val="32"/>
        </w:rPr>
        <w:t>2024</w:t>
      </w:r>
      <w:r>
        <w:rPr>
          <w:rFonts w:eastAsia="方正仿宋_GBK"/>
          <w:sz w:val="32"/>
          <w:szCs w:val="32"/>
        </w:rPr>
        <w:t>年增加</w:t>
      </w:r>
      <w:r>
        <w:rPr>
          <w:rFonts w:eastAsia="方正仿宋_GBK" w:hint="eastAsia"/>
          <w:sz w:val="32"/>
          <w:szCs w:val="32"/>
        </w:rPr>
        <w:t>12</w:t>
      </w:r>
      <w:r>
        <w:rPr>
          <w:rFonts w:eastAsia="方正仿宋_GBK"/>
          <w:sz w:val="32"/>
          <w:szCs w:val="32"/>
        </w:rPr>
        <w:t>万元，增长</w:t>
      </w:r>
      <w:r>
        <w:rPr>
          <w:rFonts w:eastAsia="方正仿宋_GBK"/>
          <w:sz w:val="32"/>
          <w:szCs w:val="32"/>
        </w:rPr>
        <w:t>1</w:t>
      </w:r>
      <w:r>
        <w:rPr>
          <w:rFonts w:eastAsia="方正仿宋_GBK" w:hint="eastAsia"/>
          <w:sz w:val="32"/>
          <w:szCs w:val="32"/>
        </w:rPr>
        <w:t>6.90</w:t>
      </w:r>
      <w:r>
        <w:rPr>
          <w:rFonts w:eastAsia="方正仿宋_GBK"/>
          <w:sz w:val="32"/>
          <w:szCs w:val="32"/>
        </w:rPr>
        <w:t>%</w:t>
      </w:r>
      <w:r>
        <w:rPr>
          <w:rFonts w:eastAsia="方正仿宋_GBK"/>
          <w:sz w:val="32"/>
          <w:szCs w:val="32"/>
        </w:rPr>
        <w:t>。</w:t>
      </w:r>
      <w:r>
        <w:rPr>
          <w:rFonts w:eastAsia="方正仿宋_GBK"/>
          <w:b/>
          <w:bCs/>
          <w:sz w:val="32"/>
          <w:szCs w:val="32"/>
        </w:rPr>
        <w:t>二是</w:t>
      </w:r>
      <w:r>
        <w:rPr>
          <w:rFonts w:eastAsia="方正仿宋_GBK"/>
          <w:sz w:val="32"/>
          <w:szCs w:val="32"/>
        </w:rPr>
        <w:t>支出安排。国有资本经营预算支出</w:t>
      </w:r>
      <w:r>
        <w:rPr>
          <w:rFonts w:eastAsia="方正仿宋_GBK" w:hint="eastAsia"/>
          <w:sz w:val="32"/>
          <w:szCs w:val="32"/>
        </w:rPr>
        <w:t>66</w:t>
      </w:r>
      <w:r>
        <w:rPr>
          <w:rFonts w:eastAsia="方正仿宋_GBK"/>
          <w:sz w:val="32"/>
          <w:szCs w:val="32"/>
        </w:rPr>
        <w:t>万元，比</w:t>
      </w:r>
      <w:r>
        <w:rPr>
          <w:rFonts w:eastAsia="方正仿宋_GBK"/>
          <w:sz w:val="32"/>
          <w:szCs w:val="32"/>
        </w:rPr>
        <w:t>2024</w:t>
      </w:r>
      <w:r>
        <w:rPr>
          <w:rFonts w:eastAsia="方正仿宋_GBK"/>
          <w:sz w:val="32"/>
          <w:szCs w:val="32"/>
        </w:rPr>
        <w:t>年增加</w:t>
      </w:r>
      <w:r>
        <w:rPr>
          <w:rFonts w:eastAsia="方正仿宋_GBK" w:hint="eastAsia"/>
          <w:sz w:val="32"/>
          <w:szCs w:val="32"/>
        </w:rPr>
        <w:t>1</w:t>
      </w:r>
      <w:r>
        <w:rPr>
          <w:rFonts w:eastAsia="方正仿宋_GBK"/>
          <w:sz w:val="32"/>
          <w:szCs w:val="32"/>
        </w:rPr>
        <w:t>万元，增长</w:t>
      </w:r>
      <w:r>
        <w:rPr>
          <w:rFonts w:eastAsia="方正仿宋_GBK" w:hint="eastAsia"/>
          <w:sz w:val="32"/>
          <w:szCs w:val="32"/>
        </w:rPr>
        <w:t>1.54</w:t>
      </w:r>
      <w:r>
        <w:rPr>
          <w:rFonts w:eastAsia="方正仿宋_GBK"/>
          <w:sz w:val="32"/>
          <w:szCs w:val="32"/>
        </w:rPr>
        <w:t>%</w:t>
      </w:r>
      <w:r>
        <w:rPr>
          <w:rFonts w:eastAsia="方正仿宋_GBK"/>
          <w:sz w:val="32"/>
          <w:szCs w:val="32"/>
        </w:rPr>
        <w:t>。</w:t>
      </w:r>
      <w:r>
        <w:rPr>
          <w:rFonts w:eastAsia="方正仿宋_GBK"/>
          <w:b/>
          <w:bCs/>
          <w:sz w:val="32"/>
          <w:szCs w:val="32"/>
        </w:rPr>
        <w:t>三是</w:t>
      </w:r>
      <w:r>
        <w:rPr>
          <w:rFonts w:eastAsia="方正仿宋_GBK"/>
          <w:sz w:val="32"/>
          <w:szCs w:val="32"/>
        </w:rPr>
        <w:t>收支平衡情况。国有资本经营预算收入总计</w:t>
      </w:r>
      <w:r>
        <w:rPr>
          <w:rFonts w:eastAsia="方正仿宋_GBK"/>
          <w:sz w:val="32"/>
          <w:szCs w:val="32"/>
        </w:rPr>
        <w:t>8</w:t>
      </w:r>
      <w:r>
        <w:rPr>
          <w:rFonts w:eastAsia="方正仿宋_GBK" w:hint="eastAsia"/>
          <w:sz w:val="32"/>
          <w:szCs w:val="32"/>
        </w:rPr>
        <w:t>4</w:t>
      </w:r>
      <w:r>
        <w:rPr>
          <w:rFonts w:eastAsia="方正仿宋_GBK"/>
          <w:sz w:val="32"/>
          <w:szCs w:val="32"/>
        </w:rPr>
        <w:t>万元，其中：本级收入</w:t>
      </w:r>
      <w:r>
        <w:rPr>
          <w:rFonts w:eastAsia="方正仿宋_GBK"/>
          <w:sz w:val="32"/>
          <w:szCs w:val="32"/>
        </w:rPr>
        <w:t>8</w:t>
      </w:r>
      <w:r>
        <w:rPr>
          <w:rFonts w:eastAsia="方正仿宋_GBK" w:hint="eastAsia"/>
          <w:sz w:val="32"/>
          <w:szCs w:val="32"/>
        </w:rPr>
        <w:t>3</w:t>
      </w:r>
      <w:r>
        <w:rPr>
          <w:rFonts w:eastAsia="方正仿宋_GBK"/>
          <w:sz w:val="32"/>
          <w:szCs w:val="32"/>
        </w:rPr>
        <w:t>万元，上级预告知补助收入</w:t>
      </w:r>
      <w:r>
        <w:rPr>
          <w:rFonts w:eastAsia="方正仿宋_GBK" w:hint="eastAsia"/>
          <w:sz w:val="32"/>
          <w:szCs w:val="32"/>
        </w:rPr>
        <w:t>1</w:t>
      </w:r>
      <w:r>
        <w:rPr>
          <w:rFonts w:eastAsia="方正仿宋_GBK"/>
          <w:sz w:val="32"/>
          <w:szCs w:val="32"/>
        </w:rPr>
        <w:t>万元。国有资本经营预算支出</w:t>
      </w:r>
      <w:r>
        <w:rPr>
          <w:rFonts w:eastAsia="方正仿宋_GBK"/>
          <w:sz w:val="32"/>
          <w:szCs w:val="32"/>
        </w:rPr>
        <w:t>8</w:t>
      </w:r>
      <w:r>
        <w:rPr>
          <w:rFonts w:eastAsia="方正仿宋_GBK" w:hint="eastAsia"/>
          <w:sz w:val="32"/>
          <w:szCs w:val="32"/>
        </w:rPr>
        <w:t>4</w:t>
      </w:r>
      <w:r>
        <w:rPr>
          <w:rFonts w:eastAsia="方正仿宋_GBK"/>
          <w:sz w:val="32"/>
          <w:szCs w:val="32"/>
        </w:rPr>
        <w:t>万元，收支相抵，当年收支平衡。</w:t>
      </w:r>
    </w:p>
    <w:p w:rsidR="008E7E21" w:rsidRDefault="008E7E21" w:rsidP="002959A7">
      <w:pPr>
        <w:spacing w:line="560" w:lineRule="exact"/>
        <w:ind w:firstLineChars="200" w:firstLine="643"/>
        <w:rPr>
          <w:rFonts w:eastAsia="方正仿宋_GBK"/>
          <w:sz w:val="32"/>
          <w:szCs w:val="32"/>
        </w:rPr>
      </w:pPr>
      <w:r>
        <w:rPr>
          <w:rFonts w:ascii="方正楷体_GBK" w:eastAsia="方正楷体_GBK" w:hAnsi="方正楷体_GBK" w:cs="方正楷体_GBK"/>
          <w:b/>
          <w:bCs/>
          <w:sz w:val="32"/>
          <w:szCs w:val="32"/>
        </w:rPr>
        <w:t>（四）社会保险基金预算安排。</w:t>
      </w:r>
      <w:r>
        <w:rPr>
          <w:rFonts w:eastAsia="方正仿宋_GBK"/>
          <w:sz w:val="32"/>
          <w:szCs w:val="32"/>
        </w:rPr>
        <w:t>2025</w:t>
      </w:r>
      <w:r>
        <w:rPr>
          <w:rFonts w:eastAsia="方正仿宋_GBK"/>
          <w:sz w:val="32"/>
          <w:szCs w:val="32"/>
        </w:rPr>
        <w:t>年，社会保险基金预算只涉及城乡居民基本养老保险基金预算，其余基金由地区统收</w:t>
      </w:r>
      <w:r>
        <w:rPr>
          <w:rFonts w:eastAsia="方正仿宋_GBK"/>
          <w:sz w:val="32"/>
          <w:szCs w:val="32"/>
        </w:rPr>
        <w:lastRenderedPageBreak/>
        <w:t>统支。</w:t>
      </w:r>
      <w:r>
        <w:rPr>
          <w:rFonts w:eastAsia="方正仿宋_GBK"/>
          <w:b/>
          <w:bCs/>
          <w:sz w:val="32"/>
          <w:szCs w:val="32"/>
        </w:rPr>
        <w:t>一是</w:t>
      </w:r>
      <w:r>
        <w:rPr>
          <w:rFonts w:eastAsia="方正仿宋_GBK"/>
          <w:sz w:val="32"/>
          <w:szCs w:val="32"/>
        </w:rPr>
        <w:t>收入情况。城乡居民基本养老保险基金预算本年收入安排</w:t>
      </w:r>
      <w:r>
        <w:rPr>
          <w:rFonts w:eastAsia="方正仿宋_GBK"/>
          <w:sz w:val="32"/>
          <w:szCs w:val="32"/>
        </w:rPr>
        <w:t>2399</w:t>
      </w:r>
      <w:r>
        <w:rPr>
          <w:rFonts w:eastAsia="方正仿宋_GBK"/>
          <w:sz w:val="32"/>
          <w:szCs w:val="32"/>
        </w:rPr>
        <w:t>万元，其中：个人缴费收入</w:t>
      </w:r>
      <w:r>
        <w:rPr>
          <w:rFonts w:eastAsia="方正仿宋_GBK"/>
          <w:sz w:val="32"/>
          <w:szCs w:val="32"/>
        </w:rPr>
        <w:t>1275</w:t>
      </w:r>
      <w:r>
        <w:rPr>
          <w:rFonts w:eastAsia="方正仿宋_GBK"/>
          <w:sz w:val="32"/>
          <w:szCs w:val="32"/>
        </w:rPr>
        <w:t>万元，财政补贴收入</w:t>
      </w:r>
      <w:r>
        <w:rPr>
          <w:rFonts w:eastAsia="方正仿宋_GBK"/>
          <w:sz w:val="32"/>
          <w:szCs w:val="32"/>
        </w:rPr>
        <w:t>92</w:t>
      </w:r>
      <w:r>
        <w:rPr>
          <w:rFonts w:eastAsia="方正仿宋_GBK"/>
          <w:sz w:val="32"/>
          <w:szCs w:val="32"/>
        </w:rPr>
        <w:t>万元，集体补助收入</w:t>
      </w:r>
      <w:r>
        <w:rPr>
          <w:rFonts w:eastAsia="方正仿宋_GBK"/>
          <w:sz w:val="32"/>
          <w:szCs w:val="32"/>
        </w:rPr>
        <w:t>6</w:t>
      </w:r>
      <w:r>
        <w:rPr>
          <w:rFonts w:eastAsia="方正仿宋_GBK"/>
          <w:sz w:val="32"/>
          <w:szCs w:val="32"/>
        </w:rPr>
        <w:t>万元，利息</w:t>
      </w:r>
      <w:r>
        <w:rPr>
          <w:rFonts w:eastAsia="方正仿宋_GBK"/>
          <w:sz w:val="32"/>
          <w:szCs w:val="32"/>
        </w:rPr>
        <w:t>43</w:t>
      </w:r>
      <w:r>
        <w:rPr>
          <w:rFonts w:eastAsia="方正仿宋_GBK"/>
          <w:sz w:val="32"/>
          <w:szCs w:val="32"/>
        </w:rPr>
        <w:t>万元，委托投资收益</w:t>
      </w:r>
      <w:r>
        <w:rPr>
          <w:rFonts w:eastAsia="方正仿宋_GBK"/>
          <w:sz w:val="32"/>
          <w:szCs w:val="32"/>
        </w:rPr>
        <w:t>158</w:t>
      </w:r>
      <w:r>
        <w:rPr>
          <w:rFonts w:eastAsia="方正仿宋_GBK"/>
          <w:sz w:val="32"/>
          <w:szCs w:val="32"/>
        </w:rPr>
        <w:t>万元，其他收入</w:t>
      </w:r>
      <w:r>
        <w:rPr>
          <w:rFonts w:eastAsia="方正仿宋_GBK"/>
          <w:sz w:val="32"/>
          <w:szCs w:val="32"/>
        </w:rPr>
        <w:t>1</w:t>
      </w:r>
      <w:r>
        <w:rPr>
          <w:rFonts w:eastAsia="方正仿宋_GBK"/>
          <w:sz w:val="32"/>
          <w:szCs w:val="32"/>
        </w:rPr>
        <w:t>万元，转移收入</w:t>
      </w:r>
      <w:r>
        <w:rPr>
          <w:rFonts w:eastAsia="方正仿宋_GBK"/>
          <w:sz w:val="32"/>
          <w:szCs w:val="32"/>
        </w:rPr>
        <w:t>7</w:t>
      </w:r>
      <w:r>
        <w:rPr>
          <w:rFonts w:eastAsia="方正仿宋_GBK"/>
          <w:sz w:val="32"/>
          <w:szCs w:val="32"/>
        </w:rPr>
        <w:t>万元，上级补助收入</w:t>
      </w:r>
      <w:r>
        <w:rPr>
          <w:rFonts w:eastAsia="方正仿宋_GBK"/>
          <w:sz w:val="32"/>
          <w:szCs w:val="32"/>
        </w:rPr>
        <w:t>817</w:t>
      </w:r>
      <w:r>
        <w:rPr>
          <w:rFonts w:eastAsia="方正仿宋_GBK"/>
          <w:sz w:val="32"/>
          <w:szCs w:val="32"/>
        </w:rPr>
        <w:t>万元。</w:t>
      </w:r>
      <w:r>
        <w:rPr>
          <w:rFonts w:eastAsia="方正仿宋_GBK"/>
          <w:b/>
          <w:bCs/>
          <w:sz w:val="32"/>
          <w:szCs w:val="32"/>
        </w:rPr>
        <w:t>二是</w:t>
      </w:r>
      <w:r>
        <w:rPr>
          <w:rFonts w:eastAsia="方正仿宋_GBK"/>
          <w:sz w:val="32"/>
          <w:szCs w:val="32"/>
        </w:rPr>
        <w:t>支出情况。城乡居民基本养老保险基金预算本年支出安排</w:t>
      </w:r>
      <w:r>
        <w:rPr>
          <w:rFonts w:eastAsia="方正仿宋_GBK"/>
          <w:sz w:val="32"/>
          <w:szCs w:val="32"/>
        </w:rPr>
        <w:t>909</w:t>
      </w:r>
      <w:r>
        <w:rPr>
          <w:rFonts w:eastAsia="方正仿宋_GBK"/>
          <w:sz w:val="32"/>
          <w:szCs w:val="32"/>
        </w:rPr>
        <w:t>万元，其中：基础养老金支出</w:t>
      </w:r>
      <w:r>
        <w:rPr>
          <w:rFonts w:eastAsia="方正仿宋_GBK"/>
          <w:sz w:val="32"/>
          <w:szCs w:val="32"/>
        </w:rPr>
        <w:t>820</w:t>
      </w:r>
      <w:r>
        <w:rPr>
          <w:rFonts w:eastAsia="方正仿宋_GBK"/>
          <w:sz w:val="32"/>
          <w:szCs w:val="32"/>
        </w:rPr>
        <w:t>万元，个人养老金账户支出</w:t>
      </w:r>
      <w:r>
        <w:rPr>
          <w:rFonts w:eastAsia="方正仿宋_GBK"/>
          <w:sz w:val="32"/>
          <w:szCs w:val="32"/>
        </w:rPr>
        <w:t>67</w:t>
      </w:r>
      <w:r>
        <w:rPr>
          <w:rFonts w:eastAsia="方正仿宋_GBK"/>
          <w:sz w:val="32"/>
          <w:szCs w:val="32"/>
        </w:rPr>
        <w:t>万元，丧葬补助金支出</w:t>
      </w:r>
      <w:r>
        <w:rPr>
          <w:rFonts w:eastAsia="方正仿宋_GBK"/>
          <w:sz w:val="32"/>
          <w:szCs w:val="32"/>
        </w:rPr>
        <w:t>11</w:t>
      </w:r>
      <w:r>
        <w:rPr>
          <w:rFonts w:eastAsia="方正仿宋_GBK"/>
          <w:sz w:val="32"/>
          <w:szCs w:val="32"/>
        </w:rPr>
        <w:t>万元，其他支出</w:t>
      </w:r>
      <w:r>
        <w:rPr>
          <w:rFonts w:eastAsia="方正仿宋_GBK"/>
          <w:sz w:val="32"/>
          <w:szCs w:val="32"/>
        </w:rPr>
        <w:t>1</w:t>
      </w:r>
      <w:r>
        <w:rPr>
          <w:rFonts w:eastAsia="方正仿宋_GBK"/>
          <w:sz w:val="32"/>
          <w:szCs w:val="32"/>
        </w:rPr>
        <w:t>万元，转移支出</w:t>
      </w:r>
      <w:r>
        <w:rPr>
          <w:rFonts w:eastAsia="方正仿宋_GBK"/>
          <w:sz w:val="32"/>
          <w:szCs w:val="32"/>
        </w:rPr>
        <w:t>10</w:t>
      </w:r>
      <w:r>
        <w:rPr>
          <w:rFonts w:eastAsia="方正仿宋_GBK"/>
          <w:sz w:val="32"/>
          <w:szCs w:val="32"/>
        </w:rPr>
        <w:t>万元。</w:t>
      </w:r>
      <w:r>
        <w:rPr>
          <w:rFonts w:eastAsia="方正仿宋_GBK"/>
          <w:b/>
          <w:bCs/>
          <w:sz w:val="32"/>
          <w:szCs w:val="32"/>
        </w:rPr>
        <w:t>三是</w:t>
      </w:r>
      <w:r>
        <w:rPr>
          <w:rFonts w:eastAsia="方正仿宋_GBK"/>
          <w:sz w:val="32"/>
          <w:szCs w:val="32"/>
        </w:rPr>
        <w:t>收支平衡情况。城乡居民基本养老保险基金本年收支结余</w:t>
      </w:r>
      <w:r>
        <w:rPr>
          <w:rFonts w:eastAsia="方正仿宋_GBK"/>
          <w:sz w:val="32"/>
          <w:szCs w:val="32"/>
        </w:rPr>
        <w:t>1490</w:t>
      </w:r>
      <w:r>
        <w:rPr>
          <w:rFonts w:eastAsia="方正仿宋_GBK"/>
          <w:sz w:val="32"/>
          <w:szCs w:val="32"/>
        </w:rPr>
        <w:t>万元，年末滚存结余</w:t>
      </w:r>
      <w:r>
        <w:rPr>
          <w:rFonts w:eastAsia="方正仿宋_GBK"/>
          <w:sz w:val="32"/>
          <w:szCs w:val="32"/>
        </w:rPr>
        <w:t>9528</w:t>
      </w:r>
      <w:r>
        <w:rPr>
          <w:rFonts w:eastAsia="方正仿宋_GBK"/>
          <w:sz w:val="32"/>
          <w:szCs w:val="32"/>
        </w:rPr>
        <w:t>万元。</w:t>
      </w:r>
    </w:p>
    <w:p w:rsidR="008E7E21" w:rsidRDefault="008E7E21" w:rsidP="002959A7">
      <w:pPr>
        <w:spacing w:line="560" w:lineRule="exact"/>
        <w:ind w:firstLineChars="200" w:firstLine="643"/>
        <w:rPr>
          <w:rFonts w:eastAsia="方正仿宋_GBK"/>
          <w:sz w:val="32"/>
          <w:szCs w:val="32"/>
        </w:rPr>
      </w:pPr>
      <w:r>
        <w:rPr>
          <w:rFonts w:ascii="方正楷体_GBK" w:eastAsia="方正楷体_GBK" w:hAnsi="方正楷体_GBK" w:cs="方正楷体_GBK"/>
          <w:b/>
          <w:bCs/>
          <w:sz w:val="32"/>
          <w:szCs w:val="32"/>
        </w:rPr>
        <w:t>（</w:t>
      </w:r>
      <w:r>
        <w:rPr>
          <w:rFonts w:ascii="方正楷体_GBK" w:eastAsia="方正楷体_GBK" w:hAnsi="方正楷体_GBK" w:cs="方正楷体_GBK" w:hint="eastAsia"/>
          <w:b/>
          <w:bCs/>
          <w:sz w:val="32"/>
          <w:szCs w:val="32"/>
        </w:rPr>
        <w:t>五</w:t>
      </w:r>
      <w:r>
        <w:rPr>
          <w:rFonts w:ascii="方正楷体_GBK" w:eastAsia="方正楷体_GBK" w:hAnsi="方正楷体_GBK" w:cs="方正楷体_GBK"/>
          <w:b/>
          <w:bCs/>
          <w:sz w:val="32"/>
          <w:szCs w:val="32"/>
        </w:rPr>
        <w:t>）</w:t>
      </w:r>
      <w:r>
        <w:rPr>
          <w:rFonts w:ascii="方正楷体_GBK" w:eastAsia="方正楷体_GBK" w:hAnsi="方正楷体_GBK" w:cs="方正楷体_GBK" w:hint="eastAsia"/>
          <w:b/>
          <w:bCs/>
          <w:sz w:val="32"/>
          <w:szCs w:val="32"/>
        </w:rPr>
        <w:t>三</w:t>
      </w:r>
      <w:proofErr w:type="gramStart"/>
      <w:r>
        <w:rPr>
          <w:rFonts w:ascii="方正楷体_GBK" w:eastAsia="方正楷体_GBK" w:hAnsi="方正楷体_GBK" w:cs="方正楷体_GBK" w:hint="eastAsia"/>
          <w:b/>
          <w:bCs/>
          <w:sz w:val="32"/>
          <w:szCs w:val="32"/>
        </w:rPr>
        <w:t>保</w:t>
      </w:r>
      <w:r>
        <w:rPr>
          <w:rFonts w:ascii="方正楷体_GBK" w:eastAsia="方正楷体_GBK" w:hAnsi="方正楷体_GBK" w:cs="方正楷体_GBK"/>
          <w:b/>
          <w:bCs/>
          <w:sz w:val="32"/>
          <w:szCs w:val="32"/>
        </w:rPr>
        <w:t>预算</w:t>
      </w:r>
      <w:proofErr w:type="gramEnd"/>
      <w:r>
        <w:rPr>
          <w:rFonts w:ascii="方正楷体_GBK" w:eastAsia="方正楷体_GBK" w:hAnsi="方正楷体_GBK" w:cs="方正楷体_GBK"/>
          <w:b/>
          <w:bCs/>
          <w:sz w:val="32"/>
          <w:szCs w:val="32"/>
        </w:rPr>
        <w:t>安排。</w:t>
      </w:r>
      <w:r w:rsidR="0041100B">
        <w:rPr>
          <w:rFonts w:eastAsia="方正仿宋_GBK"/>
          <w:sz w:val="32"/>
          <w:szCs w:val="32"/>
        </w:rPr>
        <w:t>塔什库尔干县</w:t>
      </w:r>
      <w:r w:rsidR="0041100B">
        <w:rPr>
          <w:rFonts w:eastAsia="方正仿宋_GBK"/>
          <w:sz w:val="32"/>
          <w:szCs w:val="32"/>
        </w:rPr>
        <w:t>2025</w:t>
      </w:r>
      <w:r w:rsidR="0041100B">
        <w:rPr>
          <w:rFonts w:eastAsia="方正仿宋_GBK"/>
          <w:sz w:val="32"/>
          <w:szCs w:val="32"/>
        </w:rPr>
        <w:t>年</w:t>
      </w:r>
      <w:r w:rsidR="0041100B">
        <w:rPr>
          <w:rFonts w:eastAsia="方正仿宋_GBK"/>
          <w:sz w:val="32"/>
          <w:szCs w:val="32"/>
        </w:rPr>
        <w:t>“</w:t>
      </w:r>
      <w:r w:rsidR="0041100B">
        <w:rPr>
          <w:rFonts w:eastAsia="方正仿宋_GBK"/>
          <w:sz w:val="32"/>
          <w:szCs w:val="32"/>
        </w:rPr>
        <w:t>三保</w:t>
      </w:r>
      <w:r w:rsidR="0041100B">
        <w:rPr>
          <w:rFonts w:eastAsia="方正仿宋_GBK"/>
          <w:sz w:val="32"/>
          <w:szCs w:val="32"/>
        </w:rPr>
        <w:t>”</w:t>
      </w:r>
      <w:r w:rsidR="0041100B">
        <w:rPr>
          <w:rFonts w:eastAsia="方正仿宋_GBK"/>
          <w:sz w:val="32"/>
          <w:szCs w:val="32"/>
        </w:rPr>
        <w:t>预算支出共计安排</w:t>
      </w:r>
      <w:r w:rsidR="0041100B">
        <w:rPr>
          <w:rFonts w:eastAsia="方正仿宋_GBK"/>
          <w:sz w:val="32"/>
          <w:szCs w:val="32"/>
        </w:rPr>
        <w:t>9</w:t>
      </w:r>
      <w:r w:rsidR="0041100B">
        <w:rPr>
          <w:rFonts w:eastAsia="方正仿宋_GBK" w:hint="eastAsia"/>
          <w:sz w:val="32"/>
          <w:szCs w:val="32"/>
        </w:rPr>
        <w:t>1660</w:t>
      </w:r>
      <w:r w:rsidR="0041100B">
        <w:rPr>
          <w:rFonts w:eastAsia="方正仿宋_GBK"/>
          <w:sz w:val="32"/>
          <w:szCs w:val="32"/>
        </w:rPr>
        <w:t>万元，其中：保工资支出</w:t>
      </w:r>
      <w:r w:rsidR="0041100B">
        <w:rPr>
          <w:rFonts w:eastAsia="方正仿宋_GBK"/>
          <w:sz w:val="32"/>
          <w:szCs w:val="32"/>
        </w:rPr>
        <w:t>6</w:t>
      </w:r>
      <w:r w:rsidR="0041100B">
        <w:rPr>
          <w:rFonts w:eastAsia="方正仿宋_GBK" w:hint="eastAsia"/>
          <w:sz w:val="32"/>
          <w:szCs w:val="32"/>
        </w:rPr>
        <w:t>4891</w:t>
      </w:r>
      <w:r w:rsidR="0041100B">
        <w:rPr>
          <w:rFonts w:eastAsia="方正仿宋_GBK"/>
          <w:sz w:val="32"/>
          <w:szCs w:val="32"/>
        </w:rPr>
        <w:t>万元，保运转支出</w:t>
      </w:r>
      <w:r w:rsidR="0041100B">
        <w:rPr>
          <w:rFonts w:eastAsia="方正仿宋_GBK"/>
          <w:sz w:val="32"/>
          <w:szCs w:val="32"/>
        </w:rPr>
        <w:t>2042</w:t>
      </w:r>
      <w:r w:rsidR="0041100B">
        <w:rPr>
          <w:rFonts w:eastAsia="方正仿宋_GBK"/>
          <w:sz w:val="32"/>
          <w:szCs w:val="32"/>
        </w:rPr>
        <w:t>万元，保基本民生支出</w:t>
      </w:r>
      <w:r w:rsidR="0041100B">
        <w:rPr>
          <w:rFonts w:eastAsia="方正仿宋_GBK"/>
          <w:sz w:val="32"/>
          <w:szCs w:val="32"/>
        </w:rPr>
        <w:t>24</w:t>
      </w:r>
      <w:r w:rsidR="0041100B">
        <w:rPr>
          <w:rFonts w:eastAsia="方正仿宋_GBK" w:hint="eastAsia"/>
          <w:sz w:val="32"/>
          <w:szCs w:val="32"/>
        </w:rPr>
        <w:t>727</w:t>
      </w:r>
      <w:r w:rsidR="0041100B">
        <w:rPr>
          <w:rFonts w:eastAsia="方正仿宋_GBK"/>
          <w:sz w:val="32"/>
          <w:szCs w:val="32"/>
        </w:rPr>
        <w:t>万元（教育类</w:t>
      </w:r>
      <w:r w:rsidR="0041100B">
        <w:rPr>
          <w:rFonts w:eastAsia="方正仿宋_GBK"/>
          <w:sz w:val="32"/>
          <w:szCs w:val="32"/>
        </w:rPr>
        <w:t>2652</w:t>
      </w:r>
      <w:r w:rsidR="0041100B">
        <w:rPr>
          <w:rFonts w:eastAsia="方正仿宋_GBK"/>
          <w:sz w:val="32"/>
          <w:szCs w:val="32"/>
        </w:rPr>
        <w:t>万元、社保与卫生健康类</w:t>
      </w:r>
      <w:r w:rsidR="0041100B">
        <w:rPr>
          <w:rFonts w:eastAsia="方正仿宋_GBK"/>
          <w:sz w:val="32"/>
          <w:szCs w:val="32"/>
        </w:rPr>
        <w:t>51</w:t>
      </w:r>
      <w:r w:rsidR="0041100B">
        <w:rPr>
          <w:rFonts w:eastAsia="方正仿宋_GBK" w:hint="eastAsia"/>
          <w:sz w:val="32"/>
          <w:szCs w:val="32"/>
        </w:rPr>
        <w:t>17</w:t>
      </w:r>
      <w:r w:rsidR="0041100B">
        <w:rPr>
          <w:rFonts w:eastAsia="方正仿宋_GBK"/>
          <w:sz w:val="32"/>
          <w:szCs w:val="32"/>
        </w:rPr>
        <w:t>万元、村级支出与衔接资金</w:t>
      </w:r>
      <w:r w:rsidR="0041100B">
        <w:rPr>
          <w:rFonts w:eastAsia="方正仿宋_GBK"/>
          <w:sz w:val="32"/>
          <w:szCs w:val="32"/>
        </w:rPr>
        <w:t>1</w:t>
      </w:r>
      <w:r w:rsidR="0041100B">
        <w:rPr>
          <w:rFonts w:eastAsia="方正仿宋_GBK" w:hint="eastAsia"/>
          <w:sz w:val="32"/>
          <w:szCs w:val="32"/>
        </w:rPr>
        <w:t>6958</w:t>
      </w:r>
      <w:r w:rsidR="0041100B">
        <w:rPr>
          <w:rFonts w:eastAsia="方正仿宋_GBK"/>
          <w:sz w:val="32"/>
          <w:szCs w:val="32"/>
        </w:rPr>
        <w:t>万元）。</w:t>
      </w:r>
      <w:r>
        <w:rPr>
          <w:rFonts w:eastAsia="方正仿宋_GBK" w:hint="eastAsia"/>
          <w:sz w:val="32"/>
          <w:szCs w:val="32"/>
        </w:rPr>
        <w:t xml:space="preserve"> </w:t>
      </w:r>
    </w:p>
    <w:p w:rsidR="008E7E21" w:rsidRDefault="008E7E21" w:rsidP="002959A7">
      <w:pPr>
        <w:spacing w:line="560" w:lineRule="exact"/>
        <w:ind w:firstLineChars="200" w:firstLine="643"/>
        <w:rPr>
          <w:rFonts w:eastAsia="方正仿宋_GBK"/>
          <w:sz w:val="32"/>
          <w:szCs w:val="32"/>
        </w:rPr>
      </w:pPr>
      <w:r>
        <w:rPr>
          <w:rFonts w:ascii="方正楷体_GBK" w:eastAsia="方正楷体_GBK" w:hAnsi="方正楷体_GBK" w:cs="方正楷体_GBK"/>
          <w:b/>
          <w:bCs/>
          <w:sz w:val="32"/>
          <w:szCs w:val="32"/>
        </w:rPr>
        <w:t>（</w:t>
      </w:r>
      <w:r>
        <w:rPr>
          <w:rFonts w:ascii="方正楷体_GBK" w:eastAsia="方正楷体_GBK" w:hAnsi="方正楷体_GBK" w:cs="方正楷体_GBK" w:hint="eastAsia"/>
          <w:b/>
          <w:bCs/>
          <w:sz w:val="32"/>
          <w:szCs w:val="32"/>
        </w:rPr>
        <w:t>六</w:t>
      </w:r>
      <w:r>
        <w:rPr>
          <w:rFonts w:ascii="方正楷体_GBK" w:eastAsia="方正楷体_GBK" w:hAnsi="方正楷体_GBK" w:cs="方正楷体_GBK"/>
          <w:b/>
          <w:bCs/>
          <w:sz w:val="32"/>
          <w:szCs w:val="32"/>
        </w:rPr>
        <w:t>）</w:t>
      </w:r>
      <w:r>
        <w:rPr>
          <w:rFonts w:ascii="方正楷体_GBK" w:eastAsia="方正楷体_GBK" w:hAnsi="方正楷体_GBK" w:cs="方正楷体_GBK" w:hint="eastAsia"/>
          <w:b/>
          <w:bCs/>
          <w:sz w:val="32"/>
          <w:szCs w:val="32"/>
        </w:rPr>
        <w:t>法定债务还本付息</w:t>
      </w:r>
      <w:r>
        <w:rPr>
          <w:rFonts w:ascii="方正楷体_GBK" w:eastAsia="方正楷体_GBK" w:hAnsi="方正楷体_GBK" w:cs="方正楷体_GBK"/>
          <w:b/>
          <w:bCs/>
          <w:sz w:val="32"/>
          <w:szCs w:val="32"/>
        </w:rPr>
        <w:t>。</w:t>
      </w:r>
      <w:r>
        <w:rPr>
          <w:rFonts w:eastAsia="方正仿宋_GBK"/>
          <w:sz w:val="32"/>
          <w:szCs w:val="32"/>
        </w:rPr>
        <w:t>塔什库尔干县</w:t>
      </w:r>
      <w:r>
        <w:rPr>
          <w:rFonts w:eastAsia="方正仿宋_GBK"/>
          <w:sz w:val="32"/>
          <w:szCs w:val="32"/>
        </w:rPr>
        <w:t>2025</w:t>
      </w:r>
      <w:r>
        <w:rPr>
          <w:rFonts w:eastAsia="方正仿宋_GBK"/>
          <w:sz w:val="32"/>
          <w:szCs w:val="32"/>
        </w:rPr>
        <w:t>年</w:t>
      </w:r>
      <w:r>
        <w:rPr>
          <w:rFonts w:eastAsia="方正仿宋_GBK" w:hint="eastAsia"/>
          <w:sz w:val="32"/>
          <w:szCs w:val="32"/>
        </w:rPr>
        <w:t>法定债务还本付息</w:t>
      </w:r>
      <w:r>
        <w:rPr>
          <w:rFonts w:eastAsia="方正仿宋_GBK"/>
          <w:sz w:val="32"/>
          <w:szCs w:val="32"/>
        </w:rPr>
        <w:t>支出共计安排</w:t>
      </w:r>
      <w:r>
        <w:rPr>
          <w:rFonts w:eastAsia="方正仿宋_GBK" w:hint="eastAsia"/>
          <w:sz w:val="32"/>
          <w:szCs w:val="32"/>
        </w:rPr>
        <w:t>10462</w:t>
      </w:r>
      <w:r>
        <w:rPr>
          <w:rFonts w:eastAsia="方正仿宋_GBK"/>
          <w:sz w:val="32"/>
          <w:szCs w:val="32"/>
        </w:rPr>
        <w:t>万元，其中：</w:t>
      </w:r>
      <w:r>
        <w:rPr>
          <w:rFonts w:eastAsia="方正仿宋_GBK" w:hint="eastAsia"/>
          <w:sz w:val="32"/>
          <w:szCs w:val="32"/>
        </w:rPr>
        <w:t>一般债债券还本</w:t>
      </w:r>
      <w:r>
        <w:rPr>
          <w:rFonts w:eastAsia="方正仿宋_GBK"/>
          <w:sz w:val="32"/>
          <w:szCs w:val="32"/>
        </w:rPr>
        <w:t>支出</w:t>
      </w:r>
      <w:r>
        <w:rPr>
          <w:rFonts w:eastAsia="方正仿宋_GBK" w:hint="eastAsia"/>
          <w:sz w:val="32"/>
          <w:szCs w:val="32"/>
        </w:rPr>
        <w:t>0</w:t>
      </w:r>
      <w:r>
        <w:rPr>
          <w:rFonts w:eastAsia="方正仿宋_GBK" w:hint="eastAsia"/>
          <w:sz w:val="32"/>
          <w:szCs w:val="32"/>
        </w:rPr>
        <w:t>万元、一般债债券付息</w:t>
      </w:r>
      <w:r>
        <w:rPr>
          <w:rFonts w:eastAsia="方正仿宋_GBK"/>
          <w:sz w:val="32"/>
          <w:szCs w:val="32"/>
        </w:rPr>
        <w:t>支出</w:t>
      </w:r>
      <w:r>
        <w:rPr>
          <w:rFonts w:eastAsia="方正仿宋_GBK" w:hint="eastAsia"/>
          <w:sz w:val="32"/>
          <w:szCs w:val="32"/>
        </w:rPr>
        <w:t>6264</w:t>
      </w:r>
      <w:r>
        <w:rPr>
          <w:rFonts w:eastAsia="方正仿宋_GBK"/>
          <w:sz w:val="32"/>
          <w:szCs w:val="32"/>
        </w:rPr>
        <w:t>万元</w:t>
      </w:r>
      <w:r>
        <w:rPr>
          <w:rFonts w:eastAsia="方正仿宋_GBK" w:hint="eastAsia"/>
          <w:sz w:val="32"/>
          <w:szCs w:val="32"/>
        </w:rPr>
        <w:t>；专项债券还本</w:t>
      </w:r>
      <w:r>
        <w:rPr>
          <w:rFonts w:eastAsia="方正仿宋_GBK"/>
          <w:sz w:val="32"/>
          <w:szCs w:val="32"/>
        </w:rPr>
        <w:t>支出</w:t>
      </w:r>
      <w:r>
        <w:rPr>
          <w:rFonts w:eastAsia="方正仿宋_GBK" w:hint="eastAsia"/>
          <w:sz w:val="32"/>
          <w:szCs w:val="32"/>
        </w:rPr>
        <w:t>0</w:t>
      </w:r>
      <w:r>
        <w:rPr>
          <w:rFonts w:eastAsia="方正仿宋_GBK" w:hint="eastAsia"/>
          <w:sz w:val="32"/>
          <w:szCs w:val="32"/>
        </w:rPr>
        <w:t>万元、专项债券付息</w:t>
      </w:r>
      <w:r>
        <w:rPr>
          <w:rFonts w:eastAsia="方正仿宋_GBK"/>
          <w:sz w:val="32"/>
          <w:szCs w:val="32"/>
        </w:rPr>
        <w:t>支出</w:t>
      </w:r>
      <w:r>
        <w:rPr>
          <w:rFonts w:eastAsia="方正仿宋_GBK" w:hint="eastAsia"/>
          <w:sz w:val="32"/>
          <w:szCs w:val="32"/>
        </w:rPr>
        <w:t>4198</w:t>
      </w:r>
      <w:r>
        <w:rPr>
          <w:rFonts w:eastAsia="方正仿宋_GBK"/>
          <w:sz w:val="32"/>
          <w:szCs w:val="32"/>
        </w:rPr>
        <w:t>万元</w:t>
      </w:r>
      <w:r>
        <w:rPr>
          <w:rFonts w:eastAsia="方正仿宋_GBK" w:hint="eastAsia"/>
          <w:sz w:val="32"/>
          <w:szCs w:val="32"/>
        </w:rPr>
        <w:t>。</w:t>
      </w:r>
    </w:p>
    <w:p w:rsidR="008E7E21" w:rsidRDefault="008E7E21" w:rsidP="002959A7">
      <w:pPr>
        <w:spacing w:line="560" w:lineRule="exact"/>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sz w:val="32"/>
          <w:szCs w:val="32"/>
        </w:rPr>
        <w:t>四、2025年财政工作</w:t>
      </w:r>
    </w:p>
    <w:p w:rsidR="008E7E21" w:rsidRDefault="008E7E21" w:rsidP="002959A7">
      <w:pPr>
        <w:spacing w:line="560" w:lineRule="exact"/>
        <w:ind w:firstLineChars="200" w:firstLine="643"/>
        <w:rPr>
          <w:rFonts w:eastAsia="方正仿宋_GBK"/>
          <w:sz w:val="32"/>
          <w:szCs w:val="32"/>
        </w:rPr>
      </w:pPr>
      <w:r>
        <w:rPr>
          <w:rFonts w:ascii="方正楷体_GBK" w:eastAsia="方正楷体_GBK" w:hAnsi="方正楷体_GBK" w:cs="方正楷体_GBK"/>
          <w:b/>
          <w:bCs/>
          <w:sz w:val="32"/>
          <w:szCs w:val="32"/>
        </w:rPr>
        <w:t>（一）坚持从严从实，持续推进全面从严治党。</w:t>
      </w:r>
      <w:r>
        <w:rPr>
          <w:rFonts w:eastAsia="方正仿宋_GBK"/>
          <w:sz w:val="32"/>
          <w:szCs w:val="32"/>
        </w:rPr>
        <w:t>深入学习贯彻习近平新时代中国特色社会主义思想，持续巩固党纪学习教育成果，压实全面从严治党责任。严格落实党政机关习惯过紧日子要求，抓好问题警示整改，推动健全过紧日子长效机制。加大财</w:t>
      </w:r>
      <w:r>
        <w:rPr>
          <w:rFonts w:eastAsia="方正仿宋_GBK"/>
          <w:sz w:val="32"/>
          <w:szCs w:val="32"/>
        </w:rPr>
        <w:lastRenderedPageBreak/>
        <w:t>会监督力度，开展严肃财经纪律专项整治，完善财会监督与纪检监察、巡视巡查等各类监督贯通协调的工作机制，切实维护财经纪律的严肃性。</w:t>
      </w:r>
    </w:p>
    <w:p w:rsidR="008E7E21" w:rsidRDefault="008E7E21" w:rsidP="002959A7">
      <w:pPr>
        <w:spacing w:line="560" w:lineRule="exact"/>
        <w:ind w:firstLineChars="200" w:firstLine="643"/>
        <w:rPr>
          <w:rFonts w:eastAsia="方正仿宋_GBK"/>
          <w:sz w:val="32"/>
          <w:szCs w:val="32"/>
        </w:rPr>
      </w:pPr>
      <w:r>
        <w:rPr>
          <w:rFonts w:ascii="方正楷体_GBK" w:eastAsia="方正楷体_GBK" w:hAnsi="方正楷体_GBK" w:cs="方正楷体_GBK"/>
          <w:b/>
          <w:bCs/>
          <w:sz w:val="32"/>
          <w:szCs w:val="32"/>
        </w:rPr>
        <w:t>（二）坚持强基固本，持续稳住经济大盘。</w:t>
      </w:r>
      <w:r>
        <w:rPr>
          <w:rFonts w:eastAsia="方正仿宋_GBK"/>
          <w:sz w:val="32"/>
          <w:szCs w:val="32"/>
        </w:rPr>
        <w:t>面对财政紧平衡态势，综合从挖税收、盘资源、谋债券、减支出等多方入手开源节流，稳定经济大盘。</w:t>
      </w:r>
      <w:r>
        <w:rPr>
          <w:rFonts w:eastAsia="方正仿宋_GBK"/>
          <w:b/>
          <w:bCs/>
          <w:sz w:val="32"/>
          <w:szCs w:val="32"/>
        </w:rPr>
        <w:t>一是</w:t>
      </w:r>
      <w:r>
        <w:rPr>
          <w:rFonts w:eastAsia="方正仿宋_GBK"/>
          <w:sz w:val="32"/>
          <w:szCs w:val="32"/>
        </w:rPr>
        <w:t>强化收入组织。进一步健全完善财税部门协同机制，提前</w:t>
      </w:r>
      <w:proofErr w:type="gramStart"/>
      <w:r>
        <w:rPr>
          <w:rFonts w:eastAsia="方正仿宋_GBK"/>
          <w:sz w:val="32"/>
          <w:szCs w:val="32"/>
        </w:rPr>
        <w:t>研</w:t>
      </w:r>
      <w:proofErr w:type="gramEnd"/>
      <w:r>
        <w:rPr>
          <w:rFonts w:eastAsia="方正仿宋_GBK"/>
          <w:sz w:val="32"/>
          <w:szCs w:val="32"/>
        </w:rPr>
        <w:t>判税源变化趋势，增强税源培育的预见性、针对性和主动性，实现收入稳定增长。</w:t>
      </w:r>
      <w:r>
        <w:rPr>
          <w:rFonts w:eastAsia="方正仿宋_GBK"/>
          <w:b/>
          <w:bCs/>
          <w:sz w:val="32"/>
          <w:szCs w:val="32"/>
        </w:rPr>
        <w:t>二是</w:t>
      </w:r>
      <w:r>
        <w:rPr>
          <w:rFonts w:eastAsia="方正仿宋_GBK"/>
          <w:sz w:val="32"/>
          <w:szCs w:val="32"/>
        </w:rPr>
        <w:t>全面梳理</w:t>
      </w:r>
      <w:proofErr w:type="gramStart"/>
      <w:r>
        <w:rPr>
          <w:rFonts w:eastAsia="方正仿宋_GBK"/>
          <w:sz w:val="32"/>
          <w:szCs w:val="32"/>
        </w:rPr>
        <w:t>研判非</w:t>
      </w:r>
      <w:proofErr w:type="gramEnd"/>
      <w:r>
        <w:rPr>
          <w:rFonts w:eastAsia="方正仿宋_GBK"/>
          <w:sz w:val="32"/>
          <w:szCs w:val="32"/>
        </w:rPr>
        <w:t>税收入，依法统筹非税收入收缴工作，挖掘各类财政收入潜力，为收入盘子增加新的增收点。</w:t>
      </w:r>
      <w:r>
        <w:rPr>
          <w:rFonts w:eastAsia="方正仿宋_GBK"/>
          <w:b/>
          <w:bCs/>
          <w:sz w:val="32"/>
          <w:szCs w:val="32"/>
        </w:rPr>
        <w:t>三是</w:t>
      </w:r>
      <w:r>
        <w:rPr>
          <w:rFonts w:eastAsia="方正仿宋_GBK"/>
          <w:sz w:val="32"/>
          <w:szCs w:val="32"/>
        </w:rPr>
        <w:t>高度重视土地出让收入工作。采取强有力的措施，狠抓土地出让收入，精准分析每宗地存在的问题，逐宗逐个问题解决，切切实实做到</w:t>
      </w:r>
      <w:r>
        <w:rPr>
          <w:rFonts w:eastAsia="方正仿宋_GBK"/>
          <w:sz w:val="32"/>
          <w:szCs w:val="32"/>
        </w:rPr>
        <w:t>“</w:t>
      </w:r>
      <w:r>
        <w:rPr>
          <w:rFonts w:eastAsia="方正仿宋_GBK"/>
          <w:sz w:val="32"/>
          <w:szCs w:val="32"/>
        </w:rPr>
        <w:t>尽地出让</w:t>
      </w:r>
      <w:r>
        <w:rPr>
          <w:rFonts w:eastAsia="方正仿宋_GBK"/>
          <w:sz w:val="32"/>
          <w:szCs w:val="32"/>
        </w:rPr>
        <w:t>”</w:t>
      </w:r>
      <w:r>
        <w:rPr>
          <w:rFonts w:eastAsia="方正仿宋_GBK"/>
          <w:sz w:val="32"/>
          <w:szCs w:val="32"/>
        </w:rPr>
        <w:t>。</w:t>
      </w:r>
      <w:r>
        <w:rPr>
          <w:rFonts w:eastAsia="方正仿宋_GBK"/>
          <w:b/>
          <w:bCs/>
          <w:sz w:val="32"/>
          <w:szCs w:val="32"/>
        </w:rPr>
        <w:t>四是</w:t>
      </w:r>
      <w:r>
        <w:rPr>
          <w:rFonts w:eastAsia="方正仿宋_GBK"/>
          <w:sz w:val="32"/>
          <w:szCs w:val="32"/>
        </w:rPr>
        <w:t>争取上级支持。用好各</w:t>
      </w:r>
      <w:proofErr w:type="gramStart"/>
      <w:r>
        <w:rPr>
          <w:rFonts w:eastAsia="方正仿宋_GBK"/>
          <w:sz w:val="32"/>
          <w:szCs w:val="32"/>
        </w:rPr>
        <w:t>类财政</w:t>
      </w:r>
      <w:proofErr w:type="gramEnd"/>
      <w:r>
        <w:rPr>
          <w:rFonts w:eastAsia="方正仿宋_GBK"/>
          <w:sz w:val="32"/>
          <w:szCs w:val="32"/>
        </w:rPr>
        <w:t>工具，保持与上级财政部门的密切沟通，全力争取债券资金。</w:t>
      </w:r>
    </w:p>
    <w:p w:rsidR="008E7E21" w:rsidRDefault="008E7E21" w:rsidP="002959A7">
      <w:pPr>
        <w:spacing w:line="560" w:lineRule="exact"/>
        <w:ind w:firstLineChars="200" w:firstLine="643"/>
        <w:rPr>
          <w:rFonts w:eastAsia="方正仿宋_GBK"/>
          <w:sz w:val="32"/>
          <w:szCs w:val="32"/>
        </w:rPr>
      </w:pPr>
      <w:r>
        <w:rPr>
          <w:rFonts w:ascii="方正楷体_GBK" w:eastAsia="方正楷体_GBK" w:hAnsi="方正楷体_GBK" w:cs="方正楷体_GBK"/>
          <w:b/>
          <w:bCs/>
          <w:sz w:val="32"/>
          <w:szCs w:val="32"/>
        </w:rPr>
        <w:t>（三）坚持保障重点，持续助推经济高质量发展。</w:t>
      </w:r>
      <w:r>
        <w:rPr>
          <w:rFonts w:eastAsia="方正仿宋_GBK"/>
          <w:b/>
          <w:bCs/>
          <w:sz w:val="32"/>
          <w:szCs w:val="32"/>
        </w:rPr>
        <w:t>一是</w:t>
      </w:r>
      <w:r>
        <w:rPr>
          <w:rFonts w:eastAsia="方正仿宋_GBK"/>
          <w:sz w:val="32"/>
          <w:szCs w:val="32"/>
        </w:rPr>
        <w:t>落实民生事业统筹并进。强化财政兜底保障功能，确保全县财政支出增量用于民生的比例保持在三分之二以上。</w:t>
      </w:r>
      <w:r>
        <w:rPr>
          <w:rFonts w:eastAsia="方正仿宋_GBK"/>
          <w:b/>
          <w:bCs/>
          <w:sz w:val="32"/>
          <w:szCs w:val="32"/>
        </w:rPr>
        <w:t>二是</w:t>
      </w:r>
      <w:r>
        <w:rPr>
          <w:rFonts w:eastAsia="方正仿宋_GBK"/>
          <w:sz w:val="32"/>
          <w:szCs w:val="32"/>
        </w:rPr>
        <w:t>坚持乡村振兴全面推进。重点做好乡村振兴产业发展示范项目建设、产业增收、就业增收等项目工作。</w:t>
      </w:r>
      <w:r>
        <w:rPr>
          <w:rFonts w:eastAsia="方正仿宋_GBK"/>
          <w:b/>
          <w:bCs/>
          <w:sz w:val="32"/>
          <w:szCs w:val="32"/>
        </w:rPr>
        <w:t>三是</w:t>
      </w:r>
      <w:r>
        <w:rPr>
          <w:rFonts w:eastAsia="方正仿宋_GBK"/>
          <w:sz w:val="32"/>
          <w:szCs w:val="32"/>
        </w:rPr>
        <w:t>保障重点任务。坚决落实党政机关习惯过紧日子要求，把严把紧预算关口，严控一般性支出，从紧安排必要性支出。集中有限财力保重点、办大事，及时清理民生、科技、产业领域的支出，集中有限财力保障县委县政府最新工作</w:t>
      </w:r>
      <w:r>
        <w:rPr>
          <w:rFonts w:eastAsia="方正仿宋_GBK"/>
          <w:sz w:val="32"/>
          <w:szCs w:val="32"/>
        </w:rPr>
        <w:lastRenderedPageBreak/>
        <w:t>部署落实。</w:t>
      </w:r>
    </w:p>
    <w:p w:rsidR="008E7E21" w:rsidRDefault="008E7E21" w:rsidP="002959A7">
      <w:pPr>
        <w:spacing w:line="560" w:lineRule="exact"/>
        <w:ind w:firstLineChars="200" w:firstLine="643"/>
        <w:rPr>
          <w:rFonts w:eastAsia="方正仿宋_GBK"/>
          <w:sz w:val="32"/>
          <w:szCs w:val="32"/>
        </w:rPr>
      </w:pPr>
      <w:r>
        <w:rPr>
          <w:rFonts w:ascii="方正楷体_GBK" w:eastAsia="方正楷体_GBK" w:hAnsi="方正楷体_GBK" w:cs="方正楷体_GBK"/>
          <w:b/>
          <w:bCs/>
          <w:sz w:val="32"/>
          <w:szCs w:val="32"/>
        </w:rPr>
        <w:t>（四）坚持底线思维，持续防范化解财政风险。</w:t>
      </w:r>
      <w:r>
        <w:rPr>
          <w:rFonts w:eastAsia="方正仿宋_GBK"/>
          <w:b/>
          <w:bCs/>
          <w:sz w:val="32"/>
          <w:szCs w:val="32"/>
        </w:rPr>
        <w:t>一是</w:t>
      </w:r>
      <w:r>
        <w:rPr>
          <w:rFonts w:eastAsia="方正仿宋_GBK"/>
          <w:sz w:val="32"/>
          <w:szCs w:val="32"/>
        </w:rPr>
        <w:t>坚决</w:t>
      </w:r>
      <w:proofErr w:type="gramStart"/>
      <w:r>
        <w:rPr>
          <w:rFonts w:eastAsia="方正仿宋_GBK"/>
          <w:sz w:val="32"/>
          <w:szCs w:val="32"/>
        </w:rPr>
        <w:t>兜实兜</w:t>
      </w:r>
      <w:proofErr w:type="gramEnd"/>
      <w:r>
        <w:rPr>
          <w:rFonts w:eastAsia="方正仿宋_GBK"/>
          <w:sz w:val="32"/>
          <w:szCs w:val="32"/>
        </w:rPr>
        <w:t>牢</w:t>
      </w:r>
      <w:r>
        <w:rPr>
          <w:rFonts w:eastAsia="方正仿宋_GBK"/>
          <w:sz w:val="32"/>
          <w:szCs w:val="32"/>
        </w:rPr>
        <w:t>“</w:t>
      </w:r>
      <w:r>
        <w:rPr>
          <w:rFonts w:eastAsia="方正仿宋_GBK"/>
          <w:sz w:val="32"/>
          <w:szCs w:val="32"/>
        </w:rPr>
        <w:t>三保</w:t>
      </w:r>
      <w:r>
        <w:rPr>
          <w:rFonts w:eastAsia="方正仿宋_GBK"/>
          <w:sz w:val="32"/>
          <w:szCs w:val="32"/>
        </w:rPr>
        <w:t>”</w:t>
      </w:r>
      <w:r>
        <w:rPr>
          <w:rFonts w:eastAsia="方正仿宋_GBK"/>
          <w:sz w:val="32"/>
          <w:szCs w:val="32"/>
        </w:rPr>
        <w:t>底线。始终将</w:t>
      </w:r>
      <w:r>
        <w:rPr>
          <w:rFonts w:eastAsia="方正仿宋_GBK"/>
          <w:sz w:val="32"/>
          <w:szCs w:val="32"/>
        </w:rPr>
        <w:t>“</w:t>
      </w:r>
      <w:r>
        <w:rPr>
          <w:rFonts w:eastAsia="方正仿宋_GBK"/>
          <w:sz w:val="32"/>
          <w:szCs w:val="32"/>
        </w:rPr>
        <w:t>三保</w:t>
      </w:r>
      <w:r>
        <w:rPr>
          <w:rFonts w:eastAsia="方正仿宋_GBK"/>
          <w:sz w:val="32"/>
          <w:szCs w:val="32"/>
        </w:rPr>
        <w:t>”</w:t>
      </w:r>
      <w:r>
        <w:rPr>
          <w:rFonts w:eastAsia="方正仿宋_GBK"/>
          <w:sz w:val="32"/>
          <w:szCs w:val="32"/>
        </w:rPr>
        <w:t>摆在财政工作的最优位置，坚持</w:t>
      </w:r>
      <w:r>
        <w:rPr>
          <w:rFonts w:eastAsia="方正仿宋_GBK"/>
          <w:sz w:val="32"/>
          <w:szCs w:val="32"/>
        </w:rPr>
        <w:t>“</w:t>
      </w:r>
      <w:r>
        <w:rPr>
          <w:rFonts w:eastAsia="方正仿宋_GBK"/>
          <w:sz w:val="32"/>
          <w:szCs w:val="32"/>
        </w:rPr>
        <w:t>三保</w:t>
      </w:r>
      <w:r>
        <w:rPr>
          <w:rFonts w:eastAsia="方正仿宋_GBK"/>
          <w:sz w:val="32"/>
          <w:szCs w:val="32"/>
        </w:rPr>
        <w:t>”</w:t>
      </w:r>
      <w:r>
        <w:rPr>
          <w:rFonts w:eastAsia="方正仿宋_GBK"/>
          <w:sz w:val="32"/>
          <w:szCs w:val="32"/>
        </w:rPr>
        <w:t>支出优先顺序，严格执行财政资金直达机制，落实</w:t>
      </w:r>
      <w:r>
        <w:rPr>
          <w:rFonts w:eastAsia="方正仿宋_GBK"/>
          <w:sz w:val="32"/>
          <w:szCs w:val="32"/>
        </w:rPr>
        <w:t>“</w:t>
      </w:r>
      <w:r>
        <w:rPr>
          <w:rFonts w:eastAsia="方正仿宋_GBK"/>
          <w:sz w:val="32"/>
          <w:szCs w:val="32"/>
        </w:rPr>
        <w:t>三保</w:t>
      </w:r>
      <w:r>
        <w:rPr>
          <w:rFonts w:eastAsia="方正仿宋_GBK"/>
          <w:sz w:val="32"/>
          <w:szCs w:val="32"/>
        </w:rPr>
        <w:t>”</w:t>
      </w:r>
      <w:r>
        <w:rPr>
          <w:rFonts w:eastAsia="方正仿宋_GBK"/>
          <w:sz w:val="32"/>
          <w:szCs w:val="32"/>
        </w:rPr>
        <w:t>预算执行监测和库款保障机制，兜牢</w:t>
      </w:r>
      <w:r>
        <w:rPr>
          <w:rFonts w:eastAsia="方正仿宋_GBK"/>
          <w:sz w:val="32"/>
          <w:szCs w:val="32"/>
        </w:rPr>
        <w:t>“</w:t>
      </w:r>
      <w:r>
        <w:rPr>
          <w:rFonts w:eastAsia="方正仿宋_GBK"/>
          <w:sz w:val="32"/>
          <w:szCs w:val="32"/>
        </w:rPr>
        <w:t>三保</w:t>
      </w:r>
      <w:r>
        <w:rPr>
          <w:rFonts w:eastAsia="方正仿宋_GBK"/>
          <w:sz w:val="32"/>
          <w:szCs w:val="32"/>
        </w:rPr>
        <w:t>”</w:t>
      </w:r>
      <w:r>
        <w:rPr>
          <w:rFonts w:eastAsia="方正仿宋_GBK"/>
          <w:sz w:val="32"/>
          <w:szCs w:val="32"/>
        </w:rPr>
        <w:t>底线。</w:t>
      </w:r>
      <w:r>
        <w:rPr>
          <w:rFonts w:eastAsia="方正仿宋_GBK"/>
          <w:b/>
          <w:bCs/>
          <w:sz w:val="32"/>
          <w:szCs w:val="32"/>
        </w:rPr>
        <w:t>二是</w:t>
      </w:r>
      <w:r>
        <w:rPr>
          <w:rFonts w:eastAsia="方正仿宋_GBK"/>
          <w:sz w:val="32"/>
          <w:szCs w:val="32"/>
        </w:rPr>
        <w:t>防范化解债务风险。加强政府债务管理，持续巩固我县无隐性债务成果，严堵违规举债融资</w:t>
      </w:r>
      <w:r>
        <w:rPr>
          <w:rFonts w:eastAsia="方正仿宋_GBK"/>
          <w:sz w:val="32"/>
          <w:szCs w:val="32"/>
        </w:rPr>
        <w:t>“</w:t>
      </w:r>
      <w:r>
        <w:rPr>
          <w:rFonts w:eastAsia="方正仿宋_GBK"/>
          <w:sz w:val="32"/>
          <w:szCs w:val="32"/>
        </w:rPr>
        <w:t>后门</w:t>
      </w:r>
      <w:r>
        <w:rPr>
          <w:rFonts w:eastAsia="方正仿宋_GBK"/>
          <w:sz w:val="32"/>
          <w:szCs w:val="32"/>
        </w:rPr>
        <w:t>”</w:t>
      </w:r>
      <w:r>
        <w:rPr>
          <w:rFonts w:eastAsia="方正仿宋_GBK"/>
          <w:sz w:val="32"/>
          <w:szCs w:val="32"/>
        </w:rPr>
        <w:t>，有效防范化解政府债务风险。</w:t>
      </w:r>
    </w:p>
    <w:p w:rsidR="008E7E21" w:rsidRDefault="008E7E21" w:rsidP="002959A7">
      <w:pPr>
        <w:spacing w:line="560" w:lineRule="exact"/>
        <w:ind w:firstLineChars="200" w:firstLine="643"/>
        <w:rPr>
          <w:rFonts w:eastAsia="方正仿宋_GBK"/>
          <w:sz w:val="32"/>
          <w:szCs w:val="32"/>
        </w:rPr>
      </w:pPr>
      <w:r>
        <w:rPr>
          <w:rFonts w:ascii="方正楷体_GBK" w:eastAsia="方正楷体_GBK" w:hAnsi="方正楷体_GBK" w:cs="方正楷体_GBK"/>
          <w:b/>
          <w:bCs/>
          <w:sz w:val="32"/>
          <w:szCs w:val="32"/>
        </w:rPr>
        <w:t>（五）坚持改革破题，持续深化体制机制改革。</w:t>
      </w:r>
      <w:r>
        <w:rPr>
          <w:rFonts w:eastAsia="方正仿宋_GBK"/>
          <w:b/>
          <w:bCs/>
          <w:sz w:val="32"/>
          <w:szCs w:val="32"/>
        </w:rPr>
        <w:t>一是</w:t>
      </w:r>
      <w:r>
        <w:rPr>
          <w:rFonts w:eastAsia="方正仿宋_GBK"/>
          <w:sz w:val="32"/>
          <w:szCs w:val="32"/>
        </w:rPr>
        <w:t>深化零基预算改革。增强零基预算理念，取消支出基数、</w:t>
      </w:r>
      <w:proofErr w:type="gramStart"/>
      <w:r>
        <w:rPr>
          <w:rFonts w:eastAsia="方正仿宋_GBK"/>
          <w:sz w:val="32"/>
          <w:szCs w:val="32"/>
        </w:rPr>
        <w:t>打破固话格局</w:t>
      </w:r>
      <w:proofErr w:type="gramEnd"/>
      <w:r>
        <w:rPr>
          <w:rFonts w:eastAsia="方正仿宋_GBK"/>
          <w:sz w:val="32"/>
          <w:szCs w:val="32"/>
        </w:rPr>
        <w:t>，按照</w:t>
      </w:r>
      <w:r>
        <w:rPr>
          <w:rFonts w:eastAsia="方正仿宋_GBK"/>
          <w:sz w:val="32"/>
          <w:szCs w:val="32"/>
        </w:rPr>
        <w:t>“</w:t>
      </w:r>
      <w:r>
        <w:rPr>
          <w:rFonts w:eastAsia="方正仿宋_GBK"/>
          <w:sz w:val="32"/>
          <w:szCs w:val="32"/>
        </w:rPr>
        <w:t>三保</w:t>
      </w:r>
      <w:r>
        <w:rPr>
          <w:rFonts w:eastAsia="方正仿宋_GBK"/>
          <w:sz w:val="32"/>
          <w:szCs w:val="32"/>
        </w:rPr>
        <w:t>”</w:t>
      </w:r>
      <w:r>
        <w:rPr>
          <w:rFonts w:eastAsia="方正仿宋_GBK"/>
          <w:sz w:val="32"/>
          <w:szCs w:val="32"/>
        </w:rPr>
        <w:t>支出，地方政府债券还本付息支出，政府年度重点保障事项清单确定政策顺序。</w:t>
      </w:r>
      <w:r>
        <w:rPr>
          <w:rFonts w:eastAsia="方正仿宋_GBK"/>
          <w:b/>
          <w:bCs/>
          <w:sz w:val="32"/>
          <w:szCs w:val="32"/>
        </w:rPr>
        <w:t>二是</w:t>
      </w:r>
      <w:r>
        <w:rPr>
          <w:rFonts w:eastAsia="方正仿宋_GBK"/>
          <w:sz w:val="32"/>
          <w:szCs w:val="32"/>
        </w:rPr>
        <w:t>深化预算绩效管理改革。花钱要问效、无效要问责，是使用财政资金的基本要求。全面实施预算绩效管理，把</w:t>
      </w:r>
      <w:r>
        <w:rPr>
          <w:rFonts w:eastAsia="方正仿宋_GBK"/>
          <w:sz w:val="32"/>
          <w:szCs w:val="32"/>
        </w:rPr>
        <w:t>“</w:t>
      </w:r>
      <w:r>
        <w:rPr>
          <w:rFonts w:eastAsia="方正仿宋_GBK"/>
          <w:sz w:val="32"/>
          <w:szCs w:val="32"/>
        </w:rPr>
        <w:t>讲求绩效</w:t>
      </w:r>
      <w:r>
        <w:rPr>
          <w:rFonts w:eastAsia="方正仿宋_GBK"/>
          <w:sz w:val="32"/>
          <w:szCs w:val="32"/>
        </w:rPr>
        <w:t>”</w:t>
      </w:r>
      <w:r>
        <w:rPr>
          <w:rFonts w:eastAsia="方正仿宋_GBK"/>
          <w:sz w:val="32"/>
          <w:szCs w:val="32"/>
        </w:rPr>
        <w:t>作为高质量发展、深化财税体制改革的导向和抓手，将绩效理念贯穿财政工作全过程、各领域，切实发挥绩效管理降本增效作用。坚持按照</w:t>
      </w:r>
      <w:r>
        <w:rPr>
          <w:rFonts w:eastAsia="方正仿宋_GBK"/>
          <w:sz w:val="32"/>
          <w:szCs w:val="32"/>
        </w:rPr>
        <w:t>“</w:t>
      </w:r>
      <w:r>
        <w:rPr>
          <w:rFonts w:eastAsia="方正仿宋_GBK"/>
          <w:sz w:val="32"/>
          <w:szCs w:val="32"/>
        </w:rPr>
        <w:t>谁花钱、谁负责</w:t>
      </w:r>
      <w:r>
        <w:rPr>
          <w:rFonts w:eastAsia="方正仿宋_GBK"/>
          <w:sz w:val="32"/>
          <w:szCs w:val="32"/>
        </w:rPr>
        <w:t>”</w:t>
      </w:r>
      <w:r>
        <w:rPr>
          <w:rFonts w:eastAsia="方正仿宋_GBK"/>
          <w:sz w:val="32"/>
          <w:szCs w:val="32"/>
        </w:rPr>
        <w:t>的原则，推进绩效管理与各部门工作融合贯通，切实压实部门主体责任。切实把财政资金用在刀刃上、用出实效来。</w:t>
      </w:r>
    </w:p>
    <w:p w:rsidR="000A1130" w:rsidRDefault="008E7E21" w:rsidP="002959A7">
      <w:pPr>
        <w:spacing w:line="560" w:lineRule="exact"/>
        <w:ind w:firstLineChars="200" w:firstLine="640"/>
        <w:rPr>
          <w:rFonts w:eastAsia="方正仿宋_GBK"/>
          <w:sz w:val="32"/>
          <w:szCs w:val="32"/>
        </w:rPr>
      </w:pPr>
      <w:r>
        <w:rPr>
          <w:rFonts w:eastAsia="方正仿宋_GBK"/>
          <w:sz w:val="32"/>
          <w:szCs w:val="32"/>
        </w:rPr>
        <w:t>各位代表，</w:t>
      </w:r>
      <w:r>
        <w:rPr>
          <w:rFonts w:eastAsia="方正仿宋_GBK"/>
          <w:sz w:val="32"/>
          <w:szCs w:val="32"/>
        </w:rPr>
        <w:t>2025</w:t>
      </w:r>
      <w:r>
        <w:rPr>
          <w:rFonts w:eastAsia="方正仿宋_GBK"/>
          <w:sz w:val="32"/>
          <w:szCs w:val="32"/>
        </w:rPr>
        <w:t>年是实现</w:t>
      </w:r>
      <w:r>
        <w:rPr>
          <w:rFonts w:eastAsia="方正仿宋_GBK"/>
          <w:sz w:val="32"/>
          <w:szCs w:val="32"/>
        </w:rPr>
        <w:t>“</w:t>
      </w:r>
      <w:r>
        <w:rPr>
          <w:rFonts w:eastAsia="方正仿宋_GBK"/>
          <w:sz w:val="32"/>
          <w:szCs w:val="32"/>
        </w:rPr>
        <w:t>十四五</w:t>
      </w:r>
      <w:r>
        <w:rPr>
          <w:rFonts w:eastAsia="方正仿宋_GBK"/>
          <w:sz w:val="32"/>
          <w:szCs w:val="32"/>
        </w:rPr>
        <w:t>”</w:t>
      </w:r>
      <w:r>
        <w:rPr>
          <w:rFonts w:eastAsia="方正仿宋_GBK"/>
          <w:sz w:val="32"/>
          <w:szCs w:val="32"/>
        </w:rPr>
        <w:t>规划收官的关键一年，也是</w:t>
      </w:r>
      <w:r>
        <w:rPr>
          <w:rFonts w:eastAsia="方正仿宋_GBK"/>
          <w:sz w:val="32"/>
          <w:szCs w:val="32"/>
        </w:rPr>
        <w:t>“</w:t>
      </w:r>
      <w:r>
        <w:rPr>
          <w:rFonts w:eastAsia="方正仿宋_GBK"/>
          <w:sz w:val="32"/>
          <w:szCs w:val="32"/>
        </w:rPr>
        <w:t>十五五</w:t>
      </w:r>
      <w:r>
        <w:rPr>
          <w:rFonts w:eastAsia="方正仿宋_GBK"/>
          <w:sz w:val="32"/>
          <w:szCs w:val="32"/>
        </w:rPr>
        <w:t>”</w:t>
      </w:r>
      <w:r>
        <w:rPr>
          <w:rFonts w:eastAsia="方正仿宋_GBK"/>
          <w:sz w:val="32"/>
          <w:szCs w:val="32"/>
        </w:rPr>
        <w:t>规划编制的基础之年，面对严峻复杂的经济形势，做好各项财政工作至关重要，我们将持续以党建为引领，一手抓安全稳定，一手抓经济发展，切实把思想认识统一到县委、县人民政府的安排部署上来，采取有力措施，抓重点、抓关键，以更加</w:t>
      </w:r>
      <w:r>
        <w:rPr>
          <w:rFonts w:eastAsia="方正仿宋_GBK"/>
          <w:sz w:val="32"/>
          <w:szCs w:val="32"/>
        </w:rPr>
        <w:lastRenderedPageBreak/>
        <w:t>积极的工作态度，更好统筹财政收入质的有效提升和量的合理增长，全力为</w:t>
      </w:r>
      <w:r>
        <w:rPr>
          <w:rFonts w:eastAsia="方正仿宋_GBK"/>
          <w:sz w:val="32"/>
          <w:szCs w:val="32"/>
        </w:rPr>
        <w:t>2025</w:t>
      </w:r>
      <w:r>
        <w:rPr>
          <w:rFonts w:eastAsia="方正仿宋_GBK"/>
          <w:sz w:val="32"/>
          <w:szCs w:val="32"/>
        </w:rPr>
        <w:t>年首季</w:t>
      </w:r>
      <w:r>
        <w:rPr>
          <w:rFonts w:eastAsia="方正仿宋_GBK"/>
          <w:sz w:val="32"/>
          <w:szCs w:val="32"/>
        </w:rPr>
        <w:t>“</w:t>
      </w:r>
      <w:r>
        <w:rPr>
          <w:rFonts w:eastAsia="方正仿宋_GBK"/>
          <w:sz w:val="32"/>
          <w:szCs w:val="32"/>
        </w:rPr>
        <w:t>开门红</w:t>
      </w:r>
      <w:r>
        <w:rPr>
          <w:rFonts w:eastAsia="方正仿宋_GBK"/>
          <w:sz w:val="32"/>
          <w:szCs w:val="32"/>
        </w:rPr>
        <w:t>”</w:t>
      </w:r>
      <w:r>
        <w:rPr>
          <w:rFonts w:eastAsia="方正仿宋_GBK"/>
          <w:sz w:val="32"/>
          <w:szCs w:val="32"/>
        </w:rPr>
        <w:t>打好基础。</w:t>
      </w:r>
    </w:p>
    <w:p w:rsidR="008E7E21" w:rsidRDefault="008E7E21" w:rsidP="002959A7">
      <w:pPr>
        <w:spacing w:line="560" w:lineRule="exact"/>
        <w:ind w:firstLineChars="200" w:firstLine="640"/>
        <w:rPr>
          <w:rFonts w:eastAsia="方正仿宋_GBK"/>
          <w:sz w:val="32"/>
          <w:szCs w:val="32"/>
        </w:rPr>
      </w:pPr>
    </w:p>
    <w:p w:rsidR="008E7E21" w:rsidRDefault="008E7E21" w:rsidP="002959A7">
      <w:pPr>
        <w:spacing w:line="560" w:lineRule="exact"/>
        <w:ind w:firstLineChars="200" w:firstLine="640"/>
        <w:rPr>
          <w:rFonts w:eastAsia="方正仿宋_GBK"/>
          <w:sz w:val="32"/>
          <w:szCs w:val="32"/>
        </w:rPr>
      </w:pPr>
    </w:p>
    <w:p w:rsidR="008E7E21" w:rsidRDefault="008E7E21" w:rsidP="002959A7">
      <w:pPr>
        <w:spacing w:line="560" w:lineRule="exact"/>
        <w:ind w:firstLineChars="200" w:firstLine="640"/>
        <w:rPr>
          <w:rFonts w:eastAsia="方正仿宋_GBK"/>
          <w:sz w:val="32"/>
          <w:szCs w:val="32"/>
        </w:rPr>
      </w:pPr>
    </w:p>
    <w:p w:rsidR="008E7E21" w:rsidRDefault="008E7E21" w:rsidP="002959A7">
      <w:pPr>
        <w:spacing w:line="560" w:lineRule="exact"/>
        <w:ind w:firstLineChars="200" w:firstLine="640"/>
        <w:rPr>
          <w:rFonts w:eastAsia="方正仿宋_GBK"/>
          <w:sz w:val="32"/>
          <w:szCs w:val="32"/>
        </w:rPr>
      </w:pPr>
    </w:p>
    <w:p w:rsidR="008E7E21" w:rsidRDefault="008E7E21" w:rsidP="002959A7">
      <w:pPr>
        <w:spacing w:line="560" w:lineRule="exact"/>
        <w:ind w:firstLineChars="200" w:firstLine="640"/>
        <w:rPr>
          <w:rFonts w:eastAsia="方正仿宋_GBK"/>
          <w:sz w:val="32"/>
          <w:szCs w:val="32"/>
        </w:rPr>
      </w:pPr>
    </w:p>
    <w:p w:rsidR="008E7E21" w:rsidRDefault="008E7E21" w:rsidP="002959A7">
      <w:pPr>
        <w:spacing w:line="560" w:lineRule="exact"/>
        <w:ind w:firstLineChars="200" w:firstLine="640"/>
        <w:rPr>
          <w:rFonts w:eastAsia="方正仿宋_GBK"/>
          <w:sz w:val="32"/>
          <w:szCs w:val="32"/>
        </w:rPr>
      </w:pPr>
    </w:p>
    <w:p w:rsidR="008E7E21" w:rsidRDefault="008E7E21" w:rsidP="002959A7">
      <w:pPr>
        <w:spacing w:line="560" w:lineRule="exact"/>
        <w:ind w:firstLineChars="200" w:firstLine="640"/>
        <w:rPr>
          <w:rFonts w:eastAsia="方正仿宋_GBK"/>
          <w:sz w:val="32"/>
          <w:szCs w:val="32"/>
        </w:rPr>
      </w:pPr>
    </w:p>
    <w:p w:rsidR="008E7E21" w:rsidRDefault="008E7E21" w:rsidP="002959A7">
      <w:pPr>
        <w:spacing w:line="560" w:lineRule="exact"/>
        <w:ind w:firstLineChars="200" w:firstLine="640"/>
        <w:rPr>
          <w:rFonts w:eastAsia="方正仿宋_GBK"/>
          <w:sz w:val="32"/>
          <w:szCs w:val="32"/>
        </w:rPr>
      </w:pPr>
    </w:p>
    <w:p w:rsidR="008E7E21" w:rsidRDefault="008E7E21" w:rsidP="002959A7">
      <w:pPr>
        <w:spacing w:line="560" w:lineRule="exact"/>
        <w:ind w:firstLineChars="200" w:firstLine="640"/>
        <w:rPr>
          <w:rFonts w:eastAsia="方正仿宋_GBK"/>
          <w:sz w:val="32"/>
          <w:szCs w:val="32"/>
        </w:rPr>
      </w:pPr>
    </w:p>
    <w:p w:rsidR="008E7E21" w:rsidRDefault="008E7E21" w:rsidP="002959A7">
      <w:pPr>
        <w:spacing w:line="560" w:lineRule="exact"/>
        <w:ind w:firstLineChars="200" w:firstLine="640"/>
        <w:rPr>
          <w:rFonts w:eastAsia="方正仿宋_GBK"/>
          <w:sz w:val="32"/>
          <w:szCs w:val="32"/>
        </w:rPr>
      </w:pPr>
    </w:p>
    <w:p w:rsidR="008E7E21" w:rsidRDefault="008E7E21" w:rsidP="002959A7">
      <w:pPr>
        <w:spacing w:line="560" w:lineRule="exact"/>
        <w:ind w:firstLineChars="200" w:firstLine="640"/>
        <w:rPr>
          <w:rFonts w:eastAsia="方正仿宋_GBK"/>
          <w:sz w:val="32"/>
          <w:szCs w:val="32"/>
        </w:rPr>
      </w:pPr>
    </w:p>
    <w:p w:rsidR="008E7E21" w:rsidRDefault="008E7E21" w:rsidP="002959A7">
      <w:pPr>
        <w:spacing w:line="560" w:lineRule="exact"/>
        <w:ind w:firstLineChars="200" w:firstLine="640"/>
        <w:rPr>
          <w:rFonts w:eastAsia="方正仿宋_GBK"/>
          <w:sz w:val="32"/>
          <w:szCs w:val="32"/>
        </w:rPr>
      </w:pPr>
    </w:p>
    <w:p w:rsidR="008E7E21" w:rsidRDefault="008E7E21" w:rsidP="002959A7">
      <w:pPr>
        <w:spacing w:line="560" w:lineRule="exact"/>
        <w:ind w:firstLineChars="200" w:firstLine="640"/>
        <w:rPr>
          <w:rFonts w:eastAsia="方正仿宋_GBK"/>
          <w:sz w:val="32"/>
          <w:szCs w:val="32"/>
        </w:rPr>
      </w:pPr>
    </w:p>
    <w:p w:rsidR="008E7E21" w:rsidRDefault="008E7E21" w:rsidP="002959A7">
      <w:pPr>
        <w:spacing w:line="560" w:lineRule="exact"/>
        <w:ind w:firstLineChars="200" w:firstLine="640"/>
        <w:rPr>
          <w:rFonts w:eastAsia="方正仿宋_GBK"/>
          <w:sz w:val="32"/>
          <w:szCs w:val="32"/>
        </w:rPr>
      </w:pPr>
    </w:p>
    <w:p w:rsidR="008E7E21" w:rsidRDefault="008E7E21" w:rsidP="002959A7">
      <w:pPr>
        <w:spacing w:line="560" w:lineRule="exact"/>
        <w:ind w:firstLineChars="200" w:firstLine="640"/>
        <w:rPr>
          <w:rFonts w:eastAsia="方正仿宋_GBK"/>
          <w:sz w:val="32"/>
          <w:szCs w:val="32"/>
        </w:rPr>
      </w:pPr>
    </w:p>
    <w:p w:rsidR="008E7E21" w:rsidRDefault="008E7E21" w:rsidP="002959A7">
      <w:pPr>
        <w:spacing w:line="560" w:lineRule="exact"/>
        <w:ind w:firstLineChars="200" w:firstLine="640"/>
        <w:rPr>
          <w:rFonts w:eastAsia="方正仿宋_GBK"/>
          <w:sz w:val="32"/>
          <w:szCs w:val="32"/>
        </w:rPr>
      </w:pPr>
    </w:p>
    <w:p w:rsidR="008E7E21" w:rsidRDefault="008E7E21" w:rsidP="002959A7">
      <w:pPr>
        <w:spacing w:line="560" w:lineRule="exact"/>
        <w:ind w:firstLineChars="200" w:firstLine="640"/>
        <w:rPr>
          <w:rFonts w:eastAsia="方正仿宋_GBK"/>
          <w:sz w:val="32"/>
          <w:szCs w:val="32"/>
        </w:rPr>
      </w:pPr>
    </w:p>
    <w:p w:rsidR="008E7E21" w:rsidRDefault="008E7E21" w:rsidP="002959A7">
      <w:pPr>
        <w:spacing w:line="560" w:lineRule="exact"/>
        <w:ind w:firstLineChars="200" w:firstLine="640"/>
        <w:rPr>
          <w:rFonts w:eastAsia="方正仿宋_GBK"/>
          <w:sz w:val="32"/>
          <w:szCs w:val="32"/>
        </w:rPr>
      </w:pPr>
    </w:p>
    <w:p w:rsidR="008E7E21" w:rsidRDefault="008E7E21" w:rsidP="002959A7">
      <w:pPr>
        <w:spacing w:line="560" w:lineRule="exact"/>
        <w:ind w:firstLineChars="200" w:firstLine="640"/>
        <w:rPr>
          <w:rFonts w:eastAsia="方正仿宋_GBK"/>
          <w:sz w:val="32"/>
          <w:szCs w:val="32"/>
        </w:rPr>
      </w:pPr>
    </w:p>
    <w:p w:rsidR="008E7E21" w:rsidRDefault="008E7E21" w:rsidP="002959A7">
      <w:pPr>
        <w:spacing w:line="560" w:lineRule="exact"/>
        <w:ind w:firstLineChars="200" w:firstLine="640"/>
        <w:rPr>
          <w:rFonts w:eastAsia="方正仿宋_GBK"/>
          <w:sz w:val="32"/>
          <w:szCs w:val="32"/>
        </w:rPr>
      </w:pPr>
    </w:p>
    <w:p w:rsidR="008E7E21" w:rsidRDefault="008E7E21" w:rsidP="002959A7">
      <w:pPr>
        <w:spacing w:line="560" w:lineRule="exact"/>
        <w:ind w:firstLineChars="200" w:firstLine="640"/>
        <w:rPr>
          <w:rFonts w:eastAsia="仿宋_GB2312"/>
          <w:sz w:val="32"/>
          <w:szCs w:val="32"/>
          <w:lang w:eastAsia="zh-Hans"/>
        </w:rPr>
      </w:pPr>
    </w:p>
    <w:p w:rsidR="000A1130" w:rsidRDefault="008E7E21">
      <w:pPr>
        <w:widowControl/>
        <w:jc w:val="center"/>
        <w:outlineLvl w:val="1"/>
        <w:rPr>
          <w:rFonts w:eastAsia="黑体"/>
          <w:kern w:val="0"/>
          <w:sz w:val="32"/>
          <w:szCs w:val="32"/>
          <w:lang w:eastAsia="zh-Hans"/>
        </w:rPr>
      </w:pPr>
      <w:r>
        <w:rPr>
          <w:rFonts w:eastAsia="黑体"/>
          <w:kern w:val="0"/>
          <w:sz w:val="32"/>
          <w:szCs w:val="32"/>
          <w:lang w:eastAsia="zh-Hans"/>
        </w:rPr>
        <w:t>第二部分</w:t>
      </w:r>
      <w:r>
        <w:rPr>
          <w:rFonts w:eastAsia="黑体"/>
          <w:kern w:val="0"/>
          <w:sz w:val="32"/>
          <w:szCs w:val="32"/>
          <w:lang w:eastAsia="zh-Hans"/>
        </w:rPr>
        <w:t xml:space="preserve"> “</w:t>
      </w:r>
      <w:r>
        <w:rPr>
          <w:rFonts w:eastAsia="黑体"/>
          <w:kern w:val="0"/>
          <w:sz w:val="32"/>
          <w:szCs w:val="32"/>
          <w:lang w:eastAsia="zh-Hans"/>
        </w:rPr>
        <w:t>四本</w:t>
      </w:r>
      <w:r>
        <w:rPr>
          <w:rFonts w:eastAsia="黑体"/>
          <w:kern w:val="0"/>
          <w:sz w:val="32"/>
          <w:szCs w:val="32"/>
          <w:lang w:eastAsia="zh-Hans"/>
        </w:rPr>
        <w:t>”</w:t>
      </w:r>
      <w:r>
        <w:rPr>
          <w:rFonts w:eastAsia="黑体"/>
          <w:kern w:val="0"/>
          <w:sz w:val="32"/>
          <w:szCs w:val="32"/>
          <w:lang w:eastAsia="zh-Hans"/>
        </w:rPr>
        <w:t>预算公开表</w:t>
      </w:r>
    </w:p>
    <w:p w:rsidR="000A1130" w:rsidRDefault="008E7E21" w:rsidP="002959A7">
      <w:pPr>
        <w:tabs>
          <w:tab w:val="left" w:pos="2148"/>
        </w:tabs>
        <w:spacing w:before="190" w:line="350" w:lineRule="auto"/>
        <w:ind w:right="3265" w:firstLineChars="200" w:firstLine="643"/>
        <w:rPr>
          <w:rFonts w:eastAsia="楷体_GB2312"/>
          <w:b/>
          <w:kern w:val="0"/>
          <w:sz w:val="32"/>
          <w:szCs w:val="32"/>
          <w:lang w:eastAsia="zh-Hans"/>
        </w:rPr>
      </w:pPr>
      <w:r>
        <w:rPr>
          <w:rFonts w:eastAsia="楷体_GB2312"/>
          <w:b/>
          <w:kern w:val="0"/>
          <w:sz w:val="32"/>
          <w:szCs w:val="32"/>
          <w:lang w:eastAsia="zh-Hans"/>
        </w:rPr>
        <w:t>一、一般公共预算</w:t>
      </w:r>
      <w:r>
        <w:rPr>
          <w:rFonts w:eastAsia="楷体_GB2312"/>
          <w:b/>
          <w:kern w:val="0"/>
          <w:sz w:val="32"/>
          <w:szCs w:val="32"/>
        </w:rPr>
        <w:t>公开</w:t>
      </w:r>
      <w:r>
        <w:rPr>
          <w:rFonts w:eastAsia="楷体_GB2312"/>
          <w:b/>
          <w:kern w:val="0"/>
          <w:sz w:val="32"/>
          <w:szCs w:val="32"/>
          <w:lang w:eastAsia="zh-Hans"/>
        </w:rPr>
        <w:t>表</w:t>
      </w:r>
    </w:p>
    <w:tbl>
      <w:tblPr>
        <w:tblW w:w="8923" w:type="dxa"/>
        <w:tblCellMar>
          <w:top w:w="15" w:type="dxa"/>
          <w:left w:w="15" w:type="dxa"/>
          <w:bottom w:w="15" w:type="dxa"/>
          <w:right w:w="15" w:type="dxa"/>
        </w:tblCellMar>
        <w:tblLook w:val="04A0" w:firstRow="1" w:lastRow="0" w:firstColumn="1" w:lastColumn="0" w:noHBand="0" w:noVBand="1"/>
      </w:tblPr>
      <w:tblGrid>
        <w:gridCol w:w="959"/>
        <w:gridCol w:w="3027"/>
        <w:gridCol w:w="1714"/>
        <w:gridCol w:w="1677"/>
        <w:gridCol w:w="1546"/>
      </w:tblGrid>
      <w:tr w:rsidR="000A1130">
        <w:trPr>
          <w:trHeight w:val="380"/>
        </w:trPr>
        <w:tc>
          <w:tcPr>
            <w:tcW w:w="959" w:type="dxa"/>
            <w:vAlign w:val="center"/>
          </w:tcPr>
          <w:p w:rsidR="000A1130" w:rsidRDefault="008E7E21">
            <w:pPr>
              <w:widowControl/>
              <w:jc w:val="left"/>
              <w:textAlignment w:val="center"/>
              <w:rPr>
                <w:color w:val="000000"/>
                <w:sz w:val="24"/>
              </w:rPr>
            </w:pPr>
            <w:r>
              <w:rPr>
                <w:color w:val="000000"/>
                <w:kern w:val="0"/>
                <w:sz w:val="20"/>
                <w:szCs w:val="20"/>
                <w:lang w:bidi="ar"/>
              </w:rPr>
              <w:t>表</w:t>
            </w:r>
            <w:r>
              <w:rPr>
                <w:color w:val="000000"/>
                <w:kern w:val="0"/>
                <w:sz w:val="20"/>
                <w:szCs w:val="20"/>
                <w:lang w:bidi="ar"/>
              </w:rPr>
              <w:t>1</w:t>
            </w:r>
          </w:p>
        </w:tc>
        <w:tc>
          <w:tcPr>
            <w:tcW w:w="3027" w:type="dxa"/>
            <w:vAlign w:val="center"/>
          </w:tcPr>
          <w:p w:rsidR="000A1130" w:rsidRDefault="000A1130">
            <w:pPr>
              <w:rPr>
                <w:color w:val="000000"/>
                <w:sz w:val="24"/>
              </w:rPr>
            </w:pPr>
          </w:p>
        </w:tc>
        <w:tc>
          <w:tcPr>
            <w:tcW w:w="1714" w:type="dxa"/>
            <w:vAlign w:val="center"/>
          </w:tcPr>
          <w:p w:rsidR="000A1130" w:rsidRDefault="000A1130">
            <w:pPr>
              <w:rPr>
                <w:color w:val="000000"/>
                <w:sz w:val="24"/>
              </w:rPr>
            </w:pPr>
          </w:p>
        </w:tc>
        <w:tc>
          <w:tcPr>
            <w:tcW w:w="1677" w:type="dxa"/>
            <w:vAlign w:val="center"/>
          </w:tcPr>
          <w:p w:rsidR="000A1130" w:rsidRDefault="000A1130">
            <w:pPr>
              <w:rPr>
                <w:color w:val="000000"/>
                <w:sz w:val="24"/>
              </w:rPr>
            </w:pPr>
          </w:p>
        </w:tc>
        <w:tc>
          <w:tcPr>
            <w:tcW w:w="1546" w:type="dxa"/>
            <w:vAlign w:val="center"/>
          </w:tcPr>
          <w:p w:rsidR="000A1130" w:rsidRDefault="000A1130">
            <w:pPr>
              <w:rPr>
                <w:color w:val="000000"/>
                <w:sz w:val="24"/>
              </w:rPr>
            </w:pPr>
          </w:p>
        </w:tc>
      </w:tr>
      <w:tr w:rsidR="000A1130">
        <w:trPr>
          <w:trHeight w:val="630"/>
        </w:trPr>
        <w:tc>
          <w:tcPr>
            <w:tcW w:w="8923" w:type="dxa"/>
            <w:gridSpan w:val="5"/>
            <w:tcBorders>
              <w:bottom w:val="nil"/>
            </w:tcBorders>
            <w:vAlign w:val="center"/>
          </w:tcPr>
          <w:p w:rsidR="000A1130" w:rsidRDefault="008E7E21" w:rsidP="008E7E21">
            <w:pPr>
              <w:widowControl/>
              <w:jc w:val="center"/>
              <w:textAlignment w:val="center"/>
              <w:rPr>
                <w:color w:val="000000"/>
                <w:sz w:val="24"/>
              </w:rPr>
            </w:pPr>
            <w:r>
              <w:rPr>
                <w:rFonts w:hint="eastAsia"/>
                <w:b/>
                <w:bCs/>
                <w:color w:val="000000"/>
                <w:kern w:val="0"/>
                <w:sz w:val="20"/>
                <w:szCs w:val="20"/>
                <w:lang w:bidi="ar"/>
              </w:rPr>
              <w:t>2025</w:t>
            </w:r>
            <w:r>
              <w:rPr>
                <w:b/>
                <w:bCs/>
                <w:color w:val="000000"/>
                <w:kern w:val="0"/>
                <w:sz w:val="20"/>
                <w:szCs w:val="20"/>
                <w:lang w:bidi="ar"/>
              </w:rPr>
              <w:t>年</w:t>
            </w:r>
            <w:r>
              <w:rPr>
                <w:rFonts w:hint="eastAsia"/>
                <w:b/>
                <w:bCs/>
                <w:color w:val="000000"/>
                <w:kern w:val="0"/>
                <w:sz w:val="20"/>
                <w:szCs w:val="20"/>
                <w:lang w:bidi="ar"/>
              </w:rPr>
              <w:t>塔什库尔干</w:t>
            </w:r>
            <w:proofErr w:type="gramStart"/>
            <w:r>
              <w:rPr>
                <w:rFonts w:hint="eastAsia"/>
                <w:b/>
                <w:bCs/>
                <w:color w:val="000000"/>
                <w:kern w:val="0"/>
                <w:sz w:val="20"/>
                <w:szCs w:val="20"/>
                <w:lang w:bidi="ar"/>
              </w:rPr>
              <w:t>县</w:t>
            </w:r>
            <w:r>
              <w:rPr>
                <w:b/>
                <w:bCs/>
                <w:color w:val="000000"/>
                <w:kern w:val="0"/>
                <w:sz w:val="20"/>
                <w:szCs w:val="20"/>
                <w:lang w:bidi="ar"/>
              </w:rPr>
              <w:t>一般</w:t>
            </w:r>
            <w:proofErr w:type="gramEnd"/>
            <w:r>
              <w:rPr>
                <w:b/>
                <w:bCs/>
                <w:color w:val="000000"/>
                <w:kern w:val="0"/>
                <w:sz w:val="20"/>
                <w:szCs w:val="20"/>
                <w:lang w:bidi="ar"/>
              </w:rPr>
              <w:t>公共预算收入表</w:t>
            </w:r>
          </w:p>
        </w:tc>
      </w:tr>
      <w:tr w:rsidR="000A1130">
        <w:trPr>
          <w:trHeight w:val="280"/>
        </w:trPr>
        <w:tc>
          <w:tcPr>
            <w:tcW w:w="959" w:type="dxa"/>
            <w:vMerge w:val="restart"/>
            <w:tcBorders>
              <w:top w:val="nil"/>
              <w:left w:val="nil"/>
              <w:bottom w:val="nil"/>
              <w:right w:val="nil"/>
            </w:tcBorders>
            <w:shd w:val="clear" w:color="auto" w:fill="auto"/>
            <w:vAlign w:val="center"/>
          </w:tcPr>
          <w:p w:rsidR="000A1130" w:rsidRDefault="000A1130">
            <w:pPr>
              <w:jc w:val="center"/>
              <w:rPr>
                <w:color w:val="000000"/>
                <w:sz w:val="11"/>
                <w:szCs w:val="11"/>
              </w:rPr>
            </w:pPr>
          </w:p>
        </w:tc>
        <w:tc>
          <w:tcPr>
            <w:tcW w:w="3027" w:type="dxa"/>
            <w:vMerge w:val="restart"/>
            <w:tcBorders>
              <w:top w:val="nil"/>
              <w:left w:val="nil"/>
              <w:bottom w:val="nil"/>
              <w:right w:val="nil"/>
            </w:tcBorders>
            <w:shd w:val="clear" w:color="auto" w:fill="FFFFFF"/>
            <w:vAlign w:val="center"/>
          </w:tcPr>
          <w:p w:rsidR="000A1130" w:rsidRDefault="000A1130">
            <w:pPr>
              <w:jc w:val="center"/>
              <w:rPr>
                <w:color w:val="000000"/>
                <w:sz w:val="11"/>
                <w:szCs w:val="11"/>
              </w:rPr>
            </w:pPr>
          </w:p>
        </w:tc>
        <w:tc>
          <w:tcPr>
            <w:tcW w:w="1714" w:type="dxa"/>
            <w:vMerge w:val="restart"/>
            <w:tcBorders>
              <w:top w:val="nil"/>
              <w:left w:val="nil"/>
              <w:bottom w:val="nil"/>
              <w:right w:val="nil"/>
            </w:tcBorders>
            <w:shd w:val="clear" w:color="auto" w:fill="FFFFFF"/>
            <w:vAlign w:val="center"/>
          </w:tcPr>
          <w:p w:rsidR="000A1130" w:rsidRDefault="000A1130">
            <w:pPr>
              <w:jc w:val="center"/>
              <w:rPr>
                <w:color w:val="000000"/>
                <w:sz w:val="11"/>
                <w:szCs w:val="11"/>
              </w:rPr>
            </w:pPr>
          </w:p>
        </w:tc>
        <w:tc>
          <w:tcPr>
            <w:tcW w:w="1677" w:type="dxa"/>
            <w:vMerge w:val="restart"/>
            <w:tcBorders>
              <w:top w:val="nil"/>
              <w:left w:val="nil"/>
              <w:bottom w:val="nil"/>
              <w:right w:val="nil"/>
            </w:tcBorders>
            <w:shd w:val="clear" w:color="auto" w:fill="FFFFFF"/>
            <w:vAlign w:val="center"/>
          </w:tcPr>
          <w:p w:rsidR="000A1130" w:rsidRDefault="000A1130">
            <w:pPr>
              <w:jc w:val="center"/>
              <w:rPr>
                <w:color w:val="000000"/>
                <w:sz w:val="11"/>
                <w:szCs w:val="11"/>
              </w:rPr>
            </w:pPr>
          </w:p>
        </w:tc>
        <w:tc>
          <w:tcPr>
            <w:tcW w:w="1546" w:type="dxa"/>
            <w:vMerge w:val="restart"/>
            <w:tcBorders>
              <w:top w:val="nil"/>
              <w:left w:val="nil"/>
              <w:bottom w:val="nil"/>
              <w:right w:val="nil"/>
            </w:tcBorders>
            <w:vAlign w:val="center"/>
          </w:tcPr>
          <w:p w:rsidR="000A1130" w:rsidRDefault="008E7E21">
            <w:pPr>
              <w:widowControl/>
              <w:jc w:val="right"/>
              <w:textAlignment w:val="center"/>
              <w:rPr>
                <w:color w:val="000000"/>
                <w:sz w:val="24"/>
              </w:rPr>
            </w:pPr>
            <w:r>
              <w:rPr>
                <w:color w:val="000000"/>
                <w:kern w:val="0"/>
                <w:sz w:val="20"/>
                <w:szCs w:val="20"/>
                <w:lang w:bidi="ar"/>
              </w:rPr>
              <w:t>单位：万元</w:t>
            </w:r>
          </w:p>
        </w:tc>
      </w:tr>
      <w:tr w:rsidR="000A1130">
        <w:trPr>
          <w:trHeight w:val="312"/>
        </w:trPr>
        <w:tc>
          <w:tcPr>
            <w:tcW w:w="959" w:type="dxa"/>
            <w:vMerge/>
            <w:tcBorders>
              <w:top w:val="nil"/>
              <w:left w:val="nil"/>
              <w:bottom w:val="single" w:sz="4" w:space="0" w:color="000000"/>
              <w:right w:val="nil"/>
            </w:tcBorders>
            <w:shd w:val="clear" w:color="auto" w:fill="auto"/>
            <w:vAlign w:val="center"/>
          </w:tcPr>
          <w:p w:rsidR="000A1130" w:rsidRDefault="000A1130">
            <w:pPr>
              <w:jc w:val="center"/>
              <w:rPr>
                <w:color w:val="000000"/>
                <w:sz w:val="24"/>
              </w:rPr>
            </w:pPr>
          </w:p>
        </w:tc>
        <w:tc>
          <w:tcPr>
            <w:tcW w:w="3027" w:type="dxa"/>
            <w:vMerge/>
            <w:tcBorders>
              <w:top w:val="nil"/>
              <w:left w:val="nil"/>
              <w:bottom w:val="single" w:sz="4" w:space="0" w:color="000000"/>
              <w:right w:val="nil"/>
            </w:tcBorders>
            <w:shd w:val="clear" w:color="auto" w:fill="FFFFFF"/>
            <w:vAlign w:val="center"/>
          </w:tcPr>
          <w:p w:rsidR="000A1130" w:rsidRDefault="000A1130">
            <w:pPr>
              <w:jc w:val="center"/>
              <w:rPr>
                <w:color w:val="000000"/>
                <w:sz w:val="24"/>
              </w:rPr>
            </w:pPr>
          </w:p>
        </w:tc>
        <w:tc>
          <w:tcPr>
            <w:tcW w:w="1714" w:type="dxa"/>
            <w:vMerge/>
            <w:tcBorders>
              <w:top w:val="nil"/>
              <w:left w:val="nil"/>
              <w:bottom w:val="single" w:sz="4" w:space="0" w:color="000000"/>
              <w:right w:val="nil"/>
            </w:tcBorders>
            <w:shd w:val="clear" w:color="auto" w:fill="FFFFFF"/>
            <w:vAlign w:val="center"/>
          </w:tcPr>
          <w:p w:rsidR="000A1130" w:rsidRDefault="000A1130">
            <w:pPr>
              <w:jc w:val="center"/>
              <w:rPr>
                <w:color w:val="000000"/>
                <w:sz w:val="24"/>
              </w:rPr>
            </w:pPr>
          </w:p>
        </w:tc>
        <w:tc>
          <w:tcPr>
            <w:tcW w:w="1677" w:type="dxa"/>
            <w:vMerge/>
            <w:tcBorders>
              <w:top w:val="nil"/>
              <w:left w:val="nil"/>
              <w:bottom w:val="single" w:sz="4" w:space="0" w:color="000000"/>
              <w:right w:val="nil"/>
            </w:tcBorders>
            <w:shd w:val="clear" w:color="auto" w:fill="FFFFFF"/>
            <w:vAlign w:val="center"/>
          </w:tcPr>
          <w:p w:rsidR="000A1130" w:rsidRDefault="000A1130">
            <w:pPr>
              <w:jc w:val="center"/>
              <w:rPr>
                <w:color w:val="000000"/>
                <w:sz w:val="24"/>
              </w:rPr>
            </w:pPr>
          </w:p>
        </w:tc>
        <w:tc>
          <w:tcPr>
            <w:tcW w:w="1546" w:type="dxa"/>
            <w:vMerge/>
            <w:tcBorders>
              <w:top w:val="nil"/>
              <w:left w:val="nil"/>
              <w:bottom w:val="single" w:sz="4" w:space="0" w:color="000000"/>
              <w:right w:val="nil"/>
            </w:tcBorders>
            <w:vAlign w:val="center"/>
          </w:tcPr>
          <w:p w:rsidR="000A1130" w:rsidRDefault="000A1130">
            <w:pPr>
              <w:jc w:val="center"/>
              <w:rPr>
                <w:color w:val="000000"/>
                <w:sz w:val="24"/>
              </w:rPr>
            </w:pPr>
          </w:p>
        </w:tc>
      </w:tr>
      <w:tr w:rsidR="000A1130">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130" w:rsidRDefault="008E7E21">
            <w:pPr>
              <w:widowControl/>
              <w:jc w:val="center"/>
              <w:textAlignment w:val="center"/>
              <w:rPr>
                <w:b/>
                <w:bCs/>
                <w:color w:val="000000"/>
                <w:sz w:val="24"/>
              </w:rPr>
            </w:pPr>
            <w:r>
              <w:rPr>
                <w:b/>
                <w:bCs/>
                <w:color w:val="000000"/>
                <w:kern w:val="0"/>
                <w:sz w:val="20"/>
                <w:szCs w:val="20"/>
                <w:lang w:bidi="ar"/>
              </w:rPr>
              <w:t>科目编码</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1130" w:rsidRDefault="008E7E21">
            <w:pPr>
              <w:widowControl/>
              <w:jc w:val="center"/>
              <w:textAlignment w:val="center"/>
              <w:rPr>
                <w:b/>
                <w:bCs/>
                <w:color w:val="000000"/>
                <w:sz w:val="24"/>
              </w:rPr>
            </w:pPr>
            <w:r>
              <w:rPr>
                <w:b/>
                <w:bCs/>
                <w:color w:val="000000"/>
                <w:kern w:val="0"/>
                <w:sz w:val="20"/>
                <w:szCs w:val="20"/>
                <w:lang w:bidi="ar"/>
              </w:rPr>
              <w:t>项</w:t>
            </w:r>
            <w:r>
              <w:rPr>
                <w:b/>
                <w:bCs/>
                <w:color w:val="000000"/>
                <w:kern w:val="0"/>
                <w:sz w:val="20"/>
                <w:szCs w:val="20"/>
                <w:lang w:bidi="ar"/>
              </w:rPr>
              <w:t xml:space="preserve">   </w:t>
            </w:r>
            <w:r>
              <w:rPr>
                <w:b/>
                <w:bCs/>
                <w:color w:val="000000"/>
                <w:kern w:val="0"/>
                <w:sz w:val="20"/>
                <w:szCs w:val="20"/>
                <w:lang w:bidi="ar"/>
              </w:rPr>
              <w:t>目</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sz w:val="24"/>
              </w:rPr>
            </w:pPr>
            <w:r>
              <w:rPr>
                <w:rFonts w:hint="eastAsia"/>
                <w:b/>
                <w:bCs/>
                <w:color w:val="000000"/>
                <w:kern w:val="0"/>
                <w:sz w:val="20"/>
                <w:szCs w:val="20"/>
                <w:lang w:bidi="ar"/>
              </w:rPr>
              <w:t>2024</w:t>
            </w:r>
            <w:r>
              <w:rPr>
                <w:b/>
                <w:bCs/>
                <w:color w:val="000000"/>
                <w:kern w:val="0"/>
                <w:sz w:val="20"/>
                <w:szCs w:val="20"/>
                <w:lang w:bidi="ar"/>
              </w:rPr>
              <w:t>年预算数</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sz w:val="24"/>
              </w:rPr>
            </w:pPr>
            <w:r>
              <w:rPr>
                <w:rFonts w:hint="eastAsia"/>
                <w:b/>
                <w:bCs/>
                <w:color w:val="000000"/>
                <w:kern w:val="0"/>
                <w:sz w:val="20"/>
                <w:szCs w:val="20"/>
                <w:lang w:bidi="ar"/>
              </w:rPr>
              <w:t>2025</w:t>
            </w:r>
            <w:r>
              <w:rPr>
                <w:b/>
                <w:bCs/>
                <w:color w:val="000000"/>
                <w:kern w:val="0"/>
                <w:sz w:val="20"/>
                <w:szCs w:val="20"/>
                <w:lang w:bidi="ar"/>
              </w:rPr>
              <w:t>年预算数</w:t>
            </w:r>
          </w:p>
        </w:tc>
        <w:tc>
          <w:tcPr>
            <w:tcW w:w="1546" w:type="dxa"/>
            <w:tcBorders>
              <w:top w:val="single" w:sz="4" w:space="0" w:color="000000"/>
              <w:left w:val="single" w:sz="4" w:space="0" w:color="000000"/>
              <w:bottom w:val="single" w:sz="4" w:space="0" w:color="000000"/>
              <w:right w:val="single" w:sz="4" w:space="0" w:color="000000"/>
            </w:tcBorders>
            <w:vAlign w:val="center"/>
          </w:tcPr>
          <w:p w:rsidR="000A1130" w:rsidRDefault="008E7E21">
            <w:pPr>
              <w:widowControl/>
              <w:jc w:val="center"/>
              <w:textAlignment w:val="center"/>
              <w:rPr>
                <w:b/>
                <w:bCs/>
                <w:color w:val="000000"/>
                <w:sz w:val="24"/>
              </w:rPr>
            </w:pPr>
            <w:r>
              <w:rPr>
                <w:b/>
                <w:bCs/>
                <w:color w:val="000000"/>
                <w:kern w:val="0"/>
                <w:sz w:val="20"/>
                <w:szCs w:val="20"/>
                <w:lang w:bidi="ar"/>
              </w:rPr>
              <w:t>比上年</w:t>
            </w:r>
            <w:r>
              <w:rPr>
                <w:rFonts w:hint="eastAsia"/>
                <w:b/>
                <w:bCs/>
                <w:color w:val="000000"/>
                <w:kern w:val="0"/>
                <w:sz w:val="20"/>
                <w:szCs w:val="20"/>
                <w:lang w:bidi="ar"/>
              </w:rPr>
              <w:t>预算数</w:t>
            </w:r>
            <w:r>
              <w:rPr>
                <w:b/>
                <w:bCs/>
                <w:color w:val="000000"/>
                <w:kern w:val="0"/>
                <w:sz w:val="20"/>
                <w:szCs w:val="20"/>
                <w:lang w:bidi="ar"/>
              </w:rPr>
              <w:t>增</w:t>
            </w:r>
            <w:r>
              <w:rPr>
                <w:b/>
                <w:bCs/>
                <w:color w:val="000000"/>
                <w:kern w:val="0"/>
                <w:sz w:val="20"/>
                <w:szCs w:val="20"/>
                <w:lang w:bidi="ar"/>
              </w:rPr>
              <w:t xml:space="preserve"> (</w:t>
            </w:r>
            <w:r>
              <w:rPr>
                <w:b/>
                <w:bCs/>
                <w:color w:val="000000"/>
                <w:kern w:val="0"/>
                <w:sz w:val="20"/>
                <w:szCs w:val="20"/>
                <w:lang w:bidi="ar"/>
              </w:rPr>
              <w:t>减</w:t>
            </w:r>
            <w:r>
              <w:rPr>
                <w:b/>
                <w:bCs/>
                <w:color w:val="000000"/>
                <w:kern w:val="0"/>
                <w:sz w:val="20"/>
                <w:szCs w:val="20"/>
                <w:lang w:bidi="ar"/>
              </w:rPr>
              <w:t>)%</w:t>
            </w:r>
          </w:p>
        </w:tc>
      </w:tr>
      <w:tr w:rsidR="00E73F40">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F40" w:rsidRDefault="00E73F40" w:rsidP="00B0350F">
            <w:pPr>
              <w:widowControl/>
              <w:jc w:val="left"/>
              <w:textAlignment w:val="center"/>
              <w:rPr>
                <w:b/>
                <w:color w:val="000000"/>
                <w:sz w:val="24"/>
              </w:rPr>
            </w:pPr>
            <w:r>
              <w:rPr>
                <w:rFonts w:eastAsia="等线"/>
                <w:b/>
                <w:color w:val="000000"/>
                <w:kern w:val="0"/>
                <w:sz w:val="22"/>
                <w:szCs w:val="22"/>
                <w:lang w:bidi="ar"/>
              </w:rPr>
              <w:t>101</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3F40" w:rsidRDefault="00E73F40">
            <w:pPr>
              <w:widowControl/>
              <w:jc w:val="left"/>
              <w:textAlignment w:val="center"/>
              <w:rPr>
                <w:color w:val="000000"/>
                <w:sz w:val="24"/>
              </w:rPr>
            </w:pPr>
            <w:r>
              <w:rPr>
                <w:color w:val="000000"/>
                <w:kern w:val="0"/>
                <w:sz w:val="20"/>
                <w:szCs w:val="20"/>
                <w:lang w:bidi="ar"/>
              </w:rPr>
              <w:t>一、税收收入</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3F40" w:rsidRDefault="00E73F40" w:rsidP="00B0350F">
            <w:pPr>
              <w:widowControl/>
              <w:jc w:val="left"/>
              <w:textAlignment w:val="center"/>
              <w:rPr>
                <w:b/>
                <w:color w:val="000000"/>
                <w:sz w:val="24"/>
              </w:rPr>
            </w:pPr>
            <w:r>
              <w:rPr>
                <w:rFonts w:eastAsia="等线"/>
                <w:b/>
                <w:color w:val="000000"/>
                <w:kern w:val="0"/>
                <w:sz w:val="22"/>
                <w:szCs w:val="22"/>
                <w:lang w:bidi="ar"/>
              </w:rPr>
              <w:t xml:space="preserve">9451 </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73F40" w:rsidRDefault="00ED5663">
            <w:pPr>
              <w:rPr>
                <w:color w:val="000000"/>
                <w:sz w:val="24"/>
              </w:rPr>
            </w:pPr>
            <w:r>
              <w:rPr>
                <w:rFonts w:hint="eastAsia"/>
                <w:color w:val="000000"/>
                <w:sz w:val="24"/>
              </w:rPr>
              <w:t>5570</w:t>
            </w:r>
          </w:p>
        </w:tc>
        <w:tc>
          <w:tcPr>
            <w:tcW w:w="1546" w:type="dxa"/>
            <w:tcBorders>
              <w:top w:val="single" w:sz="4" w:space="0" w:color="000000"/>
              <w:left w:val="single" w:sz="4" w:space="0" w:color="000000"/>
              <w:bottom w:val="single" w:sz="4" w:space="0" w:color="000000"/>
              <w:right w:val="single" w:sz="4" w:space="0" w:color="000000"/>
            </w:tcBorders>
            <w:vAlign w:val="center"/>
          </w:tcPr>
          <w:p w:rsidR="00E73F40" w:rsidRDefault="00ED5663">
            <w:pPr>
              <w:rPr>
                <w:color w:val="000000"/>
                <w:sz w:val="24"/>
              </w:rPr>
            </w:pPr>
            <w:r>
              <w:rPr>
                <w:rFonts w:hint="eastAsia"/>
                <w:color w:val="000000"/>
                <w:sz w:val="24"/>
              </w:rPr>
              <w:t>-41.1%</w:t>
            </w:r>
          </w:p>
        </w:tc>
      </w:tr>
      <w:tr w:rsidR="00191225" w:rsidTr="00B0350F">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sz w:val="24"/>
              </w:rPr>
            </w:pPr>
            <w:r>
              <w:rPr>
                <w:rFonts w:eastAsia="等线"/>
                <w:color w:val="000000"/>
                <w:kern w:val="0"/>
                <w:sz w:val="22"/>
                <w:szCs w:val="22"/>
                <w:lang w:bidi="ar"/>
              </w:rPr>
              <w:t>10101</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sz w:val="24"/>
              </w:rPr>
            </w:pPr>
            <w:r>
              <w:rPr>
                <w:rFonts w:ascii="仿宋_GB2312" w:eastAsia="仿宋_GB2312" w:hAnsi="等线" w:cs="仿宋_GB2312" w:hint="eastAsia"/>
                <w:color w:val="000000"/>
                <w:kern w:val="0"/>
                <w:sz w:val="22"/>
                <w:szCs w:val="22"/>
                <w:lang w:bidi="ar"/>
              </w:rPr>
              <w:t>增值税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rsidP="00B0350F">
            <w:pPr>
              <w:widowControl/>
              <w:jc w:val="left"/>
              <w:textAlignment w:val="center"/>
              <w:rPr>
                <w:color w:val="000000"/>
                <w:sz w:val="24"/>
              </w:rPr>
            </w:pPr>
            <w:r>
              <w:rPr>
                <w:rFonts w:eastAsia="等线"/>
                <w:color w:val="000000"/>
                <w:kern w:val="0"/>
                <w:sz w:val="22"/>
                <w:szCs w:val="22"/>
                <w:lang w:bidi="ar"/>
              </w:rPr>
              <w:t xml:space="preserve">6379 </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r>
              <w:rPr>
                <w:rFonts w:hint="eastAsia"/>
                <w:color w:val="000000"/>
                <w:sz w:val="24"/>
              </w:rPr>
              <w:t>3164</w:t>
            </w:r>
          </w:p>
        </w:tc>
        <w:tc>
          <w:tcPr>
            <w:tcW w:w="1546" w:type="dxa"/>
            <w:tcBorders>
              <w:top w:val="single" w:sz="4" w:space="0" w:color="000000"/>
              <w:left w:val="single" w:sz="4" w:space="0" w:color="000000"/>
              <w:bottom w:val="single" w:sz="4" w:space="0" w:color="000000"/>
              <w:right w:val="single" w:sz="4" w:space="0" w:color="000000"/>
            </w:tcBorders>
          </w:tcPr>
          <w:p w:rsidR="00191225" w:rsidRDefault="00191225">
            <w:r>
              <w:rPr>
                <w:rFonts w:hint="eastAsia"/>
                <w:color w:val="000000"/>
                <w:sz w:val="24"/>
              </w:rPr>
              <w:t>-50.4</w:t>
            </w:r>
            <w:r w:rsidRPr="0016076A">
              <w:rPr>
                <w:rFonts w:hint="eastAsia"/>
                <w:color w:val="000000"/>
                <w:sz w:val="24"/>
              </w:rPr>
              <w:t>%</w:t>
            </w:r>
          </w:p>
        </w:tc>
      </w:tr>
      <w:tr w:rsidR="00191225" w:rsidTr="00B0350F">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sz w:val="24"/>
              </w:rPr>
            </w:pPr>
            <w:r>
              <w:rPr>
                <w:rFonts w:eastAsia="等线"/>
                <w:color w:val="000000"/>
                <w:kern w:val="0"/>
                <w:sz w:val="22"/>
                <w:szCs w:val="22"/>
                <w:lang w:bidi="ar"/>
              </w:rPr>
              <w:t>10104</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sz w:val="24"/>
              </w:rPr>
            </w:pPr>
            <w:r>
              <w:rPr>
                <w:rFonts w:ascii="仿宋_GB2312" w:eastAsia="仿宋_GB2312" w:hAnsi="等线" w:cs="仿宋_GB2312" w:hint="eastAsia"/>
                <w:color w:val="000000"/>
                <w:kern w:val="0"/>
                <w:sz w:val="22"/>
                <w:szCs w:val="22"/>
                <w:lang w:bidi="ar"/>
              </w:rPr>
              <w:t>企业所得税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rsidP="00B0350F">
            <w:pPr>
              <w:widowControl/>
              <w:jc w:val="left"/>
              <w:textAlignment w:val="center"/>
              <w:rPr>
                <w:color w:val="000000"/>
                <w:sz w:val="24"/>
              </w:rPr>
            </w:pPr>
            <w:r>
              <w:rPr>
                <w:rFonts w:eastAsia="等线"/>
                <w:color w:val="000000"/>
                <w:kern w:val="0"/>
                <w:sz w:val="22"/>
                <w:szCs w:val="22"/>
                <w:lang w:bidi="ar"/>
              </w:rPr>
              <w:t xml:space="preserve">1450 </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r>
              <w:rPr>
                <w:rFonts w:hint="eastAsia"/>
                <w:color w:val="000000"/>
                <w:sz w:val="24"/>
              </w:rPr>
              <w:t>379</w:t>
            </w:r>
          </w:p>
        </w:tc>
        <w:tc>
          <w:tcPr>
            <w:tcW w:w="1546" w:type="dxa"/>
            <w:tcBorders>
              <w:top w:val="single" w:sz="4" w:space="0" w:color="000000"/>
              <w:left w:val="single" w:sz="4" w:space="0" w:color="000000"/>
              <w:bottom w:val="single" w:sz="4" w:space="0" w:color="000000"/>
              <w:right w:val="single" w:sz="4" w:space="0" w:color="000000"/>
            </w:tcBorders>
          </w:tcPr>
          <w:p w:rsidR="00191225" w:rsidRDefault="00191225">
            <w:r>
              <w:rPr>
                <w:rFonts w:hint="eastAsia"/>
                <w:color w:val="000000"/>
                <w:sz w:val="24"/>
              </w:rPr>
              <w:t>-73.9</w:t>
            </w:r>
            <w:r w:rsidRPr="0016076A">
              <w:rPr>
                <w:rFonts w:hint="eastAsia"/>
                <w:color w:val="000000"/>
                <w:sz w:val="24"/>
              </w:rPr>
              <w:t>%</w:t>
            </w:r>
          </w:p>
        </w:tc>
      </w:tr>
      <w:tr w:rsidR="00191225" w:rsidTr="00B0350F">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sz w:val="24"/>
              </w:rPr>
            </w:pPr>
            <w:r>
              <w:rPr>
                <w:rFonts w:eastAsia="等线"/>
                <w:color w:val="000000"/>
                <w:kern w:val="0"/>
                <w:sz w:val="22"/>
                <w:szCs w:val="22"/>
                <w:lang w:bidi="ar"/>
              </w:rPr>
              <w:t>10106</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sz w:val="24"/>
              </w:rPr>
            </w:pPr>
            <w:r>
              <w:rPr>
                <w:rFonts w:ascii="仿宋_GB2312" w:eastAsia="仿宋_GB2312" w:hAnsi="等线" w:cs="仿宋_GB2312" w:hint="eastAsia"/>
                <w:color w:val="000000"/>
                <w:kern w:val="0"/>
                <w:sz w:val="22"/>
                <w:szCs w:val="22"/>
                <w:lang w:bidi="ar"/>
              </w:rPr>
              <w:t>个人所得税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rsidP="00B0350F">
            <w:pPr>
              <w:widowControl/>
              <w:jc w:val="left"/>
              <w:textAlignment w:val="center"/>
              <w:rPr>
                <w:color w:val="000000"/>
                <w:sz w:val="24"/>
              </w:rPr>
            </w:pPr>
            <w:r>
              <w:rPr>
                <w:rFonts w:eastAsia="等线"/>
                <w:color w:val="000000"/>
                <w:kern w:val="0"/>
                <w:sz w:val="22"/>
                <w:szCs w:val="22"/>
                <w:lang w:bidi="ar"/>
              </w:rPr>
              <w:t xml:space="preserve">383 </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r>
              <w:rPr>
                <w:rFonts w:hint="eastAsia"/>
                <w:color w:val="000000"/>
                <w:sz w:val="24"/>
              </w:rPr>
              <w:t>169</w:t>
            </w:r>
          </w:p>
        </w:tc>
        <w:tc>
          <w:tcPr>
            <w:tcW w:w="1546" w:type="dxa"/>
            <w:tcBorders>
              <w:top w:val="single" w:sz="4" w:space="0" w:color="000000"/>
              <w:left w:val="single" w:sz="4" w:space="0" w:color="000000"/>
              <w:bottom w:val="single" w:sz="4" w:space="0" w:color="000000"/>
              <w:right w:val="single" w:sz="4" w:space="0" w:color="000000"/>
            </w:tcBorders>
          </w:tcPr>
          <w:p w:rsidR="00191225" w:rsidRDefault="00191225">
            <w:r>
              <w:rPr>
                <w:rFonts w:hint="eastAsia"/>
                <w:color w:val="000000"/>
                <w:sz w:val="24"/>
              </w:rPr>
              <w:t>-55.9</w:t>
            </w:r>
            <w:r w:rsidRPr="0016076A">
              <w:rPr>
                <w:rFonts w:hint="eastAsia"/>
                <w:color w:val="000000"/>
                <w:sz w:val="24"/>
              </w:rPr>
              <w:t>%</w:t>
            </w:r>
          </w:p>
        </w:tc>
      </w:tr>
      <w:tr w:rsidR="00191225" w:rsidTr="00B0350F">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sz w:val="24"/>
              </w:rPr>
            </w:pPr>
            <w:r>
              <w:rPr>
                <w:rFonts w:eastAsia="等线"/>
                <w:color w:val="000000"/>
                <w:kern w:val="0"/>
                <w:sz w:val="22"/>
                <w:szCs w:val="22"/>
                <w:lang w:bidi="ar"/>
              </w:rPr>
              <w:t>10107</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sz w:val="24"/>
              </w:rPr>
            </w:pPr>
            <w:r>
              <w:rPr>
                <w:rFonts w:ascii="仿宋_GB2312" w:eastAsia="仿宋_GB2312" w:hAnsi="等线" w:cs="仿宋_GB2312" w:hint="eastAsia"/>
                <w:color w:val="000000"/>
                <w:kern w:val="0"/>
                <w:sz w:val="22"/>
                <w:szCs w:val="22"/>
                <w:lang w:bidi="ar"/>
              </w:rPr>
              <w:t>资源税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rsidP="00B0350F">
            <w:pPr>
              <w:widowControl/>
              <w:jc w:val="left"/>
              <w:textAlignment w:val="center"/>
              <w:rPr>
                <w:color w:val="000000"/>
                <w:sz w:val="24"/>
              </w:rPr>
            </w:pPr>
            <w:r>
              <w:rPr>
                <w:rFonts w:eastAsia="等线"/>
                <w:color w:val="000000"/>
                <w:kern w:val="0"/>
                <w:sz w:val="22"/>
                <w:szCs w:val="22"/>
                <w:lang w:bidi="ar"/>
              </w:rPr>
              <w:t xml:space="preserve">70 </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r>
              <w:rPr>
                <w:rFonts w:hint="eastAsia"/>
                <w:color w:val="000000"/>
                <w:sz w:val="24"/>
              </w:rPr>
              <w:t>31</w:t>
            </w:r>
          </w:p>
        </w:tc>
        <w:tc>
          <w:tcPr>
            <w:tcW w:w="1546" w:type="dxa"/>
            <w:tcBorders>
              <w:top w:val="single" w:sz="4" w:space="0" w:color="000000"/>
              <w:left w:val="single" w:sz="4" w:space="0" w:color="000000"/>
              <w:bottom w:val="single" w:sz="4" w:space="0" w:color="000000"/>
              <w:right w:val="single" w:sz="4" w:space="0" w:color="000000"/>
            </w:tcBorders>
          </w:tcPr>
          <w:p w:rsidR="00191225" w:rsidRDefault="00191225">
            <w:r>
              <w:rPr>
                <w:rFonts w:hint="eastAsia"/>
                <w:color w:val="000000"/>
                <w:sz w:val="24"/>
              </w:rPr>
              <w:t>-55.7</w:t>
            </w:r>
            <w:r w:rsidRPr="0016076A">
              <w:rPr>
                <w:rFonts w:hint="eastAsia"/>
                <w:color w:val="000000"/>
                <w:sz w:val="24"/>
              </w:rPr>
              <w:t>%</w:t>
            </w:r>
          </w:p>
        </w:tc>
      </w:tr>
      <w:tr w:rsidR="00191225" w:rsidTr="00B0350F">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sz w:val="24"/>
              </w:rPr>
            </w:pPr>
            <w:r>
              <w:rPr>
                <w:rFonts w:eastAsia="等线"/>
                <w:color w:val="000000"/>
                <w:kern w:val="0"/>
                <w:sz w:val="22"/>
                <w:szCs w:val="22"/>
                <w:lang w:bidi="ar"/>
              </w:rPr>
              <w:t>10109</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rFonts w:eastAsia="方正仿宋_GBK"/>
                <w:color w:val="000000"/>
                <w:sz w:val="24"/>
                <w:lang w:eastAsia="zh-Hans"/>
              </w:rPr>
            </w:pPr>
            <w:r>
              <w:rPr>
                <w:rFonts w:ascii="仿宋_GB2312" w:eastAsia="仿宋_GB2312" w:hAnsi="等线" w:cs="仿宋_GB2312" w:hint="eastAsia"/>
                <w:color w:val="000000"/>
                <w:kern w:val="0"/>
                <w:sz w:val="22"/>
                <w:szCs w:val="22"/>
                <w:lang w:bidi="ar"/>
              </w:rPr>
              <w:t>城市维护建设税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rsidP="00B0350F">
            <w:pPr>
              <w:widowControl/>
              <w:jc w:val="left"/>
              <w:textAlignment w:val="center"/>
              <w:rPr>
                <w:color w:val="000000"/>
                <w:sz w:val="24"/>
              </w:rPr>
            </w:pPr>
            <w:r>
              <w:rPr>
                <w:rFonts w:eastAsia="等线"/>
                <w:color w:val="000000"/>
                <w:kern w:val="0"/>
                <w:sz w:val="22"/>
                <w:szCs w:val="22"/>
                <w:lang w:bidi="ar"/>
              </w:rPr>
              <w:t xml:space="preserve">406 </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r>
              <w:rPr>
                <w:rFonts w:hint="eastAsia"/>
                <w:color w:val="000000"/>
                <w:sz w:val="24"/>
              </w:rPr>
              <w:t>325</w:t>
            </w:r>
          </w:p>
        </w:tc>
        <w:tc>
          <w:tcPr>
            <w:tcW w:w="1546" w:type="dxa"/>
            <w:tcBorders>
              <w:top w:val="single" w:sz="4" w:space="0" w:color="000000"/>
              <w:left w:val="single" w:sz="4" w:space="0" w:color="000000"/>
              <w:bottom w:val="single" w:sz="4" w:space="0" w:color="000000"/>
              <w:right w:val="single" w:sz="4" w:space="0" w:color="000000"/>
            </w:tcBorders>
          </w:tcPr>
          <w:p w:rsidR="00191225" w:rsidRDefault="00191225">
            <w:r>
              <w:rPr>
                <w:rFonts w:hint="eastAsia"/>
                <w:color w:val="000000"/>
                <w:sz w:val="24"/>
              </w:rPr>
              <w:t>-20.0</w:t>
            </w:r>
            <w:r w:rsidRPr="0016076A">
              <w:rPr>
                <w:rFonts w:hint="eastAsia"/>
                <w:color w:val="000000"/>
                <w:sz w:val="24"/>
              </w:rPr>
              <w:t>%</w:t>
            </w:r>
          </w:p>
        </w:tc>
      </w:tr>
      <w:tr w:rsidR="00191225" w:rsidTr="00B0350F">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eastAsia="等线"/>
                <w:color w:val="000000"/>
                <w:kern w:val="0"/>
                <w:sz w:val="22"/>
                <w:szCs w:val="22"/>
                <w:lang w:bidi="ar"/>
              </w:rPr>
              <w:t>10110</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房产税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rsidP="00B0350F">
            <w:pPr>
              <w:widowControl/>
              <w:jc w:val="left"/>
              <w:textAlignment w:val="center"/>
              <w:rPr>
                <w:color w:val="000000"/>
                <w:sz w:val="24"/>
              </w:rPr>
            </w:pPr>
            <w:r>
              <w:rPr>
                <w:rFonts w:eastAsia="等线"/>
                <w:color w:val="000000"/>
                <w:kern w:val="0"/>
                <w:sz w:val="22"/>
                <w:szCs w:val="22"/>
                <w:lang w:bidi="ar"/>
              </w:rPr>
              <w:t xml:space="preserve">174 </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r>
              <w:rPr>
                <w:rFonts w:hint="eastAsia"/>
                <w:color w:val="000000"/>
                <w:sz w:val="24"/>
              </w:rPr>
              <w:t>365</w:t>
            </w:r>
          </w:p>
        </w:tc>
        <w:tc>
          <w:tcPr>
            <w:tcW w:w="1546" w:type="dxa"/>
            <w:tcBorders>
              <w:top w:val="single" w:sz="4" w:space="0" w:color="000000"/>
              <w:left w:val="single" w:sz="4" w:space="0" w:color="000000"/>
              <w:bottom w:val="single" w:sz="4" w:space="0" w:color="000000"/>
              <w:right w:val="single" w:sz="4" w:space="0" w:color="000000"/>
            </w:tcBorders>
          </w:tcPr>
          <w:p w:rsidR="00191225" w:rsidRDefault="00191225">
            <w:r>
              <w:rPr>
                <w:rFonts w:hint="eastAsia"/>
                <w:color w:val="000000"/>
                <w:sz w:val="24"/>
              </w:rPr>
              <w:t>109.9</w:t>
            </w:r>
            <w:r w:rsidRPr="0016076A">
              <w:rPr>
                <w:rFonts w:hint="eastAsia"/>
                <w:color w:val="000000"/>
                <w:sz w:val="24"/>
              </w:rPr>
              <w:t>%</w:t>
            </w:r>
          </w:p>
        </w:tc>
      </w:tr>
      <w:tr w:rsidR="00191225" w:rsidTr="00B0350F">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eastAsia="等线"/>
                <w:color w:val="000000"/>
                <w:kern w:val="0"/>
                <w:sz w:val="22"/>
                <w:szCs w:val="22"/>
                <w:lang w:bidi="ar"/>
              </w:rPr>
              <w:t>10111</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印花税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rsidP="00B0350F">
            <w:pPr>
              <w:widowControl/>
              <w:jc w:val="left"/>
              <w:textAlignment w:val="center"/>
              <w:rPr>
                <w:color w:val="000000"/>
                <w:sz w:val="24"/>
              </w:rPr>
            </w:pPr>
            <w:r>
              <w:rPr>
                <w:rFonts w:eastAsia="等线"/>
                <w:color w:val="000000"/>
                <w:kern w:val="0"/>
                <w:sz w:val="22"/>
                <w:szCs w:val="22"/>
                <w:lang w:bidi="ar"/>
              </w:rPr>
              <w:t xml:space="preserve">116 </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r>
              <w:rPr>
                <w:rFonts w:hint="eastAsia"/>
                <w:color w:val="000000"/>
                <w:sz w:val="24"/>
              </w:rPr>
              <w:t>139</w:t>
            </w:r>
          </w:p>
        </w:tc>
        <w:tc>
          <w:tcPr>
            <w:tcW w:w="1546" w:type="dxa"/>
            <w:tcBorders>
              <w:top w:val="single" w:sz="4" w:space="0" w:color="000000"/>
              <w:left w:val="single" w:sz="4" w:space="0" w:color="000000"/>
              <w:bottom w:val="single" w:sz="4" w:space="0" w:color="000000"/>
              <w:right w:val="single" w:sz="4" w:space="0" w:color="000000"/>
            </w:tcBorders>
          </w:tcPr>
          <w:p w:rsidR="00191225" w:rsidRDefault="00191225">
            <w:r>
              <w:rPr>
                <w:rFonts w:hint="eastAsia"/>
                <w:color w:val="000000"/>
                <w:sz w:val="24"/>
              </w:rPr>
              <w:t>19.8</w:t>
            </w:r>
            <w:r w:rsidRPr="0016076A">
              <w:rPr>
                <w:rFonts w:hint="eastAsia"/>
                <w:color w:val="000000"/>
                <w:sz w:val="24"/>
              </w:rPr>
              <w:t>%</w:t>
            </w:r>
          </w:p>
        </w:tc>
      </w:tr>
      <w:tr w:rsidR="00191225" w:rsidTr="00B0350F">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eastAsia="等线"/>
                <w:color w:val="000000"/>
                <w:kern w:val="0"/>
                <w:sz w:val="22"/>
                <w:szCs w:val="22"/>
                <w:lang w:bidi="ar"/>
              </w:rPr>
              <w:t>10112</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城镇土地使用税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rsidP="00B0350F">
            <w:pPr>
              <w:widowControl/>
              <w:jc w:val="left"/>
              <w:textAlignment w:val="center"/>
              <w:rPr>
                <w:color w:val="000000"/>
                <w:sz w:val="24"/>
              </w:rPr>
            </w:pPr>
            <w:r>
              <w:rPr>
                <w:rFonts w:eastAsia="等线"/>
                <w:color w:val="000000"/>
                <w:kern w:val="0"/>
                <w:sz w:val="22"/>
                <w:szCs w:val="22"/>
                <w:lang w:bidi="ar"/>
              </w:rPr>
              <w:t xml:space="preserve">50 </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r>
              <w:rPr>
                <w:rFonts w:hint="eastAsia"/>
                <w:color w:val="000000"/>
                <w:sz w:val="24"/>
              </w:rPr>
              <w:t>80</w:t>
            </w:r>
          </w:p>
        </w:tc>
        <w:tc>
          <w:tcPr>
            <w:tcW w:w="1546" w:type="dxa"/>
            <w:tcBorders>
              <w:top w:val="single" w:sz="4" w:space="0" w:color="000000"/>
              <w:left w:val="single" w:sz="4" w:space="0" w:color="000000"/>
              <w:bottom w:val="single" w:sz="4" w:space="0" w:color="000000"/>
              <w:right w:val="single" w:sz="4" w:space="0" w:color="000000"/>
            </w:tcBorders>
          </w:tcPr>
          <w:p w:rsidR="00191225" w:rsidRDefault="00191225">
            <w:r>
              <w:rPr>
                <w:rFonts w:hint="eastAsia"/>
                <w:color w:val="000000"/>
                <w:sz w:val="24"/>
              </w:rPr>
              <w:t>60.0</w:t>
            </w:r>
            <w:r w:rsidRPr="0016076A">
              <w:rPr>
                <w:rFonts w:hint="eastAsia"/>
                <w:color w:val="000000"/>
                <w:sz w:val="24"/>
              </w:rPr>
              <w:t>%</w:t>
            </w:r>
          </w:p>
        </w:tc>
      </w:tr>
      <w:tr w:rsidR="00191225" w:rsidTr="00B0350F">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eastAsia="等线"/>
                <w:color w:val="000000"/>
                <w:kern w:val="0"/>
                <w:sz w:val="22"/>
                <w:szCs w:val="22"/>
                <w:lang w:bidi="ar"/>
              </w:rPr>
              <w:t>10113</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土地增值税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rsidP="00B0350F">
            <w:pPr>
              <w:widowControl/>
              <w:jc w:val="left"/>
              <w:textAlignment w:val="center"/>
              <w:rPr>
                <w:color w:val="000000"/>
                <w:sz w:val="24"/>
              </w:rPr>
            </w:pPr>
            <w:r>
              <w:rPr>
                <w:rFonts w:eastAsia="等线"/>
                <w:color w:val="000000"/>
                <w:kern w:val="0"/>
                <w:sz w:val="22"/>
                <w:szCs w:val="22"/>
                <w:lang w:bidi="ar"/>
              </w:rPr>
              <w:t xml:space="preserve">58 </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r>
              <w:rPr>
                <w:rFonts w:hint="eastAsia"/>
                <w:color w:val="000000"/>
                <w:sz w:val="24"/>
              </w:rPr>
              <w:t>393</w:t>
            </w:r>
          </w:p>
        </w:tc>
        <w:tc>
          <w:tcPr>
            <w:tcW w:w="1546" w:type="dxa"/>
            <w:tcBorders>
              <w:top w:val="single" w:sz="4" w:space="0" w:color="000000"/>
              <w:left w:val="single" w:sz="4" w:space="0" w:color="000000"/>
              <w:bottom w:val="single" w:sz="4" w:space="0" w:color="000000"/>
              <w:right w:val="single" w:sz="4" w:space="0" w:color="000000"/>
            </w:tcBorders>
          </w:tcPr>
          <w:p w:rsidR="00191225" w:rsidRDefault="00191225">
            <w:r>
              <w:rPr>
                <w:rFonts w:hint="eastAsia"/>
                <w:color w:val="000000"/>
                <w:sz w:val="24"/>
              </w:rPr>
              <w:t>577.6</w:t>
            </w:r>
            <w:r w:rsidRPr="0016076A">
              <w:rPr>
                <w:rFonts w:hint="eastAsia"/>
                <w:color w:val="000000"/>
                <w:sz w:val="24"/>
              </w:rPr>
              <w:t>%</w:t>
            </w:r>
          </w:p>
        </w:tc>
      </w:tr>
      <w:tr w:rsidR="00191225" w:rsidTr="00B0350F">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eastAsia="等线"/>
                <w:color w:val="000000"/>
                <w:kern w:val="0"/>
                <w:sz w:val="22"/>
                <w:szCs w:val="22"/>
                <w:lang w:bidi="ar"/>
              </w:rPr>
              <w:t>10114</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车船税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rsidP="00B0350F">
            <w:pPr>
              <w:widowControl/>
              <w:jc w:val="left"/>
              <w:textAlignment w:val="center"/>
              <w:rPr>
                <w:color w:val="000000"/>
                <w:sz w:val="24"/>
              </w:rPr>
            </w:pPr>
            <w:r>
              <w:rPr>
                <w:rFonts w:eastAsia="等线"/>
                <w:color w:val="000000"/>
                <w:kern w:val="0"/>
                <w:sz w:val="22"/>
                <w:szCs w:val="22"/>
                <w:lang w:bidi="ar"/>
              </w:rPr>
              <w:t xml:space="preserve">133 </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r>
              <w:rPr>
                <w:rFonts w:hint="eastAsia"/>
                <w:color w:val="000000"/>
                <w:sz w:val="24"/>
              </w:rPr>
              <w:t>166</w:t>
            </w:r>
          </w:p>
        </w:tc>
        <w:tc>
          <w:tcPr>
            <w:tcW w:w="1546" w:type="dxa"/>
            <w:tcBorders>
              <w:top w:val="single" w:sz="4" w:space="0" w:color="000000"/>
              <w:left w:val="single" w:sz="4" w:space="0" w:color="000000"/>
              <w:bottom w:val="single" w:sz="4" w:space="0" w:color="000000"/>
              <w:right w:val="single" w:sz="4" w:space="0" w:color="000000"/>
            </w:tcBorders>
          </w:tcPr>
          <w:p w:rsidR="00191225" w:rsidRDefault="00191225">
            <w:r>
              <w:rPr>
                <w:rFonts w:hint="eastAsia"/>
                <w:color w:val="000000"/>
                <w:sz w:val="24"/>
              </w:rPr>
              <w:t>24.8</w:t>
            </w:r>
            <w:r w:rsidRPr="0016076A">
              <w:rPr>
                <w:rFonts w:hint="eastAsia"/>
                <w:color w:val="000000"/>
                <w:sz w:val="24"/>
              </w:rPr>
              <w:t>%</w:t>
            </w:r>
          </w:p>
        </w:tc>
      </w:tr>
      <w:tr w:rsidR="00191225" w:rsidTr="00B0350F">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eastAsia="等线"/>
                <w:color w:val="000000"/>
                <w:kern w:val="0"/>
                <w:sz w:val="22"/>
                <w:szCs w:val="22"/>
                <w:lang w:bidi="ar"/>
              </w:rPr>
              <w:t>10118</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耕地占用税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rsidP="00B0350F">
            <w:pPr>
              <w:rPr>
                <w:color w:val="000000"/>
                <w:sz w:val="24"/>
              </w:rPr>
            </w:pP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r>
              <w:rPr>
                <w:rFonts w:hint="eastAsia"/>
                <w:color w:val="000000"/>
                <w:sz w:val="24"/>
              </w:rPr>
              <w:t>14</w:t>
            </w:r>
          </w:p>
        </w:tc>
        <w:tc>
          <w:tcPr>
            <w:tcW w:w="1546" w:type="dxa"/>
            <w:tcBorders>
              <w:top w:val="single" w:sz="4" w:space="0" w:color="000000"/>
              <w:left w:val="single" w:sz="4" w:space="0" w:color="000000"/>
              <w:bottom w:val="single" w:sz="4" w:space="0" w:color="000000"/>
              <w:right w:val="single" w:sz="4" w:space="0" w:color="000000"/>
            </w:tcBorders>
          </w:tcPr>
          <w:p w:rsidR="00191225" w:rsidRDefault="00191225"/>
        </w:tc>
      </w:tr>
      <w:tr w:rsidR="00191225" w:rsidTr="00B0350F">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eastAsia="等线"/>
                <w:color w:val="000000"/>
                <w:kern w:val="0"/>
                <w:sz w:val="22"/>
                <w:szCs w:val="22"/>
                <w:lang w:bidi="ar"/>
              </w:rPr>
              <w:t>10119</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契税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rsidP="00B0350F">
            <w:pPr>
              <w:widowControl/>
              <w:jc w:val="left"/>
              <w:textAlignment w:val="center"/>
              <w:rPr>
                <w:color w:val="000000"/>
                <w:sz w:val="24"/>
              </w:rPr>
            </w:pPr>
            <w:r>
              <w:rPr>
                <w:rFonts w:eastAsia="等线"/>
                <w:color w:val="000000"/>
                <w:kern w:val="0"/>
                <w:sz w:val="22"/>
                <w:szCs w:val="22"/>
                <w:lang w:bidi="ar"/>
              </w:rPr>
              <w:t xml:space="preserve">232 </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r>
              <w:rPr>
                <w:rFonts w:hint="eastAsia"/>
                <w:color w:val="000000"/>
                <w:sz w:val="24"/>
              </w:rPr>
              <w:t>345</w:t>
            </w:r>
          </w:p>
        </w:tc>
        <w:tc>
          <w:tcPr>
            <w:tcW w:w="1546" w:type="dxa"/>
            <w:tcBorders>
              <w:top w:val="single" w:sz="4" w:space="0" w:color="000000"/>
              <w:left w:val="single" w:sz="4" w:space="0" w:color="000000"/>
              <w:bottom w:val="single" w:sz="4" w:space="0" w:color="000000"/>
              <w:right w:val="single" w:sz="4" w:space="0" w:color="000000"/>
            </w:tcBorders>
          </w:tcPr>
          <w:p w:rsidR="00191225" w:rsidRDefault="00191225">
            <w:r>
              <w:rPr>
                <w:rFonts w:hint="eastAsia"/>
                <w:color w:val="000000"/>
                <w:sz w:val="24"/>
              </w:rPr>
              <w:t>48.7</w:t>
            </w:r>
            <w:r w:rsidRPr="0016076A">
              <w:rPr>
                <w:rFonts w:hint="eastAsia"/>
                <w:color w:val="000000"/>
                <w:sz w:val="24"/>
              </w:rPr>
              <w:t>%</w:t>
            </w:r>
          </w:p>
        </w:tc>
      </w:tr>
      <w:tr w:rsidR="00191225" w:rsidTr="00B0350F">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eastAsia="等线"/>
                <w:color w:val="000000"/>
                <w:kern w:val="0"/>
                <w:sz w:val="22"/>
                <w:szCs w:val="22"/>
                <w:lang w:bidi="ar"/>
              </w:rPr>
              <w:t>10120</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烟叶税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rsidP="00B0350F">
            <w:pPr>
              <w:rPr>
                <w:color w:val="000000"/>
                <w:sz w:val="24"/>
              </w:rPr>
            </w:pP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p>
        </w:tc>
        <w:tc>
          <w:tcPr>
            <w:tcW w:w="1546" w:type="dxa"/>
            <w:tcBorders>
              <w:top w:val="single" w:sz="4" w:space="0" w:color="000000"/>
              <w:left w:val="single" w:sz="4" w:space="0" w:color="000000"/>
              <w:bottom w:val="single" w:sz="4" w:space="0" w:color="000000"/>
              <w:right w:val="single" w:sz="4" w:space="0" w:color="000000"/>
            </w:tcBorders>
          </w:tcPr>
          <w:p w:rsidR="00191225" w:rsidRDefault="00191225"/>
        </w:tc>
      </w:tr>
      <w:tr w:rsidR="00191225" w:rsidTr="00B0350F">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eastAsia="等线"/>
                <w:color w:val="000000"/>
                <w:kern w:val="0"/>
                <w:sz w:val="22"/>
                <w:szCs w:val="22"/>
                <w:lang w:bidi="ar"/>
              </w:rPr>
              <w:t>10121</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环境保护税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rsidP="00B0350F">
            <w:pPr>
              <w:rPr>
                <w:color w:val="000000"/>
                <w:sz w:val="24"/>
              </w:rPr>
            </w:pP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p>
        </w:tc>
        <w:tc>
          <w:tcPr>
            <w:tcW w:w="1546" w:type="dxa"/>
            <w:tcBorders>
              <w:top w:val="single" w:sz="4" w:space="0" w:color="000000"/>
              <w:left w:val="single" w:sz="4" w:space="0" w:color="000000"/>
              <w:bottom w:val="single" w:sz="4" w:space="0" w:color="000000"/>
              <w:right w:val="single" w:sz="4" w:space="0" w:color="000000"/>
            </w:tcBorders>
          </w:tcPr>
          <w:p w:rsidR="00191225" w:rsidRDefault="00191225"/>
        </w:tc>
      </w:tr>
      <w:tr w:rsidR="00191225" w:rsidTr="00B0350F">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eastAsia="等线"/>
                <w:color w:val="000000"/>
                <w:kern w:val="0"/>
                <w:sz w:val="22"/>
                <w:szCs w:val="22"/>
                <w:lang w:bidi="ar"/>
              </w:rPr>
              <w:t>10199</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其他税收收入</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rsidP="00B0350F">
            <w:pPr>
              <w:rPr>
                <w:color w:val="000000"/>
                <w:sz w:val="24"/>
              </w:rPr>
            </w:pP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p>
        </w:tc>
        <w:tc>
          <w:tcPr>
            <w:tcW w:w="1546" w:type="dxa"/>
            <w:tcBorders>
              <w:top w:val="single" w:sz="4" w:space="0" w:color="000000"/>
              <w:left w:val="single" w:sz="4" w:space="0" w:color="000000"/>
              <w:bottom w:val="single" w:sz="4" w:space="0" w:color="000000"/>
              <w:right w:val="single" w:sz="4" w:space="0" w:color="000000"/>
            </w:tcBorders>
          </w:tcPr>
          <w:p w:rsidR="00191225" w:rsidRDefault="00191225"/>
        </w:tc>
      </w:tr>
      <w:tr w:rsidR="00191225" w:rsidTr="00B0350F">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b/>
                <w:color w:val="000000"/>
                <w:kern w:val="0"/>
                <w:sz w:val="20"/>
                <w:szCs w:val="20"/>
                <w:lang w:bidi="ar"/>
              </w:rPr>
            </w:pPr>
            <w:r>
              <w:rPr>
                <w:rFonts w:eastAsia="等线"/>
                <w:b/>
                <w:color w:val="000000"/>
                <w:kern w:val="0"/>
                <w:sz w:val="22"/>
                <w:szCs w:val="22"/>
                <w:lang w:bidi="ar"/>
              </w:rPr>
              <w:t>103</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sz w:val="24"/>
              </w:rPr>
            </w:pPr>
            <w:r>
              <w:rPr>
                <w:color w:val="000000"/>
                <w:kern w:val="0"/>
                <w:sz w:val="20"/>
                <w:szCs w:val="20"/>
                <w:lang w:bidi="ar"/>
              </w:rPr>
              <w:t>二、非税收入</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r>
              <w:rPr>
                <w:rFonts w:hint="eastAsia"/>
                <w:color w:val="000000"/>
                <w:sz w:val="24"/>
              </w:rPr>
              <w:t>13908</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r>
              <w:rPr>
                <w:rFonts w:hint="eastAsia"/>
                <w:color w:val="000000"/>
                <w:sz w:val="24"/>
              </w:rPr>
              <w:t>14465</w:t>
            </w:r>
          </w:p>
        </w:tc>
        <w:tc>
          <w:tcPr>
            <w:tcW w:w="1546" w:type="dxa"/>
            <w:tcBorders>
              <w:top w:val="single" w:sz="4" w:space="0" w:color="000000"/>
              <w:left w:val="single" w:sz="4" w:space="0" w:color="000000"/>
              <w:bottom w:val="single" w:sz="4" w:space="0" w:color="000000"/>
              <w:right w:val="single" w:sz="4" w:space="0" w:color="000000"/>
            </w:tcBorders>
          </w:tcPr>
          <w:p w:rsidR="00191225" w:rsidRDefault="00191225">
            <w:r>
              <w:rPr>
                <w:rFonts w:hint="eastAsia"/>
                <w:color w:val="000000"/>
                <w:sz w:val="24"/>
              </w:rPr>
              <w:t>4.0</w:t>
            </w:r>
            <w:r w:rsidRPr="0016076A">
              <w:rPr>
                <w:rFonts w:hint="eastAsia"/>
                <w:color w:val="000000"/>
                <w:sz w:val="24"/>
              </w:rPr>
              <w:t>%</w:t>
            </w:r>
          </w:p>
        </w:tc>
      </w:tr>
      <w:tr w:rsidR="00191225" w:rsidTr="00B0350F">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eastAsia="等线"/>
                <w:color w:val="000000"/>
                <w:kern w:val="0"/>
                <w:sz w:val="22"/>
                <w:szCs w:val="22"/>
                <w:lang w:bidi="ar"/>
              </w:rPr>
              <w:t>10302</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专项收入</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r>
              <w:rPr>
                <w:rFonts w:hint="eastAsia"/>
                <w:color w:val="000000"/>
                <w:sz w:val="24"/>
              </w:rPr>
              <w:t>696</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r>
              <w:rPr>
                <w:rFonts w:hint="eastAsia"/>
                <w:color w:val="000000"/>
                <w:sz w:val="24"/>
              </w:rPr>
              <w:t>1172</w:t>
            </w:r>
          </w:p>
        </w:tc>
        <w:tc>
          <w:tcPr>
            <w:tcW w:w="1546" w:type="dxa"/>
            <w:tcBorders>
              <w:top w:val="single" w:sz="4" w:space="0" w:color="000000"/>
              <w:left w:val="single" w:sz="4" w:space="0" w:color="000000"/>
              <w:bottom w:val="single" w:sz="4" w:space="0" w:color="000000"/>
              <w:right w:val="single" w:sz="4" w:space="0" w:color="000000"/>
            </w:tcBorders>
          </w:tcPr>
          <w:p w:rsidR="00191225" w:rsidRDefault="00191225">
            <w:r>
              <w:rPr>
                <w:rFonts w:hint="eastAsia"/>
                <w:color w:val="000000"/>
                <w:sz w:val="24"/>
              </w:rPr>
              <w:t>68.4</w:t>
            </w:r>
            <w:r w:rsidRPr="0016076A">
              <w:rPr>
                <w:rFonts w:hint="eastAsia"/>
                <w:color w:val="000000"/>
                <w:sz w:val="24"/>
              </w:rPr>
              <w:t>%</w:t>
            </w:r>
          </w:p>
        </w:tc>
      </w:tr>
      <w:tr w:rsidR="00191225" w:rsidTr="00B0350F">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eastAsia="等线"/>
                <w:color w:val="000000"/>
                <w:kern w:val="0"/>
                <w:sz w:val="22"/>
                <w:szCs w:val="22"/>
                <w:lang w:bidi="ar"/>
              </w:rPr>
              <w:t>10304</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行政事业性收费收入</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r>
              <w:rPr>
                <w:rFonts w:hint="eastAsia"/>
                <w:color w:val="000000"/>
                <w:sz w:val="24"/>
              </w:rPr>
              <w:t>889</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r>
              <w:rPr>
                <w:rFonts w:hint="eastAsia"/>
                <w:color w:val="000000"/>
                <w:sz w:val="24"/>
              </w:rPr>
              <w:t>2821</w:t>
            </w:r>
          </w:p>
        </w:tc>
        <w:tc>
          <w:tcPr>
            <w:tcW w:w="1546" w:type="dxa"/>
            <w:tcBorders>
              <w:top w:val="single" w:sz="4" w:space="0" w:color="000000"/>
              <w:left w:val="single" w:sz="4" w:space="0" w:color="000000"/>
              <w:bottom w:val="single" w:sz="4" w:space="0" w:color="000000"/>
              <w:right w:val="single" w:sz="4" w:space="0" w:color="000000"/>
            </w:tcBorders>
          </w:tcPr>
          <w:p w:rsidR="00191225" w:rsidRDefault="00191225">
            <w:r>
              <w:rPr>
                <w:rFonts w:hint="eastAsia"/>
                <w:color w:val="000000"/>
                <w:sz w:val="24"/>
              </w:rPr>
              <w:t>217.3</w:t>
            </w:r>
            <w:r w:rsidRPr="0016076A">
              <w:rPr>
                <w:rFonts w:hint="eastAsia"/>
                <w:color w:val="000000"/>
                <w:sz w:val="24"/>
              </w:rPr>
              <w:t>%</w:t>
            </w:r>
          </w:p>
        </w:tc>
      </w:tr>
      <w:tr w:rsidR="00191225" w:rsidTr="00B0350F">
        <w:trPr>
          <w:trHeight w:val="22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eastAsia="等线"/>
                <w:color w:val="000000"/>
                <w:kern w:val="0"/>
                <w:sz w:val="22"/>
                <w:szCs w:val="22"/>
                <w:lang w:bidi="ar"/>
              </w:rPr>
              <w:t>10305</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罚没收入</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r>
              <w:rPr>
                <w:rFonts w:hint="eastAsia"/>
                <w:color w:val="000000"/>
                <w:sz w:val="24"/>
              </w:rPr>
              <w:t>462</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r>
              <w:rPr>
                <w:rFonts w:hint="eastAsia"/>
                <w:color w:val="000000"/>
                <w:sz w:val="24"/>
              </w:rPr>
              <w:t>1219</w:t>
            </w:r>
          </w:p>
        </w:tc>
        <w:tc>
          <w:tcPr>
            <w:tcW w:w="1546" w:type="dxa"/>
            <w:tcBorders>
              <w:top w:val="single" w:sz="4" w:space="0" w:color="000000"/>
              <w:left w:val="single" w:sz="4" w:space="0" w:color="000000"/>
              <w:bottom w:val="single" w:sz="4" w:space="0" w:color="000000"/>
              <w:right w:val="single" w:sz="4" w:space="0" w:color="000000"/>
            </w:tcBorders>
          </w:tcPr>
          <w:p w:rsidR="00191225" w:rsidRDefault="00191225">
            <w:r>
              <w:rPr>
                <w:rFonts w:hint="eastAsia"/>
                <w:color w:val="000000"/>
                <w:sz w:val="24"/>
              </w:rPr>
              <w:t>163.9</w:t>
            </w:r>
            <w:r w:rsidRPr="0016076A">
              <w:rPr>
                <w:rFonts w:hint="eastAsia"/>
                <w:color w:val="000000"/>
                <w:sz w:val="24"/>
              </w:rPr>
              <w:t>%</w:t>
            </w:r>
          </w:p>
        </w:tc>
      </w:tr>
      <w:tr w:rsidR="00191225" w:rsidTr="00B0350F">
        <w:trPr>
          <w:trHeight w:val="22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eastAsia="等线"/>
                <w:color w:val="000000"/>
                <w:kern w:val="0"/>
                <w:sz w:val="22"/>
                <w:szCs w:val="22"/>
                <w:lang w:bidi="ar"/>
              </w:rPr>
              <w:t>10306</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国有资本经营收入</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p>
        </w:tc>
        <w:tc>
          <w:tcPr>
            <w:tcW w:w="1546" w:type="dxa"/>
            <w:tcBorders>
              <w:top w:val="single" w:sz="4" w:space="0" w:color="000000"/>
              <w:left w:val="single" w:sz="4" w:space="0" w:color="000000"/>
              <w:bottom w:val="single" w:sz="4" w:space="0" w:color="000000"/>
              <w:right w:val="single" w:sz="4" w:space="0" w:color="000000"/>
            </w:tcBorders>
          </w:tcPr>
          <w:p w:rsidR="00191225" w:rsidRDefault="00191225"/>
        </w:tc>
      </w:tr>
      <w:tr w:rsidR="00191225" w:rsidTr="00B0350F">
        <w:trPr>
          <w:trHeight w:val="22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eastAsia="等线"/>
                <w:color w:val="000000"/>
                <w:kern w:val="0"/>
                <w:sz w:val="22"/>
                <w:szCs w:val="22"/>
                <w:lang w:bidi="ar"/>
              </w:rPr>
              <w:t>10307</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国有资源（资产）有偿使用收入</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r>
              <w:rPr>
                <w:rFonts w:hint="eastAsia"/>
                <w:color w:val="000000"/>
                <w:sz w:val="24"/>
              </w:rPr>
              <w:t>7627</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r>
              <w:rPr>
                <w:rFonts w:hint="eastAsia"/>
                <w:color w:val="000000"/>
                <w:sz w:val="24"/>
              </w:rPr>
              <w:t>6109</w:t>
            </w:r>
          </w:p>
        </w:tc>
        <w:tc>
          <w:tcPr>
            <w:tcW w:w="1546" w:type="dxa"/>
            <w:tcBorders>
              <w:top w:val="single" w:sz="4" w:space="0" w:color="000000"/>
              <w:left w:val="single" w:sz="4" w:space="0" w:color="000000"/>
              <w:bottom w:val="single" w:sz="4" w:space="0" w:color="000000"/>
              <w:right w:val="single" w:sz="4" w:space="0" w:color="000000"/>
            </w:tcBorders>
          </w:tcPr>
          <w:p w:rsidR="00191225" w:rsidRDefault="00191225">
            <w:r>
              <w:rPr>
                <w:rFonts w:hint="eastAsia"/>
                <w:color w:val="000000"/>
                <w:sz w:val="24"/>
              </w:rPr>
              <w:t>-19.9</w:t>
            </w:r>
            <w:r w:rsidRPr="0016076A">
              <w:rPr>
                <w:rFonts w:hint="eastAsia"/>
                <w:color w:val="000000"/>
                <w:sz w:val="24"/>
              </w:rPr>
              <w:t>%</w:t>
            </w:r>
          </w:p>
        </w:tc>
      </w:tr>
      <w:tr w:rsidR="00191225" w:rsidTr="00B0350F">
        <w:trPr>
          <w:trHeight w:val="22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eastAsia="等线"/>
                <w:color w:val="000000"/>
                <w:kern w:val="0"/>
                <w:sz w:val="22"/>
                <w:szCs w:val="22"/>
                <w:lang w:bidi="ar"/>
              </w:rPr>
              <w:t>10308</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捐赠收入</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r>
              <w:rPr>
                <w:rFonts w:hint="eastAsia"/>
                <w:color w:val="000000"/>
                <w:sz w:val="24"/>
              </w:rPr>
              <w:t>3480</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r>
              <w:rPr>
                <w:rFonts w:hint="eastAsia"/>
                <w:color w:val="000000"/>
                <w:sz w:val="24"/>
              </w:rPr>
              <w:t>2385</w:t>
            </w:r>
          </w:p>
        </w:tc>
        <w:tc>
          <w:tcPr>
            <w:tcW w:w="1546" w:type="dxa"/>
            <w:tcBorders>
              <w:top w:val="single" w:sz="4" w:space="0" w:color="000000"/>
              <w:left w:val="single" w:sz="4" w:space="0" w:color="000000"/>
              <w:bottom w:val="single" w:sz="4" w:space="0" w:color="000000"/>
              <w:right w:val="single" w:sz="4" w:space="0" w:color="000000"/>
            </w:tcBorders>
          </w:tcPr>
          <w:p w:rsidR="00191225" w:rsidRDefault="00191225">
            <w:r>
              <w:rPr>
                <w:rFonts w:hint="eastAsia"/>
                <w:color w:val="000000"/>
                <w:sz w:val="24"/>
              </w:rPr>
              <w:t>-31.5</w:t>
            </w:r>
            <w:r w:rsidRPr="0016076A">
              <w:rPr>
                <w:rFonts w:hint="eastAsia"/>
                <w:color w:val="000000"/>
                <w:sz w:val="24"/>
              </w:rPr>
              <w:t>%</w:t>
            </w:r>
          </w:p>
        </w:tc>
      </w:tr>
      <w:tr w:rsidR="00191225" w:rsidTr="00B0350F">
        <w:trPr>
          <w:trHeight w:val="22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eastAsia="等线"/>
                <w:color w:val="000000"/>
                <w:kern w:val="0"/>
                <w:sz w:val="22"/>
                <w:szCs w:val="22"/>
                <w:lang w:bidi="ar"/>
              </w:rPr>
              <w:t>10309</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政府住房基金收入</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r>
              <w:rPr>
                <w:rFonts w:hint="eastAsia"/>
                <w:color w:val="000000"/>
                <w:sz w:val="24"/>
              </w:rPr>
              <w:t>754</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r>
              <w:rPr>
                <w:rFonts w:hint="eastAsia"/>
                <w:color w:val="000000"/>
                <w:sz w:val="24"/>
              </w:rPr>
              <w:t>759</w:t>
            </w:r>
          </w:p>
        </w:tc>
        <w:tc>
          <w:tcPr>
            <w:tcW w:w="1546" w:type="dxa"/>
            <w:tcBorders>
              <w:top w:val="single" w:sz="4" w:space="0" w:color="000000"/>
              <w:left w:val="single" w:sz="4" w:space="0" w:color="000000"/>
              <w:bottom w:val="single" w:sz="4" w:space="0" w:color="000000"/>
              <w:right w:val="single" w:sz="4" w:space="0" w:color="000000"/>
            </w:tcBorders>
          </w:tcPr>
          <w:p w:rsidR="00191225" w:rsidRDefault="00191225">
            <w:r>
              <w:rPr>
                <w:rFonts w:hint="eastAsia"/>
                <w:color w:val="000000"/>
                <w:sz w:val="24"/>
              </w:rPr>
              <w:t>0.7</w:t>
            </w:r>
            <w:r w:rsidRPr="0016076A">
              <w:rPr>
                <w:rFonts w:hint="eastAsia"/>
                <w:color w:val="000000"/>
                <w:sz w:val="24"/>
              </w:rPr>
              <w:t>%</w:t>
            </w:r>
          </w:p>
        </w:tc>
      </w:tr>
      <w:tr w:rsidR="00191225" w:rsidTr="00B0350F">
        <w:trPr>
          <w:trHeight w:val="22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eastAsia="等线"/>
                <w:color w:val="000000"/>
                <w:kern w:val="0"/>
                <w:sz w:val="22"/>
                <w:szCs w:val="22"/>
                <w:lang w:bidi="ar"/>
              </w:rPr>
              <w:t>10399</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color w:val="000000"/>
                <w:kern w:val="0"/>
                <w:sz w:val="20"/>
                <w:szCs w:val="20"/>
                <w:lang w:bidi="ar"/>
              </w:rPr>
            </w:pPr>
            <w:r>
              <w:rPr>
                <w:rFonts w:hint="eastAsia"/>
                <w:color w:val="000000"/>
                <w:kern w:val="0"/>
                <w:sz w:val="20"/>
                <w:szCs w:val="20"/>
                <w:lang w:bidi="ar"/>
              </w:rPr>
              <w:t>其他收入</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p>
        </w:tc>
        <w:tc>
          <w:tcPr>
            <w:tcW w:w="1546" w:type="dxa"/>
            <w:tcBorders>
              <w:top w:val="single" w:sz="4" w:space="0" w:color="000000"/>
              <w:left w:val="single" w:sz="4" w:space="0" w:color="000000"/>
              <w:bottom w:val="single" w:sz="4" w:space="0" w:color="000000"/>
              <w:right w:val="single" w:sz="4" w:space="0" w:color="000000"/>
            </w:tcBorders>
          </w:tcPr>
          <w:p w:rsidR="00191225" w:rsidRDefault="00191225"/>
        </w:tc>
      </w:tr>
      <w:tr w:rsidR="00191225" w:rsidTr="00B0350F">
        <w:trPr>
          <w:trHeight w:val="22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rsidP="00B0350F">
            <w:pPr>
              <w:widowControl/>
              <w:jc w:val="left"/>
              <w:textAlignment w:val="center"/>
              <w:rPr>
                <w:rFonts w:eastAsia="等线"/>
                <w:color w:val="000000"/>
                <w:kern w:val="0"/>
                <w:sz w:val="22"/>
                <w:szCs w:val="22"/>
                <w:lang w:bidi="ar"/>
              </w:rPr>
            </w:pP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pPr>
              <w:widowControl/>
              <w:jc w:val="left"/>
              <w:textAlignment w:val="center"/>
              <w:rPr>
                <w:color w:val="000000"/>
                <w:kern w:val="0"/>
                <w:sz w:val="20"/>
                <w:szCs w:val="20"/>
                <w:lang w:bidi="ar"/>
              </w:rPr>
            </w:pP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p>
        </w:tc>
        <w:tc>
          <w:tcPr>
            <w:tcW w:w="1546" w:type="dxa"/>
            <w:tcBorders>
              <w:top w:val="single" w:sz="4" w:space="0" w:color="000000"/>
              <w:left w:val="single" w:sz="4" w:space="0" w:color="000000"/>
              <w:bottom w:val="single" w:sz="4" w:space="0" w:color="000000"/>
              <w:right w:val="single" w:sz="4" w:space="0" w:color="000000"/>
            </w:tcBorders>
          </w:tcPr>
          <w:p w:rsidR="00191225" w:rsidRDefault="00191225"/>
        </w:tc>
      </w:tr>
      <w:tr w:rsidR="00191225" w:rsidTr="00B0350F">
        <w:trPr>
          <w:trHeight w:val="225"/>
        </w:trPr>
        <w:tc>
          <w:tcPr>
            <w:tcW w:w="3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91225" w:rsidRDefault="00191225">
            <w:pPr>
              <w:widowControl/>
              <w:jc w:val="left"/>
              <w:textAlignment w:val="center"/>
              <w:rPr>
                <w:color w:val="000000"/>
                <w:kern w:val="0"/>
                <w:sz w:val="20"/>
                <w:szCs w:val="20"/>
                <w:lang w:bidi="ar"/>
              </w:rPr>
            </w:pPr>
            <w:r>
              <w:rPr>
                <w:rFonts w:hint="eastAsia"/>
                <w:color w:val="000000"/>
                <w:kern w:val="0"/>
                <w:sz w:val="20"/>
                <w:szCs w:val="20"/>
                <w:lang w:bidi="ar"/>
              </w:rPr>
              <w:t>收</w:t>
            </w:r>
            <w:r>
              <w:rPr>
                <w:rFonts w:hint="eastAsia"/>
                <w:color w:val="000000"/>
                <w:kern w:val="0"/>
                <w:sz w:val="20"/>
                <w:szCs w:val="20"/>
                <w:lang w:bidi="ar"/>
              </w:rPr>
              <w:t xml:space="preserve">          </w:t>
            </w:r>
            <w:r>
              <w:rPr>
                <w:rFonts w:hint="eastAsia"/>
                <w:color w:val="000000"/>
                <w:kern w:val="0"/>
                <w:sz w:val="20"/>
                <w:szCs w:val="20"/>
                <w:lang w:bidi="ar"/>
              </w:rPr>
              <w:t>入</w:t>
            </w:r>
            <w:r>
              <w:rPr>
                <w:rFonts w:hint="eastAsia"/>
                <w:color w:val="000000"/>
                <w:kern w:val="0"/>
                <w:sz w:val="20"/>
                <w:szCs w:val="20"/>
                <w:lang w:bidi="ar"/>
              </w:rPr>
              <w:t xml:space="preserve">          </w:t>
            </w:r>
            <w:r>
              <w:rPr>
                <w:rFonts w:hint="eastAsia"/>
                <w:color w:val="000000"/>
                <w:kern w:val="0"/>
                <w:sz w:val="20"/>
                <w:szCs w:val="20"/>
                <w:lang w:bidi="ar"/>
              </w:rPr>
              <w:t>总</w:t>
            </w:r>
            <w:r>
              <w:rPr>
                <w:rFonts w:hint="eastAsia"/>
                <w:color w:val="000000"/>
                <w:kern w:val="0"/>
                <w:sz w:val="20"/>
                <w:szCs w:val="20"/>
                <w:lang w:bidi="ar"/>
              </w:rPr>
              <w:t xml:space="preserve">          </w:t>
            </w:r>
            <w:r>
              <w:rPr>
                <w:rFonts w:hint="eastAsia"/>
                <w:color w:val="000000"/>
                <w:kern w:val="0"/>
                <w:sz w:val="20"/>
                <w:szCs w:val="20"/>
                <w:lang w:bidi="ar"/>
              </w:rPr>
              <w:t>计</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r>
              <w:rPr>
                <w:rFonts w:hint="eastAsia"/>
                <w:color w:val="000000"/>
                <w:sz w:val="24"/>
              </w:rPr>
              <w:t>23359</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91225" w:rsidRDefault="00191225">
            <w:pPr>
              <w:rPr>
                <w:color w:val="000000"/>
                <w:sz w:val="24"/>
              </w:rPr>
            </w:pPr>
            <w:r>
              <w:rPr>
                <w:rFonts w:hint="eastAsia"/>
                <w:color w:val="000000"/>
                <w:sz w:val="24"/>
              </w:rPr>
              <w:t>20035</w:t>
            </w:r>
          </w:p>
        </w:tc>
        <w:tc>
          <w:tcPr>
            <w:tcW w:w="1546" w:type="dxa"/>
            <w:tcBorders>
              <w:top w:val="single" w:sz="4" w:space="0" w:color="000000"/>
              <w:left w:val="single" w:sz="4" w:space="0" w:color="000000"/>
              <w:bottom w:val="single" w:sz="4" w:space="0" w:color="000000"/>
              <w:right w:val="single" w:sz="4" w:space="0" w:color="000000"/>
            </w:tcBorders>
            <w:vAlign w:val="center"/>
          </w:tcPr>
          <w:p w:rsidR="00191225" w:rsidRDefault="00191225">
            <w:pPr>
              <w:rPr>
                <w:color w:val="000000"/>
                <w:sz w:val="24"/>
              </w:rPr>
            </w:pPr>
            <w:r>
              <w:rPr>
                <w:rFonts w:hint="eastAsia"/>
                <w:color w:val="000000"/>
                <w:sz w:val="24"/>
              </w:rPr>
              <w:t>-14.2%</w:t>
            </w:r>
          </w:p>
        </w:tc>
      </w:tr>
    </w:tbl>
    <w:p w:rsidR="000A1130" w:rsidRDefault="000A1130" w:rsidP="002959A7">
      <w:pPr>
        <w:autoSpaceDE w:val="0"/>
        <w:autoSpaceDN w:val="0"/>
        <w:spacing w:line="266" w:lineRule="auto"/>
        <w:ind w:firstLineChars="200" w:firstLine="420"/>
        <w:jc w:val="left"/>
      </w:pPr>
    </w:p>
    <w:tbl>
      <w:tblPr>
        <w:tblW w:w="8910" w:type="dxa"/>
        <w:tblCellMar>
          <w:top w:w="15" w:type="dxa"/>
          <w:left w:w="15" w:type="dxa"/>
          <w:bottom w:w="15" w:type="dxa"/>
          <w:right w:w="15" w:type="dxa"/>
        </w:tblCellMar>
        <w:tblLook w:val="04A0" w:firstRow="1" w:lastRow="0" w:firstColumn="1" w:lastColumn="0" w:noHBand="0" w:noVBand="1"/>
      </w:tblPr>
      <w:tblGrid>
        <w:gridCol w:w="1035"/>
        <w:gridCol w:w="2951"/>
        <w:gridCol w:w="1640"/>
        <w:gridCol w:w="1700"/>
        <w:gridCol w:w="1584"/>
      </w:tblGrid>
      <w:tr w:rsidR="000A1130">
        <w:trPr>
          <w:trHeight w:val="380"/>
        </w:trPr>
        <w:tc>
          <w:tcPr>
            <w:tcW w:w="1035" w:type="dxa"/>
            <w:vAlign w:val="center"/>
          </w:tcPr>
          <w:p w:rsidR="000A1130" w:rsidRDefault="008E7E21">
            <w:pPr>
              <w:widowControl/>
              <w:jc w:val="left"/>
              <w:textAlignment w:val="center"/>
              <w:rPr>
                <w:color w:val="000000"/>
                <w:sz w:val="20"/>
                <w:szCs w:val="20"/>
              </w:rPr>
            </w:pPr>
            <w:r>
              <w:rPr>
                <w:color w:val="000000"/>
                <w:kern w:val="0"/>
                <w:sz w:val="20"/>
                <w:szCs w:val="20"/>
                <w:lang w:bidi="ar"/>
              </w:rPr>
              <w:t>表</w:t>
            </w:r>
            <w:r>
              <w:rPr>
                <w:color w:val="000000"/>
                <w:kern w:val="0"/>
                <w:sz w:val="20"/>
                <w:szCs w:val="20"/>
                <w:lang w:bidi="ar"/>
              </w:rPr>
              <w:t>2</w:t>
            </w:r>
          </w:p>
        </w:tc>
        <w:tc>
          <w:tcPr>
            <w:tcW w:w="2951" w:type="dxa"/>
            <w:vAlign w:val="center"/>
          </w:tcPr>
          <w:p w:rsidR="000A1130" w:rsidRDefault="000A1130">
            <w:pPr>
              <w:rPr>
                <w:color w:val="000000"/>
                <w:sz w:val="24"/>
              </w:rPr>
            </w:pPr>
          </w:p>
        </w:tc>
        <w:tc>
          <w:tcPr>
            <w:tcW w:w="1640" w:type="dxa"/>
            <w:vAlign w:val="center"/>
          </w:tcPr>
          <w:p w:rsidR="000A1130" w:rsidRDefault="000A1130">
            <w:pPr>
              <w:rPr>
                <w:color w:val="000000"/>
                <w:sz w:val="24"/>
              </w:rPr>
            </w:pPr>
          </w:p>
        </w:tc>
        <w:tc>
          <w:tcPr>
            <w:tcW w:w="1700" w:type="dxa"/>
            <w:vAlign w:val="center"/>
          </w:tcPr>
          <w:p w:rsidR="000A1130" w:rsidRDefault="000A1130">
            <w:pPr>
              <w:rPr>
                <w:color w:val="000000"/>
                <w:sz w:val="24"/>
              </w:rPr>
            </w:pPr>
          </w:p>
        </w:tc>
        <w:tc>
          <w:tcPr>
            <w:tcW w:w="1584" w:type="dxa"/>
            <w:vAlign w:val="center"/>
          </w:tcPr>
          <w:p w:rsidR="000A1130" w:rsidRDefault="000A1130">
            <w:pPr>
              <w:rPr>
                <w:color w:val="000000"/>
                <w:sz w:val="24"/>
              </w:rPr>
            </w:pPr>
          </w:p>
        </w:tc>
      </w:tr>
      <w:tr w:rsidR="000A1130">
        <w:trPr>
          <w:trHeight w:val="405"/>
        </w:trPr>
        <w:tc>
          <w:tcPr>
            <w:tcW w:w="8910" w:type="dxa"/>
            <w:gridSpan w:val="5"/>
            <w:vAlign w:val="center"/>
          </w:tcPr>
          <w:p w:rsidR="000A1130" w:rsidRDefault="008E7E21" w:rsidP="00F92042">
            <w:pPr>
              <w:widowControl/>
              <w:jc w:val="center"/>
              <w:textAlignment w:val="center"/>
              <w:rPr>
                <w:color w:val="000000"/>
                <w:sz w:val="20"/>
                <w:szCs w:val="20"/>
              </w:rPr>
            </w:pPr>
            <w:r>
              <w:rPr>
                <w:rFonts w:hint="eastAsia"/>
                <w:b/>
                <w:bCs/>
                <w:color w:val="000000"/>
                <w:kern w:val="0"/>
                <w:sz w:val="20"/>
                <w:szCs w:val="20"/>
                <w:lang w:bidi="ar"/>
              </w:rPr>
              <w:t>2025</w:t>
            </w:r>
            <w:r>
              <w:rPr>
                <w:b/>
                <w:bCs/>
                <w:color w:val="000000"/>
                <w:kern w:val="0"/>
                <w:sz w:val="20"/>
                <w:szCs w:val="20"/>
                <w:lang w:bidi="ar"/>
              </w:rPr>
              <w:t>年</w:t>
            </w:r>
            <w:r w:rsidR="00F92042">
              <w:rPr>
                <w:rFonts w:hint="eastAsia"/>
                <w:b/>
                <w:bCs/>
                <w:color w:val="000000"/>
                <w:kern w:val="0"/>
                <w:sz w:val="20"/>
                <w:szCs w:val="20"/>
                <w:lang w:bidi="ar"/>
              </w:rPr>
              <w:t>塔什库尔干</w:t>
            </w:r>
            <w:proofErr w:type="gramStart"/>
            <w:r w:rsidR="00F92042">
              <w:rPr>
                <w:rFonts w:hint="eastAsia"/>
                <w:b/>
                <w:bCs/>
                <w:color w:val="000000"/>
                <w:kern w:val="0"/>
                <w:sz w:val="20"/>
                <w:szCs w:val="20"/>
                <w:lang w:bidi="ar"/>
              </w:rPr>
              <w:t>县</w:t>
            </w:r>
            <w:r>
              <w:rPr>
                <w:b/>
                <w:bCs/>
                <w:color w:val="000000"/>
                <w:kern w:val="0"/>
                <w:sz w:val="20"/>
                <w:szCs w:val="20"/>
                <w:lang w:bidi="ar"/>
              </w:rPr>
              <w:t>一般</w:t>
            </w:r>
            <w:proofErr w:type="gramEnd"/>
            <w:r>
              <w:rPr>
                <w:b/>
                <w:bCs/>
                <w:color w:val="000000"/>
                <w:kern w:val="0"/>
                <w:sz w:val="20"/>
                <w:szCs w:val="20"/>
                <w:lang w:bidi="ar"/>
              </w:rPr>
              <w:t>公共预算支出表</w:t>
            </w:r>
          </w:p>
        </w:tc>
      </w:tr>
      <w:tr w:rsidR="000A1130">
        <w:trPr>
          <w:trHeight w:val="285"/>
        </w:trPr>
        <w:tc>
          <w:tcPr>
            <w:tcW w:w="0" w:type="auto"/>
            <w:vAlign w:val="center"/>
          </w:tcPr>
          <w:p w:rsidR="000A1130" w:rsidRDefault="000A1130">
            <w:pPr>
              <w:rPr>
                <w:color w:val="000000"/>
                <w:sz w:val="24"/>
              </w:rPr>
            </w:pPr>
          </w:p>
        </w:tc>
        <w:tc>
          <w:tcPr>
            <w:tcW w:w="2951" w:type="dxa"/>
            <w:vAlign w:val="center"/>
          </w:tcPr>
          <w:p w:rsidR="000A1130" w:rsidRDefault="000A1130">
            <w:pPr>
              <w:jc w:val="center"/>
              <w:rPr>
                <w:color w:val="000000"/>
                <w:sz w:val="20"/>
                <w:szCs w:val="20"/>
              </w:rPr>
            </w:pPr>
          </w:p>
        </w:tc>
        <w:tc>
          <w:tcPr>
            <w:tcW w:w="1640" w:type="dxa"/>
            <w:vAlign w:val="center"/>
          </w:tcPr>
          <w:p w:rsidR="000A1130" w:rsidRDefault="000A1130">
            <w:pPr>
              <w:jc w:val="center"/>
              <w:rPr>
                <w:color w:val="000000"/>
                <w:sz w:val="20"/>
                <w:szCs w:val="20"/>
              </w:rPr>
            </w:pPr>
          </w:p>
        </w:tc>
        <w:tc>
          <w:tcPr>
            <w:tcW w:w="1700" w:type="dxa"/>
            <w:vAlign w:val="center"/>
          </w:tcPr>
          <w:p w:rsidR="000A1130" w:rsidRDefault="000A1130">
            <w:pPr>
              <w:jc w:val="center"/>
              <w:rPr>
                <w:color w:val="000000"/>
                <w:sz w:val="20"/>
                <w:szCs w:val="20"/>
              </w:rPr>
            </w:pPr>
          </w:p>
        </w:tc>
        <w:tc>
          <w:tcPr>
            <w:tcW w:w="1584" w:type="dxa"/>
            <w:vAlign w:val="center"/>
          </w:tcPr>
          <w:p w:rsidR="000A1130" w:rsidRDefault="008E7E21">
            <w:pPr>
              <w:widowControl/>
              <w:jc w:val="right"/>
              <w:textAlignment w:val="center"/>
              <w:rPr>
                <w:color w:val="000000"/>
                <w:sz w:val="20"/>
                <w:szCs w:val="20"/>
              </w:rPr>
            </w:pPr>
            <w:r>
              <w:rPr>
                <w:color w:val="000000"/>
                <w:kern w:val="0"/>
                <w:sz w:val="20"/>
                <w:szCs w:val="20"/>
                <w:lang w:bidi="ar"/>
              </w:rPr>
              <w:t>单位：万元</w:t>
            </w:r>
          </w:p>
        </w:tc>
      </w:tr>
      <w:tr w:rsidR="000A1130">
        <w:trPr>
          <w:trHeight w:val="380"/>
        </w:trPr>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1130" w:rsidRDefault="008E7E21">
            <w:pPr>
              <w:widowControl/>
              <w:jc w:val="center"/>
              <w:textAlignment w:val="center"/>
              <w:rPr>
                <w:b/>
                <w:bCs/>
                <w:color w:val="000000"/>
                <w:sz w:val="20"/>
                <w:szCs w:val="20"/>
              </w:rPr>
            </w:pPr>
            <w:r>
              <w:rPr>
                <w:b/>
                <w:bCs/>
                <w:color w:val="000000"/>
                <w:kern w:val="0"/>
                <w:sz w:val="20"/>
                <w:szCs w:val="20"/>
                <w:lang w:bidi="ar"/>
              </w:rPr>
              <w:t>科目编码</w:t>
            </w:r>
          </w:p>
        </w:tc>
        <w:tc>
          <w:tcPr>
            <w:tcW w:w="29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sz w:val="20"/>
                <w:szCs w:val="20"/>
              </w:rPr>
            </w:pPr>
            <w:r>
              <w:rPr>
                <w:b/>
                <w:bCs/>
                <w:color w:val="000000"/>
                <w:kern w:val="0"/>
                <w:sz w:val="20"/>
                <w:szCs w:val="20"/>
                <w:lang w:bidi="ar"/>
              </w:rPr>
              <w:t>项</w:t>
            </w:r>
            <w:r>
              <w:rPr>
                <w:b/>
                <w:bCs/>
                <w:color w:val="000000"/>
                <w:kern w:val="0"/>
                <w:sz w:val="20"/>
                <w:szCs w:val="20"/>
                <w:lang w:bidi="ar"/>
              </w:rPr>
              <w:t xml:space="preserve">   </w:t>
            </w:r>
            <w:r>
              <w:rPr>
                <w:b/>
                <w:bCs/>
                <w:color w:val="000000"/>
                <w:kern w:val="0"/>
                <w:sz w:val="20"/>
                <w:szCs w:val="20"/>
                <w:lang w:bidi="ar"/>
              </w:rPr>
              <w:t>目</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sz w:val="20"/>
                <w:szCs w:val="20"/>
              </w:rPr>
            </w:pPr>
            <w:r>
              <w:rPr>
                <w:rFonts w:hint="eastAsia"/>
                <w:b/>
                <w:bCs/>
                <w:color w:val="000000"/>
                <w:kern w:val="0"/>
                <w:sz w:val="20"/>
                <w:szCs w:val="20"/>
                <w:lang w:bidi="ar"/>
              </w:rPr>
              <w:t>2024</w:t>
            </w:r>
            <w:r>
              <w:rPr>
                <w:b/>
                <w:bCs/>
                <w:color w:val="000000"/>
                <w:kern w:val="0"/>
                <w:sz w:val="20"/>
                <w:szCs w:val="20"/>
                <w:lang w:bidi="ar"/>
              </w:rPr>
              <w:t>年预算数</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sz w:val="20"/>
                <w:szCs w:val="20"/>
              </w:rPr>
            </w:pPr>
            <w:r>
              <w:rPr>
                <w:rFonts w:hint="eastAsia"/>
                <w:b/>
                <w:bCs/>
                <w:color w:val="000000"/>
                <w:kern w:val="0"/>
                <w:sz w:val="20"/>
                <w:szCs w:val="20"/>
                <w:lang w:bidi="ar"/>
              </w:rPr>
              <w:t>2025</w:t>
            </w:r>
            <w:r>
              <w:rPr>
                <w:b/>
                <w:bCs/>
                <w:color w:val="000000"/>
                <w:kern w:val="0"/>
                <w:sz w:val="20"/>
                <w:szCs w:val="20"/>
                <w:lang w:bidi="ar"/>
              </w:rPr>
              <w:t>年预算数</w:t>
            </w:r>
          </w:p>
        </w:tc>
        <w:tc>
          <w:tcPr>
            <w:tcW w:w="1584"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8E7E21">
            <w:pPr>
              <w:widowControl/>
              <w:jc w:val="center"/>
              <w:textAlignment w:val="center"/>
              <w:rPr>
                <w:b/>
                <w:bCs/>
                <w:color w:val="000000"/>
                <w:sz w:val="20"/>
                <w:szCs w:val="20"/>
              </w:rPr>
            </w:pPr>
            <w:r>
              <w:rPr>
                <w:b/>
                <w:bCs/>
                <w:color w:val="000000"/>
                <w:kern w:val="0"/>
                <w:sz w:val="20"/>
                <w:szCs w:val="20"/>
                <w:lang w:bidi="ar"/>
              </w:rPr>
              <w:t>比上年</w:t>
            </w:r>
            <w:r>
              <w:rPr>
                <w:rFonts w:hint="eastAsia"/>
                <w:b/>
                <w:bCs/>
                <w:color w:val="000000"/>
                <w:kern w:val="0"/>
                <w:sz w:val="20"/>
                <w:szCs w:val="20"/>
                <w:lang w:bidi="ar"/>
              </w:rPr>
              <w:t>预算数</w:t>
            </w:r>
            <w:r>
              <w:rPr>
                <w:b/>
                <w:bCs/>
                <w:color w:val="000000"/>
                <w:kern w:val="0"/>
                <w:sz w:val="20"/>
                <w:szCs w:val="20"/>
                <w:lang w:bidi="ar"/>
              </w:rPr>
              <w:t>增</w:t>
            </w:r>
            <w:r>
              <w:rPr>
                <w:b/>
                <w:bCs/>
                <w:color w:val="000000"/>
                <w:kern w:val="0"/>
                <w:sz w:val="20"/>
                <w:szCs w:val="20"/>
                <w:lang w:bidi="ar"/>
              </w:rPr>
              <w:t xml:space="preserve"> (</w:t>
            </w:r>
            <w:r>
              <w:rPr>
                <w:b/>
                <w:bCs/>
                <w:color w:val="000000"/>
                <w:kern w:val="0"/>
                <w:sz w:val="20"/>
                <w:szCs w:val="20"/>
                <w:lang w:bidi="ar"/>
              </w:rPr>
              <w:t>减</w:t>
            </w:r>
            <w:r>
              <w:rPr>
                <w:b/>
                <w:bCs/>
                <w:color w:val="000000"/>
                <w:kern w:val="0"/>
                <w:sz w:val="20"/>
                <w:szCs w:val="20"/>
                <w:lang w:bidi="ar"/>
              </w:rPr>
              <w:t>)%</w:t>
            </w:r>
          </w:p>
        </w:tc>
      </w:tr>
      <w:tr w:rsidR="000A1130">
        <w:trPr>
          <w:trHeight w:val="312"/>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1130" w:rsidRDefault="000A1130">
            <w:pPr>
              <w:jc w:val="center"/>
              <w:rPr>
                <w:color w:val="000000"/>
                <w:sz w:val="20"/>
                <w:szCs w:val="20"/>
              </w:rPr>
            </w:pPr>
          </w:p>
        </w:tc>
        <w:tc>
          <w:tcPr>
            <w:tcW w:w="29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center"/>
              <w:rPr>
                <w:color w:val="000000"/>
                <w:sz w:val="20"/>
                <w:szCs w:val="20"/>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center"/>
              <w:rPr>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center"/>
              <w:rPr>
                <w:color w:val="000000"/>
                <w:sz w:val="20"/>
                <w:szCs w:val="20"/>
              </w:rPr>
            </w:pPr>
          </w:p>
        </w:tc>
        <w:tc>
          <w:tcPr>
            <w:tcW w:w="1584"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color w:val="000000"/>
                <w:sz w:val="20"/>
                <w:szCs w:val="20"/>
              </w:rPr>
            </w:pPr>
          </w:p>
        </w:tc>
      </w:tr>
      <w:tr w:rsidR="00B0350F">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eastAsia="等线"/>
                <w:color w:val="000000"/>
                <w:kern w:val="0"/>
                <w:sz w:val="22"/>
                <w:szCs w:val="22"/>
                <w:lang w:bidi="ar"/>
              </w:rPr>
              <w:t>201</w:t>
            </w:r>
          </w:p>
        </w:tc>
        <w:tc>
          <w:tcPr>
            <w:tcW w:w="2951"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一般公共服务支出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45136</w:t>
            </w:r>
          </w:p>
        </w:tc>
        <w:tc>
          <w:tcPr>
            <w:tcW w:w="170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58388</w:t>
            </w:r>
          </w:p>
        </w:tc>
        <w:tc>
          <w:tcPr>
            <w:tcW w:w="1584"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29.4%</w:t>
            </w:r>
          </w:p>
        </w:tc>
      </w:tr>
      <w:tr w:rsidR="00B0350F">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eastAsia="等线"/>
                <w:color w:val="000000"/>
                <w:kern w:val="0"/>
                <w:sz w:val="22"/>
                <w:szCs w:val="22"/>
                <w:lang w:bidi="ar"/>
              </w:rPr>
              <w:t>202</w:t>
            </w:r>
          </w:p>
        </w:tc>
        <w:tc>
          <w:tcPr>
            <w:tcW w:w="2951"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外交支出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p>
        </w:tc>
      </w:tr>
      <w:tr w:rsidR="00B0350F" w:rsidTr="00B0350F">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eastAsia="等线"/>
                <w:color w:val="000000"/>
                <w:kern w:val="0"/>
                <w:sz w:val="22"/>
                <w:szCs w:val="22"/>
                <w:lang w:bidi="ar"/>
              </w:rPr>
              <w:t>203</w:t>
            </w:r>
          </w:p>
        </w:tc>
        <w:tc>
          <w:tcPr>
            <w:tcW w:w="2951"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国防支出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900</w:t>
            </w:r>
          </w:p>
        </w:tc>
        <w:tc>
          <w:tcPr>
            <w:tcW w:w="170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16069</w:t>
            </w:r>
          </w:p>
        </w:tc>
        <w:tc>
          <w:tcPr>
            <w:tcW w:w="1584" w:type="dxa"/>
            <w:tcBorders>
              <w:top w:val="single" w:sz="4" w:space="0" w:color="000000"/>
              <w:left w:val="single" w:sz="4" w:space="0" w:color="000000"/>
              <w:bottom w:val="single" w:sz="4" w:space="0" w:color="000000"/>
              <w:right w:val="single" w:sz="4" w:space="0" w:color="000000"/>
            </w:tcBorders>
          </w:tcPr>
          <w:p w:rsidR="00B0350F" w:rsidRDefault="00B0350F">
            <w:r>
              <w:rPr>
                <w:rFonts w:hint="eastAsia"/>
                <w:color w:val="000000"/>
                <w:sz w:val="20"/>
                <w:szCs w:val="20"/>
              </w:rPr>
              <w:t>767.8</w:t>
            </w:r>
            <w:r w:rsidRPr="006D2D7F">
              <w:rPr>
                <w:rFonts w:hint="eastAsia"/>
                <w:color w:val="000000"/>
                <w:sz w:val="20"/>
                <w:szCs w:val="20"/>
              </w:rPr>
              <w:t>%</w:t>
            </w:r>
          </w:p>
        </w:tc>
      </w:tr>
      <w:tr w:rsidR="00B0350F" w:rsidTr="00B0350F">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eastAsia="等线"/>
                <w:color w:val="000000"/>
                <w:kern w:val="0"/>
                <w:sz w:val="22"/>
                <w:szCs w:val="22"/>
                <w:lang w:bidi="ar"/>
              </w:rPr>
              <w:t>204</w:t>
            </w:r>
          </w:p>
        </w:tc>
        <w:tc>
          <w:tcPr>
            <w:tcW w:w="2951"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公共安全支出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8706</w:t>
            </w:r>
          </w:p>
        </w:tc>
        <w:tc>
          <w:tcPr>
            <w:tcW w:w="170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9110</w:t>
            </w:r>
          </w:p>
        </w:tc>
        <w:tc>
          <w:tcPr>
            <w:tcW w:w="1584" w:type="dxa"/>
            <w:tcBorders>
              <w:top w:val="single" w:sz="4" w:space="0" w:color="000000"/>
              <w:left w:val="single" w:sz="4" w:space="0" w:color="000000"/>
              <w:bottom w:val="single" w:sz="4" w:space="0" w:color="000000"/>
              <w:right w:val="single" w:sz="4" w:space="0" w:color="000000"/>
            </w:tcBorders>
          </w:tcPr>
          <w:p w:rsidR="00B0350F" w:rsidRDefault="00B0350F">
            <w:r>
              <w:rPr>
                <w:rFonts w:hint="eastAsia"/>
                <w:color w:val="000000"/>
                <w:sz w:val="20"/>
                <w:szCs w:val="20"/>
              </w:rPr>
              <w:t>4.6</w:t>
            </w:r>
            <w:r w:rsidRPr="006D2D7F">
              <w:rPr>
                <w:rFonts w:hint="eastAsia"/>
                <w:color w:val="000000"/>
                <w:sz w:val="20"/>
                <w:szCs w:val="20"/>
              </w:rPr>
              <w:t>%</w:t>
            </w:r>
          </w:p>
        </w:tc>
      </w:tr>
      <w:tr w:rsidR="00B0350F" w:rsidTr="00B0350F">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eastAsia="等线"/>
                <w:color w:val="000000"/>
                <w:kern w:val="0"/>
                <w:sz w:val="22"/>
                <w:szCs w:val="22"/>
                <w:lang w:bidi="ar"/>
              </w:rPr>
              <w:t>205</w:t>
            </w:r>
          </w:p>
        </w:tc>
        <w:tc>
          <w:tcPr>
            <w:tcW w:w="2951"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教育支出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25208</w:t>
            </w:r>
          </w:p>
        </w:tc>
        <w:tc>
          <w:tcPr>
            <w:tcW w:w="170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26444</w:t>
            </w:r>
          </w:p>
        </w:tc>
        <w:tc>
          <w:tcPr>
            <w:tcW w:w="1584" w:type="dxa"/>
            <w:tcBorders>
              <w:top w:val="single" w:sz="4" w:space="0" w:color="000000"/>
              <w:left w:val="single" w:sz="4" w:space="0" w:color="000000"/>
              <w:bottom w:val="single" w:sz="4" w:space="0" w:color="000000"/>
              <w:right w:val="single" w:sz="4" w:space="0" w:color="000000"/>
            </w:tcBorders>
          </w:tcPr>
          <w:p w:rsidR="00B0350F" w:rsidRDefault="00B0350F">
            <w:r>
              <w:rPr>
                <w:rFonts w:hint="eastAsia"/>
                <w:color w:val="000000"/>
                <w:sz w:val="20"/>
                <w:szCs w:val="20"/>
              </w:rPr>
              <w:t>4.9</w:t>
            </w:r>
            <w:r w:rsidRPr="006D2D7F">
              <w:rPr>
                <w:rFonts w:hint="eastAsia"/>
                <w:color w:val="000000"/>
                <w:sz w:val="20"/>
                <w:szCs w:val="20"/>
              </w:rPr>
              <w:t>%</w:t>
            </w:r>
          </w:p>
        </w:tc>
      </w:tr>
      <w:tr w:rsidR="00B0350F" w:rsidTr="00B0350F">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eastAsia="等线"/>
                <w:color w:val="000000"/>
                <w:kern w:val="0"/>
                <w:sz w:val="22"/>
                <w:szCs w:val="22"/>
                <w:lang w:bidi="ar"/>
              </w:rPr>
              <w:t>206</w:t>
            </w:r>
          </w:p>
        </w:tc>
        <w:tc>
          <w:tcPr>
            <w:tcW w:w="2951"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科学技术支出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8</w:t>
            </w:r>
          </w:p>
        </w:tc>
        <w:tc>
          <w:tcPr>
            <w:tcW w:w="170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3</w:t>
            </w:r>
          </w:p>
        </w:tc>
        <w:tc>
          <w:tcPr>
            <w:tcW w:w="1584" w:type="dxa"/>
            <w:tcBorders>
              <w:top w:val="single" w:sz="4" w:space="0" w:color="000000"/>
              <w:left w:val="single" w:sz="4" w:space="0" w:color="000000"/>
              <w:bottom w:val="single" w:sz="4" w:space="0" w:color="000000"/>
              <w:right w:val="single" w:sz="4" w:space="0" w:color="000000"/>
            </w:tcBorders>
          </w:tcPr>
          <w:p w:rsidR="00B0350F" w:rsidRDefault="00B0350F">
            <w:r>
              <w:rPr>
                <w:rFonts w:hint="eastAsia"/>
                <w:color w:val="000000"/>
                <w:sz w:val="20"/>
                <w:szCs w:val="20"/>
              </w:rPr>
              <w:t>-62.5</w:t>
            </w:r>
            <w:r w:rsidRPr="006D2D7F">
              <w:rPr>
                <w:rFonts w:hint="eastAsia"/>
                <w:color w:val="000000"/>
                <w:sz w:val="20"/>
                <w:szCs w:val="20"/>
              </w:rPr>
              <w:t>%</w:t>
            </w:r>
          </w:p>
        </w:tc>
      </w:tr>
      <w:tr w:rsidR="00B0350F" w:rsidTr="00B0350F">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eastAsia="等线"/>
                <w:color w:val="000000"/>
                <w:kern w:val="0"/>
                <w:sz w:val="22"/>
                <w:szCs w:val="22"/>
                <w:lang w:bidi="ar"/>
              </w:rPr>
              <w:t>207</w:t>
            </w:r>
          </w:p>
        </w:tc>
        <w:tc>
          <w:tcPr>
            <w:tcW w:w="2951"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文化旅游体育与传媒支出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2030</w:t>
            </w:r>
          </w:p>
        </w:tc>
        <w:tc>
          <w:tcPr>
            <w:tcW w:w="170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3137</w:t>
            </w:r>
          </w:p>
        </w:tc>
        <w:tc>
          <w:tcPr>
            <w:tcW w:w="1584" w:type="dxa"/>
            <w:tcBorders>
              <w:top w:val="single" w:sz="4" w:space="0" w:color="000000"/>
              <w:left w:val="single" w:sz="4" w:space="0" w:color="000000"/>
              <w:bottom w:val="single" w:sz="4" w:space="0" w:color="000000"/>
              <w:right w:val="single" w:sz="4" w:space="0" w:color="000000"/>
            </w:tcBorders>
          </w:tcPr>
          <w:p w:rsidR="00B0350F" w:rsidRDefault="00B0350F">
            <w:r>
              <w:rPr>
                <w:rFonts w:hint="eastAsia"/>
                <w:color w:val="000000"/>
                <w:sz w:val="20"/>
                <w:szCs w:val="20"/>
              </w:rPr>
              <w:t>54.5</w:t>
            </w:r>
            <w:r w:rsidRPr="006D2D7F">
              <w:rPr>
                <w:rFonts w:hint="eastAsia"/>
                <w:color w:val="000000"/>
                <w:sz w:val="20"/>
                <w:szCs w:val="20"/>
              </w:rPr>
              <w:t>%</w:t>
            </w:r>
          </w:p>
        </w:tc>
      </w:tr>
      <w:tr w:rsidR="00B0350F" w:rsidTr="00B0350F">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eastAsia="等线"/>
                <w:color w:val="000000"/>
                <w:kern w:val="0"/>
                <w:sz w:val="22"/>
                <w:szCs w:val="22"/>
                <w:lang w:bidi="ar"/>
              </w:rPr>
              <w:t>208</w:t>
            </w:r>
          </w:p>
        </w:tc>
        <w:tc>
          <w:tcPr>
            <w:tcW w:w="2951"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社会保障和就业支出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33122</w:t>
            </w:r>
          </w:p>
        </w:tc>
        <w:tc>
          <w:tcPr>
            <w:tcW w:w="170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18108</w:t>
            </w:r>
          </w:p>
        </w:tc>
        <w:tc>
          <w:tcPr>
            <w:tcW w:w="1584" w:type="dxa"/>
            <w:tcBorders>
              <w:top w:val="single" w:sz="4" w:space="0" w:color="000000"/>
              <w:left w:val="single" w:sz="4" w:space="0" w:color="000000"/>
              <w:bottom w:val="single" w:sz="4" w:space="0" w:color="000000"/>
              <w:right w:val="single" w:sz="4" w:space="0" w:color="000000"/>
            </w:tcBorders>
          </w:tcPr>
          <w:p w:rsidR="00B0350F" w:rsidRDefault="00B0350F" w:rsidP="00B0350F">
            <w:r>
              <w:rPr>
                <w:rFonts w:hint="eastAsia"/>
                <w:color w:val="000000"/>
                <w:sz w:val="20"/>
                <w:szCs w:val="20"/>
              </w:rPr>
              <w:t>-45.3</w:t>
            </w:r>
            <w:r w:rsidRPr="006D2D7F">
              <w:rPr>
                <w:rFonts w:hint="eastAsia"/>
                <w:color w:val="000000"/>
                <w:sz w:val="20"/>
                <w:szCs w:val="20"/>
              </w:rPr>
              <w:t>%</w:t>
            </w:r>
          </w:p>
        </w:tc>
      </w:tr>
      <w:tr w:rsidR="00B0350F" w:rsidTr="00B0350F">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eastAsia="等线"/>
                <w:color w:val="000000"/>
                <w:kern w:val="0"/>
                <w:sz w:val="22"/>
                <w:szCs w:val="22"/>
                <w:lang w:bidi="ar"/>
              </w:rPr>
              <w:t>210</w:t>
            </w:r>
          </w:p>
        </w:tc>
        <w:tc>
          <w:tcPr>
            <w:tcW w:w="2951"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卫生健康支出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14120</w:t>
            </w:r>
          </w:p>
        </w:tc>
        <w:tc>
          <w:tcPr>
            <w:tcW w:w="170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12786</w:t>
            </w:r>
          </w:p>
        </w:tc>
        <w:tc>
          <w:tcPr>
            <w:tcW w:w="1584" w:type="dxa"/>
            <w:tcBorders>
              <w:top w:val="single" w:sz="4" w:space="0" w:color="000000"/>
              <w:left w:val="single" w:sz="4" w:space="0" w:color="000000"/>
              <w:bottom w:val="single" w:sz="4" w:space="0" w:color="000000"/>
              <w:right w:val="single" w:sz="4" w:space="0" w:color="000000"/>
            </w:tcBorders>
          </w:tcPr>
          <w:p w:rsidR="00B0350F" w:rsidRDefault="00B0350F">
            <w:r>
              <w:rPr>
                <w:rFonts w:hint="eastAsia"/>
                <w:color w:val="000000"/>
                <w:sz w:val="20"/>
                <w:szCs w:val="20"/>
              </w:rPr>
              <w:t>-9.4</w:t>
            </w:r>
            <w:r w:rsidRPr="006D2D7F">
              <w:rPr>
                <w:rFonts w:hint="eastAsia"/>
                <w:color w:val="000000"/>
                <w:sz w:val="20"/>
                <w:szCs w:val="20"/>
              </w:rPr>
              <w:t>%</w:t>
            </w:r>
          </w:p>
        </w:tc>
      </w:tr>
      <w:tr w:rsidR="00B0350F" w:rsidTr="00B0350F">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rFonts w:eastAsia="等线"/>
                <w:color w:val="000000"/>
                <w:kern w:val="0"/>
                <w:sz w:val="22"/>
                <w:szCs w:val="22"/>
                <w:lang w:bidi="ar"/>
              </w:rPr>
            </w:pPr>
            <w:r>
              <w:rPr>
                <w:rFonts w:eastAsia="等线"/>
                <w:color w:val="000000"/>
                <w:kern w:val="0"/>
                <w:sz w:val="22"/>
                <w:szCs w:val="22"/>
                <w:lang w:bidi="ar"/>
              </w:rPr>
              <w:t>211</w:t>
            </w:r>
          </w:p>
        </w:tc>
        <w:tc>
          <w:tcPr>
            <w:tcW w:w="2951"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节能环保支出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448</w:t>
            </w:r>
          </w:p>
        </w:tc>
        <w:tc>
          <w:tcPr>
            <w:tcW w:w="170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4264</w:t>
            </w:r>
          </w:p>
        </w:tc>
        <w:tc>
          <w:tcPr>
            <w:tcW w:w="1584" w:type="dxa"/>
            <w:tcBorders>
              <w:top w:val="single" w:sz="4" w:space="0" w:color="000000"/>
              <w:left w:val="single" w:sz="4" w:space="0" w:color="000000"/>
              <w:bottom w:val="single" w:sz="4" w:space="0" w:color="000000"/>
              <w:right w:val="single" w:sz="4" w:space="0" w:color="000000"/>
            </w:tcBorders>
          </w:tcPr>
          <w:p w:rsidR="00B0350F" w:rsidRDefault="00B0350F">
            <w:r>
              <w:rPr>
                <w:rFonts w:hint="eastAsia"/>
                <w:color w:val="000000"/>
                <w:sz w:val="20"/>
                <w:szCs w:val="20"/>
              </w:rPr>
              <w:t>851.8</w:t>
            </w:r>
            <w:r w:rsidRPr="006D2D7F">
              <w:rPr>
                <w:rFonts w:hint="eastAsia"/>
                <w:color w:val="000000"/>
                <w:sz w:val="20"/>
                <w:szCs w:val="20"/>
              </w:rPr>
              <w:t>%</w:t>
            </w:r>
          </w:p>
        </w:tc>
      </w:tr>
      <w:tr w:rsidR="00B0350F" w:rsidTr="00B0350F">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rFonts w:eastAsia="等线"/>
                <w:color w:val="000000"/>
                <w:kern w:val="0"/>
                <w:sz w:val="22"/>
                <w:szCs w:val="22"/>
                <w:lang w:bidi="ar"/>
              </w:rPr>
            </w:pPr>
            <w:r>
              <w:rPr>
                <w:rFonts w:eastAsia="等线"/>
                <w:color w:val="000000"/>
                <w:kern w:val="0"/>
                <w:sz w:val="22"/>
                <w:szCs w:val="22"/>
                <w:lang w:bidi="ar"/>
              </w:rPr>
              <w:t>212</w:t>
            </w:r>
          </w:p>
        </w:tc>
        <w:tc>
          <w:tcPr>
            <w:tcW w:w="2951"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城乡社区支出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2642</w:t>
            </w:r>
          </w:p>
        </w:tc>
        <w:tc>
          <w:tcPr>
            <w:tcW w:w="170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11026</w:t>
            </w:r>
          </w:p>
        </w:tc>
        <w:tc>
          <w:tcPr>
            <w:tcW w:w="1584" w:type="dxa"/>
            <w:tcBorders>
              <w:top w:val="single" w:sz="4" w:space="0" w:color="000000"/>
              <w:left w:val="single" w:sz="4" w:space="0" w:color="000000"/>
              <w:bottom w:val="single" w:sz="4" w:space="0" w:color="000000"/>
              <w:right w:val="single" w:sz="4" w:space="0" w:color="000000"/>
            </w:tcBorders>
          </w:tcPr>
          <w:p w:rsidR="00B0350F" w:rsidRDefault="00B0350F">
            <w:r>
              <w:rPr>
                <w:rFonts w:hint="eastAsia"/>
                <w:color w:val="000000"/>
                <w:sz w:val="20"/>
                <w:szCs w:val="20"/>
              </w:rPr>
              <w:t>317.3</w:t>
            </w:r>
            <w:r w:rsidRPr="006D2D7F">
              <w:rPr>
                <w:rFonts w:hint="eastAsia"/>
                <w:color w:val="000000"/>
                <w:sz w:val="20"/>
                <w:szCs w:val="20"/>
              </w:rPr>
              <w:t>%</w:t>
            </w:r>
          </w:p>
        </w:tc>
      </w:tr>
      <w:tr w:rsidR="00B0350F" w:rsidTr="00B0350F">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eastAsia="等线"/>
                <w:color w:val="000000"/>
                <w:kern w:val="0"/>
                <w:sz w:val="22"/>
                <w:szCs w:val="22"/>
                <w:lang w:bidi="ar"/>
              </w:rPr>
              <w:t>213</w:t>
            </w:r>
          </w:p>
        </w:tc>
        <w:tc>
          <w:tcPr>
            <w:tcW w:w="2951"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农林水支出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31574</w:t>
            </w:r>
          </w:p>
        </w:tc>
        <w:tc>
          <w:tcPr>
            <w:tcW w:w="170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42879</w:t>
            </w:r>
          </w:p>
        </w:tc>
        <w:tc>
          <w:tcPr>
            <w:tcW w:w="1584" w:type="dxa"/>
            <w:tcBorders>
              <w:top w:val="single" w:sz="4" w:space="0" w:color="000000"/>
              <w:left w:val="single" w:sz="4" w:space="0" w:color="000000"/>
              <w:bottom w:val="single" w:sz="4" w:space="0" w:color="000000"/>
              <w:right w:val="single" w:sz="4" w:space="0" w:color="000000"/>
            </w:tcBorders>
          </w:tcPr>
          <w:p w:rsidR="00B0350F" w:rsidRDefault="00B0350F">
            <w:r>
              <w:rPr>
                <w:rFonts w:hint="eastAsia"/>
                <w:color w:val="000000"/>
                <w:sz w:val="20"/>
                <w:szCs w:val="20"/>
              </w:rPr>
              <w:t>35.8</w:t>
            </w:r>
            <w:r w:rsidRPr="006D2D7F">
              <w:rPr>
                <w:rFonts w:hint="eastAsia"/>
                <w:color w:val="000000"/>
                <w:sz w:val="20"/>
                <w:szCs w:val="20"/>
              </w:rPr>
              <w:t>%</w:t>
            </w:r>
          </w:p>
        </w:tc>
      </w:tr>
      <w:tr w:rsidR="00B0350F" w:rsidTr="00B0350F">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eastAsia="等线"/>
                <w:color w:val="000000"/>
                <w:kern w:val="0"/>
                <w:sz w:val="22"/>
                <w:szCs w:val="22"/>
                <w:lang w:bidi="ar"/>
              </w:rPr>
              <w:t>214</w:t>
            </w:r>
          </w:p>
        </w:tc>
        <w:tc>
          <w:tcPr>
            <w:tcW w:w="2951"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b/>
                <w:color w:val="000000"/>
                <w:sz w:val="20"/>
                <w:szCs w:val="20"/>
              </w:rPr>
            </w:pPr>
            <w:r>
              <w:rPr>
                <w:rFonts w:ascii="仿宋_GB2312" w:eastAsia="仿宋_GB2312" w:hAnsi="等线" w:cs="仿宋_GB2312" w:hint="eastAsia"/>
                <w:color w:val="000000"/>
                <w:kern w:val="0"/>
                <w:sz w:val="22"/>
                <w:szCs w:val="22"/>
                <w:lang w:bidi="ar"/>
              </w:rPr>
              <w:t>交通运输支出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1234</w:t>
            </w:r>
          </w:p>
        </w:tc>
        <w:tc>
          <w:tcPr>
            <w:tcW w:w="170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30899</w:t>
            </w:r>
          </w:p>
        </w:tc>
        <w:tc>
          <w:tcPr>
            <w:tcW w:w="1584" w:type="dxa"/>
            <w:tcBorders>
              <w:top w:val="single" w:sz="4" w:space="0" w:color="000000"/>
              <w:left w:val="single" w:sz="4" w:space="0" w:color="000000"/>
              <w:bottom w:val="single" w:sz="4" w:space="0" w:color="000000"/>
              <w:right w:val="single" w:sz="4" w:space="0" w:color="000000"/>
            </w:tcBorders>
          </w:tcPr>
          <w:p w:rsidR="00B0350F" w:rsidRDefault="00B0350F">
            <w:r>
              <w:rPr>
                <w:rFonts w:hint="eastAsia"/>
                <w:color w:val="000000"/>
                <w:sz w:val="20"/>
                <w:szCs w:val="20"/>
              </w:rPr>
              <w:t>1504.0</w:t>
            </w:r>
            <w:r w:rsidRPr="006D2D7F">
              <w:rPr>
                <w:rFonts w:hint="eastAsia"/>
                <w:color w:val="000000"/>
                <w:sz w:val="20"/>
                <w:szCs w:val="20"/>
              </w:rPr>
              <w:t>%</w:t>
            </w:r>
          </w:p>
        </w:tc>
      </w:tr>
      <w:tr w:rsidR="00B0350F" w:rsidTr="00B0350F">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eastAsia="等线"/>
                <w:color w:val="000000"/>
                <w:kern w:val="0"/>
                <w:sz w:val="22"/>
                <w:szCs w:val="22"/>
                <w:lang w:bidi="ar"/>
              </w:rPr>
              <w:t>215</w:t>
            </w:r>
          </w:p>
        </w:tc>
        <w:tc>
          <w:tcPr>
            <w:tcW w:w="2951"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b/>
                <w:color w:val="000000"/>
                <w:kern w:val="0"/>
                <w:sz w:val="20"/>
                <w:szCs w:val="20"/>
                <w:lang w:bidi="ar"/>
              </w:rPr>
            </w:pPr>
            <w:r>
              <w:rPr>
                <w:rFonts w:ascii="仿宋_GB2312" w:eastAsia="仿宋_GB2312" w:hAnsi="等线" w:cs="仿宋_GB2312" w:hint="eastAsia"/>
                <w:color w:val="000000"/>
                <w:kern w:val="0"/>
                <w:sz w:val="22"/>
                <w:szCs w:val="22"/>
                <w:lang w:bidi="ar"/>
              </w:rPr>
              <w:t>资源勘探工业信息等支出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0</w:t>
            </w:r>
          </w:p>
        </w:tc>
        <w:tc>
          <w:tcPr>
            <w:tcW w:w="170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962</w:t>
            </w:r>
          </w:p>
        </w:tc>
        <w:tc>
          <w:tcPr>
            <w:tcW w:w="1584" w:type="dxa"/>
            <w:tcBorders>
              <w:top w:val="single" w:sz="4" w:space="0" w:color="000000"/>
              <w:left w:val="single" w:sz="4" w:space="0" w:color="000000"/>
              <w:bottom w:val="single" w:sz="4" w:space="0" w:color="000000"/>
              <w:right w:val="single" w:sz="4" w:space="0" w:color="000000"/>
            </w:tcBorders>
          </w:tcPr>
          <w:p w:rsidR="00B0350F" w:rsidRDefault="00B0350F"/>
        </w:tc>
      </w:tr>
      <w:tr w:rsidR="00B0350F" w:rsidTr="00B0350F">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eastAsia="等线"/>
                <w:color w:val="000000"/>
                <w:kern w:val="0"/>
                <w:sz w:val="22"/>
                <w:szCs w:val="22"/>
                <w:lang w:bidi="ar"/>
              </w:rPr>
              <w:t>216</w:t>
            </w:r>
          </w:p>
        </w:tc>
        <w:tc>
          <w:tcPr>
            <w:tcW w:w="2951"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b/>
                <w:color w:val="000000"/>
                <w:kern w:val="0"/>
                <w:sz w:val="20"/>
                <w:szCs w:val="20"/>
                <w:lang w:bidi="ar"/>
              </w:rPr>
            </w:pPr>
            <w:r>
              <w:rPr>
                <w:rFonts w:ascii="仿宋_GB2312" w:eastAsia="仿宋_GB2312" w:hAnsi="等线" w:cs="仿宋_GB2312" w:hint="eastAsia"/>
                <w:color w:val="000000"/>
                <w:kern w:val="0"/>
                <w:sz w:val="22"/>
                <w:szCs w:val="22"/>
                <w:lang w:bidi="ar"/>
              </w:rPr>
              <w:t>商业服务业等支出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183</w:t>
            </w:r>
          </w:p>
        </w:tc>
        <w:tc>
          <w:tcPr>
            <w:tcW w:w="170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131</w:t>
            </w:r>
          </w:p>
        </w:tc>
        <w:tc>
          <w:tcPr>
            <w:tcW w:w="1584" w:type="dxa"/>
            <w:tcBorders>
              <w:top w:val="single" w:sz="4" w:space="0" w:color="000000"/>
              <w:left w:val="single" w:sz="4" w:space="0" w:color="000000"/>
              <w:bottom w:val="single" w:sz="4" w:space="0" w:color="000000"/>
              <w:right w:val="single" w:sz="4" w:space="0" w:color="000000"/>
            </w:tcBorders>
          </w:tcPr>
          <w:p w:rsidR="00B0350F" w:rsidRDefault="00B0350F">
            <w:r>
              <w:rPr>
                <w:rFonts w:hint="eastAsia"/>
                <w:color w:val="000000"/>
                <w:sz w:val="20"/>
                <w:szCs w:val="20"/>
              </w:rPr>
              <w:t>-28.4</w:t>
            </w:r>
            <w:r w:rsidRPr="006D2D7F">
              <w:rPr>
                <w:rFonts w:hint="eastAsia"/>
                <w:color w:val="000000"/>
                <w:sz w:val="20"/>
                <w:szCs w:val="20"/>
              </w:rPr>
              <w:t>%</w:t>
            </w:r>
          </w:p>
        </w:tc>
      </w:tr>
      <w:tr w:rsidR="00B0350F" w:rsidTr="00B0350F">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eastAsia="等线"/>
                <w:color w:val="000000"/>
                <w:kern w:val="0"/>
                <w:sz w:val="22"/>
                <w:szCs w:val="22"/>
                <w:lang w:bidi="ar"/>
              </w:rPr>
              <w:t>217</w:t>
            </w:r>
          </w:p>
        </w:tc>
        <w:tc>
          <w:tcPr>
            <w:tcW w:w="2951"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b/>
                <w:color w:val="000000"/>
                <w:kern w:val="0"/>
                <w:sz w:val="20"/>
                <w:szCs w:val="20"/>
                <w:lang w:bidi="ar"/>
              </w:rPr>
            </w:pPr>
            <w:r>
              <w:rPr>
                <w:rFonts w:ascii="仿宋_GB2312" w:eastAsia="仿宋_GB2312" w:hAnsi="等线" w:cs="仿宋_GB2312" w:hint="eastAsia"/>
                <w:color w:val="000000"/>
                <w:kern w:val="0"/>
                <w:sz w:val="22"/>
                <w:szCs w:val="22"/>
                <w:lang w:bidi="ar"/>
              </w:rPr>
              <w:t>金融支出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p>
        </w:tc>
        <w:tc>
          <w:tcPr>
            <w:tcW w:w="1584" w:type="dxa"/>
            <w:tcBorders>
              <w:top w:val="single" w:sz="4" w:space="0" w:color="000000"/>
              <w:left w:val="single" w:sz="4" w:space="0" w:color="000000"/>
              <w:bottom w:val="single" w:sz="4" w:space="0" w:color="000000"/>
              <w:right w:val="single" w:sz="4" w:space="0" w:color="000000"/>
            </w:tcBorders>
          </w:tcPr>
          <w:p w:rsidR="00B0350F" w:rsidRDefault="00B0350F">
            <w:r w:rsidRPr="006D2D7F">
              <w:rPr>
                <w:rFonts w:hint="eastAsia"/>
                <w:color w:val="000000"/>
                <w:sz w:val="20"/>
                <w:szCs w:val="20"/>
              </w:rPr>
              <w:t>%</w:t>
            </w:r>
          </w:p>
        </w:tc>
      </w:tr>
      <w:tr w:rsidR="00B0350F" w:rsidTr="00B0350F">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eastAsia="等线"/>
                <w:color w:val="000000"/>
                <w:kern w:val="0"/>
                <w:sz w:val="22"/>
                <w:szCs w:val="22"/>
                <w:lang w:bidi="ar"/>
              </w:rPr>
              <w:t>219</w:t>
            </w:r>
          </w:p>
        </w:tc>
        <w:tc>
          <w:tcPr>
            <w:tcW w:w="2951"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b/>
                <w:color w:val="000000"/>
                <w:kern w:val="0"/>
                <w:sz w:val="20"/>
                <w:szCs w:val="20"/>
                <w:lang w:bidi="ar"/>
              </w:rPr>
            </w:pPr>
            <w:r>
              <w:rPr>
                <w:rFonts w:ascii="仿宋_GB2312" w:eastAsia="仿宋_GB2312" w:hAnsi="等线" w:cs="仿宋_GB2312" w:hint="eastAsia"/>
                <w:color w:val="000000"/>
                <w:kern w:val="0"/>
                <w:sz w:val="22"/>
                <w:szCs w:val="22"/>
                <w:lang w:bidi="ar"/>
              </w:rPr>
              <w:t>援助其他地区支出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p>
        </w:tc>
        <w:tc>
          <w:tcPr>
            <w:tcW w:w="1584" w:type="dxa"/>
            <w:tcBorders>
              <w:top w:val="single" w:sz="4" w:space="0" w:color="000000"/>
              <w:left w:val="single" w:sz="4" w:space="0" w:color="000000"/>
              <w:bottom w:val="single" w:sz="4" w:space="0" w:color="000000"/>
              <w:right w:val="single" w:sz="4" w:space="0" w:color="000000"/>
            </w:tcBorders>
          </w:tcPr>
          <w:p w:rsidR="00B0350F" w:rsidRDefault="00B0350F">
            <w:r w:rsidRPr="006D2D7F">
              <w:rPr>
                <w:rFonts w:hint="eastAsia"/>
                <w:color w:val="000000"/>
                <w:sz w:val="20"/>
                <w:szCs w:val="20"/>
              </w:rPr>
              <w:t>%</w:t>
            </w:r>
          </w:p>
        </w:tc>
      </w:tr>
      <w:tr w:rsidR="00B0350F" w:rsidTr="00B0350F">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eastAsia="等线"/>
                <w:color w:val="000000"/>
                <w:kern w:val="0"/>
                <w:sz w:val="22"/>
                <w:szCs w:val="22"/>
                <w:lang w:bidi="ar"/>
              </w:rPr>
              <w:t>220</w:t>
            </w:r>
          </w:p>
        </w:tc>
        <w:tc>
          <w:tcPr>
            <w:tcW w:w="2951"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b/>
                <w:color w:val="000000"/>
                <w:kern w:val="0"/>
                <w:sz w:val="20"/>
                <w:szCs w:val="20"/>
                <w:lang w:bidi="ar"/>
              </w:rPr>
            </w:pPr>
            <w:r>
              <w:rPr>
                <w:rFonts w:ascii="仿宋_GB2312" w:eastAsia="仿宋_GB2312" w:hAnsi="等线" w:cs="仿宋_GB2312" w:hint="eastAsia"/>
                <w:color w:val="000000"/>
                <w:kern w:val="0"/>
                <w:sz w:val="22"/>
                <w:szCs w:val="22"/>
                <w:lang w:bidi="ar"/>
              </w:rPr>
              <w:t>自然资源海洋气象等支出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390</w:t>
            </w:r>
          </w:p>
        </w:tc>
        <w:tc>
          <w:tcPr>
            <w:tcW w:w="170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613</w:t>
            </w:r>
          </w:p>
        </w:tc>
        <w:tc>
          <w:tcPr>
            <w:tcW w:w="1584" w:type="dxa"/>
            <w:tcBorders>
              <w:top w:val="single" w:sz="4" w:space="0" w:color="000000"/>
              <w:left w:val="single" w:sz="4" w:space="0" w:color="000000"/>
              <w:bottom w:val="single" w:sz="4" w:space="0" w:color="000000"/>
              <w:right w:val="single" w:sz="4" w:space="0" w:color="000000"/>
            </w:tcBorders>
          </w:tcPr>
          <w:p w:rsidR="00B0350F" w:rsidRDefault="00B0350F">
            <w:r>
              <w:rPr>
                <w:rFonts w:hint="eastAsia"/>
                <w:color w:val="000000"/>
                <w:sz w:val="20"/>
                <w:szCs w:val="20"/>
              </w:rPr>
              <w:t>57.2</w:t>
            </w:r>
            <w:r w:rsidRPr="006D2D7F">
              <w:rPr>
                <w:rFonts w:hint="eastAsia"/>
                <w:color w:val="000000"/>
                <w:sz w:val="20"/>
                <w:szCs w:val="20"/>
              </w:rPr>
              <w:t>%</w:t>
            </w:r>
          </w:p>
        </w:tc>
      </w:tr>
      <w:tr w:rsidR="00B0350F" w:rsidTr="00B0350F">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eastAsia="等线"/>
                <w:color w:val="000000"/>
                <w:kern w:val="0"/>
                <w:sz w:val="22"/>
                <w:szCs w:val="22"/>
                <w:lang w:bidi="ar"/>
              </w:rPr>
              <w:t>221</w:t>
            </w:r>
          </w:p>
        </w:tc>
        <w:tc>
          <w:tcPr>
            <w:tcW w:w="2951"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b/>
                <w:color w:val="000000"/>
                <w:kern w:val="0"/>
                <w:sz w:val="20"/>
                <w:szCs w:val="20"/>
                <w:lang w:bidi="ar"/>
              </w:rPr>
            </w:pPr>
            <w:r>
              <w:rPr>
                <w:rFonts w:ascii="仿宋_GB2312" w:eastAsia="仿宋_GB2312" w:hAnsi="等线" w:cs="仿宋_GB2312" w:hint="eastAsia"/>
                <w:color w:val="000000"/>
                <w:kern w:val="0"/>
                <w:sz w:val="22"/>
                <w:szCs w:val="22"/>
                <w:lang w:bidi="ar"/>
              </w:rPr>
              <w:t>住房保障支出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3407</w:t>
            </w:r>
          </w:p>
        </w:tc>
        <w:tc>
          <w:tcPr>
            <w:tcW w:w="170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3777</w:t>
            </w:r>
          </w:p>
        </w:tc>
        <w:tc>
          <w:tcPr>
            <w:tcW w:w="1584" w:type="dxa"/>
            <w:tcBorders>
              <w:top w:val="single" w:sz="4" w:space="0" w:color="000000"/>
              <w:left w:val="single" w:sz="4" w:space="0" w:color="000000"/>
              <w:bottom w:val="single" w:sz="4" w:space="0" w:color="000000"/>
              <w:right w:val="single" w:sz="4" w:space="0" w:color="000000"/>
            </w:tcBorders>
          </w:tcPr>
          <w:p w:rsidR="00B0350F" w:rsidRDefault="00B0350F">
            <w:r>
              <w:rPr>
                <w:rFonts w:hint="eastAsia"/>
                <w:color w:val="000000"/>
                <w:sz w:val="20"/>
                <w:szCs w:val="20"/>
              </w:rPr>
              <w:t>10.9</w:t>
            </w:r>
            <w:r w:rsidRPr="006D2D7F">
              <w:rPr>
                <w:rFonts w:hint="eastAsia"/>
                <w:color w:val="000000"/>
                <w:sz w:val="20"/>
                <w:szCs w:val="20"/>
              </w:rPr>
              <w:t>%</w:t>
            </w:r>
          </w:p>
        </w:tc>
      </w:tr>
      <w:tr w:rsidR="00B0350F" w:rsidTr="00B0350F">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eastAsia="等线"/>
                <w:color w:val="000000"/>
                <w:kern w:val="0"/>
                <w:sz w:val="22"/>
                <w:szCs w:val="22"/>
                <w:lang w:bidi="ar"/>
              </w:rPr>
              <w:t>222</w:t>
            </w:r>
          </w:p>
        </w:tc>
        <w:tc>
          <w:tcPr>
            <w:tcW w:w="2951"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b/>
                <w:color w:val="000000"/>
                <w:kern w:val="0"/>
                <w:sz w:val="20"/>
                <w:szCs w:val="20"/>
                <w:lang w:bidi="ar"/>
              </w:rPr>
            </w:pPr>
            <w:r>
              <w:rPr>
                <w:rFonts w:ascii="仿宋_GB2312" w:eastAsia="仿宋_GB2312" w:hAnsi="等线" w:cs="仿宋_GB2312" w:hint="eastAsia"/>
                <w:color w:val="000000"/>
                <w:kern w:val="0"/>
                <w:sz w:val="22"/>
                <w:szCs w:val="22"/>
                <w:lang w:bidi="ar"/>
              </w:rPr>
              <w:t>粮油物资储备支出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p>
        </w:tc>
        <w:tc>
          <w:tcPr>
            <w:tcW w:w="1584" w:type="dxa"/>
            <w:tcBorders>
              <w:top w:val="single" w:sz="4" w:space="0" w:color="000000"/>
              <w:left w:val="single" w:sz="4" w:space="0" w:color="000000"/>
              <w:bottom w:val="single" w:sz="4" w:space="0" w:color="000000"/>
              <w:right w:val="single" w:sz="4" w:space="0" w:color="000000"/>
            </w:tcBorders>
          </w:tcPr>
          <w:p w:rsidR="00B0350F" w:rsidRDefault="00B0350F">
            <w:r w:rsidRPr="006D2D7F">
              <w:rPr>
                <w:rFonts w:hint="eastAsia"/>
                <w:color w:val="000000"/>
                <w:sz w:val="20"/>
                <w:szCs w:val="20"/>
              </w:rPr>
              <w:t>%</w:t>
            </w:r>
          </w:p>
        </w:tc>
      </w:tr>
      <w:tr w:rsidR="00B0350F" w:rsidTr="00B0350F">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eastAsia="等线"/>
                <w:color w:val="000000"/>
                <w:kern w:val="0"/>
                <w:sz w:val="22"/>
                <w:szCs w:val="22"/>
                <w:lang w:bidi="ar"/>
              </w:rPr>
              <w:t>224</w:t>
            </w:r>
          </w:p>
        </w:tc>
        <w:tc>
          <w:tcPr>
            <w:tcW w:w="2951"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b/>
                <w:color w:val="000000"/>
                <w:kern w:val="0"/>
                <w:sz w:val="20"/>
                <w:szCs w:val="20"/>
                <w:lang w:bidi="ar"/>
              </w:rPr>
            </w:pPr>
            <w:r>
              <w:rPr>
                <w:rFonts w:ascii="仿宋_GB2312" w:eastAsia="仿宋_GB2312" w:hAnsi="等线" w:cs="仿宋_GB2312" w:hint="eastAsia"/>
                <w:color w:val="000000"/>
                <w:kern w:val="0"/>
                <w:sz w:val="22"/>
                <w:szCs w:val="22"/>
                <w:lang w:bidi="ar"/>
              </w:rPr>
              <w:t>灾害防治及应急管理支出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356</w:t>
            </w:r>
          </w:p>
        </w:tc>
        <w:tc>
          <w:tcPr>
            <w:tcW w:w="170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r>
              <w:rPr>
                <w:rFonts w:hint="eastAsia"/>
                <w:color w:val="000000"/>
                <w:sz w:val="20"/>
                <w:szCs w:val="20"/>
              </w:rPr>
              <w:t>505</w:t>
            </w:r>
          </w:p>
        </w:tc>
        <w:tc>
          <w:tcPr>
            <w:tcW w:w="1584" w:type="dxa"/>
            <w:tcBorders>
              <w:top w:val="single" w:sz="4" w:space="0" w:color="000000"/>
              <w:left w:val="single" w:sz="4" w:space="0" w:color="000000"/>
              <w:bottom w:val="single" w:sz="4" w:space="0" w:color="000000"/>
              <w:right w:val="single" w:sz="4" w:space="0" w:color="000000"/>
            </w:tcBorders>
          </w:tcPr>
          <w:p w:rsidR="00B0350F" w:rsidRDefault="00CF156B">
            <w:r>
              <w:rPr>
                <w:rFonts w:hint="eastAsia"/>
                <w:color w:val="000000"/>
                <w:sz w:val="20"/>
                <w:szCs w:val="20"/>
              </w:rPr>
              <w:t>41.9</w:t>
            </w:r>
            <w:r w:rsidR="00B0350F" w:rsidRPr="006D2D7F">
              <w:rPr>
                <w:rFonts w:hint="eastAsia"/>
                <w:color w:val="000000"/>
                <w:sz w:val="20"/>
                <w:szCs w:val="20"/>
              </w:rPr>
              <w:t>%</w:t>
            </w:r>
          </w:p>
        </w:tc>
      </w:tr>
      <w:tr w:rsidR="00B0350F" w:rsidTr="00B0350F">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eastAsia="等线"/>
                <w:color w:val="000000"/>
                <w:kern w:val="0"/>
                <w:sz w:val="22"/>
                <w:szCs w:val="22"/>
                <w:lang w:bidi="ar"/>
              </w:rPr>
              <w:t>227</w:t>
            </w:r>
          </w:p>
        </w:tc>
        <w:tc>
          <w:tcPr>
            <w:tcW w:w="2951"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b/>
                <w:color w:val="000000"/>
                <w:kern w:val="0"/>
                <w:sz w:val="20"/>
                <w:szCs w:val="20"/>
                <w:lang w:bidi="ar"/>
              </w:rPr>
            </w:pPr>
            <w:r>
              <w:rPr>
                <w:rFonts w:ascii="仿宋_GB2312" w:eastAsia="仿宋_GB2312" w:hAnsi="等线" w:cs="仿宋_GB2312" w:hint="eastAsia"/>
                <w:color w:val="000000"/>
                <w:kern w:val="0"/>
                <w:sz w:val="22"/>
                <w:szCs w:val="22"/>
                <w:lang w:bidi="ar"/>
              </w:rPr>
              <w:t>预备费</w:t>
            </w:r>
          </w:p>
        </w:tc>
        <w:tc>
          <w:tcPr>
            <w:tcW w:w="1640" w:type="dxa"/>
            <w:tcBorders>
              <w:top w:val="single" w:sz="4" w:space="0" w:color="000000"/>
              <w:left w:val="single" w:sz="4" w:space="0" w:color="000000"/>
              <w:bottom w:val="single" w:sz="4" w:space="0" w:color="000000"/>
              <w:right w:val="single" w:sz="4" w:space="0" w:color="000000"/>
            </w:tcBorders>
            <w:vAlign w:val="center"/>
          </w:tcPr>
          <w:p w:rsidR="00B0350F" w:rsidRDefault="00CF156B">
            <w:pPr>
              <w:rPr>
                <w:color w:val="000000"/>
                <w:sz w:val="20"/>
                <w:szCs w:val="20"/>
              </w:rPr>
            </w:pPr>
            <w:r>
              <w:rPr>
                <w:rFonts w:hint="eastAsia"/>
                <w:color w:val="000000"/>
                <w:sz w:val="20"/>
                <w:szCs w:val="20"/>
              </w:rPr>
              <w:t>2000</w:t>
            </w:r>
          </w:p>
        </w:tc>
        <w:tc>
          <w:tcPr>
            <w:tcW w:w="1700" w:type="dxa"/>
            <w:tcBorders>
              <w:top w:val="single" w:sz="4" w:space="0" w:color="000000"/>
              <w:left w:val="single" w:sz="4" w:space="0" w:color="000000"/>
              <w:bottom w:val="single" w:sz="4" w:space="0" w:color="000000"/>
              <w:right w:val="single" w:sz="4" w:space="0" w:color="000000"/>
            </w:tcBorders>
            <w:vAlign w:val="center"/>
          </w:tcPr>
          <w:p w:rsidR="00B0350F" w:rsidRDefault="00CF156B">
            <w:pPr>
              <w:rPr>
                <w:color w:val="000000"/>
                <w:sz w:val="20"/>
                <w:szCs w:val="20"/>
              </w:rPr>
            </w:pPr>
            <w:r>
              <w:rPr>
                <w:rFonts w:hint="eastAsia"/>
                <w:color w:val="000000"/>
                <w:sz w:val="20"/>
                <w:szCs w:val="20"/>
              </w:rPr>
              <w:t>2700</w:t>
            </w:r>
          </w:p>
        </w:tc>
        <w:tc>
          <w:tcPr>
            <w:tcW w:w="1584" w:type="dxa"/>
            <w:tcBorders>
              <w:top w:val="single" w:sz="4" w:space="0" w:color="000000"/>
              <w:left w:val="single" w:sz="4" w:space="0" w:color="000000"/>
              <w:bottom w:val="single" w:sz="4" w:space="0" w:color="000000"/>
              <w:right w:val="single" w:sz="4" w:space="0" w:color="000000"/>
            </w:tcBorders>
          </w:tcPr>
          <w:p w:rsidR="00B0350F" w:rsidRDefault="00CF156B">
            <w:r>
              <w:rPr>
                <w:rFonts w:hint="eastAsia"/>
                <w:color w:val="000000"/>
                <w:sz w:val="20"/>
                <w:szCs w:val="20"/>
              </w:rPr>
              <w:t>35.0</w:t>
            </w:r>
            <w:r w:rsidR="00B0350F" w:rsidRPr="006D2D7F">
              <w:rPr>
                <w:rFonts w:hint="eastAsia"/>
                <w:color w:val="000000"/>
                <w:sz w:val="20"/>
                <w:szCs w:val="20"/>
              </w:rPr>
              <w:t>%</w:t>
            </w:r>
          </w:p>
        </w:tc>
      </w:tr>
      <w:tr w:rsidR="00B0350F" w:rsidTr="00B0350F">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eastAsia="等线"/>
                <w:color w:val="000000"/>
                <w:kern w:val="0"/>
                <w:sz w:val="22"/>
                <w:szCs w:val="22"/>
                <w:lang w:bidi="ar"/>
              </w:rPr>
              <w:t>229</w:t>
            </w:r>
          </w:p>
        </w:tc>
        <w:tc>
          <w:tcPr>
            <w:tcW w:w="2951"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b/>
                <w:color w:val="000000"/>
                <w:kern w:val="0"/>
                <w:sz w:val="20"/>
                <w:szCs w:val="20"/>
                <w:lang w:bidi="ar"/>
              </w:rPr>
            </w:pPr>
            <w:r>
              <w:rPr>
                <w:rFonts w:ascii="仿宋_GB2312" w:eastAsia="仿宋_GB2312" w:hAnsi="等线" w:cs="仿宋_GB2312" w:hint="eastAsia"/>
                <w:color w:val="000000"/>
                <w:kern w:val="0"/>
                <w:sz w:val="22"/>
                <w:szCs w:val="22"/>
                <w:lang w:bidi="ar"/>
              </w:rPr>
              <w:t>其他支出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B0350F" w:rsidRDefault="00CF156B">
            <w:pPr>
              <w:rPr>
                <w:color w:val="000000"/>
                <w:sz w:val="20"/>
                <w:szCs w:val="20"/>
              </w:rPr>
            </w:pPr>
            <w:r>
              <w:rPr>
                <w:rFonts w:hint="eastAsia"/>
                <w:color w:val="000000"/>
                <w:sz w:val="20"/>
                <w:szCs w:val="20"/>
              </w:rPr>
              <w:t>7091</w:t>
            </w:r>
          </w:p>
        </w:tc>
        <w:tc>
          <w:tcPr>
            <w:tcW w:w="1700" w:type="dxa"/>
            <w:tcBorders>
              <w:top w:val="single" w:sz="4" w:space="0" w:color="000000"/>
              <w:left w:val="single" w:sz="4" w:space="0" w:color="000000"/>
              <w:bottom w:val="single" w:sz="4" w:space="0" w:color="000000"/>
              <w:right w:val="single" w:sz="4" w:space="0" w:color="000000"/>
            </w:tcBorders>
            <w:vAlign w:val="center"/>
          </w:tcPr>
          <w:p w:rsidR="00B0350F" w:rsidRDefault="00CF156B">
            <w:pPr>
              <w:rPr>
                <w:color w:val="000000"/>
                <w:sz w:val="20"/>
                <w:szCs w:val="20"/>
              </w:rPr>
            </w:pPr>
            <w:r>
              <w:rPr>
                <w:rFonts w:hint="eastAsia"/>
                <w:color w:val="000000"/>
                <w:sz w:val="20"/>
                <w:szCs w:val="20"/>
              </w:rPr>
              <w:t>22563</w:t>
            </w:r>
          </w:p>
        </w:tc>
        <w:tc>
          <w:tcPr>
            <w:tcW w:w="1584" w:type="dxa"/>
            <w:tcBorders>
              <w:top w:val="single" w:sz="4" w:space="0" w:color="000000"/>
              <w:left w:val="single" w:sz="4" w:space="0" w:color="000000"/>
              <w:bottom w:val="single" w:sz="4" w:space="0" w:color="000000"/>
              <w:right w:val="single" w:sz="4" w:space="0" w:color="000000"/>
            </w:tcBorders>
          </w:tcPr>
          <w:p w:rsidR="00B0350F" w:rsidRDefault="00CF156B">
            <w:r>
              <w:rPr>
                <w:rFonts w:hint="eastAsia"/>
                <w:color w:val="000000"/>
                <w:sz w:val="20"/>
                <w:szCs w:val="20"/>
              </w:rPr>
              <w:t>218.2</w:t>
            </w:r>
            <w:r w:rsidR="00B0350F" w:rsidRPr="006D2D7F">
              <w:rPr>
                <w:rFonts w:hint="eastAsia"/>
                <w:color w:val="000000"/>
                <w:sz w:val="20"/>
                <w:szCs w:val="20"/>
              </w:rPr>
              <w:t>%</w:t>
            </w:r>
          </w:p>
        </w:tc>
      </w:tr>
      <w:tr w:rsidR="00B0350F" w:rsidTr="00B0350F">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eastAsia="等线"/>
                <w:color w:val="000000"/>
                <w:kern w:val="0"/>
                <w:sz w:val="22"/>
                <w:szCs w:val="22"/>
                <w:lang w:bidi="ar"/>
              </w:rPr>
              <w:t>232</w:t>
            </w:r>
          </w:p>
        </w:tc>
        <w:tc>
          <w:tcPr>
            <w:tcW w:w="2951"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b/>
                <w:color w:val="000000"/>
                <w:kern w:val="0"/>
                <w:sz w:val="20"/>
                <w:szCs w:val="20"/>
                <w:lang w:bidi="ar"/>
              </w:rPr>
            </w:pPr>
            <w:r>
              <w:rPr>
                <w:rFonts w:ascii="仿宋_GB2312" w:eastAsia="仿宋_GB2312" w:hAnsi="等线" w:cs="仿宋_GB2312" w:hint="eastAsia"/>
                <w:color w:val="000000"/>
                <w:kern w:val="0"/>
                <w:sz w:val="22"/>
                <w:szCs w:val="22"/>
                <w:lang w:bidi="ar"/>
              </w:rPr>
              <w:t>债务付息支出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B0350F" w:rsidRDefault="00CF156B">
            <w:pPr>
              <w:rPr>
                <w:color w:val="000000"/>
                <w:sz w:val="20"/>
                <w:szCs w:val="20"/>
              </w:rPr>
            </w:pPr>
            <w:r>
              <w:rPr>
                <w:rFonts w:hint="eastAsia"/>
                <w:color w:val="000000"/>
                <w:sz w:val="20"/>
                <w:szCs w:val="20"/>
              </w:rPr>
              <w:t>5334</w:t>
            </w:r>
          </w:p>
        </w:tc>
        <w:tc>
          <w:tcPr>
            <w:tcW w:w="1700" w:type="dxa"/>
            <w:tcBorders>
              <w:top w:val="single" w:sz="4" w:space="0" w:color="000000"/>
              <w:left w:val="single" w:sz="4" w:space="0" w:color="000000"/>
              <w:bottom w:val="single" w:sz="4" w:space="0" w:color="000000"/>
              <w:right w:val="single" w:sz="4" w:space="0" w:color="000000"/>
            </w:tcBorders>
            <w:vAlign w:val="center"/>
          </w:tcPr>
          <w:p w:rsidR="00B0350F" w:rsidRDefault="00CF156B">
            <w:pPr>
              <w:rPr>
                <w:color w:val="000000"/>
                <w:sz w:val="20"/>
                <w:szCs w:val="20"/>
              </w:rPr>
            </w:pPr>
            <w:r>
              <w:rPr>
                <w:rFonts w:hint="eastAsia"/>
                <w:color w:val="000000"/>
                <w:sz w:val="20"/>
                <w:szCs w:val="20"/>
              </w:rPr>
              <w:t>6264</w:t>
            </w:r>
          </w:p>
        </w:tc>
        <w:tc>
          <w:tcPr>
            <w:tcW w:w="1584" w:type="dxa"/>
            <w:tcBorders>
              <w:top w:val="single" w:sz="4" w:space="0" w:color="000000"/>
              <w:left w:val="single" w:sz="4" w:space="0" w:color="000000"/>
              <w:bottom w:val="single" w:sz="4" w:space="0" w:color="000000"/>
              <w:right w:val="single" w:sz="4" w:space="0" w:color="000000"/>
            </w:tcBorders>
          </w:tcPr>
          <w:p w:rsidR="00B0350F" w:rsidRDefault="00CF156B">
            <w:r>
              <w:rPr>
                <w:rFonts w:hint="eastAsia"/>
                <w:color w:val="000000"/>
                <w:sz w:val="20"/>
                <w:szCs w:val="20"/>
              </w:rPr>
              <w:t>17.4</w:t>
            </w:r>
            <w:r w:rsidR="00B0350F" w:rsidRPr="006D2D7F">
              <w:rPr>
                <w:rFonts w:hint="eastAsia"/>
                <w:color w:val="000000"/>
                <w:sz w:val="20"/>
                <w:szCs w:val="20"/>
              </w:rPr>
              <w:t>%</w:t>
            </w:r>
          </w:p>
        </w:tc>
      </w:tr>
      <w:tr w:rsidR="00B0350F" w:rsidTr="00B0350F">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color w:val="000000"/>
                <w:sz w:val="20"/>
                <w:szCs w:val="20"/>
              </w:rPr>
            </w:pPr>
            <w:r>
              <w:rPr>
                <w:rFonts w:eastAsia="等线"/>
                <w:color w:val="000000"/>
                <w:kern w:val="0"/>
                <w:sz w:val="22"/>
                <w:szCs w:val="22"/>
                <w:lang w:bidi="ar"/>
              </w:rPr>
              <w:t>233</w:t>
            </w:r>
          </w:p>
        </w:tc>
        <w:tc>
          <w:tcPr>
            <w:tcW w:w="2951"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widowControl/>
              <w:jc w:val="left"/>
              <w:textAlignment w:val="center"/>
              <w:rPr>
                <w:b/>
                <w:color w:val="000000"/>
                <w:kern w:val="0"/>
                <w:sz w:val="20"/>
                <w:szCs w:val="20"/>
                <w:lang w:bidi="ar"/>
              </w:rPr>
            </w:pPr>
            <w:r>
              <w:rPr>
                <w:rFonts w:ascii="仿宋_GB2312" w:eastAsia="仿宋_GB2312" w:hAnsi="等线" w:cs="仿宋_GB2312" w:hint="eastAsia"/>
                <w:color w:val="000000"/>
                <w:kern w:val="0"/>
                <w:sz w:val="22"/>
                <w:szCs w:val="22"/>
                <w:lang w:bidi="ar"/>
              </w:rPr>
              <w:t>债务发行费用支出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B0350F" w:rsidRDefault="00CF156B">
            <w:pPr>
              <w:rPr>
                <w:color w:val="000000"/>
                <w:sz w:val="20"/>
                <w:szCs w:val="20"/>
              </w:rPr>
            </w:pPr>
            <w:r>
              <w:rPr>
                <w:rFonts w:hint="eastAsia"/>
                <w:color w:val="000000"/>
                <w:sz w:val="20"/>
                <w:szCs w:val="20"/>
              </w:rPr>
              <w:t>3</w:t>
            </w:r>
          </w:p>
        </w:tc>
        <w:tc>
          <w:tcPr>
            <w:tcW w:w="1700" w:type="dxa"/>
            <w:tcBorders>
              <w:top w:val="single" w:sz="4" w:space="0" w:color="000000"/>
              <w:left w:val="single" w:sz="4" w:space="0" w:color="000000"/>
              <w:bottom w:val="single" w:sz="4" w:space="0" w:color="000000"/>
              <w:right w:val="single" w:sz="4" w:space="0" w:color="000000"/>
            </w:tcBorders>
            <w:vAlign w:val="center"/>
          </w:tcPr>
          <w:p w:rsidR="00B0350F" w:rsidRDefault="00CF156B">
            <w:pPr>
              <w:rPr>
                <w:color w:val="000000"/>
                <w:sz w:val="20"/>
                <w:szCs w:val="20"/>
              </w:rPr>
            </w:pPr>
            <w:r>
              <w:rPr>
                <w:rFonts w:hint="eastAsia"/>
                <w:color w:val="000000"/>
                <w:sz w:val="20"/>
                <w:szCs w:val="20"/>
              </w:rPr>
              <w:t>24</w:t>
            </w:r>
          </w:p>
        </w:tc>
        <w:tc>
          <w:tcPr>
            <w:tcW w:w="1584" w:type="dxa"/>
            <w:tcBorders>
              <w:top w:val="single" w:sz="4" w:space="0" w:color="000000"/>
              <w:left w:val="single" w:sz="4" w:space="0" w:color="000000"/>
              <w:bottom w:val="single" w:sz="4" w:space="0" w:color="000000"/>
              <w:right w:val="single" w:sz="4" w:space="0" w:color="000000"/>
            </w:tcBorders>
          </w:tcPr>
          <w:p w:rsidR="00B0350F" w:rsidRDefault="00CF156B">
            <w:r>
              <w:rPr>
                <w:rFonts w:hint="eastAsia"/>
                <w:color w:val="000000"/>
                <w:sz w:val="20"/>
                <w:szCs w:val="20"/>
              </w:rPr>
              <w:t>700</w:t>
            </w:r>
            <w:r w:rsidR="00B0350F" w:rsidRPr="006D2D7F">
              <w:rPr>
                <w:rFonts w:hint="eastAsia"/>
                <w:color w:val="000000"/>
                <w:sz w:val="20"/>
                <w:szCs w:val="20"/>
              </w:rPr>
              <w:t>%</w:t>
            </w:r>
          </w:p>
        </w:tc>
      </w:tr>
      <w:tr w:rsidR="00B0350F">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jc w:val="center"/>
              <w:rPr>
                <w:color w:val="000000"/>
                <w:sz w:val="20"/>
                <w:szCs w:val="20"/>
              </w:rPr>
            </w:pPr>
          </w:p>
        </w:tc>
        <w:tc>
          <w:tcPr>
            <w:tcW w:w="2951" w:type="dxa"/>
            <w:tcBorders>
              <w:top w:val="single" w:sz="4" w:space="0" w:color="000000"/>
              <w:left w:val="single" w:sz="4" w:space="0" w:color="000000"/>
              <w:bottom w:val="single" w:sz="4" w:space="0" w:color="000000"/>
              <w:right w:val="single" w:sz="4" w:space="0" w:color="000000"/>
            </w:tcBorders>
            <w:vAlign w:val="center"/>
          </w:tcPr>
          <w:p w:rsidR="00B0350F" w:rsidRDefault="00B0350F">
            <w:pPr>
              <w:widowControl/>
              <w:jc w:val="left"/>
              <w:textAlignment w:val="center"/>
              <w:rPr>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p>
        </w:tc>
      </w:tr>
      <w:tr w:rsidR="00B0350F">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B0350F" w:rsidRDefault="00B0350F" w:rsidP="00B0350F">
            <w:pPr>
              <w:jc w:val="center"/>
              <w:rPr>
                <w:color w:val="000000"/>
                <w:sz w:val="20"/>
                <w:szCs w:val="20"/>
              </w:rPr>
            </w:pPr>
          </w:p>
        </w:tc>
        <w:tc>
          <w:tcPr>
            <w:tcW w:w="2951" w:type="dxa"/>
            <w:tcBorders>
              <w:top w:val="single" w:sz="4" w:space="0" w:color="000000"/>
              <w:left w:val="single" w:sz="4" w:space="0" w:color="000000"/>
              <w:bottom w:val="single" w:sz="4" w:space="0" w:color="000000"/>
              <w:right w:val="single" w:sz="4" w:space="0" w:color="000000"/>
            </w:tcBorders>
            <w:vAlign w:val="center"/>
          </w:tcPr>
          <w:p w:rsidR="00B0350F" w:rsidRDefault="00B0350F">
            <w:pPr>
              <w:widowControl/>
              <w:jc w:val="left"/>
              <w:textAlignment w:val="center"/>
              <w:rPr>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B0350F" w:rsidRDefault="00B0350F">
            <w:pPr>
              <w:rPr>
                <w:color w:val="000000"/>
                <w:sz w:val="20"/>
                <w:szCs w:val="20"/>
              </w:rPr>
            </w:pPr>
          </w:p>
        </w:tc>
      </w:tr>
      <w:tr w:rsidR="00B0350F" w:rsidTr="00B0350F">
        <w:trPr>
          <w:trHeight w:val="285"/>
        </w:trPr>
        <w:tc>
          <w:tcPr>
            <w:tcW w:w="3986" w:type="dxa"/>
            <w:gridSpan w:val="2"/>
            <w:tcBorders>
              <w:top w:val="single" w:sz="4" w:space="0" w:color="000000"/>
              <w:left w:val="single" w:sz="4" w:space="0" w:color="000000"/>
              <w:bottom w:val="single" w:sz="4" w:space="0" w:color="000000"/>
              <w:right w:val="single" w:sz="4" w:space="0" w:color="000000"/>
            </w:tcBorders>
            <w:vAlign w:val="center"/>
          </w:tcPr>
          <w:p w:rsidR="00B0350F" w:rsidRDefault="00B0350F">
            <w:pPr>
              <w:widowControl/>
              <w:jc w:val="center"/>
              <w:textAlignment w:val="center"/>
              <w:rPr>
                <w:b/>
                <w:color w:val="000000"/>
                <w:sz w:val="20"/>
                <w:szCs w:val="20"/>
              </w:rPr>
            </w:pPr>
            <w:r>
              <w:rPr>
                <w:b/>
                <w:color w:val="000000"/>
                <w:kern w:val="0"/>
                <w:sz w:val="20"/>
                <w:szCs w:val="20"/>
                <w:lang w:bidi="ar"/>
              </w:rPr>
              <w:t>一般公共预算支出合计</w:t>
            </w:r>
          </w:p>
        </w:tc>
        <w:tc>
          <w:tcPr>
            <w:tcW w:w="1640" w:type="dxa"/>
            <w:tcBorders>
              <w:top w:val="single" w:sz="4" w:space="0" w:color="000000"/>
              <w:left w:val="single" w:sz="4" w:space="0" w:color="000000"/>
              <w:bottom w:val="single" w:sz="4" w:space="0" w:color="000000"/>
              <w:right w:val="single" w:sz="4" w:space="0" w:color="000000"/>
            </w:tcBorders>
            <w:vAlign w:val="center"/>
          </w:tcPr>
          <w:p w:rsidR="00B0350F" w:rsidRDefault="00CF156B">
            <w:pPr>
              <w:rPr>
                <w:color w:val="000000"/>
                <w:sz w:val="20"/>
                <w:szCs w:val="20"/>
              </w:rPr>
            </w:pPr>
            <w:r>
              <w:rPr>
                <w:rFonts w:hint="eastAsia"/>
                <w:color w:val="000000"/>
                <w:sz w:val="20"/>
                <w:szCs w:val="20"/>
              </w:rPr>
              <w:t>183901</w:t>
            </w:r>
          </w:p>
        </w:tc>
        <w:tc>
          <w:tcPr>
            <w:tcW w:w="1700" w:type="dxa"/>
            <w:tcBorders>
              <w:top w:val="single" w:sz="4" w:space="0" w:color="000000"/>
              <w:left w:val="single" w:sz="4" w:space="0" w:color="000000"/>
              <w:bottom w:val="single" w:sz="4" w:space="0" w:color="000000"/>
              <w:right w:val="single" w:sz="4" w:space="0" w:color="000000"/>
            </w:tcBorders>
            <w:vAlign w:val="center"/>
          </w:tcPr>
          <w:p w:rsidR="00B0350F" w:rsidRDefault="00CF156B">
            <w:pPr>
              <w:rPr>
                <w:color w:val="000000"/>
                <w:sz w:val="20"/>
                <w:szCs w:val="20"/>
              </w:rPr>
            </w:pPr>
            <w:r>
              <w:rPr>
                <w:rFonts w:hint="eastAsia"/>
                <w:color w:val="000000"/>
                <w:sz w:val="20"/>
                <w:szCs w:val="20"/>
              </w:rPr>
              <w:t>270661</w:t>
            </w:r>
          </w:p>
        </w:tc>
        <w:tc>
          <w:tcPr>
            <w:tcW w:w="1584" w:type="dxa"/>
            <w:tcBorders>
              <w:top w:val="single" w:sz="4" w:space="0" w:color="000000"/>
              <w:left w:val="single" w:sz="4" w:space="0" w:color="000000"/>
              <w:bottom w:val="single" w:sz="4" w:space="0" w:color="000000"/>
              <w:right w:val="single" w:sz="4" w:space="0" w:color="000000"/>
            </w:tcBorders>
            <w:vAlign w:val="center"/>
          </w:tcPr>
          <w:p w:rsidR="00B0350F" w:rsidRDefault="00CF156B">
            <w:pPr>
              <w:rPr>
                <w:color w:val="000000"/>
                <w:sz w:val="20"/>
                <w:szCs w:val="20"/>
              </w:rPr>
            </w:pPr>
            <w:r>
              <w:rPr>
                <w:rFonts w:hint="eastAsia"/>
                <w:color w:val="000000"/>
                <w:sz w:val="20"/>
                <w:szCs w:val="20"/>
              </w:rPr>
              <w:t>47.2</w:t>
            </w:r>
            <w:r w:rsidR="00B0350F">
              <w:rPr>
                <w:rFonts w:hint="eastAsia"/>
                <w:color w:val="000000"/>
                <w:sz w:val="20"/>
                <w:szCs w:val="20"/>
              </w:rPr>
              <w:t>%</w:t>
            </w:r>
          </w:p>
        </w:tc>
      </w:tr>
    </w:tbl>
    <w:p w:rsidR="000A1130" w:rsidRDefault="000A1130"/>
    <w:p w:rsidR="000A1130" w:rsidRDefault="000A1130"/>
    <w:p w:rsidR="000A1130" w:rsidRDefault="000A1130"/>
    <w:p w:rsidR="000A1130" w:rsidRDefault="000A1130"/>
    <w:p w:rsidR="000A1130" w:rsidRDefault="000A1130"/>
    <w:p w:rsidR="000A1130" w:rsidRDefault="000A1130"/>
    <w:tbl>
      <w:tblPr>
        <w:tblW w:w="8923" w:type="dxa"/>
        <w:tblCellMar>
          <w:top w:w="15" w:type="dxa"/>
          <w:left w:w="15" w:type="dxa"/>
          <w:bottom w:w="15" w:type="dxa"/>
          <w:right w:w="15" w:type="dxa"/>
        </w:tblCellMar>
        <w:tblLook w:val="04A0" w:firstRow="1" w:lastRow="0" w:firstColumn="1" w:lastColumn="0" w:noHBand="0" w:noVBand="1"/>
      </w:tblPr>
      <w:tblGrid>
        <w:gridCol w:w="959"/>
        <w:gridCol w:w="3027"/>
        <w:gridCol w:w="1714"/>
        <w:gridCol w:w="1677"/>
        <w:gridCol w:w="1546"/>
      </w:tblGrid>
      <w:tr w:rsidR="00187555" w:rsidTr="00187555">
        <w:trPr>
          <w:trHeight w:val="380"/>
        </w:trPr>
        <w:tc>
          <w:tcPr>
            <w:tcW w:w="959" w:type="dxa"/>
            <w:vAlign w:val="center"/>
          </w:tcPr>
          <w:p w:rsidR="00187555" w:rsidRDefault="00187555" w:rsidP="00187555">
            <w:pPr>
              <w:widowControl/>
              <w:jc w:val="left"/>
              <w:textAlignment w:val="center"/>
              <w:rPr>
                <w:color w:val="000000"/>
                <w:sz w:val="24"/>
              </w:rPr>
            </w:pPr>
            <w:r>
              <w:rPr>
                <w:color w:val="000000"/>
                <w:kern w:val="0"/>
                <w:sz w:val="20"/>
                <w:szCs w:val="20"/>
                <w:lang w:bidi="ar"/>
              </w:rPr>
              <w:lastRenderedPageBreak/>
              <w:t>表</w:t>
            </w:r>
            <w:r>
              <w:rPr>
                <w:rFonts w:hint="eastAsia"/>
                <w:color w:val="000000"/>
                <w:kern w:val="0"/>
                <w:sz w:val="20"/>
                <w:szCs w:val="20"/>
                <w:lang w:bidi="ar"/>
              </w:rPr>
              <w:t>3</w:t>
            </w:r>
          </w:p>
        </w:tc>
        <w:tc>
          <w:tcPr>
            <w:tcW w:w="3027" w:type="dxa"/>
            <w:vAlign w:val="center"/>
          </w:tcPr>
          <w:p w:rsidR="00187555" w:rsidRDefault="00187555" w:rsidP="001D7FF3">
            <w:pPr>
              <w:rPr>
                <w:color w:val="000000"/>
                <w:sz w:val="24"/>
              </w:rPr>
            </w:pPr>
          </w:p>
        </w:tc>
        <w:tc>
          <w:tcPr>
            <w:tcW w:w="1714" w:type="dxa"/>
            <w:vAlign w:val="center"/>
          </w:tcPr>
          <w:p w:rsidR="00187555" w:rsidRDefault="00187555" w:rsidP="001D7FF3">
            <w:pPr>
              <w:rPr>
                <w:color w:val="000000"/>
                <w:sz w:val="24"/>
              </w:rPr>
            </w:pPr>
          </w:p>
        </w:tc>
        <w:tc>
          <w:tcPr>
            <w:tcW w:w="1677" w:type="dxa"/>
            <w:vAlign w:val="center"/>
          </w:tcPr>
          <w:p w:rsidR="00187555" w:rsidRDefault="00187555" w:rsidP="001D7FF3">
            <w:pPr>
              <w:rPr>
                <w:color w:val="000000"/>
                <w:sz w:val="24"/>
              </w:rPr>
            </w:pPr>
          </w:p>
        </w:tc>
        <w:tc>
          <w:tcPr>
            <w:tcW w:w="1546" w:type="dxa"/>
            <w:vAlign w:val="center"/>
          </w:tcPr>
          <w:p w:rsidR="00187555" w:rsidRDefault="00187555" w:rsidP="001D7FF3">
            <w:pPr>
              <w:rPr>
                <w:color w:val="000000"/>
                <w:sz w:val="24"/>
              </w:rPr>
            </w:pPr>
          </w:p>
        </w:tc>
      </w:tr>
      <w:tr w:rsidR="00187555" w:rsidTr="00187555">
        <w:trPr>
          <w:trHeight w:val="630"/>
        </w:trPr>
        <w:tc>
          <w:tcPr>
            <w:tcW w:w="8923" w:type="dxa"/>
            <w:gridSpan w:val="5"/>
            <w:tcBorders>
              <w:bottom w:val="nil"/>
            </w:tcBorders>
            <w:vAlign w:val="center"/>
          </w:tcPr>
          <w:p w:rsidR="00187555" w:rsidRDefault="00187555" w:rsidP="001D7FF3">
            <w:pPr>
              <w:widowControl/>
              <w:jc w:val="center"/>
              <w:textAlignment w:val="center"/>
              <w:rPr>
                <w:color w:val="000000"/>
                <w:sz w:val="24"/>
              </w:rPr>
            </w:pPr>
            <w:r>
              <w:rPr>
                <w:rFonts w:hint="eastAsia"/>
                <w:b/>
                <w:bCs/>
                <w:color w:val="000000"/>
                <w:kern w:val="0"/>
                <w:sz w:val="20"/>
                <w:szCs w:val="20"/>
                <w:lang w:bidi="ar"/>
              </w:rPr>
              <w:t>2025</w:t>
            </w:r>
            <w:r>
              <w:rPr>
                <w:b/>
                <w:bCs/>
                <w:color w:val="000000"/>
                <w:kern w:val="0"/>
                <w:sz w:val="20"/>
                <w:szCs w:val="20"/>
                <w:lang w:bidi="ar"/>
              </w:rPr>
              <w:t>年</w:t>
            </w:r>
            <w:r>
              <w:rPr>
                <w:rFonts w:hint="eastAsia"/>
                <w:b/>
                <w:bCs/>
                <w:color w:val="000000"/>
                <w:kern w:val="0"/>
                <w:sz w:val="20"/>
                <w:szCs w:val="20"/>
                <w:lang w:bidi="ar"/>
              </w:rPr>
              <w:t>塔什库尔干县本级</w:t>
            </w:r>
            <w:r>
              <w:rPr>
                <w:b/>
                <w:bCs/>
                <w:color w:val="000000"/>
                <w:kern w:val="0"/>
                <w:sz w:val="20"/>
                <w:szCs w:val="20"/>
                <w:lang w:bidi="ar"/>
              </w:rPr>
              <w:t>一般公共预算收入表</w:t>
            </w:r>
          </w:p>
        </w:tc>
      </w:tr>
      <w:tr w:rsidR="00187555" w:rsidTr="00187555">
        <w:trPr>
          <w:trHeight w:val="280"/>
        </w:trPr>
        <w:tc>
          <w:tcPr>
            <w:tcW w:w="959" w:type="dxa"/>
            <w:vMerge w:val="restart"/>
            <w:tcBorders>
              <w:top w:val="nil"/>
              <w:left w:val="nil"/>
              <w:bottom w:val="nil"/>
              <w:right w:val="nil"/>
            </w:tcBorders>
            <w:shd w:val="clear" w:color="auto" w:fill="auto"/>
            <w:vAlign w:val="center"/>
          </w:tcPr>
          <w:p w:rsidR="00187555" w:rsidRDefault="00187555" w:rsidP="001D7FF3">
            <w:pPr>
              <w:jc w:val="center"/>
              <w:rPr>
                <w:color w:val="000000"/>
                <w:sz w:val="11"/>
                <w:szCs w:val="11"/>
              </w:rPr>
            </w:pPr>
          </w:p>
        </w:tc>
        <w:tc>
          <w:tcPr>
            <w:tcW w:w="3027" w:type="dxa"/>
            <w:vMerge w:val="restart"/>
            <w:tcBorders>
              <w:top w:val="nil"/>
              <w:left w:val="nil"/>
              <w:bottom w:val="nil"/>
              <w:right w:val="nil"/>
            </w:tcBorders>
            <w:shd w:val="clear" w:color="auto" w:fill="FFFFFF"/>
            <w:vAlign w:val="center"/>
          </w:tcPr>
          <w:p w:rsidR="00187555" w:rsidRDefault="00187555" w:rsidP="001D7FF3">
            <w:pPr>
              <w:jc w:val="center"/>
              <w:rPr>
                <w:color w:val="000000"/>
                <w:sz w:val="11"/>
                <w:szCs w:val="11"/>
              </w:rPr>
            </w:pPr>
          </w:p>
        </w:tc>
        <w:tc>
          <w:tcPr>
            <w:tcW w:w="1714" w:type="dxa"/>
            <w:vMerge w:val="restart"/>
            <w:tcBorders>
              <w:top w:val="nil"/>
              <w:left w:val="nil"/>
              <w:bottom w:val="nil"/>
              <w:right w:val="nil"/>
            </w:tcBorders>
            <w:shd w:val="clear" w:color="auto" w:fill="FFFFFF"/>
            <w:vAlign w:val="center"/>
          </w:tcPr>
          <w:p w:rsidR="00187555" w:rsidRDefault="00187555" w:rsidP="001D7FF3">
            <w:pPr>
              <w:jc w:val="center"/>
              <w:rPr>
                <w:color w:val="000000"/>
                <w:sz w:val="11"/>
                <w:szCs w:val="11"/>
              </w:rPr>
            </w:pPr>
          </w:p>
        </w:tc>
        <w:tc>
          <w:tcPr>
            <w:tcW w:w="1677" w:type="dxa"/>
            <w:vMerge w:val="restart"/>
            <w:tcBorders>
              <w:top w:val="nil"/>
              <w:left w:val="nil"/>
              <w:bottom w:val="nil"/>
              <w:right w:val="nil"/>
            </w:tcBorders>
            <w:shd w:val="clear" w:color="auto" w:fill="FFFFFF"/>
            <w:vAlign w:val="center"/>
          </w:tcPr>
          <w:p w:rsidR="00187555" w:rsidRDefault="00187555" w:rsidP="001D7FF3">
            <w:pPr>
              <w:jc w:val="center"/>
              <w:rPr>
                <w:color w:val="000000"/>
                <w:sz w:val="11"/>
                <w:szCs w:val="11"/>
              </w:rPr>
            </w:pPr>
          </w:p>
        </w:tc>
        <w:tc>
          <w:tcPr>
            <w:tcW w:w="1546" w:type="dxa"/>
            <w:vMerge w:val="restart"/>
            <w:tcBorders>
              <w:top w:val="nil"/>
              <w:left w:val="nil"/>
              <w:bottom w:val="nil"/>
              <w:right w:val="nil"/>
            </w:tcBorders>
            <w:vAlign w:val="center"/>
          </w:tcPr>
          <w:p w:rsidR="00187555" w:rsidRDefault="00187555" w:rsidP="001D7FF3">
            <w:pPr>
              <w:widowControl/>
              <w:jc w:val="right"/>
              <w:textAlignment w:val="center"/>
              <w:rPr>
                <w:color w:val="000000"/>
                <w:sz w:val="24"/>
              </w:rPr>
            </w:pPr>
            <w:r>
              <w:rPr>
                <w:color w:val="000000"/>
                <w:kern w:val="0"/>
                <w:sz w:val="20"/>
                <w:szCs w:val="20"/>
                <w:lang w:bidi="ar"/>
              </w:rPr>
              <w:t>单位：万元</w:t>
            </w:r>
          </w:p>
        </w:tc>
      </w:tr>
      <w:tr w:rsidR="00187555" w:rsidTr="00187555">
        <w:trPr>
          <w:trHeight w:val="312"/>
        </w:trPr>
        <w:tc>
          <w:tcPr>
            <w:tcW w:w="959" w:type="dxa"/>
            <w:vMerge/>
            <w:tcBorders>
              <w:top w:val="nil"/>
              <w:left w:val="nil"/>
              <w:bottom w:val="single" w:sz="4" w:space="0" w:color="000000"/>
              <w:right w:val="nil"/>
            </w:tcBorders>
            <w:shd w:val="clear" w:color="auto" w:fill="auto"/>
            <w:vAlign w:val="center"/>
          </w:tcPr>
          <w:p w:rsidR="00187555" w:rsidRDefault="00187555" w:rsidP="001D7FF3">
            <w:pPr>
              <w:jc w:val="center"/>
              <w:rPr>
                <w:color w:val="000000"/>
                <w:sz w:val="24"/>
              </w:rPr>
            </w:pPr>
          </w:p>
        </w:tc>
        <w:tc>
          <w:tcPr>
            <w:tcW w:w="3027" w:type="dxa"/>
            <w:vMerge/>
            <w:tcBorders>
              <w:top w:val="nil"/>
              <w:left w:val="nil"/>
              <w:bottom w:val="single" w:sz="4" w:space="0" w:color="000000"/>
              <w:right w:val="nil"/>
            </w:tcBorders>
            <w:shd w:val="clear" w:color="auto" w:fill="FFFFFF"/>
            <w:vAlign w:val="center"/>
          </w:tcPr>
          <w:p w:rsidR="00187555" w:rsidRDefault="00187555" w:rsidP="001D7FF3">
            <w:pPr>
              <w:jc w:val="center"/>
              <w:rPr>
                <w:color w:val="000000"/>
                <w:sz w:val="24"/>
              </w:rPr>
            </w:pPr>
          </w:p>
        </w:tc>
        <w:tc>
          <w:tcPr>
            <w:tcW w:w="1714" w:type="dxa"/>
            <w:vMerge/>
            <w:tcBorders>
              <w:top w:val="nil"/>
              <w:left w:val="nil"/>
              <w:bottom w:val="single" w:sz="4" w:space="0" w:color="000000"/>
              <w:right w:val="nil"/>
            </w:tcBorders>
            <w:shd w:val="clear" w:color="auto" w:fill="FFFFFF"/>
            <w:vAlign w:val="center"/>
          </w:tcPr>
          <w:p w:rsidR="00187555" w:rsidRDefault="00187555" w:rsidP="001D7FF3">
            <w:pPr>
              <w:jc w:val="center"/>
              <w:rPr>
                <w:color w:val="000000"/>
                <w:sz w:val="24"/>
              </w:rPr>
            </w:pPr>
          </w:p>
        </w:tc>
        <w:tc>
          <w:tcPr>
            <w:tcW w:w="1677" w:type="dxa"/>
            <w:vMerge/>
            <w:tcBorders>
              <w:top w:val="nil"/>
              <w:left w:val="nil"/>
              <w:bottom w:val="single" w:sz="4" w:space="0" w:color="000000"/>
              <w:right w:val="nil"/>
            </w:tcBorders>
            <w:shd w:val="clear" w:color="auto" w:fill="FFFFFF"/>
            <w:vAlign w:val="center"/>
          </w:tcPr>
          <w:p w:rsidR="00187555" w:rsidRDefault="00187555" w:rsidP="001D7FF3">
            <w:pPr>
              <w:jc w:val="center"/>
              <w:rPr>
                <w:color w:val="000000"/>
                <w:sz w:val="24"/>
              </w:rPr>
            </w:pPr>
          </w:p>
        </w:tc>
        <w:tc>
          <w:tcPr>
            <w:tcW w:w="1546" w:type="dxa"/>
            <w:vMerge/>
            <w:tcBorders>
              <w:top w:val="nil"/>
              <w:left w:val="nil"/>
              <w:bottom w:val="single" w:sz="4" w:space="0" w:color="000000"/>
              <w:right w:val="nil"/>
            </w:tcBorders>
            <w:vAlign w:val="center"/>
          </w:tcPr>
          <w:p w:rsidR="00187555" w:rsidRDefault="00187555" w:rsidP="001D7FF3">
            <w:pPr>
              <w:jc w:val="center"/>
              <w:rPr>
                <w:color w:val="000000"/>
                <w:sz w:val="24"/>
              </w:rPr>
            </w:pPr>
          </w:p>
        </w:tc>
      </w:tr>
      <w:tr w:rsidR="00187555" w:rsidTr="00187555">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center"/>
              <w:textAlignment w:val="center"/>
              <w:rPr>
                <w:b/>
                <w:bCs/>
                <w:color w:val="000000"/>
                <w:sz w:val="24"/>
              </w:rPr>
            </w:pPr>
            <w:r>
              <w:rPr>
                <w:b/>
                <w:bCs/>
                <w:color w:val="000000"/>
                <w:kern w:val="0"/>
                <w:sz w:val="20"/>
                <w:szCs w:val="20"/>
                <w:lang w:bidi="ar"/>
              </w:rPr>
              <w:t>科目编码</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center"/>
              <w:textAlignment w:val="center"/>
              <w:rPr>
                <w:b/>
                <w:bCs/>
                <w:color w:val="000000"/>
                <w:sz w:val="24"/>
              </w:rPr>
            </w:pPr>
            <w:r>
              <w:rPr>
                <w:b/>
                <w:bCs/>
                <w:color w:val="000000"/>
                <w:kern w:val="0"/>
                <w:sz w:val="20"/>
                <w:szCs w:val="20"/>
                <w:lang w:bidi="ar"/>
              </w:rPr>
              <w:t>项</w:t>
            </w:r>
            <w:r>
              <w:rPr>
                <w:b/>
                <w:bCs/>
                <w:color w:val="000000"/>
                <w:kern w:val="0"/>
                <w:sz w:val="20"/>
                <w:szCs w:val="20"/>
                <w:lang w:bidi="ar"/>
              </w:rPr>
              <w:t xml:space="preserve">   </w:t>
            </w:r>
            <w:r>
              <w:rPr>
                <w:b/>
                <w:bCs/>
                <w:color w:val="000000"/>
                <w:kern w:val="0"/>
                <w:sz w:val="20"/>
                <w:szCs w:val="20"/>
                <w:lang w:bidi="ar"/>
              </w:rPr>
              <w:t>目</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widowControl/>
              <w:jc w:val="center"/>
              <w:textAlignment w:val="center"/>
              <w:rPr>
                <w:b/>
                <w:bCs/>
                <w:color w:val="000000"/>
                <w:sz w:val="24"/>
              </w:rPr>
            </w:pPr>
            <w:r>
              <w:rPr>
                <w:rFonts w:hint="eastAsia"/>
                <w:b/>
                <w:bCs/>
                <w:color w:val="000000"/>
                <w:kern w:val="0"/>
                <w:sz w:val="20"/>
                <w:szCs w:val="20"/>
                <w:lang w:bidi="ar"/>
              </w:rPr>
              <w:t>2024</w:t>
            </w:r>
            <w:r>
              <w:rPr>
                <w:b/>
                <w:bCs/>
                <w:color w:val="000000"/>
                <w:kern w:val="0"/>
                <w:sz w:val="20"/>
                <w:szCs w:val="20"/>
                <w:lang w:bidi="ar"/>
              </w:rPr>
              <w:t>年预算数</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widowControl/>
              <w:jc w:val="center"/>
              <w:textAlignment w:val="center"/>
              <w:rPr>
                <w:b/>
                <w:bCs/>
                <w:color w:val="000000"/>
                <w:sz w:val="24"/>
              </w:rPr>
            </w:pPr>
            <w:r>
              <w:rPr>
                <w:rFonts w:hint="eastAsia"/>
                <w:b/>
                <w:bCs/>
                <w:color w:val="000000"/>
                <w:kern w:val="0"/>
                <w:sz w:val="20"/>
                <w:szCs w:val="20"/>
                <w:lang w:bidi="ar"/>
              </w:rPr>
              <w:t>2025</w:t>
            </w:r>
            <w:r>
              <w:rPr>
                <w:b/>
                <w:bCs/>
                <w:color w:val="000000"/>
                <w:kern w:val="0"/>
                <w:sz w:val="20"/>
                <w:szCs w:val="20"/>
                <w:lang w:bidi="ar"/>
              </w:rPr>
              <w:t>年预算数</w:t>
            </w:r>
          </w:p>
        </w:tc>
        <w:tc>
          <w:tcPr>
            <w:tcW w:w="1546"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center"/>
              <w:textAlignment w:val="center"/>
              <w:rPr>
                <w:b/>
                <w:bCs/>
                <w:color w:val="000000"/>
                <w:sz w:val="24"/>
              </w:rPr>
            </w:pPr>
            <w:r>
              <w:rPr>
                <w:b/>
                <w:bCs/>
                <w:color w:val="000000"/>
                <w:kern w:val="0"/>
                <w:sz w:val="20"/>
                <w:szCs w:val="20"/>
                <w:lang w:bidi="ar"/>
              </w:rPr>
              <w:t>比上年</w:t>
            </w:r>
            <w:r>
              <w:rPr>
                <w:rFonts w:hint="eastAsia"/>
                <w:b/>
                <w:bCs/>
                <w:color w:val="000000"/>
                <w:kern w:val="0"/>
                <w:sz w:val="20"/>
                <w:szCs w:val="20"/>
                <w:lang w:bidi="ar"/>
              </w:rPr>
              <w:t>预算数</w:t>
            </w:r>
            <w:r>
              <w:rPr>
                <w:b/>
                <w:bCs/>
                <w:color w:val="000000"/>
                <w:kern w:val="0"/>
                <w:sz w:val="20"/>
                <w:szCs w:val="20"/>
                <w:lang w:bidi="ar"/>
              </w:rPr>
              <w:t>增</w:t>
            </w:r>
            <w:r>
              <w:rPr>
                <w:b/>
                <w:bCs/>
                <w:color w:val="000000"/>
                <w:kern w:val="0"/>
                <w:sz w:val="20"/>
                <w:szCs w:val="20"/>
                <w:lang w:bidi="ar"/>
              </w:rPr>
              <w:t xml:space="preserve"> (</w:t>
            </w:r>
            <w:r>
              <w:rPr>
                <w:b/>
                <w:bCs/>
                <w:color w:val="000000"/>
                <w:kern w:val="0"/>
                <w:sz w:val="20"/>
                <w:szCs w:val="20"/>
                <w:lang w:bidi="ar"/>
              </w:rPr>
              <w:t>减</w:t>
            </w:r>
            <w:r>
              <w:rPr>
                <w:b/>
                <w:bCs/>
                <w:color w:val="000000"/>
                <w:kern w:val="0"/>
                <w:sz w:val="20"/>
                <w:szCs w:val="20"/>
                <w:lang w:bidi="ar"/>
              </w:rPr>
              <w:t>)%</w:t>
            </w:r>
          </w:p>
        </w:tc>
      </w:tr>
      <w:tr w:rsidR="00187555" w:rsidTr="00187555">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b/>
                <w:color w:val="000000"/>
                <w:sz w:val="24"/>
              </w:rPr>
            </w:pPr>
            <w:r>
              <w:rPr>
                <w:rFonts w:eastAsia="等线"/>
                <w:b/>
                <w:color w:val="000000"/>
                <w:kern w:val="0"/>
                <w:sz w:val="22"/>
                <w:szCs w:val="22"/>
                <w:lang w:bidi="ar"/>
              </w:rPr>
              <w:t>101</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sz w:val="24"/>
              </w:rPr>
            </w:pPr>
            <w:r>
              <w:rPr>
                <w:color w:val="000000"/>
                <w:kern w:val="0"/>
                <w:sz w:val="20"/>
                <w:szCs w:val="20"/>
                <w:lang w:bidi="ar"/>
              </w:rPr>
              <w:t>一、税收收入</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widowControl/>
              <w:jc w:val="left"/>
              <w:textAlignment w:val="center"/>
              <w:rPr>
                <w:b/>
                <w:color w:val="000000"/>
                <w:sz w:val="24"/>
              </w:rPr>
            </w:pPr>
            <w:r>
              <w:rPr>
                <w:rFonts w:eastAsia="等线"/>
                <w:b/>
                <w:color w:val="000000"/>
                <w:kern w:val="0"/>
                <w:sz w:val="22"/>
                <w:szCs w:val="22"/>
                <w:lang w:bidi="ar"/>
              </w:rPr>
              <w:t xml:space="preserve">9451 </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5570</w:t>
            </w:r>
          </w:p>
        </w:tc>
        <w:tc>
          <w:tcPr>
            <w:tcW w:w="1546"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4"/>
              </w:rPr>
            </w:pPr>
            <w:r>
              <w:rPr>
                <w:rFonts w:hint="eastAsia"/>
                <w:color w:val="000000"/>
                <w:sz w:val="24"/>
              </w:rPr>
              <w:t>-41.1%</w:t>
            </w:r>
          </w:p>
        </w:tc>
      </w:tr>
      <w:tr w:rsidR="00187555" w:rsidTr="00187555">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sz w:val="24"/>
              </w:rPr>
            </w:pPr>
            <w:r>
              <w:rPr>
                <w:rFonts w:eastAsia="等线"/>
                <w:color w:val="000000"/>
                <w:kern w:val="0"/>
                <w:sz w:val="22"/>
                <w:szCs w:val="22"/>
                <w:lang w:bidi="ar"/>
              </w:rPr>
              <w:t>10101</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sz w:val="24"/>
              </w:rPr>
            </w:pPr>
            <w:r>
              <w:rPr>
                <w:rFonts w:ascii="仿宋_GB2312" w:eastAsia="仿宋_GB2312" w:hAnsi="等线" w:cs="仿宋_GB2312" w:hint="eastAsia"/>
                <w:color w:val="000000"/>
                <w:kern w:val="0"/>
                <w:sz w:val="22"/>
                <w:szCs w:val="22"/>
                <w:lang w:bidi="ar"/>
              </w:rPr>
              <w:t>增值税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widowControl/>
              <w:jc w:val="left"/>
              <w:textAlignment w:val="center"/>
              <w:rPr>
                <w:color w:val="000000"/>
                <w:sz w:val="24"/>
              </w:rPr>
            </w:pPr>
            <w:r>
              <w:rPr>
                <w:rFonts w:eastAsia="等线"/>
                <w:color w:val="000000"/>
                <w:kern w:val="0"/>
                <w:sz w:val="22"/>
                <w:szCs w:val="22"/>
                <w:lang w:bidi="ar"/>
              </w:rPr>
              <w:t xml:space="preserve">6379 </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3164</w:t>
            </w:r>
          </w:p>
        </w:tc>
        <w:tc>
          <w:tcPr>
            <w:tcW w:w="1546"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4"/>
              </w:rPr>
              <w:t>-50.4</w:t>
            </w:r>
            <w:r w:rsidRPr="0016076A">
              <w:rPr>
                <w:rFonts w:hint="eastAsia"/>
                <w:color w:val="000000"/>
                <w:sz w:val="24"/>
              </w:rPr>
              <w:t>%</w:t>
            </w:r>
          </w:p>
        </w:tc>
      </w:tr>
      <w:tr w:rsidR="00187555" w:rsidTr="00187555">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sz w:val="24"/>
              </w:rPr>
            </w:pPr>
            <w:r>
              <w:rPr>
                <w:rFonts w:eastAsia="等线"/>
                <w:color w:val="000000"/>
                <w:kern w:val="0"/>
                <w:sz w:val="22"/>
                <w:szCs w:val="22"/>
                <w:lang w:bidi="ar"/>
              </w:rPr>
              <w:t>10104</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sz w:val="24"/>
              </w:rPr>
            </w:pPr>
            <w:r>
              <w:rPr>
                <w:rFonts w:ascii="仿宋_GB2312" w:eastAsia="仿宋_GB2312" w:hAnsi="等线" w:cs="仿宋_GB2312" w:hint="eastAsia"/>
                <w:color w:val="000000"/>
                <w:kern w:val="0"/>
                <w:sz w:val="22"/>
                <w:szCs w:val="22"/>
                <w:lang w:bidi="ar"/>
              </w:rPr>
              <w:t>企业所得税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widowControl/>
              <w:jc w:val="left"/>
              <w:textAlignment w:val="center"/>
              <w:rPr>
                <w:color w:val="000000"/>
                <w:sz w:val="24"/>
              </w:rPr>
            </w:pPr>
            <w:r>
              <w:rPr>
                <w:rFonts w:eastAsia="等线"/>
                <w:color w:val="000000"/>
                <w:kern w:val="0"/>
                <w:sz w:val="22"/>
                <w:szCs w:val="22"/>
                <w:lang w:bidi="ar"/>
              </w:rPr>
              <w:t xml:space="preserve">1450 </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379</w:t>
            </w:r>
          </w:p>
        </w:tc>
        <w:tc>
          <w:tcPr>
            <w:tcW w:w="1546"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4"/>
              </w:rPr>
              <w:t>-73.9</w:t>
            </w:r>
            <w:r w:rsidRPr="0016076A">
              <w:rPr>
                <w:rFonts w:hint="eastAsia"/>
                <w:color w:val="000000"/>
                <w:sz w:val="24"/>
              </w:rPr>
              <w:t>%</w:t>
            </w:r>
          </w:p>
        </w:tc>
      </w:tr>
      <w:tr w:rsidR="00187555" w:rsidTr="00187555">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sz w:val="24"/>
              </w:rPr>
            </w:pPr>
            <w:r>
              <w:rPr>
                <w:rFonts w:eastAsia="等线"/>
                <w:color w:val="000000"/>
                <w:kern w:val="0"/>
                <w:sz w:val="22"/>
                <w:szCs w:val="22"/>
                <w:lang w:bidi="ar"/>
              </w:rPr>
              <w:t>10106</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sz w:val="24"/>
              </w:rPr>
            </w:pPr>
            <w:r>
              <w:rPr>
                <w:rFonts w:ascii="仿宋_GB2312" w:eastAsia="仿宋_GB2312" w:hAnsi="等线" w:cs="仿宋_GB2312" w:hint="eastAsia"/>
                <w:color w:val="000000"/>
                <w:kern w:val="0"/>
                <w:sz w:val="22"/>
                <w:szCs w:val="22"/>
                <w:lang w:bidi="ar"/>
              </w:rPr>
              <w:t>个人所得税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widowControl/>
              <w:jc w:val="left"/>
              <w:textAlignment w:val="center"/>
              <w:rPr>
                <w:color w:val="000000"/>
                <w:sz w:val="24"/>
              </w:rPr>
            </w:pPr>
            <w:r>
              <w:rPr>
                <w:rFonts w:eastAsia="等线"/>
                <w:color w:val="000000"/>
                <w:kern w:val="0"/>
                <w:sz w:val="22"/>
                <w:szCs w:val="22"/>
                <w:lang w:bidi="ar"/>
              </w:rPr>
              <w:t xml:space="preserve">383 </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169</w:t>
            </w:r>
          </w:p>
        </w:tc>
        <w:tc>
          <w:tcPr>
            <w:tcW w:w="1546"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4"/>
              </w:rPr>
              <w:t>-55.9</w:t>
            </w:r>
            <w:r w:rsidRPr="0016076A">
              <w:rPr>
                <w:rFonts w:hint="eastAsia"/>
                <w:color w:val="000000"/>
                <w:sz w:val="24"/>
              </w:rPr>
              <w:t>%</w:t>
            </w:r>
          </w:p>
        </w:tc>
      </w:tr>
      <w:tr w:rsidR="00187555" w:rsidTr="00187555">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sz w:val="24"/>
              </w:rPr>
            </w:pPr>
            <w:r>
              <w:rPr>
                <w:rFonts w:eastAsia="等线"/>
                <w:color w:val="000000"/>
                <w:kern w:val="0"/>
                <w:sz w:val="22"/>
                <w:szCs w:val="22"/>
                <w:lang w:bidi="ar"/>
              </w:rPr>
              <w:t>10107</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sz w:val="24"/>
              </w:rPr>
            </w:pPr>
            <w:r>
              <w:rPr>
                <w:rFonts w:ascii="仿宋_GB2312" w:eastAsia="仿宋_GB2312" w:hAnsi="等线" w:cs="仿宋_GB2312" w:hint="eastAsia"/>
                <w:color w:val="000000"/>
                <w:kern w:val="0"/>
                <w:sz w:val="22"/>
                <w:szCs w:val="22"/>
                <w:lang w:bidi="ar"/>
              </w:rPr>
              <w:t>资源税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widowControl/>
              <w:jc w:val="left"/>
              <w:textAlignment w:val="center"/>
              <w:rPr>
                <w:color w:val="000000"/>
                <w:sz w:val="24"/>
              </w:rPr>
            </w:pPr>
            <w:r>
              <w:rPr>
                <w:rFonts w:eastAsia="等线"/>
                <w:color w:val="000000"/>
                <w:kern w:val="0"/>
                <w:sz w:val="22"/>
                <w:szCs w:val="22"/>
                <w:lang w:bidi="ar"/>
              </w:rPr>
              <w:t xml:space="preserve">70 </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31</w:t>
            </w:r>
          </w:p>
        </w:tc>
        <w:tc>
          <w:tcPr>
            <w:tcW w:w="1546"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4"/>
              </w:rPr>
              <w:t>-55.7</w:t>
            </w:r>
            <w:r w:rsidRPr="0016076A">
              <w:rPr>
                <w:rFonts w:hint="eastAsia"/>
                <w:color w:val="000000"/>
                <w:sz w:val="24"/>
              </w:rPr>
              <w:t>%</w:t>
            </w:r>
          </w:p>
        </w:tc>
      </w:tr>
      <w:tr w:rsidR="00187555" w:rsidTr="00187555">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sz w:val="24"/>
              </w:rPr>
            </w:pPr>
            <w:r>
              <w:rPr>
                <w:rFonts w:eastAsia="等线"/>
                <w:color w:val="000000"/>
                <w:kern w:val="0"/>
                <w:sz w:val="22"/>
                <w:szCs w:val="22"/>
                <w:lang w:bidi="ar"/>
              </w:rPr>
              <w:t>10109</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rFonts w:eastAsia="方正仿宋_GBK"/>
                <w:color w:val="000000"/>
                <w:sz w:val="24"/>
                <w:lang w:eastAsia="zh-Hans"/>
              </w:rPr>
            </w:pPr>
            <w:r>
              <w:rPr>
                <w:rFonts w:ascii="仿宋_GB2312" w:eastAsia="仿宋_GB2312" w:hAnsi="等线" w:cs="仿宋_GB2312" w:hint="eastAsia"/>
                <w:color w:val="000000"/>
                <w:kern w:val="0"/>
                <w:sz w:val="22"/>
                <w:szCs w:val="22"/>
                <w:lang w:bidi="ar"/>
              </w:rPr>
              <w:t>城市维护建设税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widowControl/>
              <w:jc w:val="left"/>
              <w:textAlignment w:val="center"/>
              <w:rPr>
                <w:color w:val="000000"/>
                <w:sz w:val="24"/>
              </w:rPr>
            </w:pPr>
            <w:r>
              <w:rPr>
                <w:rFonts w:eastAsia="等线"/>
                <w:color w:val="000000"/>
                <w:kern w:val="0"/>
                <w:sz w:val="22"/>
                <w:szCs w:val="22"/>
                <w:lang w:bidi="ar"/>
              </w:rPr>
              <w:t xml:space="preserve">406 </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325</w:t>
            </w:r>
          </w:p>
        </w:tc>
        <w:tc>
          <w:tcPr>
            <w:tcW w:w="1546"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4"/>
              </w:rPr>
              <w:t>-20.0</w:t>
            </w:r>
            <w:r w:rsidRPr="0016076A">
              <w:rPr>
                <w:rFonts w:hint="eastAsia"/>
                <w:color w:val="000000"/>
                <w:sz w:val="24"/>
              </w:rPr>
              <w:t>%</w:t>
            </w:r>
          </w:p>
        </w:tc>
      </w:tr>
      <w:tr w:rsidR="00187555" w:rsidTr="00187555">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eastAsia="等线"/>
                <w:color w:val="000000"/>
                <w:kern w:val="0"/>
                <w:sz w:val="22"/>
                <w:szCs w:val="22"/>
                <w:lang w:bidi="ar"/>
              </w:rPr>
              <w:t>10110</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房产税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widowControl/>
              <w:jc w:val="left"/>
              <w:textAlignment w:val="center"/>
              <w:rPr>
                <w:color w:val="000000"/>
                <w:sz w:val="24"/>
              </w:rPr>
            </w:pPr>
            <w:r>
              <w:rPr>
                <w:rFonts w:eastAsia="等线"/>
                <w:color w:val="000000"/>
                <w:kern w:val="0"/>
                <w:sz w:val="22"/>
                <w:szCs w:val="22"/>
                <w:lang w:bidi="ar"/>
              </w:rPr>
              <w:t xml:space="preserve">174 </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365</w:t>
            </w:r>
          </w:p>
        </w:tc>
        <w:tc>
          <w:tcPr>
            <w:tcW w:w="1546"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4"/>
              </w:rPr>
              <w:t>109.9</w:t>
            </w:r>
            <w:r w:rsidRPr="0016076A">
              <w:rPr>
                <w:rFonts w:hint="eastAsia"/>
                <w:color w:val="000000"/>
                <w:sz w:val="24"/>
              </w:rPr>
              <w:t>%</w:t>
            </w:r>
          </w:p>
        </w:tc>
      </w:tr>
      <w:tr w:rsidR="00187555" w:rsidTr="00187555">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eastAsia="等线"/>
                <w:color w:val="000000"/>
                <w:kern w:val="0"/>
                <w:sz w:val="22"/>
                <w:szCs w:val="22"/>
                <w:lang w:bidi="ar"/>
              </w:rPr>
              <w:t>10111</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印花税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widowControl/>
              <w:jc w:val="left"/>
              <w:textAlignment w:val="center"/>
              <w:rPr>
                <w:color w:val="000000"/>
                <w:sz w:val="24"/>
              </w:rPr>
            </w:pPr>
            <w:r>
              <w:rPr>
                <w:rFonts w:eastAsia="等线"/>
                <w:color w:val="000000"/>
                <w:kern w:val="0"/>
                <w:sz w:val="22"/>
                <w:szCs w:val="22"/>
                <w:lang w:bidi="ar"/>
              </w:rPr>
              <w:t xml:space="preserve">116 </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139</w:t>
            </w:r>
          </w:p>
        </w:tc>
        <w:tc>
          <w:tcPr>
            <w:tcW w:w="1546"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4"/>
              </w:rPr>
              <w:t>19.8</w:t>
            </w:r>
            <w:r w:rsidRPr="0016076A">
              <w:rPr>
                <w:rFonts w:hint="eastAsia"/>
                <w:color w:val="000000"/>
                <w:sz w:val="24"/>
              </w:rPr>
              <w:t>%</w:t>
            </w:r>
          </w:p>
        </w:tc>
      </w:tr>
      <w:tr w:rsidR="00187555" w:rsidTr="00187555">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eastAsia="等线"/>
                <w:color w:val="000000"/>
                <w:kern w:val="0"/>
                <w:sz w:val="22"/>
                <w:szCs w:val="22"/>
                <w:lang w:bidi="ar"/>
              </w:rPr>
              <w:t>10112</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城镇土地使用税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widowControl/>
              <w:jc w:val="left"/>
              <w:textAlignment w:val="center"/>
              <w:rPr>
                <w:color w:val="000000"/>
                <w:sz w:val="24"/>
              </w:rPr>
            </w:pPr>
            <w:r>
              <w:rPr>
                <w:rFonts w:eastAsia="等线"/>
                <w:color w:val="000000"/>
                <w:kern w:val="0"/>
                <w:sz w:val="22"/>
                <w:szCs w:val="22"/>
                <w:lang w:bidi="ar"/>
              </w:rPr>
              <w:t xml:space="preserve">50 </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80</w:t>
            </w:r>
          </w:p>
        </w:tc>
        <w:tc>
          <w:tcPr>
            <w:tcW w:w="1546"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4"/>
              </w:rPr>
              <w:t>60.0</w:t>
            </w:r>
            <w:r w:rsidRPr="0016076A">
              <w:rPr>
                <w:rFonts w:hint="eastAsia"/>
                <w:color w:val="000000"/>
                <w:sz w:val="24"/>
              </w:rPr>
              <w:t>%</w:t>
            </w:r>
          </w:p>
        </w:tc>
      </w:tr>
      <w:tr w:rsidR="00187555" w:rsidTr="00187555">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eastAsia="等线"/>
                <w:color w:val="000000"/>
                <w:kern w:val="0"/>
                <w:sz w:val="22"/>
                <w:szCs w:val="22"/>
                <w:lang w:bidi="ar"/>
              </w:rPr>
              <w:t>10113</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土地增值税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widowControl/>
              <w:jc w:val="left"/>
              <w:textAlignment w:val="center"/>
              <w:rPr>
                <w:color w:val="000000"/>
                <w:sz w:val="24"/>
              </w:rPr>
            </w:pPr>
            <w:r>
              <w:rPr>
                <w:rFonts w:eastAsia="等线"/>
                <w:color w:val="000000"/>
                <w:kern w:val="0"/>
                <w:sz w:val="22"/>
                <w:szCs w:val="22"/>
                <w:lang w:bidi="ar"/>
              </w:rPr>
              <w:t xml:space="preserve">58 </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393</w:t>
            </w:r>
          </w:p>
        </w:tc>
        <w:tc>
          <w:tcPr>
            <w:tcW w:w="1546"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4"/>
              </w:rPr>
              <w:t>577.6</w:t>
            </w:r>
            <w:r w:rsidRPr="0016076A">
              <w:rPr>
                <w:rFonts w:hint="eastAsia"/>
                <w:color w:val="000000"/>
                <w:sz w:val="24"/>
              </w:rPr>
              <w:t>%</w:t>
            </w:r>
          </w:p>
        </w:tc>
      </w:tr>
      <w:tr w:rsidR="00187555" w:rsidTr="00187555">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eastAsia="等线"/>
                <w:color w:val="000000"/>
                <w:kern w:val="0"/>
                <w:sz w:val="22"/>
                <w:szCs w:val="22"/>
                <w:lang w:bidi="ar"/>
              </w:rPr>
              <w:t>10114</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车船税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widowControl/>
              <w:jc w:val="left"/>
              <w:textAlignment w:val="center"/>
              <w:rPr>
                <w:color w:val="000000"/>
                <w:sz w:val="24"/>
              </w:rPr>
            </w:pPr>
            <w:r>
              <w:rPr>
                <w:rFonts w:eastAsia="等线"/>
                <w:color w:val="000000"/>
                <w:kern w:val="0"/>
                <w:sz w:val="22"/>
                <w:szCs w:val="22"/>
                <w:lang w:bidi="ar"/>
              </w:rPr>
              <w:t xml:space="preserve">133 </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166</w:t>
            </w:r>
          </w:p>
        </w:tc>
        <w:tc>
          <w:tcPr>
            <w:tcW w:w="1546"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4"/>
              </w:rPr>
              <w:t>24.8</w:t>
            </w:r>
            <w:r w:rsidRPr="0016076A">
              <w:rPr>
                <w:rFonts w:hint="eastAsia"/>
                <w:color w:val="000000"/>
                <w:sz w:val="24"/>
              </w:rPr>
              <w:t>%</w:t>
            </w:r>
          </w:p>
        </w:tc>
      </w:tr>
      <w:tr w:rsidR="00187555" w:rsidTr="00187555">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eastAsia="等线"/>
                <w:color w:val="000000"/>
                <w:kern w:val="0"/>
                <w:sz w:val="22"/>
                <w:szCs w:val="22"/>
                <w:lang w:bidi="ar"/>
              </w:rPr>
              <w:t>10118</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耕地占用税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14</w:t>
            </w:r>
          </w:p>
        </w:tc>
        <w:tc>
          <w:tcPr>
            <w:tcW w:w="1546" w:type="dxa"/>
            <w:tcBorders>
              <w:top w:val="single" w:sz="4" w:space="0" w:color="000000"/>
              <w:left w:val="single" w:sz="4" w:space="0" w:color="000000"/>
              <w:bottom w:val="single" w:sz="4" w:space="0" w:color="000000"/>
              <w:right w:val="single" w:sz="4" w:space="0" w:color="000000"/>
            </w:tcBorders>
          </w:tcPr>
          <w:p w:rsidR="00187555" w:rsidRDefault="00187555" w:rsidP="001D7FF3"/>
        </w:tc>
      </w:tr>
      <w:tr w:rsidR="00187555" w:rsidTr="00187555">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eastAsia="等线"/>
                <w:color w:val="000000"/>
                <w:kern w:val="0"/>
                <w:sz w:val="22"/>
                <w:szCs w:val="22"/>
                <w:lang w:bidi="ar"/>
              </w:rPr>
              <w:t>10119</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契税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widowControl/>
              <w:jc w:val="left"/>
              <w:textAlignment w:val="center"/>
              <w:rPr>
                <w:color w:val="000000"/>
                <w:sz w:val="24"/>
              </w:rPr>
            </w:pPr>
            <w:r>
              <w:rPr>
                <w:rFonts w:eastAsia="等线"/>
                <w:color w:val="000000"/>
                <w:kern w:val="0"/>
                <w:sz w:val="22"/>
                <w:szCs w:val="22"/>
                <w:lang w:bidi="ar"/>
              </w:rPr>
              <w:t xml:space="preserve">232 </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345</w:t>
            </w:r>
          </w:p>
        </w:tc>
        <w:tc>
          <w:tcPr>
            <w:tcW w:w="1546"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4"/>
              </w:rPr>
              <w:t>48.7</w:t>
            </w:r>
            <w:r w:rsidRPr="0016076A">
              <w:rPr>
                <w:rFonts w:hint="eastAsia"/>
                <w:color w:val="000000"/>
                <w:sz w:val="24"/>
              </w:rPr>
              <w:t>%</w:t>
            </w:r>
          </w:p>
        </w:tc>
      </w:tr>
      <w:tr w:rsidR="00187555" w:rsidTr="00187555">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eastAsia="等线"/>
                <w:color w:val="000000"/>
                <w:kern w:val="0"/>
                <w:sz w:val="22"/>
                <w:szCs w:val="22"/>
                <w:lang w:bidi="ar"/>
              </w:rPr>
              <w:t>10120</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烟叶税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p>
        </w:tc>
        <w:tc>
          <w:tcPr>
            <w:tcW w:w="1546" w:type="dxa"/>
            <w:tcBorders>
              <w:top w:val="single" w:sz="4" w:space="0" w:color="000000"/>
              <w:left w:val="single" w:sz="4" w:space="0" w:color="000000"/>
              <w:bottom w:val="single" w:sz="4" w:space="0" w:color="000000"/>
              <w:right w:val="single" w:sz="4" w:space="0" w:color="000000"/>
            </w:tcBorders>
          </w:tcPr>
          <w:p w:rsidR="00187555" w:rsidRDefault="00187555" w:rsidP="001D7FF3"/>
        </w:tc>
      </w:tr>
      <w:tr w:rsidR="00187555" w:rsidTr="00187555">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eastAsia="等线"/>
                <w:color w:val="000000"/>
                <w:kern w:val="0"/>
                <w:sz w:val="22"/>
                <w:szCs w:val="22"/>
                <w:lang w:bidi="ar"/>
              </w:rPr>
              <w:t>10121</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环境保护税</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p>
        </w:tc>
        <w:tc>
          <w:tcPr>
            <w:tcW w:w="1546" w:type="dxa"/>
            <w:tcBorders>
              <w:top w:val="single" w:sz="4" w:space="0" w:color="000000"/>
              <w:left w:val="single" w:sz="4" w:space="0" w:color="000000"/>
              <w:bottom w:val="single" w:sz="4" w:space="0" w:color="000000"/>
              <w:right w:val="single" w:sz="4" w:space="0" w:color="000000"/>
            </w:tcBorders>
          </w:tcPr>
          <w:p w:rsidR="00187555" w:rsidRDefault="00187555" w:rsidP="001D7FF3"/>
        </w:tc>
      </w:tr>
      <w:tr w:rsidR="00187555" w:rsidTr="00187555">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eastAsia="等线"/>
                <w:color w:val="000000"/>
                <w:kern w:val="0"/>
                <w:sz w:val="22"/>
                <w:szCs w:val="22"/>
                <w:lang w:bidi="ar"/>
              </w:rPr>
              <w:t>10199</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其他税收收入</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p>
        </w:tc>
        <w:tc>
          <w:tcPr>
            <w:tcW w:w="1546" w:type="dxa"/>
            <w:tcBorders>
              <w:top w:val="single" w:sz="4" w:space="0" w:color="000000"/>
              <w:left w:val="single" w:sz="4" w:space="0" w:color="000000"/>
              <w:bottom w:val="single" w:sz="4" w:space="0" w:color="000000"/>
              <w:right w:val="single" w:sz="4" w:space="0" w:color="000000"/>
            </w:tcBorders>
          </w:tcPr>
          <w:p w:rsidR="00187555" w:rsidRDefault="00187555" w:rsidP="001D7FF3"/>
        </w:tc>
      </w:tr>
      <w:tr w:rsidR="00187555" w:rsidTr="00187555">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b/>
                <w:color w:val="000000"/>
                <w:kern w:val="0"/>
                <w:sz w:val="20"/>
                <w:szCs w:val="20"/>
                <w:lang w:bidi="ar"/>
              </w:rPr>
            </w:pPr>
            <w:r>
              <w:rPr>
                <w:rFonts w:eastAsia="等线"/>
                <w:b/>
                <w:color w:val="000000"/>
                <w:kern w:val="0"/>
                <w:sz w:val="22"/>
                <w:szCs w:val="22"/>
                <w:lang w:bidi="ar"/>
              </w:rPr>
              <w:t>103</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sz w:val="24"/>
              </w:rPr>
            </w:pPr>
            <w:r>
              <w:rPr>
                <w:color w:val="000000"/>
                <w:kern w:val="0"/>
                <w:sz w:val="20"/>
                <w:szCs w:val="20"/>
                <w:lang w:bidi="ar"/>
              </w:rPr>
              <w:t>二、非税收入</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13908</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14465</w:t>
            </w:r>
          </w:p>
        </w:tc>
        <w:tc>
          <w:tcPr>
            <w:tcW w:w="1546"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4"/>
              </w:rPr>
              <w:t>4.0</w:t>
            </w:r>
            <w:r w:rsidRPr="0016076A">
              <w:rPr>
                <w:rFonts w:hint="eastAsia"/>
                <w:color w:val="000000"/>
                <w:sz w:val="24"/>
              </w:rPr>
              <w:t>%</w:t>
            </w:r>
          </w:p>
        </w:tc>
      </w:tr>
      <w:tr w:rsidR="00187555" w:rsidTr="00187555">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eastAsia="等线"/>
                <w:color w:val="000000"/>
                <w:kern w:val="0"/>
                <w:sz w:val="22"/>
                <w:szCs w:val="22"/>
                <w:lang w:bidi="ar"/>
              </w:rPr>
              <w:t>10302</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专项收入</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696</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1172</w:t>
            </w:r>
          </w:p>
        </w:tc>
        <w:tc>
          <w:tcPr>
            <w:tcW w:w="1546"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4"/>
              </w:rPr>
              <w:t>68.4</w:t>
            </w:r>
            <w:r w:rsidRPr="0016076A">
              <w:rPr>
                <w:rFonts w:hint="eastAsia"/>
                <w:color w:val="000000"/>
                <w:sz w:val="24"/>
              </w:rPr>
              <w:t>%</w:t>
            </w:r>
          </w:p>
        </w:tc>
      </w:tr>
      <w:tr w:rsidR="00187555" w:rsidTr="00187555">
        <w:trPr>
          <w:trHeight w:val="210"/>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eastAsia="等线"/>
                <w:color w:val="000000"/>
                <w:kern w:val="0"/>
                <w:sz w:val="22"/>
                <w:szCs w:val="22"/>
                <w:lang w:bidi="ar"/>
              </w:rPr>
              <w:t>10304</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行政事业性收费收入</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889</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2821</w:t>
            </w:r>
          </w:p>
        </w:tc>
        <w:tc>
          <w:tcPr>
            <w:tcW w:w="1546"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4"/>
              </w:rPr>
              <w:t>217.3</w:t>
            </w:r>
            <w:r w:rsidRPr="0016076A">
              <w:rPr>
                <w:rFonts w:hint="eastAsia"/>
                <w:color w:val="000000"/>
                <w:sz w:val="24"/>
              </w:rPr>
              <w:t>%</w:t>
            </w:r>
          </w:p>
        </w:tc>
      </w:tr>
      <w:tr w:rsidR="00187555" w:rsidTr="00187555">
        <w:trPr>
          <w:trHeight w:val="22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eastAsia="等线"/>
                <w:color w:val="000000"/>
                <w:kern w:val="0"/>
                <w:sz w:val="22"/>
                <w:szCs w:val="22"/>
                <w:lang w:bidi="ar"/>
              </w:rPr>
              <w:t>10305</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罚没收入</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462</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1219</w:t>
            </w:r>
          </w:p>
        </w:tc>
        <w:tc>
          <w:tcPr>
            <w:tcW w:w="1546"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4"/>
              </w:rPr>
              <w:t>163.9</w:t>
            </w:r>
            <w:r w:rsidRPr="0016076A">
              <w:rPr>
                <w:rFonts w:hint="eastAsia"/>
                <w:color w:val="000000"/>
                <w:sz w:val="24"/>
              </w:rPr>
              <w:t>%</w:t>
            </w:r>
          </w:p>
        </w:tc>
      </w:tr>
      <w:tr w:rsidR="00187555" w:rsidTr="00187555">
        <w:trPr>
          <w:trHeight w:val="22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eastAsia="等线"/>
                <w:color w:val="000000"/>
                <w:kern w:val="0"/>
                <w:sz w:val="22"/>
                <w:szCs w:val="22"/>
                <w:lang w:bidi="ar"/>
              </w:rPr>
              <w:t>10306</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国有资本经营收入</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p>
        </w:tc>
        <w:tc>
          <w:tcPr>
            <w:tcW w:w="1546" w:type="dxa"/>
            <w:tcBorders>
              <w:top w:val="single" w:sz="4" w:space="0" w:color="000000"/>
              <w:left w:val="single" w:sz="4" w:space="0" w:color="000000"/>
              <w:bottom w:val="single" w:sz="4" w:space="0" w:color="000000"/>
              <w:right w:val="single" w:sz="4" w:space="0" w:color="000000"/>
            </w:tcBorders>
          </w:tcPr>
          <w:p w:rsidR="00187555" w:rsidRDefault="00187555" w:rsidP="001D7FF3"/>
        </w:tc>
      </w:tr>
      <w:tr w:rsidR="00187555" w:rsidTr="00187555">
        <w:trPr>
          <w:trHeight w:val="22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eastAsia="等线"/>
                <w:color w:val="000000"/>
                <w:kern w:val="0"/>
                <w:sz w:val="22"/>
                <w:szCs w:val="22"/>
                <w:lang w:bidi="ar"/>
              </w:rPr>
              <w:t>10307</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国有资源（资产）有偿使用收入</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7627</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6109</w:t>
            </w:r>
          </w:p>
        </w:tc>
        <w:tc>
          <w:tcPr>
            <w:tcW w:w="1546"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4"/>
              </w:rPr>
              <w:t>-19.9</w:t>
            </w:r>
            <w:r w:rsidRPr="0016076A">
              <w:rPr>
                <w:rFonts w:hint="eastAsia"/>
                <w:color w:val="000000"/>
                <w:sz w:val="24"/>
              </w:rPr>
              <w:t>%</w:t>
            </w:r>
          </w:p>
        </w:tc>
      </w:tr>
      <w:tr w:rsidR="00187555" w:rsidTr="00187555">
        <w:trPr>
          <w:trHeight w:val="22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eastAsia="等线"/>
                <w:color w:val="000000"/>
                <w:kern w:val="0"/>
                <w:sz w:val="22"/>
                <w:szCs w:val="22"/>
                <w:lang w:bidi="ar"/>
              </w:rPr>
              <w:t>10308</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捐赠收入</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3480</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2385</w:t>
            </w:r>
          </w:p>
        </w:tc>
        <w:tc>
          <w:tcPr>
            <w:tcW w:w="1546"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4"/>
              </w:rPr>
              <w:t>-31.5</w:t>
            </w:r>
            <w:r w:rsidRPr="0016076A">
              <w:rPr>
                <w:rFonts w:hint="eastAsia"/>
                <w:color w:val="000000"/>
                <w:sz w:val="24"/>
              </w:rPr>
              <w:t>%</w:t>
            </w:r>
          </w:p>
        </w:tc>
      </w:tr>
      <w:tr w:rsidR="00187555" w:rsidTr="00187555">
        <w:trPr>
          <w:trHeight w:val="22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eastAsia="等线"/>
                <w:color w:val="000000"/>
                <w:kern w:val="0"/>
                <w:sz w:val="22"/>
                <w:szCs w:val="22"/>
                <w:lang w:bidi="ar"/>
              </w:rPr>
              <w:t>10309</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政府住房基金收入</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754</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759</w:t>
            </w:r>
          </w:p>
        </w:tc>
        <w:tc>
          <w:tcPr>
            <w:tcW w:w="1546"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4"/>
              </w:rPr>
              <w:t>0.7</w:t>
            </w:r>
            <w:r w:rsidRPr="0016076A">
              <w:rPr>
                <w:rFonts w:hint="eastAsia"/>
                <w:color w:val="000000"/>
                <w:sz w:val="24"/>
              </w:rPr>
              <w:t>%</w:t>
            </w:r>
          </w:p>
        </w:tc>
      </w:tr>
      <w:tr w:rsidR="00187555" w:rsidTr="00187555">
        <w:trPr>
          <w:trHeight w:val="22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eastAsia="等线"/>
                <w:color w:val="000000"/>
                <w:kern w:val="0"/>
                <w:sz w:val="22"/>
                <w:szCs w:val="22"/>
                <w:lang w:bidi="ar"/>
              </w:rPr>
              <w:t>10399</w:t>
            </w: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hint="eastAsia"/>
                <w:color w:val="000000"/>
                <w:kern w:val="0"/>
                <w:sz w:val="20"/>
                <w:szCs w:val="20"/>
                <w:lang w:bidi="ar"/>
              </w:rPr>
              <w:t>其他收入</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p>
        </w:tc>
        <w:tc>
          <w:tcPr>
            <w:tcW w:w="1546" w:type="dxa"/>
            <w:tcBorders>
              <w:top w:val="single" w:sz="4" w:space="0" w:color="000000"/>
              <w:left w:val="single" w:sz="4" w:space="0" w:color="000000"/>
              <w:bottom w:val="single" w:sz="4" w:space="0" w:color="000000"/>
              <w:right w:val="single" w:sz="4" w:space="0" w:color="000000"/>
            </w:tcBorders>
          </w:tcPr>
          <w:p w:rsidR="00187555" w:rsidRDefault="00187555" w:rsidP="001D7FF3"/>
        </w:tc>
      </w:tr>
      <w:tr w:rsidR="00187555" w:rsidTr="00187555">
        <w:trPr>
          <w:trHeight w:val="225"/>
        </w:trPr>
        <w:tc>
          <w:tcPr>
            <w:tcW w:w="9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rFonts w:eastAsia="等线"/>
                <w:color w:val="000000"/>
                <w:kern w:val="0"/>
                <w:sz w:val="22"/>
                <w:szCs w:val="22"/>
                <w:lang w:bidi="ar"/>
              </w:rPr>
            </w:pPr>
          </w:p>
        </w:tc>
        <w:tc>
          <w:tcPr>
            <w:tcW w:w="30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p>
        </w:tc>
        <w:tc>
          <w:tcPr>
            <w:tcW w:w="1546" w:type="dxa"/>
            <w:tcBorders>
              <w:top w:val="single" w:sz="4" w:space="0" w:color="000000"/>
              <w:left w:val="single" w:sz="4" w:space="0" w:color="000000"/>
              <w:bottom w:val="single" w:sz="4" w:space="0" w:color="000000"/>
              <w:right w:val="single" w:sz="4" w:space="0" w:color="000000"/>
            </w:tcBorders>
          </w:tcPr>
          <w:p w:rsidR="00187555" w:rsidRDefault="00187555" w:rsidP="001D7FF3"/>
        </w:tc>
      </w:tr>
      <w:tr w:rsidR="00187555" w:rsidTr="00187555">
        <w:trPr>
          <w:trHeight w:val="225"/>
        </w:trPr>
        <w:tc>
          <w:tcPr>
            <w:tcW w:w="398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left"/>
              <w:textAlignment w:val="center"/>
              <w:rPr>
                <w:color w:val="000000"/>
                <w:kern w:val="0"/>
                <w:sz w:val="20"/>
                <w:szCs w:val="20"/>
                <w:lang w:bidi="ar"/>
              </w:rPr>
            </w:pPr>
            <w:r>
              <w:rPr>
                <w:rFonts w:hint="eastAsia"/>
                <w:color w:val="000000"/>
                <w:kern w:val="0"/>
                <w:sz w:val="20"/>
                <w:szCs w:val="20"/>
                <w:lang w:bidi="ar"/>
              </w:rPr>
              <w:t>收</w:t>
            </w:r>
            <w:r>
              <w:rPr>
                <w:rFonts w:hint="eastAsia"/>
                <w:color w:val="000000"/>
                <w:kern w:val="0"/>
                <w:sz w:val="20"/>
                <w:szCs w:val="20"/>
                <w:lang w:bidi="ar"/>
              </w:rPr>
              <w:t xml:space="preserve">          </w:t>
            </w:r>
            <w:r>
              <w:rPr>
                <w:rFonts w:hint="eastAsia"/>
                <w:color w:val="000000"/>
                <w:kern w:val="0"/>
                <w:sz w:val="20"/>
                <w:szCs w:val="20"/>
                <w:lang w:bidi="ar"/>
              </w:rPr>
              <w:t>入</w:t>
            </w:r>
            <w:r>
              <w:rPr>
                <w:rFonts w:hint="eastAsia"/>
                <w:color w:val="000000"/>
                <w:kern w:val="0"/>
                <w:sz w:val="20"/>
                <w:szCs w:val="20"/>
                <w:lang w:bidi="ar"/>
              </w:rPr>
              <w:t xml:space="preserve">          </w:t>
            </w:r>
            <w:r>
              <w:rPr>
                <w:rFonts w:hint="eastAsia"/>
                <w:color w:val="000000"/>
                <w:kern w:val="0"/>
                <w:sz w:val="20"/>
                <w:szCs w:val="20"/>
                <w:lang w:bidi="ar"/>
              </w:rPr>
              <w:t>总</w:t>
            </w:r>
            <w:r>
              <w:rPr>
                <w:rFonts w:hint="eastAsia"/>
                <w:color w:val="000000"/>
                <w:kern w:val="0"/>
                <w:sz w:val="20"/>
                <w:szCs w:val="20"/>
                <w:lang w:bidi="ar"/>
              </w:rPr>
              <w:t xml:space="preserve">          </w:t>
            </w:r>
            <w:r>
              <w:rPr>
                <w:rFonts w:hint="eastAsia"/>
                <w:color w:val="000000"/>
                <w:kern w:val="0"/>
                <w:sz w:val="20"/>
                <w:szCs w:val="20"/>
                <w:lang w:bidi="ar"/>
              </w:rPr>
              <w:t>计</w:t>
            </w:r>
          </w:p>
        </w:tc>
        <w:tc>
          <w:tcPr>
            <w:tcW w:w="17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23359</w:t>
            </w:r>
          </w:p>
        </w:tc>
        <w:tc>
          <w:tcPr>
            <w:tcW w:w="167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rPr>
                <w:color w:val="000000"/>
                <w:sz w:val="24"/>
              </w:rPr>
            </w:pPr>
            <w:r>
              <w:rPr>
                <w:rFonts w:hint="eastAsia"/>
                <w:color w:val="000000"/>
                <w:sz w:val="24"/>
              </w:rPr>
              <w:t>20035</w:t>
            </w:r>
          </w:p>
        </w:tc>
        <w:tc>
          <w:tcPr>
            <w:tcW w:w="1546"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4"/>
              </w:rPr>
            </w:pPr>
            <w:r>
              <w:rPr>
                <w:rFonts w:hint="eastAsia"/>
                <w:color w:val="000000"/>
                <w:sz w:val="24"/>
              </w:rPr>
              <w:t>-14.2%</w:t>
            </w:r>
          </w:p>
        </w:tc>
      </w:tr>
    </w:tbl>
    <w:p w:rsidR="000A1130" w:rsidRDefault="000A1130"/>
    <w:p w:rsidR="00187555" w:rsidRDefault="00187555"/>
    <w:p w:rsidR="00187555" w:rsidRDefault="00187555"/>
    <w:p w:rsidR="00187555" w:rsidRDefault="00187555"/>
    <w:p w:rsidR="00187555" w:rsidRDefault="00187555"/>
    <w:p w:rsidR="00187555" w:rsidRDefault="00187555"/>
    <w:p w:rsidR="00187555" w:rsidRDefault="00187555"/>
    <w:tbl>
      <w:tblPr>
        <w:tblW w:w="8910" w:type="dxa"/>
        <w:tblCellMar>
          <w:top w:w="15" w:type="dxa"/>
          <w:left w:w="15" w:type="dxa"/>
          <w:bottom w:w="15" w:type="dxa"/>
          <w:right w:w="15" w:type="dxa"/>
        </w:tblCellMar>
        <w:tblLook w:val="04A0" w:firstRow="1" w:lastRow="0" w:firstColumn="1" w:lastColumn="0" w:noHBand="0" w:noVBand="1"/>
      </w:tblPr>
      <w:tblGrid>
        <w:gridCol w:w="1035"/>
        <w:gridCol w:w="2951"/>
        <w:gridCol w:w="1640"/>
        <w:gridCol w:w="1700"/>
        <w:gridCol w:w="1584"/>
      </w:tblGrid>
      <w:tr w:rsidR="00187555" w:rsidTr="001D7FF3">
        <w:trPr>
          <w:trHeight w:val="380"/>
        </w:trPr>
        <w:tc>
          <w:tcPr>
            <w:tcW w:w="1035" w:type="dxa"/>
            <w:vAlign w:val="center"/>
          </w:tcPr>
          <w:p w:rsidR="00187555" w:rsidRDefault="00187555" w:rsidP="00187555">
            <w:pPr>
              <w:widowControl/>
              <w:jc w:val="left"/>
              <w:textAlignment w:val="center"/>
              <w:rPr>
                <w:color w:val="000000"/>
                <w:sz w:val="20"/>
                <w:szCs w:val="20"/>
              </w:rPr>
            </w:pPr>
            <w:r>
              <w:rPr>
                <w:color w:val="000000"/>
                <w:kern w:val="0"/>
                <w:sz w:val="20"/>
                <w:szCs w:val="20"/>
                <w:lang w:bidi="ar"/>
              </w:rPr>
              <w:lastRenderedPageBreak/>
              <w:t>表</w:t>
            </w:r>
            <w:r>
              <w:rPr>
                <w:rFonts w:hint="eastAsia"/>
                <w:color w:val="000000"/>
                <w:kern w:val="0"/>
                <w:sz w:val="20"/>
                <w:szCs w:val="20"/>
                <w:lang w:bidi="ar"/>
              </w:rPr>
              <w:t>4</w:t>
            </w:r>
          </w:p>
        </w:tc>
        <w:tc>
          <w:tcPr>
            <w:tcW w:w="2951" w:type="dxa"/>
            <w:vAlign w:val="center"/>
          </w:tcPr>
          <w:p w:rsidR="00187555" w:rsidRDefault="00187555" w:rsidP="001D7FF3">
            <w:pPr>
              <w:rPr>
                <w:color w:val="000000"/>
                <w:sz w:val="24"/>
              </w:rPr>
            </w:pPr>
          </w:p>
        </w:tc>
        <w:tc>
          <w:tcPr>
            <w:tcW w:w="1640" w:type="dxa"/>
            <w:vAlign w:val="center"/>
          </w:tcPr>
          <w:p w:rsidR="00187555" w:rsidRDefault="00187555" w:rsidP="001D7FF3">
            <w:pPr>
              <w:rPr>
                <w:color w:val="000000"/>
                <w:sz w:val="24"/>
              </w:rPr>
            </w:pPr>
          </w:p>
        </w:tc>
        <w:tc>
          <w:tcPr>
            <w:tcW w:w="1700" w:type="dxa"/>
            <w:vAlign w:val="center"/>
          </w:tcPr>
          <w:p w:rsidR="00187555" w:rsidRDefault="00187555" w:rsidP="001D7FF3">
            <w:pPr>
              <w:rPr>
                <w:color w:val="000000"/>
                <w:sz w:val="24"/>
              </w:rPr>
            </w:pPr>
          </w:p>
        </w:tc>
        <w:tc>
          <w:tcPr>
            <w:tcW w:w="1584" w:type="dxa"/>
            <w:vAlign w:val="center"/>
          </w:tcPr>
          <w:p w:rsidR="00187555" w:rsidRDefault="00187555" w:rsidP="001D7FF3">
            <w:pPr>
              <w:rPr>
                <w:color w:val="000000"/>
                <w:sz w:val="24"/>
              </w:rPr>
            </w:pPr>
          </w:p>
        </w:tc>
      </w:tr>
      <w:tr w:rsidR="00187555" w:rsidTr="001D7FF3">
        <w:trPr>
          <w:trHeight w:val="405"/>
        </w:trPr>
        <w:tc>
          <w:tcPr>
            <w:tcW w:w="8910" w:type="dxa"/>
            <w:gridSpan w:val="5"/>
            <w:vAlign w:val="center"/>
          </w:tcPr>
          <w:p w:rsidR="00187555" w:rsidRDefault="00187555" w:rsidP="001D7FF3">
            <w:pPr>
              <w:widowControl/>
              <w:jc w:val="center"/>
              <w:textAlignment w:val="center"/>
              <w:rPr>
                <w:color w:val="000000"/>
                <w:sz w:val="20"/>
                <w:szCs w:val="20"/>
              </w:rPr>
            </w:pPr>
            <w:r>
              <w:rPr>
                <w:rFonts w:hint="eastAsia"/>
                <w:b/>
                <w:bCs/>
                <w:color w:val="000000"/>
                <w:kern w:val="0"/>
                <w:sz w:val="20"/>
                <w:szCs w:val="20"/>
                <w:lang w:bidi="ar"/>
              </w:rPr>
              <w:t>2025</w:t>
            </w:r>
            <w:r>
              <w:rPr>
                <w:b/>
                <w:bCs/>
                <w:color w:val="000000"/>
                <w:kern w:val="0"/>
                <w:sz w:val="20"/>
                <w:szCs w:val="20"/>
                <w:lang w:bidi="ar"/>
              </w:rPr>
              <w:t>年</w:t>
            </w:r>
            <w:r>
              <w:rPr>
                <w:rFonts w:hint="eastAsia"/>
                <w:b/>
                <w:bCs/>
                <w:color w:val="000000"/>
                <w:kern w:val="0"/>
                <w:sz w:val="20"/>
                <w:szCs w:val="20"/>
                <w:lang w:bidi="ar"/>
              </w:rPr>
              <w:t>塔什库尔干县本级</w:t>
            </w:r>
            <w:r>
              <w:rPr>
                <w:b/>
                <w:bCs/>
                <w:color w:val="000000"/>
                <w:kern w:val="0"/>
                <w:sz w:val="20"/>
                <w:szCs w:val="20"/>
                <w:lang w:bidi="ar"/>
              </w:rPr>
              <w:t>一般公共预算支出表</w:t>
            </w:r>
          </w:p>
        </w:tc>
      </w:tr>
      <w:tr w:rsidR="00187555" w:rsidTr="001D7FF3">
        <w:trPr>
          <w:trHeight w:val="285"/>
        </w:trPr>
        <w:tc>
          <w:tcPr>
            <w:tcW w:w="0" w:type="auto"/>
            <w:vAlign w:val="center"/>
          </w:tcPr>
          <w:p w:rsidR="00187555" w:rsidRDefault="00187555" w:rsidP="001D7FF3">
            <w:pPr>
              <w:rPr>
                <w:color w:val="000000"/>
                <w:sz w:val="24"/>
              </w:rPr>
            </w:pPr>
          </w:p>
        </w:tc>
        <w:tc>
          <w:tcPr>
            <w:tcW w:w="2951" w:type="dxa"/>
            <w:vAlign w:val="center"/>
          </w:tcPr>
          <w:p w:rsidR="00187555" w:rsidRDefault="00187555" w:rsidP="001D7FF3">
            <w:pPr>
              <w:jc w:val="center"/>
              <w:rPr>
                <w:color w:val="000000"/>
                <w:sz w:val="20"/>
                <w:szCs w:val="20"/>
              </w:rPr>
            </w:pPr>
          </w:p>
        </w:tc>
        <w:tc>
          <w:tcPr>
            <w:tcW w:w="1640" w:type="dxa"/>
            <w:vAlign w:val="center"/>
          </w:tcPr>
          <w:p w:rsidR="00187555" w:rsidRDefault="00187555" w:rsidP="001D7FF3">
            <w:pPr>
              <w:jc w:val="center"/>
              <w:rPr>
                <w:color w:val="000000"/>
                <w:sz w:val="20"/>
                <w:szCs w:val="20"/>
              </w:rPr>
            </w:pPr>
          </w:p>
        </w:tc>
        <w:tc>
          <w:tcPr>
            <w:tcW w:w="1700" w:type="dxa"/>
            <w:vAlign w:val="center"/>
          </w:tcPr>
          <w:p w:rsidR="00187555" w:rsidRDefault="00187555" w:rsidP="001D7FF3">
            <w:pPr>
              <w:jc w:val="center"/>
              <w:rPr>
                <w:color w:val="000000"/>
                <w:sz w:val="20"/>
                <w:szCs w:val="20"/>
              </w:rPr>
            </w:pPr>
          </w:p>
        </w:tc>
        <w:tc>
          <w:tcPr>
            <w:tcW w:w="1584" w:type="dxa"/>
            <w:vAlign w:val="center"/>
          </w:tcPr>
          <w:p w:rsidR="00187555" w:rsidRDefault="00187555" w:rsidP="001D7FF3">
            <w:pPr>
              <w:widowControl/>
              <w:jc w:val="right"/>
              <w:textAlignment w:val="center"/>
              <w:rPr>
                <w:color w:val="000000"/>
                <w:sz w:val="20"/>
                <w:szCs w:val="20"/>
              </w:rPr>
            </w:pPr>
            <w:r>
              <w:rPr>
                <w:color w:val="000000"/>
                <w:kern w:val="0"/>
                <w:sz w:val="20"/>
                <w:szCs w:val="20"/>
                <w:lang w:bidi="ar"/>
              </w:rPr>
              <w:t>单位：万元</w:t>
            </w:r>
          </w:p>
        </w:tc>
      </w:tr>
      <w:tr w:rsidR="00187555" w:rsidTr="001D7FF3">
        <w:trPr>
          <w:trHeight w:val="380"/>
        </w:trPr>
        <w:tc>
          <w:tcPr>
            <w:tcW w:w="10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widowControl/>
              <w:jc w:val="center"/>
              <w:textAlignment w:val="center"/>
              <w:rPr>
                <w:b/>
                <w:bCs/>
                <w:color w:val="000000"/>
                <w:sz w:val="20"/>
                <w:szCs w:val="20"/>
              </w:rPr>
            </w:pPr>
            <w:r>
              <w:rPr>
                <w:b/>
                <w:bCs/>
                <w:color w:val="000000"/>
                <w:kern w:val="0"/>
                <w:sz w:val="20"/>
                <w:szCs w:val="20"/>
                <w:lang w:bidi="ar"/>
              </w:rPr>
              <w:t>科目编码</w:t>
            </w:r>
          </w:p>
        </w:tc>
        <w:tc>
          <w:tcPr>
            <w:tcW w:w="295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widowControl/>
              <w:jc w:val="center"/>
              <w:textAlignment w:val="center"/>
              <w:rPr>
                <w:b/>
                <w:bCs/>
                <w:color w:val="000000"/>
                <w:sz w:val="20"/>
                <w:szCs w:val="20"/>
              </w:rPr>
            </w:pPr>
            <w:r>
              <w:rPr>
                <w:b/>
                <w:bCs/>
                <w:color w:val="000000"/>
                <w:kern w:val="0"/>
                <w:sz w:val="20"/>
                <w:szCs w:val="20"/>
                <w:lang w:bidi="ar"/>
              </w:rPr>
              <w:t>项</w:t>
            </w:r>
            <w:r>
              <w:rPr>
                <w:b/>
                <w:bCs/>
                <w:color w:val="000000"/>
                <w:kern w:val="0"/>
                <w:sz w:val="20"/>
                <w:szCs w:val="20"/>
                <w:lang w:bidi="ar"/>
              </w:rPr>
              <w:t xml:space="preserve">   </w:t>
            </w:r>
            <w:r>
              <w:rPr>
                <w:b/>
                <w:bCs/>
                <w:color w:val="000000"/>
                <w:kern w:val="0"/>
                <w:sz w:val="20"/>
                <w:szCs w:val="20"/>
                <w:lang w:bidi="ar"/>
              </w:rPr>
              <w:t>目</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widowControl/>
              <w:jc w:val="center"/>
              <w:textAlignment w:val="center"/>
              <w:rPr>
                <w:b/>
                <w:bCs/>
                <w:color w:val="000000"/>
                <w:sz w:val="20"/>
                <w:szCs w:val="20"/>
              </w:rPr>
            </w:pPr>
            <w:r>
              <w:rPr>
                <w:rFonts w:hint="eastAsia"/>
                <w:b/>
                <w:bCs/>
                <w:color w:val="000000"/>
                <w:kern w:val="0"/>
                <w:sz w:val="20"/>
                <w:szCs w:val="20"/>
                <w:lang w:bidi="ar"/>
              </w:rPr>
              <w:t>2024</w:t>
            </w:r>
            <w:r>
              <w:rPr>
                <w:b/>
                <w:bCs/>
                <w:color w:val="000000"/>
                <w:kern w:val="0"/>
                <w:sz w:val="20"/>
                <w:szCs w:val="20"/>
                <w:lang w:bidi="ar"/>
              </w:rPr>
              <w:t>年预算数</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widowControl/>
              <w:jc w:val="center"/>
              <w:textAlignment w:val="center"/>
              <w:rPr>
                <w:b/>
                <w:bCs/>
                <w:color w:val="000000"/>
                <w:sz w:val="20"/>
                <w:szCs w:val="20"/>
              </w:rPr>
            </w:pPr>
            <w:r>
              <w:rPr>
                <w:rFonts w:hint="eastAsia"/>
                <w:b/>
                <w:bCs/>
                <w:color w:val="000000"/>
                <w:kern w:val="0"/>
                <w:sz w:val="20"/>
                <w:szCs w:val="20"/>
                <w:lang w:bidi="ar"/>
              </w:rPr>
              <w:t>2025</w:t>
            </w:r>
            <w:r>
              <w:rPr>
                <w:b/>
                <w:bCs/>
                <w:color w:val="000000"/>
                <w:kern w:val="0"/>
                <w:sz w:val="20"/>
                <w:szCs w:val="20"/>
                <w:lang w:bidi="ar"/>
              </w:rPr>
              <w:t>年预算数</w:t>
            </w:r>
          </w:p>
        </w:tc>
        <w:tc>
          <w:tcPr>
            <w:tcW w:w="1584" w:type="dxa"/>
            <w:vMerge w:val="restart"/>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center"/>
              <w:textAlignment w:val="center"/>
              <w:rPr>
                <w:b/>
                <w:bCs/>
                <w:color w:val="000000"/>
                <w:sz w:val="20"/>
                <w:szCs w:val="20"/>
              </w:rPr>
            </w:pPr>
            <w:r>
              <w:rPr>
                <w:b/>
                <w:bCs/>
                <w:color w:val="000000"/>
                <w:kern w:val="0"/>
                <w:sz w:val="20"/>
                <w:szCs w:val="20"/>
                <w:lang w:bidi="ar"/>
              </w:rPr>
              <w:t>比上年</w:t>
            </w:r>
            <w:r>
              <w:rPr>
                <w:rFonts w:hint="eastAsia"/>
                <w:b/>
                <w:bCs/>
                <w:color w:val="000000"/>
                <w:kern w:val="0"/>
                <w:sz w:val="20"/>
                <w:szCs w:val="20"/>
                <w:lang w:bidi="ar"/>
              </w:rPr>
              <w:t>预算数</w:t>
            </w:r>
            <w:r>
              <w:rPr>
                <w:b/>
                <w:bCs/>
                <w:color w:val="000000"/>
                <w:kern w:val="0"/>
                <w:sz w:val="20"/>
                <w:szCs w:val="20"/>
                <w:lang w:bidi="ar"/>
              </w:rPr>
              <w:t>增</w:t>
            </w:r>
            <w:r>
              <w:rPr>
                <w:b/>
                <w:bCs/>
                <w:color w:val="000000"/>
                <w:kern w:val="0"/>
                <w:sz w:val="20"/>
                <w:szCs w:val="20"/>
                <w:lang w:bidi="ar"/>
              </w:rPr>
              <w:t xml:space="preserve"> (</w:t>
            </w:r>
            <w:r>
              <w:rPr>
                <w:b/>
                <w:bCs/>
                <w:color w:val="000000"/>
                <w:kern w:val="0"/>
                <w:sz w:val="20"/>
                <w:szCs w:val="20"/>
                <w:lang w:bidi="ar"/>
              </w:rPr>
              <w:t>减</w:t>
            </w:r>
            <w:r>
              <w:rPr>
                <w:b/>
                <w:bCs/>
                <w:color w:val="000000"/>
                <w:kern w:val="0"/>
                <w:sz w:val="20"/>
                <w:szCs w:val="20"/>
                <w:lang w:bidi="ar"/>
              </w:rPr>
              <w:t>)%</w:t>
            </w:r>
          </w:p>
        </w:tc>
      </w:tr>
      <w:tr w:rsidR="00187555" w:rsidTr="001D7FF3">
        <w:trPr>
          <w:trHeight w:val="312"/>
        </w:trPr>
        <w:tc>
          <w:tcPr>
            <w:tcW w:w="10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87555" w:rsidRDefault="00187555" w:rsidP="001D7FF3">
            <w:pPr>
              <w:jc w:val="center"/>
              <w:rPr>
                <w:color w:val="000000"/>
                <w:sz w:val="20"/>
                <w:szCs w:val="20"/>
              </w:rPr>
            </w:pPr>
          </w:p>
        </w:tc>
        <w:tc>
          <w:tcPr>
            <w:tcW w:w="295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jc w:val="center"/>
              <w:rPr>
                <w:color w:val="000000"/>
                <w:sz w:val="20"/>
                <w:szCs w:val="20"/>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jc w:val="center"/>
              <w:rPr>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87555" w:rsidRDefault="00187555" w:rsidP="001D7FF3">
            <w:pPr>
              <w:jc w:val="center"/>
              <w:rPr>
                <w:color w:val="000000"/>
                <w:sz w:val="20"/>
                <w:szCs w:val="20"/>
              </w:rPr>
            </w:pPr>
          </w:p>
        </w:tc>
        <w:tc>
          <w:tcPr>
            <w:tcW w:w="1584" w:type="dxa"/>
            <w:vMerge/>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jc w:val="center"/>
              <w:rPr>
                <w:color w:val="000000"/>
                <w:sz w:val="20"/>
                <w:szCs w:val="20"/>
              </w:rPr>
            </w:pPr>
          </w:p>
        </w:tc>
      </w:tr>
      <w:tr w:rsidR="00187555" w:rsidTr="001D7FF3">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eastAsia="等线"/>
                <w:color w:val="000000"/>
                <w:kern w:val="0"/>
                <w:sz w:val="22"/>
                <w:szCs w:val="22"/>
                <w:lang w:bidi="ar"/>
              </w:rPr>
              <w:t>201</w:t>
            </w:r>
          </w:p>
        </w:tc>
        <w:tc>
          <w:tcPr>
            <w:tcW w:w="2951"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一般公共服务支出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45136</w:t>
            </w:r>
          </w:p>
        </w:tc>
        <w:tc>
          <w:tcPr>
            <w:tcW w:w="170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58388</w:t>
            </w:r>
          </w:p>
        </w:tc>
        <w:tc>
          <w:tcPr>
            <w:tcW w:w="1584"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29.4%</w:t>
            </w:r>
          </w:p>
        </w:tc>
      </w:tr>
      <w:tr w:rsidR="00187555" w:rsidTr="001D7FF3">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eastAsia="等线"/>
                <w:color w:val="000000"/>
                <w:kern w:val="0"/>
                <w:sz w:val="22"/>
                <w:szCs w:val="22"/>
                <w:lang w:bidi="ar"/>
              </w:rPr>
              <w:t>202</w:t>
            </w:r>
          </w:p>
        </w:tc>
        <w:tc>
          <w:tcPr>
            <w:tcW w:w="2951"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外交支出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p>
        </w:tc>
      </w:tr>
      <w:tr w:rsidR="00187555" w:rsidTr="001D7FF3">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eastAsia="等线"/>
                <w:color w:val="000000"/>
                <w:kern w:val="0"/>
                <w:sz w:val="22"/>
                <w:szCs w:val="22"/>
                <w:lang w:bidi="ar"/>
              </w:rPr>
              <w:t>203</w:t>
            </w:r>
          </w:p>
        </w:tc>
        <w:tc>
          <w:tcPr>
            <w:tcW w:w="2951"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国防支出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900</w:t>
            </w:r>
          </w:p>
        </w:tc>
        <w:tc>
          <w:tcPr>
            <w:tcW w:w="170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16069</w:t>
            </w:r>
          </w:p>
        </w:tc>
        <w:tc>
          <w:tcPr>
            <w:tcW w:w="1584"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0"/>
                <w:szCs w:val="20"/>
              </w:rPr>
              <w:t>767.8</w:t>
            </w:r>
            <w:r w:rsidRPr="006D2D7F">
              <w:rPr>
                <w:rFonts w:hint="eastAsia"/>
                <w:color w:val="000000"/>
                <w:sz w:val="20"/>
                <w:szCs w:val="20"/>
              </w:rPr>
              <w:t>%</w:t>
            </w:r>
          </w:p>
        </w:tc>
      </w:tr>
      <w:tr w:rsidR="00187555" w:rsidTr="001D7FF3">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eastAsia="等线"/>
                <w:color w:val="000000"/>
                <w:kern w:val="0"/>
                <w:sz w:val="22"/>
                <w:szCs w:val="22"/>
                <w:lang w:bidi="ar"/>
              </w:rPr>
              <w:t>204</w:t>
            </w:r>
          </w:p>
        </w:tc>
        <w:tc>
          <w:tcPr>
            <w:tcW w:w="2951"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公共安全支出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8706</w:t>
            </w:r>
          </w:p>
        </w:tc>
        <w:tc>
          <w:tcPr>
            <w:tcW w:w="170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9110</w:t>
            </w:r>
          </w:p>
        </w:tc>
        <w:tc>
          <w:tcPr>
            <w:tcW w:w="1584"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0"/>
                <w:szCs w:val="20"/>
              </w:rPr>
              <w:t>4.6</w:t>
            </w:r>
            <w:r w:rsidRPr="006D2D7F">
              <w:rPr>
                <w:rFonts w:hint="eastAsia"/>
                <w:color w:val="000000"/>
                <w:sz w:val="20"/>
                <w:szCs w:val="20"/>
              </w:rPr>
              <w:t>%</w:t>
            </w:r>
          </w:p>
        </w:tc>
      </w:tr>
      <w:tr w:rsidR="00187555" w:rsidTr="001D7FF3">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eastAsia="等线"/>
                <w:color w:val="000000"/>
                <w:kern w:val="0"/>
                <w:sz w:val="22"/>
                <w:szCs w:val="22"/>
                <w:lang w:bidi="ar"/>
              </w:rPr>
              <w:t>205</w:t>
            </w:r>
          </w:p>
        </w:tc>
        <w:tc>
          <w:tcPr>
            <w:tcW w:w="2951"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教育支出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25208</w:t>
            </w:r>
          </w:p>
        </w:tc>
        <w:tc>
          <w:tcPr>
            <w:tcW w:w="170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26444</w:t>
            </w:r>
          </w:p>
        </w:tc>
        <w:tc>
          <w:tcPr>
            <w:tcW w:w="1584"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0"/>
                <w:szCs w:val="20"/>
              </w:rPr>
              <w:t>4.9</w:t>
            </w:r>
            <w:r w:rsidRPr="006D2D7F">
              <w:rPr>
                <w:rFonts w:hint="eastAsia"/>
                <w:color w:val="000000"/>
                <w:sz w:val="20"/>
                <w:szCs w:val="20"/>
              </w:rPr>
              <w:t>%</w:t>
            </w:r>
          </w:p>
        </w:tc>
      </w:tr>
      <w:tr w:rsidR="00187555" w:rsidTr="001D7FF3">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eastAsia="等线"/>
                <w:color w:val="000000"/>
                <w:kern w:val="0"/>
                <w:sz w:val="22"/>
                <w:szCs w:val="22"/>
                <w:lang w:bidi="ar"/>
              </w:rPr>
              <w:t>206</w:t>
            </w:r>
          </w:p>
        </w:tc>
        <w:tc>
          <w:tcPr>
            <w:tcW w:w="2951"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科学技术支出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8</w:t>
            </w:r>
          </w:p>
        </w:tc>
        <w:tc>
          <w:tcPr>
            <w:tcW w:w="170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3</w:t>
            </w:r>
          </w:p>
        </w:tc>
        <w:tc>
          <w:tcPr>
            <w:tcW w:w="1584"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0"/>
                <w:szCs w:val="20"/>
              </w:rPr>
              <w:t>-62.5</w:t>
            </w:r>
            <w:r w:rsidRPr="006D2D7F">
              <w:rPr>
                <w:rFonts w:hint="eastAsia"/>
                <w:color w:val="000000"/>
                <w:sz w:val="20"/>
                <w:szCs w:val="20"/>
              </w:rPr>
              <w:t>%</w:t>
            </w:r>
          </w:p>
        </w:tc>
      </w:tr>
      <w:tr w:rsidR="00187555" w:rsidTr="001D7FF3">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eastAsia="等线"/>
                <w:color w:val="000000"/>
                <w:kern w:val="0"/>
                <w:sz w:val="22"/>
                <w:szCs w:val="22"/>
                <w:lang w:bidi="ar"/>
              </w:rPr>
              <w:t>207</w:t>
            </w:r>
          </w:p>
        </w:tc>
        <w:tc>
          <w:tcPr>
            <w:tcW w:w="2951"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文化旅游体育与传媒支出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2030</w:t>
            </w:r>
          </w:p>
        </w:tc>
        <w:tc>
          <w:tcPr>
            <w:tcW w:w="170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3137</w:t>
            </w:r>
          </w:p>
        </w:tc>
        <w:tc>
          <w:tcPr>
            <w:tcW w:w="1584"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0"/>
                <w:szCs w:val="20"/>
              </w:rPr>
              <w:t>54.5</w:t>
            </w:r>
            <w:r w:rsidRPr="006D2D7F">
              <w:rPr>
                <w:rFonts w:hint="eastAsia"/>
                <w:color w:val="000000"/>
                <w:sz w:val="20"/>
                <w:szCs w:val="20"/>
              </w:rPr>
              <w:t>%</w:t>
            </w:r>
          </w:p>
        </w:tc>
      </w:tr>
      <w:tr w:rsidR="00187555" w:rsidTr="001D7FF3">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eastAsia="等线"/>
                <w:color w:val="000000"/>
                <w:kern w:val="0"/>
                <w:sz w:val="22"/>
                <w:szCs w:val="22"/>
                <w:lang w:bidi="ar"/>
              </w:rPr>
              <w:t>208</w:t>
            </w:r>
          </w:p>
        </w:tc>
        <w:tc>
          <w:tcPr>
            <w:tcW w:w="2951"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社会保障和就业支出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33122</w:t>
            </w:r>
          </w:p>
        </w:tc>
        <w:tc>
          <w:tcPr>
            <w:tcW w:w="170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18108</w:t>
            </w:r>
          </w:p>
        </w:tc>
        <w:tc>
          <w:tcPr>
            <w:tcW w:w="1584"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0"/>
                <w:szCs w:val="20"/>
              </w:rPr>
              <w:t>-45.3</w:t>
            </w:r>
            <w:r w:rsidRPr="006D2D7F">
              <w:rPr>
                <w:rFonts w:hint="eastAsia"/>
                <w:color w:val="000000"/>
                <w:sz w:val="20"/>
                <w:szCs w:val="20"/>
              </w:rPr>
              <w:t>%</w:t>
            </w:r>
          </w:p>
        </w:tc>
      </w:tr>
      <w:tr w:rsidR="00187555" w:rsidTr="001D7FF3">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eastAsia="等线"/>
                <w:color w:val="000000"/>
                <w:kern w:val="0"/>
                <w:sz w:val="22"/>
                <w:szCs w:val="22"/>
                <w:lang w:bidi="ar"/>
              </w:rPr>
              <w:t>210</w:t>
            </w:r>
          </w:p>
        </w:tc>
        <w:tc>
          <w:tcPr>
            <w:tcW w:w="2951"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卫生健康支出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14120</w:t>
            </w:r>
          </w:p>
        </w:tc>
        <w:tc>
          <w:tcPr>
            <w:tcW w:w="170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12786</w:t>
            </w:r>
          </w:p>
        </w:tc>
        <w:tc>
          <w:tcPr>
            <w:tcW w:w="1584"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0"/>
                <w:szCs w:val="20"/>
              </w:rPr>
              <w:t>-9.4</w:t>
            </w:r>
            <w:r w:rsidRPr="006D2D7F">
              <w:rPr>
                <w:rFonts w:hint="eastAsia"/>
                <w:color w:val="000000"/>
                <w:sz w:val="20"/>
                <w:szCs w:val="20"/>
              </w:rPr>
              <w:t>%</w:t>
            </w:r>
          </w:p>
        </w:tc>
      </w:tr>
      <w:tr w:rsidR="00187555" w:rsidTr="001D7FF3">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rFonts w:eastAsia="等线"/>
                <w:color w:val="000000"/>
                <w:kern w:val="0"/>
                <w:sz w:val="22"/>
                <w:szCs w:val="22"/>
                <w:lang w:bidi="ar"/>
              </w:rPr>
            </w:pPr>
            <w:r>
              <w:rPr>
                <w:rFonts w:eastAsia="等线"/>
                <w:color w:val="000000"/>
                <w:kern w:val="0"/>
                <w:sz w:val="22"/>
                <w:szCs w:val="22"/>
                <w:lang w:bidi="ar"/>
              </w:rPr>
              <w:t>211</w:t>
            </w:r>
          </w:p>
        </w:tc>
        <w:tc>
          <w:tcPr>
            <w:tcW w:w="2951"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节能环保支出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448</w:t>
            </w:r>
          </w:p>
        </w:tc>
        <w:tc>
          <w:tcPr>
            <w:tcW w:w="170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4264</w:t>
            </w:r>
          </w:p>
        </w:tc>
        <w:tc>
          <w:tcPr>
            <w:tcW w:w="1584"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0"/>
                <w:szCs w:val="20"/>
              </w:rPr>
              <w:t>851.8</w:t>
            </w:r>
            <w:r w:rsidRPr="006D2D7F">
              <w:rPr>
                <w:rFonts w:hint="eastAsia"/>
                <w:color w:val="000000"/>
                <w:sz w:val="20"/>
                <w:szCs w:val="20"/>
              </w:rPr>
              <w:t>%</w:t>
            </w:r>
          </w:p>
        </w:tc>
      </w:tr>
      <w:tr w:rsidR="00187555" w:rsidTr="001D7FF3">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rFonts w:eastAsia="等线"/>
                <w:color w:val="000000"/>
                <w:kern w:val="0"/>
                <w:sz w:val="22"/>
                <w:szCs w:val="22"/>
                <w:lang w:bidi="ar"/>
              </w:rPr>
            </w:pPr>
            <w:r>
              <w:rPr>
                <w:rFonts w:eastAsia="等线"/>
                <w:color w:val="000000"/>
                <w:kern w:val="0"/>
                <w:sz w:val="22"/>
                <w:szCs w:val="22"/>
                <w:lang w:bidi="ar"/>
              </w:rPr>
              <w:t>212</w:t>
            </w:r>
          </w:p>
        </w:tc>
        <w:tc>
          <w:tcPr>
            <w:tcW w:w="2951"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城乡社区支出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2642</w:t>
            </w:r>
          </w:p>
        </w:tc>
        <w:tc>
          <w:tcPr>
            <w:tcW w:w="170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11026</w:t>
            </w:r>
          </w:p>
        </w:tc>
        <w:tc>
          <w:tcPr>
            <w:tcW w:w="1584"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0"/>
                <w:szCs w:val="20"/>
              </w:rPr>
              <w:t>317.3</w:t>
            </w:r>
            <w:r w:rsidRPr="006D2D7F">
              <w:rPr>
                <w:rFonts w:hint="eastAsia"/>
                <w:color w:val="000000"/>
                <w:sz w:val="20"/>
                <w:szCs w:val="20"/>
              </w:rPr>
              <w:t>%</w:t>
            </w:r>
          </w:p>
        </w:tc>
      </w:tr>
      <w:tr w:rsidR="00187555" w:rsidTr="001D7FF3">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eastAsia="等线"/>
                <w:color w:val="000000"/>
                <w:kern w:val="0"/>
                <w:sz w:val="22"/>
                <w:szCs w:val="22"/>
                <w:lang w:bidi="ar"/>
              </w:rPr>
              <w:t>213</w:t>
            </w:r>
          </w:p>
        </w:tc>
        <w:tc>
          <w:tcPr>
            <w:tcW w:w="2951"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农林水支出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31574</w:t>
            </w:r>
          </w:p>
        </w:tc>
        <w:tc>
          <w:tcPr>
            <w:tcW w:w="170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42879</w:t>
            </w:r>
          </w:p>
        </w:tc>
        <w:tc>
          <w:tcPr>
            <w:tcW w:w="1584"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0"/>
                <w:szCs w:val="20"/>
              </w:rPr>
              <w:t>35.8</w:t>
            </w:r>
            <w:r w:rsidRPr="006D2D7F">
              <w:rPr>
                <w:rFonts w:hint="eastAsia"/>
                <w:color w:val="000000"/>
                <w:sz w:val="20"/>
                <w:szCs w:val="20"/>
              </w:rPr>
              <w:t>%</w:t>
            </w:r>
          </w:p>
        </w:tc>
      </w:tr>
      <w:tr w:rsidR="00187555" w:rsidTr="001D7FF3">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eastAsia="等线"/>
                <w:color w:val="000000"/>
                <w:kern w:val="0"/>
                <w:sz w:val="22"/>
                <w:szCs w:val="22"/>
                <w:lang w:bidi="ar"/>
              </w:rPr>
              <w:t>214</w:t>
            </w:r>
          </w:p>
        </w:tc>
        <w:tc>
          <w:tcPr>
            <w:tcW w:w="2951"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b/>
                <w:color w:val="000000"/>
                <w:sz w:val="20"/>
                <w:szCs w:val="20"/>
              </w:rPr>
            </w:pPr>
            <w:r>
              <w:rPr>
                <w:rFonts w:ascii="仿宋_GB2312" w:eastAsia="仿宋_GB2312" w:hAnsi="等线" w:cs="仿宋_GB2312" w:hint="eastAsia"/>
                <w:color w:val="000000"/>
                <w:kern w:val="0"/>
                <w:sz w:val="22"/>
                <w:szCs w:val="22"/>
                <w:lang w:bidi="ar"/>
              </w:rPr>
              <w:t>交通运输支出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1234</w:t>
            </w:r>
          </w:p>
        </w:tc>
        <w:tc>
          <w:tcPr>
            <w:tcW w:w="170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30899</w:t>
            </w:r>
          </w:p>
        </w:tc>
        <w:tc>
          <w:tcPr>
            <w:tcW w:w="1584"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0"/>
                <w:szCs w:val="20"/>
              </w:rPr>
              <w:t>1504.0</w:t>
            </w:r>
            <w:r w:rsidRPr="006D2D7F">
              <w:rPr>
                <w:rFonts w:hint="eastAsia"/>
                <w:color w:val="000000"/>
                <w:sz w:val="20"/>
                <w:szCs w:val="20"/>
              </w:rPr>
              <w:t>%</w:t>
            </w:r>
          </w:p>
        </w:tc>
      </w:tr>
      <w:tr w:rsidR="00187555" w:rsidTr="001D7FF3">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eastAsia="等线"/>
                <w:color w:val="000000"/>
                <w:kern w:val="0"/>
                <w:sz w:val="22"/>
                <w:szCs w:val="22"/>
                <w:lang w:bidi="ar"/>
              </w:rPr>
              <w:t>215</w:t>
            </w:r>
          </w:p>
        </w:tc>
        <w:tc>
          <w:tcPr>
            <w:tcW w:w="2951"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b/>
                <w:color w:val="000000"/>
                <w:kern w:val="0"/>
                <w:sz w:val="20"/>
                <w:szCs w:val="20"/>
                <w:lang w:bidi="ar"/>
              </w:rPr>
            </w:pPr>
            <w:r>
              <w:rPr>
                <w:rFonts w:ascii="仿宋_GB2312" w:eastAsia="仿宋_GB2312" w:hAnsi="等线" w:cs="仿宋_GB2312" w:hint="eastAsia"/>
                <w:color w:val="000000"/>
                <w:kern w:val="0"/>
                <w:sz w:val="22"/>
                <w:szCs w:val="22"/>
                <w:lang w:bidi="ar"/>
              </w:rPr>
              <w:t>资源勘探工业信息等支出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0</w:t>
            </w:r>
          </w:p>
        </w:tc>
        <w:tc>
          <w:tcPr>
            <w:tcW w:w="170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962</w:t>
            </w:r>
          </w:p>
        </w:tc>
        <w:tc>
          <w:tcPr>
            <w:tcW w:w="1584" w:type="dxa"/>
            <w:tcBorders>
              <w:top w:val="single" w:sz="4" w:space="0" w:color="000000"/>
              <w:left w:val="single" w:sz="4" w:space="0" w:color="000000"/>
              <w:bottom w:val="single" w:sz="4" w:space="0" w:color="000000"/>
              <w:right w:val="single" w:sz="4" w:space="0" w:color="000000"/>
            </w:tcBorders>
          </w:tcPr>
          <w:p w:rsidR="00187555" w:rsidRDefault="00187555" w:rsidP="001D7FF3"/>
        </w:tc>
      </w:tr>
      <w:tr w:rsidR="00187555" w:rsidTr="001D7FF3">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eastAsia="等线"/>
                <w:color w:val="000000"/>
                <w:kern w:val="0"/>
                <w:sz w:val="22"/>
                <w:szCs w:val="22"/>
                <w:lang w:bidi="ar"/>
              </w:rPr>
              <w:t>216</w:t>
            </w:r>
          </w:p>
        </w:tc>
        <w:tc>
          <w:tcPr>
            <w:tcW w:w="2951"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b/>
                <w:color w:val="000000"/>
                <w:kern w:val="0"/>
                <w:sz w:val="20"/>
                <w:szCs w:val="20"/>
                <w:lang w:bidi="ar"/>
              </w:rPr>
            </w:pPr>
            <w:r>
              <w:rPr>
                <w:rFonts w:ascii="仿宋_GB2312" w:eastAsia="仿宋_GB2312" w:hAnsi="等线" w:cs="仿宋_GB2312" w:hint="eastAsia"/>
                <w:color w:val="000000"/>
                <w:kern w:val="0"/>
                <w:sz w:val="22"/>
                <w:szCs w:val="22"/>
                <w:lang w:bidi="ar"/>
              </w:rPr>
              <w:t>商业服务业等支出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183</w:t>
            </w:r>
          </w:p>
        </w:tc>
        <w:tc>
          <w:tcPr>
            <w:tcW w:w="170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131</w:t>
            </w:r>
          </w:p>
        </w:tc>
        <w:tc>
          <w:tcPr>
            <w:tcW w:w="1584"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0"/>
                <w:szCs w:val="20"/>
              </w:rPr>
              <w:t>-28.4</w:t>
            </w:r>
            <w:r w:rsidRPr="006D2D7F">
              <w:rPr>
                <w:rFonts w:hint="eastAsia"/>
                <w:color w:val="000000"/>
                <w:sz w:val="20"/>
                <w:szCs w:val="20"/>
              </w:rPr>
              <w:t>%</w:t>
            </w:r>
          </w:p>
        </w:tc>
      </w:tr>
      <w:tr w:rsidR="00187555" w:rsidTr="001D7FF3">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eastAsia="等线"/>
                <w:color w:val="000000"/>
                <w:kern w:val="0"/>
                <w:sz w:val="22"/>
                <w:szCs w:val="22"/>
                <w:lang w:bidi="ar"/>
              </w:rPr>
              <w:t>217</w:t>
            </w:r>
          </w:p>
        </w:tc>
        <w:tc>
          <w:tcPr>
            <w:tcW w:w="2951"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b/>
                <w:color w:val="000000"/>
                <w:kern w:val="0"/>
                <w:sz w:val="20"/>
                <w:szCs w:val="20"/>
                <w:lang w:bidi="ar"/>
              </w:rPr>
            </w:pPr>
            <w:r>
              <w:rPr>
                <w:rFonts w:ascii="仿宋_GB2312" w:eastAsia="仿宋_GB2312" w:hAnsi="等线" w:cs="仿宋_GB2312" w:hint="eastAsia"/>
                <w:color w:val="000000"/>
                <w:kern w:val="0"/>
                <w:sz w:val="22"/>
                <w:szCs w:val="22"/>
                <w:lang w:bidi="ar"/>
              </w:rPr>
              <w:t>金融支出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p>
        </w:tc>
        <w:tc>
          <w:tcPr>
            <w:tcW w:w="1584" w:type="dxa"/>
            <w:tcBorders>
              <w:top w:val="single" w:sz="4" w:space="0" w:color="000000"/>
              <w:left w:val="single" w:sz="4" w:space="0" w:color="000000"/>
              <w:bottom w:val="single" w:sz="4" w:space="0" w:color="000000"/>
              <w:right w:val="single" w:sz="4" w:space="0" w:color="000000"/>
            </w:tcBorders>
          </w:tcPr>
          <w:p w:rsidR="00187555" w:rsidRDefault="00187555" w:rsidP="001D7FF3">
            <w:r w:rsidRPr="006D2D7F">
              <w:rPr>
                <w:rFonts w:hint="eastAsia"/>
                <w:color w:val="000000"/>
                <w:sz w:val="20"/>
                <w:szCs w:val="20"/>
              </w:rPr>
              <w:t>%</w:t>
            </w:r>
          </w:p>
        </w:tc>
      </w:tr>
      <w:tr w:rsidR="00187555" w:rsidTr="001D7FF3">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eastAsia="等线"/>
                <w:color w:val="000000"/>
                <w:kern w:val="0"/>
                <w:sz w:val="22"/>
                <w:szCs w:val="22"/>
                <w:lang w:bidi="ar"/>
              </w:rPr>
              <w:t>219</w:t>
            </w:r>
          </w:p>
        </w:tc>
        <w:tc>
          <w:tcPr>
            <w:tcW w:w="2951"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b/>
                <w:color w:val="000000"/>
                <w:kern w:val="0"/>
                <w:sz w:val="20"/>
                <w:szCs w:val="20"/>
                <w:lang w:bidi="ar"/>
              </w:rPr>
            </w:pPr>
            <w:r>
              <w:rPr>
                <w:rFonts w:ascii="仿宋_GB2312" w:eastAsia="仿宋_GB2312" w:hAnsi="等线" w:cs="仿宋_GB2312" w:hint="eastAsia"/>
                <w:color w:val="000000"/>
                <w:kern w:val="0"/>
                <w:sz w:val="22"/>
                <w:szCs w:val="22"/>
                <w:lang w:bidi="ar"/>
              </w:rPr>
              <w:t>援助其他地区支出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p>
        </w:tc>
        <w:tc>
          <w:tcPr>
            <w:tcW w:w="1584" w:type="dxa"/>
            <w:tcBorders>
              <w:top w:val="single" w:sz="4" w:space="0" w:color="000000"/>
              <w:left w:val="single" w:sz="4" w:space="0" w:color="000000"/>
              <w:bottom w:val="single" w:sz="4" w:space="0" w:color="000000"/>
              <w:right w:val="single" w:sz="4" w:space="0" w:color="000000"/>
            </w:tcBorders>
          </w:tcPr>
          <w:p w:rsidR="00187555" w:rsidRDefault="00187555" w:rsidP="001D7FF3">
            <w:r w:rsidRPr="006D2D7F">
              <w:rPr>
                <w:rFonts w:hint="eastAsia"/>
                <w:color w:val="000000"/>
                <w:sz w:val="20"/>
                <w:szCs w:val="20"/>
              </w:rPr>
              <w:t>%</w:t>
            </w:r>
          </w:p>
        </w:tc>
      </w:tr>
      <w:tr w:rsidR="00187555" w:rsidTr="001D7FF3">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eastAsia="等线"/>
                <w:color w:val="000000"/>
                <w:kern w:val="0"/>
                <w:sz w:val="22"/>
                <w:szCs w:val="22"/>
                <w:lang w:bidi="ar"/>
              </w:rPr>
              <w:t>220</w:t>
            </w:r>
          </w:p>
        </w:tc>
        <w:tc>
          <w:tcPr>
            <w:tcW w:w="2951"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b/>
                <w:color w:val="000000"/>
                <w:kern w:val="0"/>
                <w:sz w:val="20"/>
                <w:szCs w:val="20"/>
                <w:lang w:bidi="ar"/>
              </w:rPr>
            </w:pPr>
            <w:r>
              <w:rPr>
                <w:rFonts w:ascii="仿宋_GB2312" w:eastAsia="仿宋_GB2312" w:hAnsi="等线" w:cs="仿宋_GB2312" w:hint="eastAsia"/>
                <w:color w:val="000000"/>
                <w:kern w:val="0"/>
                <w:sz w:val="22"/>
                <w:szCs w:val="22"/>
                <w:lang w:bidi="ar"/>
              </w:rPr>
              <w:t>自然资源海洋气象等支出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390</w:t>
            </w:r>
          </w:p>
        </w:tc>
        <w:tc>
          <w:tcPr>
            <w:tcW w:w="170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613</w:t>
            </w:r>
          </w:p>
        </w:tc>
        <w:tc>
          <w:tcPr>
            <w:tcW w:w="1584"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0"/>
                <w:szCs w:val="20"/>
              </w:rPr>
              <w:t>57.2</w:t>
            </w:r>
            <w:r w:rsidRPr="006D2D7F">
              <w:rPr>
                <w:rFonts w:hint="eastAsia"/>
                <w:color w:val="000000"/>
                <w:sz w:val="20"/>
                <w:szCs w:val="20"/>
              </w:rPr>
              <w:t>%</w:t>
            </w:r>
          </w:p>
        </w:tc>
      </w:tr>
      <w:tr w:rsidR="00187555" w:rsidTr="001D7FF3">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eastAsia="等线"/>
                <w:color w:val="000000"/>
                <w:kern w:val="0"/>
                <w:sz w:val="22"/>
                <w:szCs w:val="22"/>
                <w:lang w:bidi="ar"/>
              </w:rPr>
              <w:t>221</w:t>
            </w:r>
          </w:p>
        </w:tc>
        <w:tc>
          <w:tcPr>
            <w:tcW w:w="2951"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b/>
                <w:color w:val="000000"/>
                <w:kern w:val="0"/>
                <w:sz w:val="20"/>
                <w:szCs w:val="20"/>
                <w:lang w:bidi="ar"/>
              </w:rPr>
            </w:pPr>
            <w:r>
              <w:rPr>
                <w:rFonts w:ascii="仿宋_GB2312" w:eastAsia="仿宋_GB2312" w:hAnsi="等线" w:cs="仿宋_GB2312" w:hint="eastAsia"/>
                <w:color w:val="000000"/>
                <w:kern w:val="0"/>
                <w:sz w:val="22"/>
                <w:szCs w:val="22"/>
                <w:lang w:bidi="ar"/>
              </w:rPr>
              <w:t>住房保障支出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3407</w:t>
            </w:r>
          </w:p>
        </w:tc>
        <w:tc>
          <w:tcPr>
            <w:tcW w:w="170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3777</w:t>
            </w:r>
          </w:p>
        </w:tc>
        <w:tc>
          <w:tcPr>
            <w:tcW w:w="1584"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0"/>
                <w:szCs w:val="20"/>
              </w:rPr>
              <w:t>10.9</w:t>
            </w:r>
            <w:r w:rsidRPr="006D2D7F">
              <w:rPr>
                <w:rFonts w:hint="eastAsia"/>
                <w:color w:val="000000"/>
                <w:sz w:val="20"/>
                <w:szCs w:val="20"/>
              </w:rPr>
              <w:t>%</w:t>
            </w:r>
          </w:p>
        </w:tc>
      </w:tr>
      <w:tr w:rsidR="00187555" w:rsidTr="001D7FF3">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eastAsia="等线"/>
                <w:color w:val="000000"/>
                <w:kern w:val="0"/>
                <w:sz w:val="22"/>
                <w:szCs w:val="22"/>
                <w:lang w:bidi="ar"/>
              </w:rPr>
              <w:t>222</w:t>
            </w:r>
          </w:p>
        </w:tc>
        <w:tc>
          <w:tcPr>
            <w:tcW w:w="2951"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b/>
                <w:color w:val="000000"/>
                <w:kern w:val="0"/>
                <w:sz w:val="20"/>
                <w:szCs w:val="20"/>
                <w:lang w:bidi="ar"/>
              </w:rPr>
            </w:pPr>
            <w:r>
              <w:rPr>
                <w:rFonts w:ascii="仿宋_GB2312" w:eastAsia="仿宋_GB2312" w:hAnsi="等线" w:cs="仿宋_GB2312" w:hint="eastAsia"/>
                <w:color w:val="000000"/>
                <w:kern w:val="0"/>
                <w:sz w:val="22"/>
                <w:szCs w:val="22"/>
                <w:lang w:bidi="ar"/>
              </w:rPr>
              <w:t>粮油物资储备支出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p>
        </w:tc>
        <w:tc>
          <w:tcPr>
            <w:tcW w:w="1584" w:type="dxa"/>
            <w:tcBorders>
              <w:top w:val="single" w:sz="4" w:space="0" w:color="000000"/>
              <w:left w:val="single" w:sz="4" w:space="0" w:color="000000"/>
              <w:bottom w:val="single" w:sz="4" w:space="0" w:color="000000"/>
              <w:right w:val="single" w:sz="4" w:space="0" w:color="000000"/>
            </w:tcBorders>
          </w:tcPr>
          <w:p w:rsidR="00187555" w:rsidRDefault="00187555" w:rsidP="001D7FF3">
            <w:r w:rsidRPr="006D2D7F">
              <w:rPr>
                <w:rFonts w:hint="eastAsia"/>
                <w:color w:val="000000"/>
                <w:sz w:val="20"/>
                <w:szCs w:val="20"/>
              </w:rPr>
              <w:t>%</w:t>
            </w:r>
          </w:p>
        </w:tc>
      </w:tr>
      <w:tr w:rsidR="00187555" w:rsidTr="001D7FF3">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eastAsia="等线"/>
                <w:color w:val="000000"/>
                <w:kern w:val="0"/>
                <w:sz w:val="22"/>
                <w:szCs w:val="22"/>
                <w:lang w:bidi="ar"/>
              </w:rPr>
              <w:t>224</w:t>
            </w:r>
          </w:p>
        </w:tc>
        <w:tc>
          <w:tcPr>
            <w:tcW w:w="2951"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b/>
                <w:color w:val="000000"/>
                <w:kern w:val="0"/>
                <w:sz w:val="20"/>
                <w:szCs w:val="20"/>
                <w:lang w:bidi="ar"/>
              </w:rPr>
            </w:pPr>
            <w:r>
              <w:rPr>
                <w:rFonts w:ascii="仿宋_GB2312" w:eastAsia="仿宋_GB2312" w:hAnsi="等线" w:cs="仿宋_GB2312" w:hint="eastAsia"/>
                <w:color w:val="000000"/>
                <w:kern w:val="0"/>
                <w:sz w:val="22"/>
                <w:szCs w:val="22"/>
                <w:lang w:bidi="ar"/>
              </w:rPr>
              <w:t>灾害防治及应急管理支出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356</w:t>
            </w:r>
          </w:p>
        </w:tc>
        <w:tc>
          <w:tcPr>
            <w:tcW w:w="170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505</w:t>
            </w:r>
          </w:p>
        </w:tc>
        <w:tc>
          <w:tcPr>
            <w:tcW w:w="1584"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0"/>
                <w:szCs w:val="20"/>
              </w:rPr>
              <w:t>41.9</w:t>
            </w:r>
            <w:r w:rsidRPr="006D2D7F">
              <w:rPr>
                <w:rFonts w:hint="eastAsia"/>
                <w:color w:val="000000"/>
                <w:sz w:val="20"/>
                <w:szCs w:val="20"/>
              </w:rPr>
              <w:t>%</w:t>
            </w:r>
          </w:p>
        </w:tc>
      </w:tr>
      <w:tr w:rsidR="00187555" w:rsidTr="001D7FF3">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eastAsia="等线"/>
                <w:color w:val="000000"/>
                <w:kern w:val="0"/>
                <w:sz w:val="22"/>
                <w:szCs w:val="22"/>
                <w:lang w:bidi="ar"/>
              </w:rPr>
              <w:t>227</w:t>
            </w:r>
          </w:p>
        </w:tc>
        <w:tc>
          <w:tcPr>
            <w:tcW w:w="2951"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b/>
                <w:color w:val="000000"/>
                <w:kern w:val="0"/>
                <w:sz w:val="20"/>
                <w:szCs w:val="20"/>
                <w:lang w:bidi="ar"/>
              </w:rPr>
            </w:pPr>
            <w:r>
              <w:rPr>
                <w:rFonts w:ascii="仿宋_GB2312" w:eastAsia="仿宋_GB2312" w:hAnsi="等线" w:cs="仿宋_GB2312" w:hint="eastAsia"/>
                <w:color w:val="000000"/>
                <w:kern w:val="0"/>
                <w:sz w:val="22"/>
                <w:szCs w:val="22"/>
                <w:lang w:bidi="ar"/>
              </w:rPr>
              <w:t>预备费</w:t>
            </w:r>
          </w:p>
        </w:tc>
        <w:tc>
          <w:tcPr>
            <w:tcW w:w="164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2000</w:t>
            </w:r>
          </w:p>
        </w:tc>
        <w:tc>
          <w:tcPr>
            <w:tcW w:w="170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2700</w:t>
            </w:r>
          </w:p>
        </w:tc>
        <w:tc>
          <w:tcPr>
            <w:tcW w:w="1584"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0"/>
                <w:szCs w:val="20"/>
              </w:rPr>
              <w:t>35.0</w:t>
            </w:r>
            <w:r w:rsidRPr="006D2D7F">
              <w:rPr>
                <w:rFonts w:hint="eastAsia"/>
                <w:color w:val="000000"/>
                <w:sz w:val="20"/>
                <w:szCs w:val="20"/>
              </w:rPr>
              <w:t>%</w:t>
            </w:r>
          </w:p>
        </w:tc>
      </w:tr>
      <w:tr w:rsidR="00187555" w:rsidTr="001D7FF3">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eastAsia="等线"/>
                <w:color w:val="000000"/>
                <w:kern w:val="0"/>
                <w:sz w:val="22"/>
                <w:szCs w:val="22"/>
                <w:lang w:bidi="ar"/>
              </w:rPr>
              <w:t>229</w:t>
            </w:r>
          </w:p>
        </w:tc>
        <w:tc>
          <w:tcPr>
            <w:tcW w:w="2951"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b/>
                <w:color w:val="000000"/>
                <w:kern w:val="0"/>
                <w:sz w:val="20"/>
                <w:szCs w:val="20"/>
                <w:lang w:bidi="ar"/>
              </w:rPr>
            </w:pPr>
            <w:r>
              <w:rPr>
                <w:rFonts w:ascii="仿宋_GB2312" w:eastAsia="仿宋_GB2312" w:hAnsi="等线" w:cs="仿宋_GB2312" w:hint="eastAsia"/>
                <w:color w:val="000000"/>
                <w:kern w:val="0"/>
                <w:sz w:val="22"/>
                <w:szCs w:val="22"/>
                <w:lang w:bidi="ar"/>
              </w:rPr>
              <w:t>其他支出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7091</w:t>
            </w:r>
          </w:p>
        </w:tc>
        <w:tc>
          <w:tcPr>
            <w:tcW w:w="170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22563</w:t>
            </w:r>
          </w:p>
        </w:tc>
        <w:tc>
          <w:tcPr>
            <w:tcW w:w="1584"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0"/>
                <w:szCs w:val="20"/>
              </w:rPr>
              <w:t>218.2</w:t>
            </w:r>
            <w:r w:rsidRPr="006D2D7F">
              <w:rPr>
                <w:rFonts w:hint="eastAsia"/>
                <w:color w:val="000000"/>
                <w:sz w:val="20"/>
                <w:szCs w:val="20"/>
              </w:rPr>
              <w:t>%</w:t>
            </w:r>
          </w:p>
        </w:tc>
      </w:tr>
      <w:tr w:rsidR="00187555" w:rsidTr="001D7FF3">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eastAsia="等线"/>
                <w:color w:val="000000"/>
                <w:kern w:val="0"/>
                <w:sz w:val="22"/>
                <w:szCs w:val="22"/>
                <w:lang w:bidi="ar"/>
              </w:rPr>
              <w:t>232</w:t>
            </w:r>
          </w:p>
        </w:tc>
        <w:tc>
          <w:tcPr>
            <w:tcW w:w="2951"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b/>
                <w:color w:val="000000"/>
                <w:kern w:val="0"/>
                <w:sz w:val="20"/>
                <w:szCs w:val="20"/>
                <w:lang w:bidi="ar"/>
              </w:rPr>
            </w:pPr>
            <w:r>
              <w:rPr>
                <w:rFonts w:ascii="仿宋_GB2312" w:eastAsia="仿宋_GB2312" w:hAnsi="等线" w:cs="仿宋_GB2312" w:hint="eastAsia"/>
                <w:color w:val="000000"/>
                <w:kern w:val="0"/>
                <w:sz w:val="22"/>
                <w:szCs w:val="22"/>
                <w:lang w:bidi="ar"/>
              </w:rPr>
              <w:t>债务付息支出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5334</w:t>
            </w:r>
          </w:p>
        </w:tc>
        <w:tc>
          <w:tcPr>
            <w:tcW w:w="170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6264</w:t>
            </w:r>
          </w:p>
        </w:tc>
        <w:tc>
          <w:tcPr>
            <w:tcW w:w="1584"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0"/>
                <w:szCs w:val="20"/>
              </w:rPr>
              <w:t>17.4</w:t>
            </w:r>
            <w:r w:rsidRPr="006D2D7F">
              <w:rPr>
                <w:rFonts w:hint="eastAsia"/>
                <w:color w:val="000000"/>
                <w:sz w:val="20"/>
                <w:szCs w:val="20"/>
              </w:rPr>
              <w:t>%</w:t>
            </w:r>
          </w:p>
        </w:tc>
      </w:tr>
      <w:tr w:rsidR="00187555" w:rsidTr="001D7FF3">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Fonts w:eastAsia="等线"/>
                <w:color w:val="000000"/>
                <w:kern w:val="0"/>
                <w:sz w:val="22"/>
                <w:szCs w:val="22"/>
                <w:lang w:bidi="ar"/>
              </w:rPr>
              <w:t>233</w:t>
            </w:r>
          </w:p>
        </w:tc>
        <w:tc>
          <w:tcPr>
            <w:tcW w:w="2951"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b/>
                <w:color w:val="000000"/>
                <w:kern w:val="0"/>
                <w:sz w:val="20"/>
                <w:szCs w:val="20"/>
                <w:lang w:bidi="ar"/>
              </w:rPr>
            </w:pPr>
            <w:r>
              <w:rPr>
                <w:rFonts w:ascii="仿宋_GB2312" w:eastAsia="仿宋_GB2312" w:hAnsi="等线" w:cs="仿宋_GB2312" w:hint="eastAsia"/>
                <w:color w:val="000000"/>
                <w:kern w:val="0"/>
                <w:sz w:val="22"/>
                <w:szCs w:val="22"/>
                <w:lang w:bidi="ar"/>
              </w:rPr>
              <w:t>债务发行费用支出</w:t>
            </w:r>
          </w:p>
        </w:tc>
        <w:tc>
          <w:tcPr>
            <w:tcW w:w="164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3</w:t>
            </w:r>
          </w:p>
        </w:tc>
        <w:tc>
          <w:tcPr>
            <w:tcW w:w="170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24</w:t>
            </w:r>
          </w:p>
        </w:tc>
        <w:tc>
          <w:tcPr>
            <w:tcW w:w="1584" w:type="dxa"/>
            <w:tcBorders>
              <w:top w:val="single" w:sz="4" w:space="0" w:color="000000"/>
              <w:left w:val="single" w:sz="4" w:space="0" w:color="000000"/>
              <w:bottom w:val="single" w:sz="4" w:space="0" w:color="000000"/>
              <w:right w:val="single" w:sz="4" w:space="0" w:color="000000"/>
            </w:tcBorders>
          </w:tcPr>
          <w:p w:rsidR="00187555" w:rsidRDefault="00187555" w:rsidP="001D7FF3">
            <w:r>
              <w:rPr>
                <w:rFonts w:hint="eastAsia"/>
                <w:color w:val="000000"/>
                <w:sz w:val="20"/>
                <w:szCs w:val="20"/>
              </w:rPr>
              <w:t>700</w:t>
            </w:r>
            <w:r w:rsidRPr="006D2D7F">
              <w:rPr>
                <w:rFonts w:hint="eastAsia"/>
                <w:color w:val="000000"/>
                <w:sz w:val="20"/>
                <w:szCs w:val="20"/>
              </w:rPr>
              <w:t>%</w:t>
            </w:r>
          </w:p>
        </w:tc>
      </w:tr>
      <w:tr w:rsidR="00187555" w:rsidTr="001D7FF3">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jc w:val="center"/>
              <w:rPr>
                <w:color w:val="000000"/>
                <w:sz w:val="20"/>
                <w:szCs w:val="20"/>
              </w:rPr>
            </w:pPr>
          </w:p>
        </w:tc>
        <w:tc>
          <w:tcPr>
            <w:tcW w:w="2951"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p>
        </w:tc>
      </w:tr>
      <w:tr w:rsidR="00187555" w:rsidTr="001D7FF3">
        <w:trPr>
          <w:trHeight w:val="180"/>
        </w:trPr>
        <w:tc>
          <w:tcPr>
            <w:tcW w:w="1035"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jc w:val="center"/>
              <w:rPr>
                <w:color w:val="000000"/>
                <w:sz w:val="20"/>
                <w:szCs w:val="20"/>
              </w:rPr>
            </w:pPr>
          </w:p>
        </w:tc>
        <w:tc>
          <w:tcPr>
            <w:tcW w:w="2951"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p>
        </w:tc>
        <w:tc>
          <w:tcPr>
            <w:tcW w:w="170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p>
        </w:tc>
        <w:tc>
          <w:tcPr>
            <w:tcW w:w="1584"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p>
        </w:tc>
      </w:tr>
      <w:tr w:rsidR="00187555" w:rsidTr="001D7FF3">
        <w:trPr>
          <w:trHeight w:val="285"/>
        </w:trPr>
        <w:tc>
          <w:tcPr>
            <w:tcW w:w="3986" w:type="dxa"/>
            <w:gridSpan w:val="2"/>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center"/>
              <w:textAlignment w:val="center"/>
              <w:rPr>
                <w:b/>
                <w:color w:val="000000"/>
                <w:sz w:val="20"/>
                <w:szCs w:val="20"/>
              </w:rPr>
            </w:pPr>
            <w:r>
              <w:rPr>
                <w:b/>
                <w:color w:val="000000"/>
                <w:kern w:val="0"/>
                <w:sz w:val="20"/>
                <w:szCs w:val="20"/>
                <w:lang w:bidi="ar"/>
              </w:rPr>
              <w:t>一般公共预算支出合计</w:t>
            </w:r>
          </w:p>
        </w:tc>
        <w:tc>
          <w:tcPr>
            <w:tcW w:w="164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183901</w:t>
            </w:r>
          </w:p>
        </w:tc>
        <w:tc>
          <w:tcPr>
            <w:tcW w:w="1700"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270661</w:t>
            </w:r>
          </w:p>
        </w:tc>
        <w:tc>
          <w:tcPr>
            <w:tcW w:w="1584"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rPr>
                <w:color w:val="000000"/>
                <w:sz w:val="20"/>
                <w:szCs w:val="20"/>
              </w:rPr>
            </w:pPr>
            <w:r>
              <w:rPr>
                <w:rFonts w:hint="eastAsia"/>
                <w:color w:val="000000"/>
                <w:sz w:val="20"/>
                <w:szCs w:val="20"/>
              </w:rPr>
              <w:t>47.2%</w:t>
            </w:r>
          </w:p>
        </w:tc>
      </w:tr>
    </w:tbl>
    <w:p w:rsidR="000A1130" w:rsidRDefault="008E7E21">
      <w:pPr>
        <w:rPr>
          <w:lang w:eastAsia="zh-Hans"/>
        </w:rPr>
      </w:pPr>
      <w:r>
        <w:rPr>
          <w:lang w:eastAsia="zh-Hans"/>
        </w:rPr>
        <w:t xml:space="preserve">                                                      </w:t>
      </w:r>
    </w:p>
    <w:p w:rsidR="000A1130" w:rsidRDefault="000A1130">
      <w:pPr>
        <w:rPr>
          <w:lang w:eastAsia="zh-Hans"/>
        </w:rPr>
      </w:pPr>
    </w:p>
    <w:p w:rsidR="000A1130" w:rsidRDefault="000A1130">
      <w:pPr>
        <w:rPr>
          <w:lang w:eastAsia="zh-Hans"/>
        </w:rPr>
      </w:pPr>
    </w:p>
    <w:p w:rsidR="000A1130" w:rsidRDefault="000A1130">
      <w:pPr>
        <w:rPr>
          <w:lang w:eastAsia="zh-Hans"/>
        </w:rPr>
      </w:pPr>
    </w:p>
    <w:p w:rsidR="000A1130" w:rsidRDefault="000A1130">
      <w:pPr>
        <w:rPr>
          <w:lang w:eastAsia="zh-Hans"/>
        </w:rPr>
      </w:pPr>
    </w:p>
    <w:p w:rsidR="000A1130" w:rsidRDefault="000A1130">
      <w:pPr>
        <w:rPr>
          <w:lang w:eastAsia="zh-Hans"/>
        </w:rPr>
      </w:pPr>
    </w:p>
    <w:p w:rsidR="000A1130" w:rsidRDefault="000A1130"/>
    <w:tbl>
      <w:tblPr>
        <w:tblW w:w="8923" w:type="dxa"/>
        <w:tblCellMar>
          <w:top w:w="15" w:type="dxa"/>
          <w:left w:w="15" w:type="dxa"/>
          <w:bottom w:w="15" w:type="dxa"/>
          <w:right w:w="15" w:type="dxa"/>
        </w:tblCellMar>
        <w:tblLook w:val="04A0" w:firstRow="1" w:lastRow="0" w:firstColumn="1" w:lastColumn="0" w:noHBand="0" w:noVBand="1"/>
      </w:tblPr>
      <w:tblGrid>
        <w:gridCol w:w="905"/>
        <w:gridCol w:w="3151"/>
        <w:gridCol w:w="1590"/>
        <w:gridCol w:w="1840"/>
        <w:gridCol w:w="1437"/>
      </w:tblGrid>
      <w:tr w:rsidR="000A1130">
        <w:trPr>
          <w:trHeight w:val="221"/>
        </w:trPr>
        <w:tc>
          <w:tcPr>
            <w:tcW w:w="905" w:type="dxa"/>
            <w:vAlign w:val="center"/>
          </w:tcPr>
          <w:p w:rsidR="000A1130" w:rsidRDefault="008E7E21">
            <w:pPr>
              <w:widowControl/>
              <w:jc w:val="left"/>
              <w:textAlignment w:val="center"/>
              <w:rPr>
                <w:color w:val="000000"/>
                <w:sz w:val="20"/>
                <w:szCs w:val="20"/>
              </w:rPr>
            </w:pPr>
            <w:r>
              <w:rPr>
                <w:color w:val="000000"/>
                <w:kern w:val="0"/>
                <w:sz w:val="20"/>
                <w:szCs w:val="20"/>
                <w:lang w:bidi="ar"/>
              </w:rPr>
              <w:lastRenderedPageBreak/>
              <w:t>表</w:t>
            </w:r>
            <w:r>
              <w:rPr>
                <w:color w:val="000000"/>
                <w:kern w:val="0"/>
                <w:sz w:val="20"/>
                <w:szCs w:val="20"/>
                <w:lang w:bidi="ar"/>
              </w:rPr>
              <w:t>5</w:t>
            </w:r>
          </w:p>
        </w:tc>
        <w:tc>
          <w:tcPr>
            <w:tcW w:w="3151" w:type="dxa"/>
            <w:vAlign w:val="center"/>
          </w:tcPr>
          <w:p w:rsidR="000A1130" w:rsidRDefault="000A1130">
            <w:pPr>
              <w:rPr>
                <w:color w:val="000000"/>
                <w:sz w:val="24"/>
              </w:rPr>
            </w:pPr>
          </w:p>
        </w:tc>
        <w:tc>
          <w:tcPr>
            <w:tcW w:w="1590" w:type="dxa"/>
            <w:vAlign w:val="center"/>
          </w:tcPr>
          <w:p w:rsidR="000A1130" w:rsidRDefault="000A1130">
            <w:pPr>
              <w:rPr>
                <w:color w:val="000000"/>
                <w:sz w:val="24"/>
              </w:rPr>
            </w:pPr>
          </w:p>
        </w:tc>
        <w:tc>
          <w:tcPr>
            <w:tcW w:w="1840" w:type="dxa"/>
            <w:vAlign w:val="center"/>
          </w:tcPr>
          <w:p w:rsidR="000A1130" w:rsidRDefault="000A1130">
            <w:pPr>
              <w:rPr>
                <w:color w:val="000000"/>
                <w:sz w:val="24"/>
              </w:rPr>
            </w:pPr>
          </w:p>
        </w:tc>
        <w:tc>
          <w:tcPr>
            <w:tcW w:w="1437" w:type="dxa"/>
            <w:vAlign w:val="center"/>
          </w:tcPr>
          <w:p w:rsidR="000A1130" w:rsidRDefault="000A1130">
            <w:pPr>
              <w:rPr>
                <w:color w:val="000000"/>
                <w:sz w:val="24"/>
              </w:rPr>
            </w:pPr>
          </w:p>
        </w:tc>
      </w:tr>
      <w:tr w:rsidR="000A1130">
        <w:trPr>
          <w:trHeight w:val="225"/>
        </w:trPr>
        <w:tc>
          <w:tcPr>
            <w:tcW w:w="8923" w:type="dxa"/>
            <w:gridSpan w:val="5"/>
            <w:vAlign w:val="center"/>
          </w:tcPr>
          <w:p w:rsidR="000A1130" w:rsidRDefault="008E7E21" w:rsidP="00187555">
            <w:pPr>
              <w:widowControl/>
              <w:jc w:val="center"/>
              <w:textAlignment w:val="center"/>
              <w:rPr>
                <w:b/>
                <w:color w:val="000000"/>
                <w:sz w:val="20"/>
                <w:szCs w:val="20"/>
              </w:rPr>
            </w:pPr>
            <w:r>
              <w:rPr>
                <w:rFonts w:hint="eastAsia"/>
                <w:b/>
                <w:color w:val="000000"/>
                <w:kern w:val="0"/>
                <w:sz w:val="20"/>
                <w:szCs w:val="20"/>
                <w:lang w:bidi="ar"/>
              </w:rPr>
              <w:t>2025</w:t>
            </w:r>
            <w:r>
              <w:rPr>
                <w:b/>
                <w:color w:val="000000"/>
                <w:kern w:val="0"/>
                <w:sz w:val="20"/>
                <w:szCs w:val="20"/>
                <w:lang w:bidi="ar"/>
              </w:rPr>
              <w:t>年</w:t>
            </w:r>
            <w:r w:rsidR="00187555">
              <w:rPr>
                <w:rFonts w:hint="eastAsia"/>
                <w:b/>
                <w:color w:val="000000"/>
                <w:kern w:val="0"/>
                <w:sz w:val="20"/>
                <w:szCs w:val="20"/>
                <w:lang w:bidi="ar"/>
              </w:rPr>
              <w:t>塔什库尔干县</w:t>
            </w:r>
            <w:r>
              <w:rPr>
                <w:b/>
                <w:color w:val="000000"/>
                <w:kern w:val="0"/>
                <w:sz w:val="20"/>
                <w:szCs w:val="20"/>
                <w:lang w:bidi="ar"/>
              </w:rPr>
              <w:t>本级一般公共预算基本支出预算表</w:t>
            </w:r>
          </w:p>
        </w:tc>
      </w:tr>
      <w:tr w:rsidR="000A1130">
        <w:trPr>
          <w:trHeight w:val="210"/>
        </w:trPr>
        <w:tc>
          <w:tcPr>
            <w:tcW w:w="8923" w:type="dxa"/>
            <w:gridSpan w:val="5"/>
            <w:vAlign w:val="center"/>
          </w:tcPr>
          <w:p w:rsidR="000A1130" w:rsidRDefault="008E7E21">
            <w:pPr>
              <w:widowControl/>
              <w:jc w:val="right"/>
              <w:textAlignment w:val="center"/>
              <w:rPr>
                <w:color w:val="000000"/>
                <w:sz w:val="20"/>
                <w:szCs w:val="20"/>
              </w:rPr>
            </w:pPr>
            <w:r>
              <w:rPr>
                <w:color w:val="000000"/>
                <w:kern w:val="0"/>
                <w:sz w:val="20"/>
                <w:szCs w:val="20"/>
                <w:lang w:bidi="ar"/>
              </w:rPr>
              <w:t>单位：万元</w:t>
            </w:r>
          </w:p>
        </w:tc>
      </w:tr>
      <w:tr w:rsidR="000A1130">
        <w:trPr>
          <w:trHeight w:val="180"/>
        </w:trPr>
        <w:tc>
          <w:tcPr>
            <w:tcW w:w="905" w:type="dxa"/>
            <w:tcBorders>
              <w:top w:val="single" w:sz="4" w:space="0" w:color="000000"/>
              <w:left w:val="single" w:sz="4" w:space="0" w:color="000000"/>
              <w:bottom w:val="single" w:sz="4" w:space="0" w:color="000000"/>
              <w:right w:val="single" w:sz="4" w:space="0" w:color="000000"/>
            </w:tcBorders>
            <w:vAlign w:val="center"/>
          </w:tcPr>
          <w:p w:rsidR="000A1130" w:rsidRDefault="008E7E21">
            <w:pPr>
              <w:widowControl/>
              <w:jc w:val="center"/>
              <w:textAlignment w:val="center"/>
              <w:rPr>
                <w:b/>
                <w:bCs/>
                <w:color w:val="000000"/>
                <w:sz w:val="20"/>
                <w:szCs w:val="20"/>
              </w:rPr>
            </w:pPr>
            <w:r>
              <w:rPr>
                <w:b/>
                <w:bCs/>
                <w:color w:val="000000"/>
                <w:kern w:val="0"/>
                <w:sz w:val="20"/>
                <w:szCs w:val="20"/>
                <w:lang w:bidi="ar"/>
              </w:rPr>
              <w:t>科目编码</w:t>
            </w:r>
          </w:p>
        </w:tc>
        <w:tc>
          <w:tcPr>
            <w:tcW w:w="3151" w:type="dxa"/>
            <w:tcBorders>
              <w:top w:val="single" w:sz="4" w:space="0" w:color="000000"/>
              <w:left w:val="single" w:sz="4" w:space="0" w:color="000000"/>
              <w:bottom w:val="single" w:sz="4" w:space="0" w:color="000000"/>
              <w:right w:val="single" w:sz="4" w:space="0" w:color="000000"/>
            </w:tcBorders>
            <w:vAlign w:val="center"/>
          </w:tcPr>
          <w:p w:rsidR="000A1130" w:rsidRDefault="008E7E21">
            <w:pPr>
              <w:widowControl/>
              <w:jc w:val="center"/>
              <w:textAlignment w:val="center"/>
              <w:rPr>
                <w:b/>
                <w:bCs/>
                <w:color w:val="000000"/>
                <w:sz w:val="20"/>
                <w:szCs w:val="20"/>
              </w:rPr>
            </w:pPr>
            <w:r>
              <w:rPr>
                <w:b/>
                <w:bCs/>
                <w:color w:val="000000"/>
                <w:kern w:val="0"/>
                <w:sz w:val="20"/>
                <w:szCs w:val="20"/>
                <w:lang w:bidi="ar"/>
              </w:rPr>
              <w:t>项</w:t>
            </w:r>
            <w:r>
              <w:rPr>
                <w:b/>
                <w:bCs/>
                <w:color w:val="000000"/>
                <w:kern w:val="0"/>
                <w:sz w:val="20"/>
                <w:szCs w:val="20"/>
                <w:lang w:bidi="ar"/>
              </w:rPr>
              <w:t xml:space="preserve">   </w:t>
            </w:r>
            <w:r>
              <w:rPr>
                <w:b/>
                <w:bCs/>
                <w:color w:val="000000"/>
                <w:kern w:val="0"/>
                <w:sz w:val="20"/>
                <w:szCs w:val="20"/>
                <w:lang w:bidi="ar"/>
              </w:rPr>
              <w:t>目</w:t>
            </w:r>
          </w:p>
        </w:tc>
        <w:tc>
          <w:tcPr>
            <w:tcW w:w="1590" w:type="dxa"/>
            <w:tcBorders>
              <w:top w:val="single" w:sz="4" w:space="0" w:color="000000"/>
              <w:left w:val="single" w:sz="4" w:space="0" w:color="000000"/>
              <w:bottom w:val="single" w:sz="4" w:space="0" w:color="000000"/>
              <w:right w:val="single" w:sz="4" w:space="0" w:color="000000"/>
            </w:tcBorders>
            <w:vAlign w:val="center"/>
          </w:tcPr>
          <w:p w:rsidR="000A1130" w:rsidRDefault="008E7E21">
            <w:pPr>
              <w:widowControl/>
              <w:jc w:val="center"/>
              <w:textAlignment w:val="center"/>
              <w:rPr>
                <w:b/>
                <w:bCs/>
                <w:color w:val="000000"/>
                <w:sz w:val="20"/>
                <w:szCs w:val="20"/>
              </w:rPr>
            </w:pPr>
            <w:r>
              <w:rPr>
                <w:rFonts w:hint="eastAsia"/>
                <w:b/>
                <w:bCs/>
                <w:color w:val="000000"/>
                <w:kern w:val="0"/>
                <w:sz w:val="20"/>
                <w:szCs w:val="20"/>
                <w:lang w:bidi="ar"/>
              </w:rPr>
              <w:t>2024</w:t>
            </w:r>
            <w:r>
              <w:rPr>
                <w:b/>
                <w:bCs/>
                <w:color w:val="000000"/>
                <w:kern w:val="0"/>
                <w:sz w:val="20"/>
                <w:szCs w:val="20"/>
                <w:lang w:bidi="ar"/>
              </w:rPr>
              <w:t>年预算数</w:t>
            </w:r>
          </w:p>
        </w:tc>
        <w:tc>
          <w:tcPr>
            <w:tcW w:w="1840" w:type="dxa"/>
            <w:tcBorders>
              <w:top w:val="single" w:sz="4" w:space="0" w:color="000000"/>
              <w:left w:val="single" w:sz="4" w:space="0" w:color="000000"/>
              <w:bottom w:val="single" w:sz="4" w:space="0" w:color="000000"/>
              <w:right w:val="single" w:sz="4" w:space="0" w:color="000000"/>
            </w:tcBorders>
            <w:vAlign w:val="center"/>
          </w:tcPr>
          <w:p w:rsidR="000A1130" w:rsidRDefault="008E7E21">
            <w:pPr>
              <w:widowControl/>
              <w:jc w:val="center"/>
              <w:textAlignment w:val="center"/>
              <w:rPr>
                <w:b/>
                <w:bCs/>
                <w:color w:val="000000"/>
                <w:sz w:val="20"/>
                <w:szCs w:val="20"/>
              </w:rPr>
            </w:pPr>
            <w:r>
              <w:rPr>
                <w:rFonts w:hint="eastAsia"/>
                <w:b/>
                <w:bCs/>
                <w:color w:val="000000"/>
                <w:kern w:val="0"/>
                <w:sz w:val="20"/>
                <w:szCs w:val="20"/>
                <w:lang w:bidi="ar"/>
              </w:rPr>
              <w:t>2025</w:t>
            </w:r>
            <w:r>
              <w:rPr>
                <w:b/>
                <w:bCs/>
                <w:color w:val="000000"/>
                <w:kern w:val="0"/>
                <w:sz w:val="20"/>
                <w:szCs w:val="20"/>
                <w:lang w:bidi="ar"/>
              </w:rPr>
              <w:t>年预算数</w:t>
            </w:r>
          </w:p>
        </w:tc>
        <w:tc>
          <w:tcPr>
            <w:tcW w:w="1437" w:type="dxa"/>
            <w:tcBorders>
              <w:top w:val="single" w:sz="4" w:space="0" w:color="000000"/>
              <w:left w:val="single" w:sz="4" w:space="0" w:color="000000"/>
              <w:bottom w:val="single" w:sz="4" w:space="0" w:color="000000"/>
              <w:right w:val="single" w:sz="4" w:space="0" w:color="000000"/>
            </w:tcBorders>
            <w:vAlign w:val="center"/>
          </w:tcPr>
          <w:p w:rsidR="000A1130" w:rsidRDefault="008E7E21">
            <w:pPr>
              <w:widowControl/>
              <w:jc w:val="center"/>
              <w:textAlignment w:val="center"/>
              <w:rPr>
                <w:b/>
                <w:bCs/>
                <w:color w:val="000000"/>
                <w:sz w:val="20"/>
                <w:szCs w:val="20"/>
              </w:rPr>
            </w:pPr>
            <w:r>
              <w:rPr>
                <w:b/>
                <w:bCs/>
                <w:color w:val="000000"/>
                <w:kern w:val="0"/>
                <w:sz w:val="20"/>
                <w:szCs w:val="20"/>
                <w:lang w:bidi="ar"/>
              </w:rPr>
              <w:t>比上年</w:t>
            </w:r>
            <w:r>
              <w:rPr>
                <w:rFonts w:hint="eastAsia"/>
                <w:b/>
                <w:bCs/>
                <w:color w:val="000000"/>
                <w:kern w:val="0"/>
                <w:sz w:val="20"/>
                <w:szCs w:val="20"/>
                <w:lang w:bidi="ar"/>
              </w:rPr>
              <w:t>预算数</w:t>
            </w:r>
            <w:r>
              <w:rPr>
                <w:b/>
                <w:bCs/>
                <w:color w:val="000000"/>
                <w:kern w:val="0"/>
                <w:sz w:val="20"/>
                <w:szCs w:val="20"/>
                <w:lang w:bidi="ar"/>
              </w:rPr>
              <w:t>增</w:t>
            </w:r>
            <w:r>
              <w:rPr>
                <w:b/>
                <w:bCs/>
                <w:color w:val="000000"/>
                <w:kern w:val="0"/>
                <w:sz w:val="20"/>
                <w:szCs w:val="20"/>
                <w:lang w:bidi="ar"/>
              </w:rPr>
              <w:t xml:space="preserve"> (</w:t>
            </w:r>
            <w:r>
              <w:rPr>
                <w:b/>
                <w:bCs/>
                <w:color w:val="000000"/>
                <w:kern w:val="0"/>
                <w:sz w:val="20"/>
                <w:szCs w:val="20"/>
                <w:lang w:bidi="ar"/>
              </w:rPr>
              <w:t>减</w:t>
            </w:r>
            <w:r>
              <w:rPr>
                <w:b/>
                <w:bCs/>
                <w:color w:val="000000"/>
                <w:kern w:val="0"/>
                <w:sz w:val="20"/>
                <w:szCs w:val="20"/>
                <w:lang w:bidi="ar"/>
              </w:rPr>
              <w:t>)%</w:t>
            </w:r>
          </w:p>
        </w:tc>
      </w:tr>
      <w:tr w:rsidR="00187555">
        <w:trPr>
          <w:trHeight w:val="180"/>
        </w:trPr>
        <w:tc>
          <w:tcPr>
            <w:tcW w:w="905"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center"/>
              <w:textAlignment w:val="center"/>
              <w:rPr>
                <w:color w:val="000000"/>
                <w:sz w:val="20"/>
                <w:szCs w:val="20"/>
              </w:rPr>
            </w:pPr>
            <w:r>
              <w:rPr>
                <w:rFonts w:eastAsia="等线"/>
                <w:color w:val="000000"/>
                <w:kern w:val="0"/>
                <w:sz w:val="22"/>
                <w:szCs w:val="22"/>
                <w:lang w:bidi="ar"/>
              </w:rPr>
              <w:t>501</w:t>
            </w:r>
          </w:p>
        </w:tc>
        <w:tc>
          <w:tcPr>
            <w:tcW w:w="3151" w:type="dxa"/>
            <w:tcBorders>
              <w:top w:val="single" w:sz="4" w:space="0" w:color="000000"/>
              <w:left w:val="single" w:sz="4" w:space="0" w:color="000000"/>
              <w:bottom w:val="single" w:sz="4" w:space="0" w:color="000000"/>
              <w:right w:val="single" w:sz="4" w:space="0" w:color="000000"/>
            </w:tcBorders>
            <w:vAlign w:val="center"/>
          </w:tcPr>
          <w:p w:rsidR="00187555" w:rsidRDefault="00187555" w:rsidP="001D7FF3">
            <w:pPr>
              <w:widowControl/>
              <w:jc w:val="left"/>
              <w:textAlignment w:val="center"/>
              <w:rPr>
                <w:color w:val="000000"/>
                <w:sz w:val="20"/>
                <w:szCs w:val="20"/>
              </w:rPr>
            </w:pPr>
            <w:r>
              <w:rPr>
                <w:rStyle w:val="font11"/>
                <w:lang w:bidi="ar"/>
              </w:rPr>
              <w:t>机关工资福利支出</w:t>
            </w:r>
          </w:p>
        </w:tc>
        <w:tc>
          <w:tcPr>
            <w:tcW w:w="1590" w:type="dxa"/>
            <w:tcBorders>
              <w:top w:val="single" w:sz="4" w:space="0" w:color="000000"/>
              <w:left w:val="single" w:sz="4" w:space="0" w:color="000000"/>
              <w:bottom w:val="single" w:sz="4" w:space="0" w:color="000000"/>
              <w:right w:val="single" w:sz="4" w:space="0" w:color="000000"/>
            </w:tcBorders>
            <w:vAlign w:val="center"/>
          </w:tcPr>
          <w:p w:rsidR="00187555" w:rsidRDefault="00C63F9E">
            <w:pPr>
              <w:rPr>
                <w:color w:val="000000"/>
                <w:sz w:val="20"/>
                <w:szCs w:val="20"/>
              </w:rPr>
            </w:pPr>
            <w:r>
              <w:rPr>
                <w:rFonts w:hint="eastAsia"/>
                <w:color w:val="000000"/>
                <w:sz w:val="20"/>
                <w:szCs w:val="20"/>
              </w:rPr>
              <w:t>43921</w:t>
            </w:r>
          </w:p>
        </w:tc>
        <w:tc>
          <w:tcPr>
            <w:tcW w:w="1840" w:type="dxa"/>
            <w:tcBorders>
              <w:top w:val="single" w:sz="4" w:space="0" w:color="000000"/>
              <w:left w:val="single" w:sz="4" w:space="0" w:color="000000"/>
              <w:bottom w:val="single" w:sz="4" w:space="0" w:color="000000"/>
              <w:right w:val="single" w:sz="4" w:space="0" w:color="000000"/>
            </w:tcBorders>
            <w:vAlign w:val="center"/>
          </w:tcPr>
          <w:p w:rsidR="00187555" w:rsidRDefault="00187555">
            <w:pPr>
              <w:rPr>
                <w:color w:val="000000"/>
                <w:sz w:val="20"/>
                <w:szCs w:val="20"/>
              </w:rPr>
            </w:pPr>
            <w:r>
              <w:rPr>
                <w:rFonts w:hint="eastAsia"/>
                <w:color w:val="000000"/>
                <w:sz w:val="20"/>
                <w:szCs w:val="20"/>
              </w:rPr>
              <w:t>45838</w:t>
            </w:r>
          </w:p>
        </w:tc>
        <w:tc>
          <w:tcPr>
            <w:tcW w:w="1437" w:type="dxa"/>
            <w:tcBorders>
              <w:top w:val="single" w:sz="4" w:space="0" w:color="000000"/>
              <w:left w:val="single" w:sz="4" w:space="0" w:color="000000"/>
              <w:bottom w:val="single" w:sz="4" w:space="0" w:color="000000"/>
              <w:right w:val="single" w:sz="4" w:space="0" w:color="000000"/>
            </w:tcBorders>
            <w:vAlign w:val="center"/>
          </w:tcPr>
          <w:p w:rsidR="00187555" w:rsidRDefault="00F71190">
            <w:pPr>
              <w:rPr>
                <w:color w:val="000000"/>
                <w:sz w:val="20"/>
                <w:szCs w:val="20"/>
              </w:rPr>
            </w:pPr>
            <w:r>
              <w:rPr>
                <w:rFonts w:hint="eastAsia"/>
                <w:color w:val="000000"/>
                <w:sz w:val="20"/>
                <w:szCs w:val="20"/>
              </w:rPr>
              <w:t>4.4</w:t>
            </w:r>
            <w:r w:rsidR="00C63F9E">
              <w:rPr>
                <w:rFonts w:hint="eastAsia"/>
                <w:color w:val="000000"/>
                <w:sz w:val="20"/>
                <w:szCs w:val="20"/>
              </w:rPr>
              <w:t>%</w:t>
            </w:r>
          </w:p>
        </w:tc>
      </w:tr>
      <w:tr w:rsidR="00C63F9E" w:rsidTr="001D7FF3">
        <w:trPr>
          <w:trHeight w:val="180"/>
        </w:trPr>
        <w:tc>
          <w:tcPr>
            <w:tcW w:w="905" w:type="dxa"/>
            <w:tcBorders>
              <w:top w:val="single" w:sz="4" w:space="0" w:color="000000"/>
              <w:left w:val="single" w:sz="4" w:space="0" w:color="000000"/>
              <w:bottom w:val="single" w:sz="4" w:space="0" w:color="000000"/>
              <w:right w:val="single" w:sz="4" w:space="0" w:color="000000"/>
            </w:tcBorders>
            <w:vAlign w:val="center"/>
          </w:tcPr>
          <w:p w:rsidR="00C63F9E" w:rsidRDefault="00C63F9E" w:rsidP="001D7FF3">
            <w:pPr>
              <w:widowControl/>
              <w:jc w:val="center"/>
              <w:textAlignment w:val="center"/>
              <w:rPr>
                <w:color w:val="000000"/>
                <w:sz w:val="20"/>
                <w:szCs w:val="20"/>
              </w:rPr>
            </w:pPr>
            <w:r>
              <w:rPr>
                <w:rFonts w:eastAsia="等线"/>
                <w:color w:val="000000"/>
                <w:kern w:val="0"/>
                <w:sz w:val="22"/>
                <w:szCs w:val="22"/>
                <w:lang w:bidi="ar"/>
              </w:rPr>
              <w:t>502</w:t>
            </w:r>
          </w:p>
        </w:tc>
        <w:tc>
          <w:tcPr>
            <w:tcW w:w="3151" w:type="dxa"/>
            <w:tcBorders>
              <w:top w:val="single" w:sz="4" w:space="0" w:color="000000"/>
              <w:left w:val="single" w:sz="4" w:space="0" w:color="000000"/>
              <w:bottom w:val="single" w:sz="4" w:space="0" w:color="000000"/>
              <w:right w:val="single" w:sz="4" w:space="0" w:color="000000"/>
            </w:tcBorders>
            <w:vAlign w:val="center"/>
          </w:tcPr>
          <w:p w:rsidR="00C63F9E" w:rsidRDefault="00C63F9E" w:rsidP="001D7FF3">
            <w:pPr>
              <w:widowControl/>
              <w:jc w:val="left"/>
              <w:textAlignment w:val="center"/>
              <w:rPr>
                <w:color w:val="000000"/>
                <w:sz w:val="20"/>
                <w:szCs w:val="20"/>
              </w:rPr>
            </w:pPr>
            <w:r>
              <w:rPr>
                <w:rStyle w:val="font11"/>
                <w:lang w:bidi="ar"/>
              </w:rPr>
              <w:t>机关商品和服务支出</w:t>
            </w:r>
          </w:p>
        </w:tc>
        <w:tc>
          <w:tcPr>
            <w:tcW w:w="1590" w:type="dxa"/>
            <w:tcBorders>
              <w:top w:val="single" w:sz="4" w:space="0" w:color="000000"/>
              <w:left w:val="single" w:sz="4" w:space="0" w:color="000000"/>
              <w:bottom w:val="single" w:sz="4" w:space="0" w:color="000000"/>
              <w:right w:val="single" w:sz="4" w:space="0" w:color="000000"/>
            </w:tcBorders>
            <w:vAlign w:val="center"/>
          </w:tcPr>
          <w:p w:rsidR="00C63F9E" w:rsidRDefault="00C63F9E">
            <w:pPr>
              <w:rPr>
                <w:color w:val="000000"/>
                <w:sz w:val="20"/>
                <w:szCs w:val="20"/>
              </w:rPr>
            </w:pPr>
            <w:r>
              <w:rPr>
                <w:rFonts w:hint="eastAsia"/>
                <w:color w:val="000000"/>
                <w:sz w:val="20"/>
                <w:szCs w:val="20"/>
              </w:rPr>
              <w:t>7206</w:t>
            </w:r>
          </w:p>
        </w:tc>
        <w:tc>
          <w:tcPr>
            <w:tcW w:w="1840" w:type="dxa"/>
            <w:tcBorders>
              <w:top w:val="single" w:sz="4" w:space="0" w:color="000000"/>
              <w:left w:val="single" w:sz="4" w:space="0" w:color="000000"/>
              <w:bottom w:val="single" w:sz="4" w:space="0" w:color="000000"/>
              <w:right w:val="single" w:sz="4" w:space="0" w:color="000000"/>
            </w:tcBorders>
            <w:vAlign w:val="center"/>
          </w:tcPr>
          <w:p w:rsidR="00C63F9E" w:rsidRDefault="00C63F9E">
            <w:pPr>
              <w:rPr>
                <w:color w:val="000000"/>
                <w:sz w:val="20"/>
                <w:szCs w:val="20"/>
              </w:rPr>
            </w:pPr>
            <w:r>
              <w:rPr>
                <w:rFonts w:hint="eastAsia"/>
                <w:color w:val="000000"/>
                <w:sz w:val="20"/>
                <w:szCs w:val="20"/>
              </w:rPr>
              <w:t>11179</w:t>
            </w:r>
          </w:p>
        </w:tc>
        <w:tc>
          <w:tcPr>
            <w:tcW w:w="1437" w:type="dxa"/>
            <w:tcBorders>
              <w:top w:val="single" w:sz="4" w:space="0" w:color="000000"/>
              <w:left w:val="single" w:sz="4" w:space="0" w:color="000000"/>
              <w:bottom w:val="single" w:sz="4" w:space="0" w:color="000000"/>
              <w:right w:val="single" w:sz="4" w:space="0" w:color="000000"/>
            </w:tcBorders>
          </w:tcPr>
          <w:p w:rsidR="00C63F9E" w:rsidRDefault="00F71190">
            <w:r>
              <w:rPr>
                <w:rFonts w:hint="eastAsia"/>
                <w:color w:val="000000"/>
                <w:sz w:val="20"/>
                <w:szCs w:val="20"/>
              </w:rPr>
              <w:t>55.1</w:t>
            </w:r>
            <w:r w:rsidR="00C63F9E" w:rsidRPr="00372861">
              <w:rPr>
                <w:rFonts w:hint="eastAsia"/>
                <w:color w:val="000000"/>
                <w:sz w:val="20"/>
                <w:szCs w:val="20"/>
              </w:rPr>
              <w:t>%</w:t>
            </w:r>
          </w:p>
        </w:tc>
      </w:tr>
      <w:tr w:rsidR="00C63F9E" w:rsidTr="001D7FF3">
        <w:trPr>
          <w:trHeight w:val="180"/>
        </w:trPr>
        <w:tc>
          <w:tcPr>
            <w:tcW w:w="905" w:type="dxa"/>
            <w:tcBorders>
              <w:top w:val="single" w:sz="4" w:space="0" w:color="000000"/>
              <w:left w:val="single" w:sz="4" w:space="0" w:color="000000"/>
              <w:bottom w:val="single" w:sz="4" w:space="0" w:color="000000"/>
              <w:right w:val="single" w:sz="4" w:space="0" w:color="000000"/>
            </w:tcBorders>
            <w:vAlign w:val="center"/>
          </w:tcPr>
          <w:p w:rsidR="00C63F9E" w:rsidRDefault="00C63F9E" w:rsidP="001D7FF3">
            <w:pPr>
              <w:widowControl/>
              <w:jc w:val="center"/>
              <w:textAlignment w:val="center"/>
              <w:rPr>
                <w:color w:val="000000"/>
                <w:sz w:val="20"/>
                <w:szCs w:val="20"/>
              </w:rPr>
            </w:pPr>
            <w:r>
              <w:rPr>
                <w:rFonts w:eastAsia="等线"/>
                <w:color w:val="000000"/>
                <w:kern w:val="0"/>
                <w:sz w:val="22"/>
                <w:szCs w:val="22"/>
                <w:lang w:bidi="ar"/>
              </w:rPr>
              <w:t>503</w:t>
            </w:r>
          </w:p>
        </w:tc>
        <w:tc>
          <w:tcPr>
            <w:tcW w:w="3151" w:type="dxa"/>
            <w:tcBorders>
              <w:top w:val="single" w:sz="4" w:space="0" w:color="000000"/>
              <w:left w:val="single" w:sz="4" w:space="0" w:color="000000"/>
              <w:bottom w:val="single" w:sz="4" w:space="0" w:color="000000"/>
              <w:right w:val="single" w:sz="4" w:space="0" w:color="000000"/>
            </w:tcBorders>
            <w:vAlign w:val="center"/>
          </w:tcPr>
          <w:p w:rsidR="00C63F9E" w:rsidRDefault="00C63F9E" w:rsidP="001D7FF3">
            <w:pPr>
              <w:widowControl/>
              <w:jc w:val="left"/>
              <w:textAlignment w:val="center"/>
              <w:rPr>
                <w:color w:val="000000"/>
                <w:sz w:val="20"/>
                <w:szCs w:val="20"/>
              </w:rPr>
            </w:pPr>
            <w:r>
              <w:rPr>
                <w:rStyle w:val="font11"/>
                <w:lang w:bidi="ar"/>
              </w:rPr>
              <w:t>机关资本性支出（一）</w:t>
            </w:r>
          </w:p>
        </w:tc>
        <w:tc>
          <w:tcPr>
            <w:tcW w:w="1590" w:type="dxa"/>
            <w:tcBorders>
              <w:top w:val="single" w:sz="4" w:space="0" w:color="000000"/>
              <w:left w:val="single" w:sz="4" w:space="0" w:color="000000"/>
              <w:bottom w:val="single" w:sz="4" w:space="0" w:color="000000"/>
              <w:right w:val="single" w:sz="4" w:space="0" w:color="000000"/>
            </w:tcBorders>
            <w:vAlign w:val="center"/>
          </w:tcPr>
          <w:p w:rsidR="00C63F9E" w:rsidRDefault="00C63F9E">
            <w:pPr>
              <w:rPr>
                <w:color w:val="000000"/>
                <w:sz w:val="20"/>
                <w:szCs w:val="20"/>
              </w:rPr>
            </w:pPr>
            <w:r>
              <w:rPr>
                <w:rFonts w:hint="eastAsia"/>
                <w:color w:val="000000"/>
                <w:sz w:val="20"/>
                <w:szCs w:val="20"/>
              </w:rPr>
              <w:t>4844</w:t>
            </w:r>
          </w:p>
        </w:tc>
        <w:tc>
          <w:tcPr>
            <w:tcW w:w="1840" w:type="dxa"/>
            <w:tcBorders>
              <w:top w:val="single" w:sz="4" w:space="0" w:color="000000"/>
              <w:left w:val="single" w:sz="4" w:space="0" w:color="000000"/>
              <w:bottom w:val="single" w:sz="4" w:space="0" w:color="000000"/>
              <w:right w:val="single" w:sz="4" w:space="0" w:color="000000"/>
            </w:tcBorders>
            <w:vAlign w:val="center"/>
          </w:tcPr>
          <w:p w:rsidR="00C63F9E" w:rsidRDefault="00C63F9E">
            <w:pPr>
              <w:rPr>
                <w:color w:val="000000"/>
                <w:sz w:val="20"/>
                <w:szCs w:val="20"/>
              </w:rPr>
            </w:pPr>
            <w:r>
              <w:rPr>
                <w:rFonts w:hint="eastAsia"/>
                <w:color w:val="000000"/>
                <w:sz w:val="20"/>
                <w:szCs w:val="20"/>
              </w:rPr>
              <w:t>2209</w:t>
            </w:r>
          </w:p>
        </w:tc>
        <w:tc>
          <w:tcPr>
            <w:tcW w:w="1437" w:type="dxa"/>
            <w:tcBorders>
              <w:top w:val="single" w:sz="4" w:space="0" w:color="000000"/>
              <w:left w:val="single" w:sz="4" w:space="0" w:color="000000"/>
              <w:bottom w:val="single" w:sz="4" w:space="0" w:color="000000"/>
              <w:right w:val="single" w:sz="4" w:space="0" w:color="000000"/>
            </w:tcBorders>
          </w:tcPr>
          <w:p w:rsidR="00C63F9E" w:rsidRDefault="00F71190">
            <w:r>
              <w:rPr>
                <w:rFonts w:hint="eastAsia"/>
                <w:color w:val="000000"/>
                <w:sz w:val="20"/>
                <w:szCs w:val="20"/>
              </w:rPr>
              <w:t>-54.4</w:t>
            </w:r>
            <w:r w:rsidR="00C63F9E" w:rsidRPr="00372861">
              <w:rPr>
                <w:rFonts w:hint="eastAsia"/>
                <w:color w:val="000000"/>
                <w:sz w:val="20"/>
                <w:szCs w:val="20"/>
              </w:rPr>
              <w:t>%</w:t>
            </w:r>
          </w:p>
        </w:tc>
      </w:tr>
      <w:tr w:rsidR="00C63F9E" w:rsidTr="001D7FF3">
        <w:trPr>
          <w:trHeight w:val="180"/>
        </w:trPr>
        <w:tc>
          <w:tcPr>
            <w:tcW w:w="905" w:type="dxa"/>
            <w:tcBorders>
              <w:top w:val="single" w:sz="4" w:space="0" w:color="000000"/>
              <w:left w:val="single" w:sz="4" w:space="0" w:color="000000"/>
              <w:bottom w:val="single" w:sz="4" w:space="0" w:color="000000"/>
              <w:right w:val="single" w:sz="4" w:space="0" w:color="000000"/>
            </w:tcBorders>
            <w:vAlign w:val="center"/>
          </w:tcPr>
          <w:p w:rsidR="00C63F9E" w:rsidRDefault="00C63F9E" w:rsidP="001D7FF3">
            <w:pPr>
              <w:widowControl/>
              <w:jc w:val="center"/>
              <w:textAlignment w:val="center"/>
              <w:rPr>
                <w:color w:val="000000"/>
                <w:sz w:val="20"/>
                <w:szCs w:val="20"/>
              </w:rPr>
            </w:pPr>
            <w:r>
              <w:rPr>
                <w:rFonts w:eastAsia="等线"/>
                <w:color w:val="000000"/>
                <w:kern w:val="0"/>
                <w:sz w:val="22"/>
                <w:szCs w:val="22"/>
                <w:lang w:bidi="ar"/>
              </w:rPr>
              <w:t>504</w:t>
            </w:r>
          </w:p>
        </w:tc>
        <w:tc>
          <w:tcPr>
            <w:tcW w:w="3151" w:type="dxa"/>
            <w:tcBorders>
              <w:top w:val="single" w:sz="4" w:space="0" w:color="000000"/>
              <w:left w:val="single" w:sz="4" w:space="0" w:color="000000"/>
              <w:bottom w:val="single" w:sz="4" w:space="0" w:color="000000"/>
              <w:right w:val="single" w:sz="4" w:space="0" w:color="000000"/>
            </w:tcBorders>
            <w:vAlign w:val="center"/>
          </w:tcPr>
          <w:p w:rsidR="00C63F9E" w:rsidRDefault="00C63F9E" w:rsidP="001D7FF3">
            <w:pPr>
              <w:widowControl/>
              <w:jc w:val="left"/>
              <w:textAlignment w:val="center"/>
              <w:rPr>
                <w:color w:val="000000"/>
                <w:sz w:val="20"/>
                <w:szCs w:val="20"/>
              </w:rPr>
            </w:pPr>
            <w:r>
              <w:rPr>
                <w:rStyle w:val="font11"/>
                <w:lang w:bidi="ar"/>
              </w:rPr>
              <w:t>机关资本性支出（二）</w:t>
            </w:r>
          </w:p>
        </w:tc>
        <w:tc>
          <w:tcPr>
            <w:tcW w:w="1590" w:type="dxa"/>
            <w:tcBorders>
              <w:top w:val="single" w:sz="4" w:space="0" w:color="000000"/>
              <w:left w:val="single" w:sz="4" w:space="0" w:color="000000"/>
              <w:bottom w:val="single" w:sz="4" w:space="0" w:color="000000"/>
              <w:right w:val="single" w:sz="4" w:space="0" w:color="000000"/>
            </w:tcBorders>
            <w:vAlign w:val="center"/>
          </w:tcPr>
          <w:p w:rsidR="00C63F9E" w:rsidRDefault="00C63F9E">
            <w:pPr>
              <w:rPr>
                <w:color w:val="000000"/>
                <w:sz w:val="20"/>
                <w:szCs w:val="20"/>
              </w:rPr>
            </w:pPr>
            <w:r>
              <w:rPr>
                <w:rFonts w:hint="eastAsia"/>
                <w:color w:val="000000"/>
                <w:sz w:val="20"/>
                <w:szCs w:val="20"/>
              </w:rPr>
              <w:t>12425</w:t>
            </w:r>
          </w:p>
        </w:tc>
        <w:tc>
          <w:tcPr>
            <w:tcW w:w="1840" w:type="dxa"/>
            <w:tcBorders>
              <w:top w:val="single" w:sz="4" w:space="0" w:color="000000"/>
              <w:left w:val="single" w:sz="4" w:space="0" w:color="000000"/>
              <w:bottom w:val="single" w:sz="4" w:space="0" w:color="000000"/>
              <w:right w:val="single" w:sz="4" w:space="0" w:color="000000"/>
            </w:tcBorders>
            <w:vAlign w:val="center"/>
          </w:tcPr>
          <w:p w:rsidR="00C63F9E" w:rsidRDefault="00C63F9E">
            <w:pPr>
              <w:rPr>
                <w:color w:val="000000"/>
                <w:sz w:val="20"/>
                <w:szCs w:val="20"/>
              </w:rPr>
            </w:pPr>
            <w:r>
              <w:rPr>
                <w:rFonts w:hint="eastAsia"/>
                <w:color w:val="000000"/>
                <w:sz w:val="20"/>
                <w:szCs w:val="20"/>
              </w:rPr>
              <w:t>107871</w:t>
            </w:r>
          </w:p>
        </w:tc>
        <w:tc>
          <w:tcPr>
            <w:tcW w:w="1437" w:type="dxa"/>
            <w:tcBorders>
              <w:top w:val="single" w:sz="4" w:space="0" w:color="000000"/>
              <w:left w:val="single" w:sz="4" w:space="0" w:color="000000"/>
              <w:bottom w:val="single" w:sz="4" w:space="0" w:color="000000"/>
              <w:right w:val="single" w:sz="4" w:space="0" w:color="000000"/>
            </w:tcBorders>
          </w:tcPr>
          <w:p w:rsidR="00C63F9E" w:rsidRDefault="00F71190">
            <w:r>
              <w:rPr>
                <w:rFonts w:hint="eastAsia"/>
                <w:color w:val="000000"/>
                <w:sz w:val="20"/>
                <w:szCs w:val="20"/>
              </w:rPr>
              <w:t>768.2</w:t>
            </w:r>
            <w:r w:rsidR="00C63F9E" w:rsidRPr="00372861">
              <w:rPr>
                <w:rFonts w:hint="eastAsia"/>
                <w:color w:val="000000"/>
                <w:sz w:val="20"/>
                <w:szCs w:val="20"/>
              </w:rPr>
              <w:t>%</w:t>
            </w:r>
          </w:p>
        </w:tc>
      </w:tr>
      <w:tr w:rsidR="00C63F9E" w:rsidTr="001D7FF3">
        <w:trPr>
          <w:trHeight w:val="180"/>
        </w:trPr>
        <w:tc>
          <w:tcPr>
            <w:tcW w:w="905" w:type="dxa"/>
            <w:tcBorders>
              <w:top w:val="single" w:sz="4" w:space="0" w:color="000000"/>
              <w:left w:val="single" w:sz="4" w:space="0" w:color="000000"/>
              <w:bottom w:val="single" w:sz="4" w:space="0" w:color="000000"/>
              <w:right w:val="single" w:sz="4" w:space="0" w:color="000000"/>
            </w:tcBorders>
            <w:vAlign w:val="center"/>
          </w:tcPr>
          <w:p w:rsidR="00C63F9E" w:rsidRDefault="00C63F9E" w:rsidP="001D7FF3">
            <w:pPr>
              <w:widowControl/>
              <w:jc w:val="center"/>
              <w:textAlignment w:val="center"/>
              <w:rPr>
                <w:color w:val="000000"/>
                <w:sz w:val="20"/>
                <w:szCs w:val="20"/>
              </w:rPr>
            </w:pPr>
            <w:r>
              <w:rPr>
                <w:rFonts w:eastAsia="等线"/>
                <w:color w:val="000000"/>
                <w:kern w:val="0"/>
                <w:sz w:val="22"/>
                <w:szCs w:val="22"/>
                <w:lang w:bidi="ar"/>
              </w:rPr>
              <w:t>505</w:t>
            </w:r>
          </w:p>
        </w:tc>
        <w:tc>
          <w:tcPr>
            <w:tcW w:w="3151" w:type="dxa"/>
            <w:tcBorders>
              <w:top w:val="single" w:sz="4" w:space="0" w:color="000000"/>
              <w:left w:val="single" w:sz="4" w:space="0" w:color="000000"/>
              <w:bottom w:val="single" w:sz="4" w:space="0" w:color="000000"/>
              <w:right w:val="single" w:sz="4" w:space="0" w:color="000000"/>
            </w:tcBorders>
            <w:vAlign w:val="center"/>
          </w:tcPr>
          <w:p w:rsidR="00C63F9E" w:rsidRDefault="00C63F9E" w:rsidP="001D7FF3">
            <w:pPr>
              <w:widowControl/>
              <w:jc w:val="left"/>
              <w:textAlignment w:val="center"/>
              <w:rPr>
                <w:color w:val="000000"/>
                <w:sz w:val="20"/>
                <w:szCs w:val="20"/>
              </w:rPr>
            </w:pPr>
            <w:r>
              <w:rPr>
                <w:rStyle w:val="font11"/>
                <w:lang w:bidi="ar"/>
              </w:rPr>
              <w:t>对事业单位经常性补助</w:t>
            </w:r>
          </w:p>
        </w:tc>
        <w:tc>
          <w:tcPr>
            <w:tcW w:w="1590" w:type="dxa"/>
            <w:tcBorders>
              <w:top w:val="single" w:sz="4" w:space="0" w:color="000000"/>
              <w:left w:val="single" w:sz="4" w:space="0" w:color="000000"/>
              <w:bottom w:val="single" w:sz="4" w:space="0" w:color="000000"/>
              <w:right w:val="single" w:sz="4" w:space="0" w:color="000000"/>
            </w:tcBorders>
            <w:vAlign w:val="center"/>
          </w:tcPr>
          <w:p w:rsidR="00C63F9E" w:rsidRDefault="00C63F9E">
            <w:pPr>
              <w:rPr>
                <w:color w:val="000000"/>
                <w:sz w:val="20"/>
                <w:szCs w:val="20"/>
              </w:rPr>
            </w:pPr>
            <w:r>
              <w:rPr>
                <w:rFonts w:hint="eastAsia"/>
                <w:color w:val="000000"/>
                <w:sz w:val="20"/>
                <w:szCs w:val="20"/>
              </w:rPr>
              <w:t>28733</w:t>
            </w:r>
          </w:p>
        </w:tc>
        <w:tc>
          <w:tcPr>
            <w:tcW w:w="1840" w:type="dxa"/>
            <w:tcBorders>
              <w:top w:val="single" w:sz="4" w:space="0" w:color="000000"/>
              <w:left w:val="single" w:sz="4" w:space="0" w:color="000000"/>
              <w:bottom w:val="single" w:sz="4" w:space="0" w:color="000000"/>
              <w:right w:val="single" w:sz="4" w:space="0" w:color="000000"/>
            </w:tcBorders>
            <w:vAlign w:val="center"/>
          </w:tcPr>
          <w:p w:rsidR="00C63F9E" w:rsidRDefault="00C63F9E">
            <w:pPr>
              <w:rPr>
                <w:color w:val="000000"/>
                <w:sz w:val="20"/>
                <w:szCs w:val="20"/>
              </w:rPr>
            </w:pPr>
            <w:r>
              <w:rPr>
                <w:rFonts w:hint="eastAsia"/>
                <w:color w:val="000000"/>
                <w:sz w:val="20"/>
                <w:szCs w:val="20"/>
              </w:rPr>
              <w:t>28579</w:t>
            </w:r>
          </w:p>
        </w:tc>
        <w:tc>
          <w:tcPr>
            <w:tcW w:w="1437" w:type="dxa"/>
            <w:tcBorders>
              <w:top w:val="single" w:sz="4" w:space="0" w:color="000000"/>
              <w:left w:val="single" w:sz="4" w:space="0" w:color="000000"/>
              <w:bottom w:val="single" w:sz="4" w:space="0" w:color="000000"/>
              <w:right w:val="single" w:sz="4" w:space="0" w:color="000000"/>
            </w:tcBorders>
          </w:tcPr>
          <w:p w:rsidR="00C63F9E" w:rsidRDefault="00F71190">
            <w:r>
              <w:rPr>
                <w:rFonts w:hint="eastAsia"/>
                <w:color w:val="000000"/>
                <w:sz w:val="20"/>
                <w:szCs w:val="20"/>
              </w:rPr>
              <w:t>0.5</w:t>
            </w:r>
            <w:r w:rsidR="00C63F9E" w:rsidRPr="00372861">
              <w:rPr>
                <w:rFonts w:hint="eastAsia"/>
                <w:color w:val="000000"/>
                <w:sz w:val="20"/>
                <w:szCs w:val="20"/>
              </w:rPr>
              <w:t>%</w:t>
            </w:r>
          </w:p>
        </w:tc>
      </w:tr>
      <w:tr w:rsidR="00C63F9E" w:rsidTr="001D7FF3">
        <w:trPr>
          <w:trHeight w:val="180"/>
        </w:trPr>
        <w:tc>
          <w:tcPr>
            <w:tcW w:w="905" w:type="dxa"/>
            <w:tcBorders>
              <w:top w:val="single" w:sz="4" w:space="0" w:color="000000"/>
              <w:left w:val="single" w:sz="4" w:space="0" w:color="000000"/>
              <w:bottom w:val="single" w:sz="4" w:space="0" w:color="000000"/>
              <w:right w:val="single" w:sz="4" w:space="0" w:color="000000"/>
            </w:tcBorders>
            <w:vAlign w:val="center"/>
          </w:tcPr>
          <w:p w:rsidR="00C63F9E" w:rsidRDefault="00C63F9E" w:rsidP="001D7FF3">
            <w:pPr>
              <w:widowControl/>
              <w:jc w:val="center"/>
              <w:textAlignment w:val="center"/>
              <w:rPr>
                <w:color w:val="000000"/>
                <w:sz w:val="20"/>
                <w:szCs w:val="20"/>
              </w:rPr>
            </w:pPr>
            <w:r>
              <w:rPr>
                <w:rFonts w:eastAsia="等线"/>
                <w:color w:val="000000"/>
                <w:kern w:val="0"/>
                <w:sz w:val="22"/>
                <w:szCs w:val="22"/>
                <w:lang w:bidi="ar"/>
              </w:rPr>
              <w:t>506</w:t>
            </w:r>
          </w:p>
        </w:tc>
        <w:tc>
          <w:tcPr>
            <w:tcW w:w="3151" w:type="dxa"/>
            <w:tcBorders>
              <w:top w:val="single" w:sz="4" w:space="0" w:color="000000"/>
              <w:left w:val="single" w:sz="4" w:space="0" w:color="000000"/>
              <w:bottom w:val="single" w:sz="4" w:space="0" w:color="000000"/>
              <w:right w:val="single" w:sz="4" w:space="0" w:color="000000"/>
            </w:tcBorders>
            <w:vAlign w:val="center"/>
          </w:tcPr>
          <w:p w:rsidR="00C63F9E" w:rsidRDefault="00C63F9E" w:rsidP="001D7FF3">
            <w:pPr>
              <w:widowControl/>
              <w:jc w:val="left"/>
              <w:textAlignment w:val="center"/>
              <w:rPr>
                <w:color w:val="000000"/>
                <w:sz w:val="20"/>
                <w:szCs w:val="20"/>
              </w:rPr>
            </w:pPr>
            <w:r>
              <w:rPr>
                <w:rStyle w:val="font11"/>
                <w:lang w:bidi="ar"/>
              </w:rPr>
              <w:t>对事业单位资本性补助</w:t>
            </w:r>
          </w:p>
        </w:tc>
        <w:tc>
          <w:tcPr>
            <w:tcW w:w="1590" w:type="dxa"/>
            <w:tcBorders>
              <w:top w:val="single" w:sz="4" w:space="0" w:color="000000"/>
              <w:left w:val="single" w:sz="4" w:space="0" w:color="000000"/>
              <w:bottom w:val="single" w:sz="4" w:space="0" w:color="000000"/>
              <w:right w:val="single" w:sz="4" w:space="0" w:color="000000"/>
            </w:tcBorders>
            <w:vAlign w:val="center"/>
          </w:tcPr>
          <w:p w:rsidR="00C63F9E" w:rsidRDefault="00C63F9E">
            <w:pPr>
              <w:rPr>
                <w:color w:val="000000"/>
                <w:sz w:val="20"/>
                <w:szCs w:val="20"/>
              </w:rPr>
            </w:pPr>
          </w:p>
        </w:tc>
        <w:tc>
          <w:tcPr>
            <w:tcW w:w="1840" w:type="dxa"/>
            <w:tcBorders>
              <w:top w:val="single" w:sz="4" w:space="0" w:color="000000"/>
              <w:left w:val="single" w:sz="4" w:space="0" w:color="000000"/>
              <w:bottom w:val="single" w:sz="4" w:space="0" w:color="000000"/>
              <w:right w:val="single" w:sz="4" w:space="0" w:color="000000"/>
            </w:tcBorders>
            <w:vAlign w:val="center"/>
          </w:tcPr>
          <w:p w:rsidR="00C63F9E" w:rsidRDefault="00C63F9E">
            <w:pPr>
              <w:rPr>
                <w:color w:val="000000"/>
                <w:sz w:val="20"/>
                <w:szCs w:val="20"/>
              </w:rPr>
            </w:pPr>
            <w:r>
              <w:rPr>
                <w:rFonts w:hint="eastAsia"/>
                <w:color w:val="000000"/>
                <w:sz w:val="20"/>
                <w:szCs w:val="20"/>
              </w:rPr>
              <w:t>1150</w:t>
            </w:r>
          </w:p>
        </w:tc>
        <w:tc>
          <w:tcPr>
            <w:tcW w:w="1437" w:type="dxa"/>
            <w:tcBorders>
              <w:top w:val="single" w:sz="4" w:space="0" w:color="000000"/>
              <w:left w:val="single" w:sz="4" w:space="0" w:color="000000"/>
              <w:bottom w:val="single" w:sz="4" w:space="0" w:color="000000"/>
              <w:right w:val="single" w:sz="4" w:space="0" w:color="000000"/>
            </w:tcBorders>
          </w:tcPr>
          <w:p w:rsidR="00C63F9E" w:rsidRDefault="00C63F9E"/>
        </w:tc>
      </w:tr>
      <w:tr w:rsidR="00C63F9E" w:rsidTr="001D7FF3">
        <w:trPr>
          <w:trHeight w:val="360"/>
        </w:trPr>
        <w:tc>
          <w:tcPr>
            <w:tcW w:w="905" w:type="dxa"/>
            <w:tcBorders>
              <w:top w:val="single" w:sz="4" w:space="0" w:color="000000"/>
              <w:left w:val="single" w:sz="4" w:space="0" w:color="000000"/>
              <w:bottom w:val="single" w:sz="4" w:space="0" w:color="000000"/>
              <w:right w:val="single" w:sz="4" w:space="0" w:color="000000"/>
            </w:tcBorders>
            <w:vAlign w:val="center"/>
          </w:tcPr>
          <w:p w:rsidR="00C63F9E" w:rsidRDefault="00C63F9E" w:rsidP="001D7FF3">
            <w:pPr>
              <w:widowControl/>
              <w:jc w:val="center"/>
              <w:textAlignment w:val="center"/>
              <w:rPr>
                <w:color w:val="000000"/>
                <w:sz w:val="20"/>
                <w:szCs w:val="20"/>
              </w:rPr>
            </w:pPr>
            <w:r>
              <w:rPr>
                <w:rFonts w:eastAsia="等线"/>
                <w:color w:val="000000"/>
                <w:kern w:val="0"/>
                <w:sz w:val="22"/>
                <w:szCs w:val="22"/>
                <w:lang w:bidi="ar"/>
              </w:rPr>
              <w:t>507</w:t>
            </w:r>
          </w:p>
        </w:tc>
        <w:tc>
          <w:tcPr>
            <w:tcW w:w="3151" w:type="dxa"/>
            <w:tcBorders>
              <w:top w:val="single" w:sz="4" w:space="0" w:color="000000"/>
              <w:left w:val="single" w:sz="4" w:space="0" w:color="000000"/>
              <w:bottom w:val="single" w:sz="4" w:space="0" w:color="000000"/>
              <w:right w:val="single" w:sz="4" w:space="0" w:color="000000"/>
            </w:tcBorders>
            <w:vAlign w:val="center"/>
          </w:tcPr>
          <w:p w:rsidR="00C63F9E" w:rsidRDefault="00C63F9E" w:rsidP="001D7FF3">
            <w:pPr>
              <w:widowControl/>
              <w:jc w:val="left"/>
              <w:textAlignment w:val="center"/>
              <w:rPr>
                <w:color w:val="000000"/>
                <w:sz w:val="20"/>
                <w:szCs w:val="20"/>
              </w:rPr>
            </w:pPr>
            <w:r>
              <w:rPr>
                <w:rStyle w:val="font11"/>
                <w:lang w:bidi="ar"/>
              </w:rPr>
              <w:t>对企业补助</w:t>
            </w:r>
          </w:p>
        </w:tc>
        <w:tc>
          <w:tcPr>
            <w:tcW w:w="1590" w:type="dxa"/>
            <w:tcBorders>
              <w:top w:val="single" w:sz="4" w:space="0" w:color="000000"/>
              <w:left w:val="single" w:sz="4" w:space="0" w:color="000000"/>
              <w:bottom w:val="single" w:sz="4" w:space="0" w:color="000000"/>
              <w:right w:val="single" w:sz="4" w:space="0" w:color="000000"/>
            </w:tcBorders>
            <w:vAlign w:val="center"/>
          </w:tcPr>
          <w:p w:rsidR="00C63F9E" w:rsidRDefault="00C63F9E">
            <w:pPr>
              <w:rPr>
                <w:color w:val="000000"/>
                <w:sz w:val="20"/>
                <w:szCs w:val="20"/>
              </w:rPr>
            </w:pPr>
            <w:r>
              <w:rPr>
                <w:rFonts w:hint="eastAsia"/>
                <w:color w:val="000000"/>
                <w:sz w:val="20"/>
                <w:szCs w:val="20"/>
              </w:rPr>
              <w:t>152</w:t>
            </w:r>
          </w:p>
        </w:tc>
        <w:tc>
          <w:tcPr>
            <w:tcW w:w="1840" w:type="dxa"/>
            <w:tcBorders>
              <w:top w:val="single" w:sz="4" w:space="0" w:color="000000"/>
              <w:left w:val="single" w:sz="4" w:space="0" w:color="000000"/>
              <w:bottom w:val="single" w:sz="4" w:space="0" w:color="000000"/>
              <w:right w:val="single" w:sz="4" w:space="0" w:color="000000"/>
            </w:tcBorders>
            <w:vAlign w:val="center"/>
          </w:tcPr>
          <w:p w:rsidR="00C63F9E" w:rsidRDefault="00C63F9E">
            <w:pPr>
              <w:rPr>
                <w:color w:val="000000"/>
                <w:sz w:val="20"/>
                <w:szCs w:val="20"/>
              </w:rPr>
            </w:pPr>
            <w:r>
              <w:rPr>
                <w:rFonts w:hint="eastAsia"/>
                <w:color w:val="000000"/>
                <w:sz w:val="20"/>
                <w:szCs w:val="20"/>
              </w:rPr>
              <w:t>113</w:t>
            </w:r>
          </w:p>
        </w:tc>
        <w:tc>
          <w:tcPr>
            <w:tcW w:w="1437" w:type="dxa"/>
            <w:tcBorders>
              <w:top w:val="single" w:sz="4" w:space="0" w:color="000000"/>
              <w:left w:val="single" w:sz="4" w:space="0" w:color="000000"/>
              <w:bottom w:val="single" w:sz="4" w:space="0" w:color="000000"/>
              <w:right w:val="single" w:sz="4" w:space="0" w:color="000000"/>
            </w:tcBorders>
          </w:tcPr>
          <w:p w:rsidR="00C63F9E" w:rsidRDefault="00F71190">
            <w:r>
              <w:rPr>
                <w:rFonts w:hint="eastAsia"/>
                <w:color w:val="000000"/>
                <w:sz w:val="20"/>
                <w:szCs w:val="20"/>
              </w:rPr>
              <w:t>-25.7</w:t>
            </w:r>
            <w:r w:rsidR="00C63F9E" w:rsidRPr="00372861">
              <w:rPr>
                <w:rFonts w:hint="eastAsia"/>
                <w:color w:val="000000"/>
                <w:sz w:val="20"/>
                <w:szCs w:val="20"/>
              </w:rPr>
              <w:t>%</w:t>
            </w:r>
          </w:p>
        </w:tc>
      </w:tr>
      <w:tr w:rsidR="00C63F9E" w:rsidTr="001D7FF3">
        <w:trPr>
          <w:trHeight w:val="180"/>
        </w:trPr>
        <w:tc>
          <w:tcPr>
            <w:tcW w:w="905" w:type="dxa"/>
            <w:tcBorders>
              <w:top w:val="single" w:sz="4" w:space="0" w:color="000000"/>
              <w:left w:val="single" w:sz="4" w:space="0" w:color="000000"/>
              <w:bottom w:val="single" w:sz="4" w:space="0" w:color="000000"/>
              <w:right w:val="single" w:sz="4" w:space="0" w:color="000000"/>
            </w:tcBorders>
            <w:vAlign w:val="center"/>
          </w:tcPr>
          <w:p w:rsidR="00C63F9E" w:rsidRDefault="00C63F9E" w:rsidP="001D7FF3">
            <w:pPr>
              <w:widowControl/>
              <w:jc w:val="center"/>
              <w:textAlignment w:val="center"/>
              <w:rPr>
                <w:color w:val="000000"/>
                <w:sz w:val="20"/>
                <w:szCs w:val="20"/>
              </w:rPr>
            </w:pPr>
            <w:r>
              <w:rPr>
                <w:rFonts w:eastAsia="等线"/>
                <w:color w:val="000000"/>
                <w:kern w:val="0"/>
                <w:sz w:val="22"/>
                <w:szCs w:val="22"/>
                <w:lang w:bidi="ar"/>
              </w:rPr>
              <w:t>508</w:t>
            </w:r>
          </w:p>
        </w:tc>
        <w:tc>
          <w:tcPr>
            <w:tcW w:w="3151" w:type="dxa"/>
            <w:tcBorders>
              <w:top w:val="single" w:sz="4" w:space="0" w:color="000000"/>
              <w:left w:val="single" w:sz="4" w:space="0" w:color="000000"/>
              <w:bottom w:val="single" w:sz="4" w:space="0" w:color="000000"/>
              <w:right w:val="single" w:sz="4" w:space="0" w:color="000000"/>
            </w:tcBorders>
            <w:vAlign w:val="center"/>
          </w:tcPr>
          <w:p w:rsidR="00C63F9E" w:rsidRDefault="00C63F9E" w:rsidP="001D7FF3">
            <w:pPr>
              <w:widowControl/>
              <w:jc w:val="left"/>
              <w:textAlignment w:val="center"/>
              <w:rPr>
                <w:color w:val="000000"/>
                <w:sz w:val="20"/>
                <w:szCs w:val="20"/>
              </w:rPr>
            </w:pPr>
            <w:r>
              <w:rPr>
                <w:rStyle w:val="font11"/>
                <w:lang w:bidi="ar"/>
              </w:rPr>
              <w:t>对企业资本性支出</w:t>
            </w:r>
          </w:p>
        </w:tc>
        <w:tc>
          <w:tcPr>
            <w:tcW w:w="1590" w:type="dxa"/>
            <w:tcBorders>
              <w:top w:val="single" w:sz="4" w:space="0" w:color="000000"/>
              <w:left w:val="single" w:sz="4" w:space="0" w:color="000000"/>
              <w:bottom w:val="single" w:sz="4" w:space="0" w:color="000000"/>
              <w:right w:val="single" w:sz="4" w:space="0" w:color="000000"/>
            </w:tcBorders>
            <w:vAlign w:val="center"/>
          </w:tcPr>
          <w:p w:rsidR="00C63F9E" w:rsidRDefault="00C63F9E">
            <w:pPr>
              <w:rPr>
                <w:color w:val="000000"/>
                <w:sz w:val="20"/>
                <w:szCs w:val="20"/>
              </w:rPr>
            </w:pPr>
          </w:p>
        </w:tc>
        <w:tc>
          <w:tcPr>
            <w:tcW w:w="1840" w:type="dxa"/>
            <w:tcBorders>
              <w:top w:val="single" w:sz="4" w:space="0" w:color="000000"/>
              <w:left w:val="single" w:sz="4" w:space="0" w:color="000000"/>
              <w:bottom w:val="single" w:sz="4" w:space="0" w:color="000000"/>
              <w:right w:val="single" w:sz="4" w:space="0" w:color="000000"/>
            </w:tcBorders>
            <w:vAlign w:val="center"/>
          </w:tcPr>
          <w:p w:rsidR="00C63F9E" w:rsidRDefault="00C63F9E">
            <w:pPr>
              <w:rPr>
                <w:color w:val="000000"/>
                <w:sz w:val="20"/>
                <w:szCs w:val="20"/>
              </w:rPr>
            </w:pPr>
          </w:p>
        </w:tc>
        <w:tc>
          <w:tcPr>
            <w:tcW w:w="1437" w:type="dxa"/>
            <w:tcBorders>
              <w:top w:val="single" w:sz="4" w:space="0" w:color="000000"/>
              <w:left w:val="single" w:sz="4" w:space="0" w:color="000000"/>
              <w:bottom w:val="single" w:sz="4" w:space="0" w:color="000000"/>
              <w:right w:val="single" w:sz="4" w:space="0" w:color="000000"/>
            </w:tcBorders>
          </w:tcPr>
          <w:p w:rsidR="00C63F9E" w:rsidRDefault="00C63F9E"/>
        </w:tc>
      </w:tr>
      <w:tr w:rsidR="00C63F9E" w:rsidTr="001D7FF3">
        <w:trPr>
          <w:trHeight w:val="180"/>
        </w:trPr>
        <w:tc>
          <w:tcPr>
            <w:tcW w:w="905" w:type="dxa"/>
            <w:tcBorders>
              <w:top w:val="single" w:sz="4" w:space="0" w:color="000000"/>
              <w:left w:val="single" w:sz="4" w:space="0" w:color="000000"/>
              <w:bottom w:val="single" w:sz="4" w:space="0" w:color="000000"/>
              <w:right w:val="single" w:sz="4" w:space="0" w:color="000000"/>
            </w:tcBorders>
            <w:vAlign w:val="center"/>
          </w:tcPr>
          <w:p w:rsidR="00C63F9E" w:rsidRDefault="00C63F9E" w:rsidP="001D7FF3">
            <w:pPr>
              <w:widowControl/>
              <w:jc w:val="center"/>
              <w:textAlignment w:val="center"/>
              <w:rPr>
                <w:color w:val="000000"/>
                <w:sz w:val="20"/>
                <w:szCs w:val="20"/>
              </w:rPr>
            </w:pPr>
            <w:r>
              <w:rPr>
                <w:rFonts w:eastAsia="等线"/>
                <w:color w:val="000000"/>
                <w:kern w:val="0"/>
                <w:sz w:val="22"/>
                <w:szCs w:val="22"/>
                <w:lang w:bidi="ar"/>
              </w:rPr>
              <w:t>509</w:t>
            </w:r>
          </w:p>
        </w:tc>
        <w:tc>
          <w:tcPr>
            <w:tcW w:w="3151" w:type="dxa"/>
            <w:tcBorders>
              <w:top w:val="single" w:sz="4" w:space="0" w:color="000000"/>
              <w:left w:val="single" w:sz="4" w:space="0" w:color="000000"/>
              <w:bottom w:val="single" w:sz="4" w:space="0" w:color="000000"/>
              <w:right w:val="single" w:sz="4" w:space="0" w:color="000000"/>
            </w:tcBorders>
            <w:vAlign w:val="center"/>
          </w:tcPr>
          <w:p w:rsidR="00C63F9E" w:rsidRDefault="00C63F9E" w:rsidP="001D7FF3">
            <w:pPr>
              <w:widowControl/>
              <w:jc w:val="left"/>
              <w:textAlignment w:val="center"/>
              <w:rPr>
                <w:color w:val="000000"/>
                <w:sz w:val="20"/>
                <w:szCs w:val="20"/>
              </w:rPr>
            </w:pPr>
            <w:r>
              <w:rPr>
                <w:rStyle w:val="font11"/>
                <w:lang w:bidi="ar"/>
              </w:rPr>
              <w:t>对个人和家庭的补助</w:t>
            </w:r>
          </w:p>
        </w:tc>
        <w:tc>
          <w:tcPr>
            <w:tcW w:w="1590" w:type="dxa"/>
            <w:tcBorders>
              <w:top w:val="single" w:sz="4" w:space="0" w:color="000000"/>
              <w:left w:val="single" w:sz="4" w:space="0" w:color="000000"/>
              <w:bottom w:val="single" w:sz="4" w:space="0" w:color="000000"/>
              <w:right w:val="single" w:sz="4" w:space="0" w:color="000000"/>
            </w:tcBorders>
            <w:vAlign w:val="center"/>
          </w:tcPr>
          <w:p w:rsidR="00C63F9E" w:rsidRDefault="00C63F9E">
            <w:pPr>
              <w:rPr>
                <w:color w:val="000000"/>
                <w:sz w:val="20"/>
                <w:szCs w:val="20"/>
              </w:rPr>
            </w:pPr>
            <w:r>
              <w:rPr>
                <w:rFonts w:hint="eastAsia"/>
                <w:color w:val="000000"/>
                <w:sz w:val="20"/>
                <w:szCs w:val="20"/>
              </w:rPr>
              <w:t>34094</w:t>
            </w:r>
          </w:p>
        </w:tc>
        <w:tc>
          <w:tcPr>
            <w:tcW w:w="1840" w:type="dxa"/>
            <w:tcBorders>
              <w:top w:val="single" w:sz="4" w:space="0" w:color="000000"/>
              <w:left w:val="single" w:sz="4" w:space="0" w:color="000000"/>
              <w:bottom w:val="single" w:sz="4" w:space="0" w:color="000000"/>
              <w:right w:val="single" w:sz="4" w:space="0" w:color="000000"/>
            </w:tcBorders>
            <w:vAlign w:val="center"/>
          </w:tcPr>
          <w:p w:rsidR="00C63F9E" w:rsidRDefault="00C63F9E">
            <w:pPr>
              <w:rPr>
                <w:color w:val="000000"/>
                <w:sz w:val="20"/>
                <w:szCs w:val="20"/>
              </w:rPr>
            </w:pPr>
            <w:r>
              <w:rPr>
                <w:rFonts w:hint="eastAsia"/>
                <w:color w:val="000000"/>
                <w:sz w:val="20"/>
                <w:szCs w:val="20"/>
              </w:rPr>
              <w:t>64620</w:t>
            </w:r>
          </w:p>
        </w:tc>
        <w:tc>
          <w:tcPr>
            <w:tcW w:w="1437" w:type="dxa"/>
            <w:tcBorders>
              <w:top w:val="single" w:sz="4" w:space="0" w:color="000000"/>
              <w:left w:val="single" w:sz="4" w:space="0" w:color="000000"/>
              <w:bottom w:val="single" w:sz="4" w:space="0" w:color="000000"/>
              <w:right w:val="single" w:sz="4" w:space="0" w:color="000000"/>
            </w:tcBorders>
          </w:tcPr>
          <w:p w:rsidR="00C63F9E" w:rsidRDefault="009B3FD5">
            <w:r>
              <w:rPr>
                <w:rFonts w:hint="eastAsia"/>
                <w:color w:val="000000"/>
                <w:sz w:val="20"/>
                <w:szCs w:val="20"/>
              </w:rPr>
              <w:t>89.5</w:t>
            </w:r>
            <w:r w:rsidR="00C63F9E" w:rsidRPr="00372861">
              <w:rPr>
                <w:rFonts w:hint="eastAsia"/>
                <w:color w:val="000000"/>
                <w:sz w:val="20"/>
                <w:szCs w:val="20"/>
              </w:rPr>
              <w:t>%</w:t>
            </w:r>
          </w:p>
        </w:tc>
      </w:tr>
      <w:tr w:rsidR="00C63F9E" w:rsidTr="001D7FF3">
        <w:trPr>
          <w:trHeight w:val="180"/>
        </w:trPr>
        <w:tc>
          <w:tcPr>
            <w:tcW w:w="905" w:type="dxa"/>
            <w:tcBorders>
              <w:top w:val="single" w:sz="4" w:space="0" w:color="000000"/>
              <w:left w:val="single" w:sz="4" w:space="0" w:color="000000"/>
              <w:bottom w:val="single" w:sz="4" w:space="0" w:color="000000"/>
              <w:right w:val="single" w:sz="4" w:space="0" w:color="000000"/>
            </w:tcBorders>
            <w:vAlign w:val="center"/>
          </w:tcPr>
          <w:p w:rsidR="00C63F9E" w:rsidRDefault="00C63F9E" w:rsidP="001D7FF3">
            <w:pPr>
              <w:widowControl/>
              <w:jc w:val="center"/>
              <w:textAlignment w:val="center"/>
              <w:rPr>
                <w:color w:val="000000"/>
                <w:sz w:val="20"/>
                <w:szCs w:val="20"/>
              </w:rPr>
            </w:pPr>
            <w:r>
              <w:rPr>
                <w:rFonts w:eastAsia="等线"/>
                <w:color w:val="000000"/>
                <w:kern w:val="0"/>
                <w:sz w:val="22"/>
                <w:szCs w:val="22"/>
                <w:lang w:bidi="ar"/>
              </w:rPr>
              <w:t>510</w:t>
            </w:r>
          </w:p>
        </w:tc>
        <w:tc>
          <w:tcPr>
            <w:tcW w:w="3151" w:type="dxa"/>
            <w:tcBorders>
              <w:top w:val="single" w:sz="4" w:space="0" w:color="000000"/>
              <w:left w:val="single" w:sz="4" w:space="0" w:color="000000"/>
              <w:bottom w:val="single" w:sz="4" w:space="0" w:color="000000"/>
              <w:right w:val="single" w:sz="4" w:space="0" w:color="000000"/>
            </w:tcBorders>
            <w:vAlign w:val="center"/>
          </w:tcPr>
          <w:p w:rsidR="00C63F9E" w:rsidRDefault="00C63F9E" w:rsidP="001D7FF3">
            <w:pPr>
              <w:widowControl/>
              <w:jc w:val="left"/>
              <w:textAlignment w:val="center"/>
              <w:rPr>
                <w:color w:val="000000"/>
                <w:sz w:val="20"/>
                <w:szCs w:val="20"/>
              </w:rPr>
            </w:pPr>
            <w:r>
              <w:rPr>
                <w:rStyle w:val="font11"/>
                <w:lang w:bidi="ar"/>
              </w:rPr>
              <w:t>对社会保障基金补助</w:t>
            </w:r>
          </w:p>
        </w:tc>
        <w:tc>
          <w:tcPr>
            <w:tcW w:w="1590" w:type="dxa"/>
            <w:tcBorders>
              <w:top w:val="single" w:sz="4" w:space="0" w:color="000000"/>
              <w:left w:val="single" w:sz="4" w:space="0" w:color="000000"/>
              <w:bottom w:val="single" w:sz="4" w:space="0" w:color="000000"/>
              <w:right w:val="single" w:sz="4" w:space="0" w:color="000000"/>
            </w:tcBorders>
            <w:vAlign w:val="center"/>
          </w:tcPr>
          <w:p w:rsidR="00C63F9E" w:rsidRDefault="00C63F9E">
            <w:pPr>
              <w:rPr>
                <w:color w:val="000000"/>
                <w:sz w:val="20"/>
                <w:szCs w:val="20"/>
              </w:rPr>
            </w:pPr>
            <w:r>
              <w:rPr>
                <w:rFonts w:hint="eastAsia"/>
                <w:color w:val="000000"/>
                <w:sz w:val="20"/>
                <w:szCs w:val="20"/>
              </w:rPr>
              <w:t>733</w:t>
            </w:r>
          </w:p>
        </w:tc>
        <w:tc>
          <w:tcPr>
            <w:tcW w:w="1840" w:type="dxa"/>
            <w:tcBorders>
              <w:top w:val="single" w:sz="4" w:space="0" w:color="000000"/>
              <w:left w:val="single" w:sz="4" w:space="0" w:color="000000"/>
              <w:bottom w:val="single" w:sz="4" w:space="0" w:color="000000"/>
              <w:right w:val="single" w:sz="4" w:space="0" w:color="000000"/>
            </w:tcBorders>
            <w:vAlign w:val="center"/>
          </w:tcPr>
          <w:p w:rsidR="00C63F9E" w:rsidRDefault="00C63F9E">
            <w:pPr>
              <w:rPr>
                <w:color w:val="000000"/>
                <w:sz w:val="20"/>
                <w:szCs w:val="20"/>
              </w:rPr>
            </w:pPr>
            <w:r>
              <w:rPr>
                <w:rFonts w:hint="eastAsia"/>
                <w:color w:val="000000"/>
                <w:sz w:val="20"/>
                <w:szCs w:val="20"/>
              </w:rPr>
              <w:t>111</w:t>
            </w:r>
          </w:p>
        </w:tc>
        <w:tc>
          <w:tcPr>
            <w:tcW w:w="1437" w:type="dxa"/>
            <w:tcBorders>
              <w:top w:val="single" w:sz="4" w:space="0" w:color="000000"/>
              <w:left w:val="single" w:sz="4" w:space="0" w:color="000000"/>
              <w:bottom w:val="single" w:sz="4" w:space="0" w:color="000000"/>
              <w:right w:val="single" w:sz="4" w:space="0" w:color="000000"/>
            </w:tcBorders>
          </w:tcPr>
          <w:p w:rsidR="00C63F9E" w:rsidRDefault="009B3FD5">
            <w:r>
              <w:rPr>
                <w:rFonts w:hint="eastAsia"/>
                <w:color w:val="000000"/>
                <w:sz w:val="20"/>
                <w:szCs w:val="20"/>
              </w:rPr>
              <w:t>-84.9</w:t>
            </w:r>
            <w:r w:rsidR="00C63F9E" w:rsidRPr="00372861">
              <w:rPr>
                <w:rFonts w:hint="eastAsia"/>
                <w:color w:val="000000"/>
                <w:sz w:val="20"/>
                <w:szCs w:val="20"/>
              </w:rPr>
              <w:t>%</w:t>
            </w:r>
          </w:p>
        </w:tc>
      </w:tr>
      <w:tr w:rsidR="00C63F9E" w:rsidTr="001D7FF3">
        <w:trPr>
          <w:trHeight w:val="180"/>
        </w:trPr>
        <w:tc>
          <w:tcPr>
            <w:tcW w:w="905" w:type="dxa"/>
            <w:tcBorders>
              <w:top w:val="single" w:sz="4" w:space="0" w:color="000000"/>
              <w:left w:val="single" w:sz="4" w:space="0" w:color="000000"/>
              <w:bottom w:val="single" w:sz="4" w:space="0" w:color="000000"/>
              <w:right w:val="single" w:sz="4" w:space="0" w:color="000000"/>
            </w:tcBorders>
            <w:vAlign w:val="center"/>
          </w:tcPr>
          <w:p w:rsidR="00C63F9E" w:rsidRDefault="00C63F9E" w:rsidP="001D7FF3">
            <w:pPr>
              <w:widowControl/>
              <w:jc w:val="center"/>
              <w:textAlignment w:val="center"/>
              <w:rPr>
                <w:color w:val="000000"/>
                <w:sz w:val="20"/>
                <w:szCs w:val="20"/>
              </w:rPr>
            </w:pPr>
            <w:r>
              <w:rPr>
                <w:rFonts w:eastAsia="等线"/>
                <w:color w:val="000000"/>
                <w:kern w:val="0"/>
                <w:sz w:val="22"/>
                <w:szCs w:val="22"/>
                <w:lang w:bidi="ar"/>
              </w:rPr>
              <w:t>511</w:t>
            </w:r>
          </w:p>
        </w:tc>
        <w:tc>
          <w:tcPr>
            <w:tcW w:w="3151" w:type="dxa"/>
            <w:tcBorders>
              <w:top w:val="single" w:sz="4" w:space="0" w:color="000000"/>
              <w:left w:val="single" w:sz="4" w:space="0" w:color="000000"/>
              <w:bottom w:val="single" w:sz="4" w:space="0" w:color="000000"/>
              <w:right w:val="single" w:sz="4" w:space="0" w:color="000000"/>
            </w:tcBorders>
            <w:vAlign w:val="center"/>
          </w:tcPr>
          <w:p w:rsidR="00C63F9E" w:rsidRDefault="00C63F9E" w:rsidP="001D7FF3">
            <w:pPr>
              <w:widowControl/>
              <w:jc w:val="left"/>
              <w:textAlignment w:val="center"/>
              <w:rPr>
                <w:color w:val="000000"/>
                <w:sz w:val="20"/>
                <w:szCs w:val="20"/>
              </w:rPr>
            </w:pPr>
            <w:r>
              <w:rPr>
                <w:rStyle w:val="font11"/>
                <w:lang w:bidi="ar"/>
              </w:rPr>
              <w:t>债务利息及费用支出</w:t>
            </w:r>
          </w:p>
        </w:tc>
        <w:tc>
          <w:tcPr>
            <w:tcW w:w="1590" w:type="dxa"/>
            <w:tcBorders>
              <w:top w:val="single" w:sz="4" w:space="0" w:color="000000"/>
              <w:left w:val="single" w:sz="4" w:space="0" w:color="000000"/>
              <w:bottom w:val="single" w:sz="4" w:space="0" w:color="000000"/>
              <w:right w:val="single" w:sz="4" w:space="0" w:color="000000"/>
            </w:tcBorders>
            <w:vAlign w:val="center"/>
          </w:tcPr>
          <w:p w:rsidR="00C63F9E" w:rsidRDefault="00C63F9E">
            <w:pPr>
              <w:rPr>
                <w:color w:val="000000"/>
                <w:sz w:val="20"/>
                <w:szCs w:val="20"/>
              </w:rPr>
            </w:pPr>
            <w:r>
              <w:rPr>
                <w:rFonts w:hint="eastAsia"/>
                <w:color w:val="000000"/>
                <w:sz w:val="20"/>
                <w:szCs w:val="20"/>
              </w:rPr>
              <w:t>5337</w:t>
            </w:r>
          </w:p>
        </w:tc>
        <w:tc>
          <w:tcPr>
            <w:tcW w:w="1840" w:type="dxa"/>
            <w:tcBorders>
              <w:top w:val="single" w:sz="4" w:space="0" w:color="000000"/>
              <w:left w:val="single" w:sz="4" w:space="0" w:color="000000"/>
              <w:bottom w:val="single" w:sz="4" w:space="0" w:color="000000"/>
              <w:right w:val="single" w:sz="4" w:space="0" w:color="000000"/>
            </w:tcBorders>
            <w:vAlign w:val="center"/>
          </w:tcPr>
          <w:p w:rsidR="00C63F9E" w:rsidRDefault="00C63F9E">
            <w:pPr>
              <w:rPr>
                <w:color w:val="000000"/>
                <w:sz w:val="20"/>
                <w:szCs w:val="20"/>
              </w:rPr>
            </w:pPr>
            <w:r>
              <w:rPr>
                <w:rFonts w:hint="eastAsia"/>
                <w:color w:val="000000"/>
                <w:sz w:val="20"/>
                <w:szCs w:val="20"/>
              </w:rPr>
              <w:t>6288</w:t>
            </w:r>
          </w:p>
        </w:tc>
        <w:tc>
          <w:tcPr>
            <w:tcW w:w="1437" w:type="dxa"/>
            <w:tcBorders>
              <w:top w:val="single" w:sz="4" w:space="0" w:color="000000"/>
              <w:left w:val="single" w:sz="4" w:space="0" w:color="000000"/>
              <w:bottom w:val="single" w:sz="4" w:space="0" w:color="000000"/>
              <w:right w:val="single" w:sz="4" w:space="0" w:color="000000"/>
            </w:tcBorders>
          </w:tcPr>
          <w:p w:rsidR="00C63F9E" w:rsidRDefault="009B3FD5">
            <w:r>
              <w:rPr>
                <w:rFonts w:hint="eastAsia"/>
                <w:color w:val="000000"/>
                <w:sz w:val="20"/>
                <w:szCs w:val="20"/>
              </w:rPr>
              <w:t>17.8</w:t>
            </w:r>
            <w:r w:rsidR="00C63F9E" w:rsidRPr="00372861">
              <w:rPr>
                <w:rFonts w:hint="eastAsia"/>
                <w:color w:val="000000"/>
                <w:sz w:val="20"/>
                <w:szCs w:val="20"/>
              </w:rPr>
              <w:t>%</w:t>
            </w:r>
          </w:p>
        </w:tc>
      </w:tr>
      <w:tr w:rsidR="00C63F9E" w:rsidTr="001D7FF3">
        <w:trPr>
          <w:trHeight w:val="180"/>
        </w:trPr>
        <w:tc>
          <w:tcPr>
            <w:tcW w:w="905" w:type="dxa"/>
            <w:tcBorders>
              <w:top w:val="single" w:sz="4" w:space="0" w:color="000000"/>
              <w:left w:val="single" w:sz="4" w:space="0" w:color="000000"/>
              <w:bottom w:val="single" w:sz="4" w:space="0" w:color="000000"/>
              <w:right w:val="single" w:sz="4" w:space="0" w:color="000000"/>
            </w:tcBorders>
            <w:vAlign w:val="center"/>
          </w:tcPr>
          <w:p w:rsidR="00C63F9E" w:rsidRDefault="00C63F9E" w:rsidP="001D7FF3">
            <w:pPr>
              <w:widowControl/>
              <w:jc w:val="center"/>
              <w:textAlignment w:val="center"/>
              <w:rPr>
                <w:color w:val="000000"/>
                <w:sz w:val="20"/>
                <w:szCs w:val="20"/>
              </w:rPr>
            </w:pPr>
            <w:r>
              <w:rPr>
                <w:rFonts w:eastAsia="等线"/>
                <w:color w:val="000000"/>
                <w:kern w:val="0"/>
                <w:sz w:val="22"/>
                <w:szCs w:val="22"/>
                <w:lang w:bidi="ar"/>
              </w:rPr>
              <w:t>512</w:t>
            </w:r>
          </w:p>
        </w:tc>
        <w:tc>
          <w:tcPr>
            <w:tcW w:w="3151" w:type="dxa"/>
            <w:tcBorders>
              <w:top w:val="single" w:sz="4" w:space="0" w:color="000000"/>
              <w:left w:val="single" w:sz="4" w:space="0" w:color="000000"/>
              <w:bottom w:val="single" w:sz="4" w:space="0" w:color="000000"/>
              <w:right w:val="single" w:sz="4" w:space="0" w:color="000000"/>
            </w:tcBorders>
            <w:vAlign w:val="center"/>
          </w:tcPr>
          <w:p w:rsidR="00C63F9E" w:rsidRDefault="00C63F9E" w:rsidP="001D7FF3">
            <w:pPr>
              <w:widowControl/>
              <w:jc w:val="left"/>
              <w:textAlignment w:val="center"/>
              <w:rPr>
                <w:color w:val="000000"/>
                <w:sz w:val="20"/>
                <w:szCs w:val="20"/>
              </w:rPr>
            </w:pPr>
            <w:r>
              <w:rPr>
                <w:rStyle w:val="font11"/>
                <w:lang w:bidi="ar"/>
              </w:rPr>
              <w:t>债务还本支出</w:t>
            </w:r>
          </w:p>
        </w:tc>
        <w:tc>
          <w:tcPr>
            <w:tcW w:w="1590" w:type="dxa"/>
            <w:tcBorders>
              <w:top w:val="single" w:sz="4" w:space="0" w:color="000000"/>
              <w:left w:val="single" w:sz="4" w:space="0" w:color="000000"/>
              <w:bottom w:val="single" w:sz="4" w:space="0" w:color="000000"/>
              <w:right w:val="single" w:sz="4" w:space="0" w:color="000000"/>
            </w:tcBorders>
            <w:vAlign w:val="center"/>
          </w:tcPr>
          <w:p w:rsidR="00C63F9E" w:rsidRDefault="00C63F9E">
            <w:pPr>
              <w:rPr>
                <w:color w:val="000000"/>
                <w:sz w:val="20"/>
                <w:szCs w:val="20"/>
              </w:rPr>
            </w:pPr>
            <w:r>
              <w:rPr>
                <w:rFonts w:hint="eastAsia"/>
                <w:color w:val="000000"/>
                <w:sz w:val="20"/>
                <w:szCs w:val="20"/>
              </w:rPr>
              <w:t>8925</w:t>
            </w:r>
          </w:p>
        </w:tc>
        <w:tc>
          <w:tcPr>
            <w:tcW w:w="1840" w:type="dxa"/>
            <w:tcBorders>
              <w:top w:val="single" w:sz="4" w:space="0" w:color="000000"/>
              <w:left w:val="single" w:sz="4" w:space="0" w:color="000000"/>
              <w:bottom w:val="single" w:sz="4" w:space="0" w:color="000000"/>
              <w:right w:val="single" w:sz="4" w:space="0" w:color="000000"/>
            </w:tcBorders>
            <w:vAlign w:val="center"/>
          </w:tcPr>
          <w:p w:rsidR="00C63F9E" w:rsidRDefault="00C63F9E">
            <w:pPr>
              <w:rPr>
                <w:color w:val="000000"/>
                <w:sz w:val="20"/>
                <w:szCs w:val="20"/>
              </w:rPr>
            </w:pPr>
          </w:p>
        </w:tc>
        <w:tc>
          <w:tcPr>
            <w:tcW w:w="1437" w:type="dxa"/>
            <w:tcBorders>
              <w:top w:val="single" w:sz="4" w:space="0" w:color="000000"/>
              <w:left w:val="single" w:sz="4" w:space="0" w:color="000000"/>
              <w:bottom w:val="single" w:sz="4" w:space="0" w:color="000000"/>
              <w:right w:val="single" w:sz="4" w:space="0" w:color="000000"/>
            </w:tcBorders>
          </w:tcPr>
          <w:p w:rsidR="00C63F9E" w:rsidRDefault="00C63F9E"/>
        </w:tc>
      </w:tr>
      <w:tr w:rsidR="00C63F9E" w:rsidTr="001D7FF3">
        <w:trPr>
          <w:trHeight w:val="180"/>
        </w:trPr>
        <w:tc>
          <w:tcPr>
            <w:tcW w:w="905" w:type="dxa"/>
            <w:tcBorders>
              <w:top w:val="single" w:sz="4" w:space="0" w:color="000000"/>
              <w:left w:val="single" w:sz="4" w:space="0" w:color="000000"/>
              <w:bottom w:val="single" w:sz="4" w:space="0" w:color="000000"/>
              <w:right w:val="single" w:sz="4" w:space="0" w:color="000000"/>
            </w:tcBorders>
            <w:vAlign w:val="center"/>
          </w:tcPr>
          <w:p w:rsidR="00C63F9E" w:rsidRDefault="00C63F9E" w:rsidP="001D7FF3">
            <w:pPr>
              <w:widowControl/>
              <w:jc w:val="center"/>
              <w:textAlignment w:val="center"/>
              <w:rPr>
                <w:color w:val="000000"/>
                <w:sz w:val="20"/>
                <w:szCs w:val="20"/>
              </w:rPr>
            </w:pPr>
            <w:r>
              <w:rPr>
                <w:rFonts w:eastAsia="等线"/>
                <w:color w:val="000000"/>
                <w:kern w:val="0"/>
                <w:sz w:val="22"/>
                <w:szCs w:val="22"/>
                <w:lang w:bidi="ar"/>
              </w:rPr>
              <w:t>513</w:t>
            </w:r>
          </w:p>
        </w:tc>
        <w:tc>
          <w:tcPr>
            <w:tcW w:w="3151" w:type="dxa"/>
            <w:tcBorders>
              <w:top w:val="single" w:sz="4" w:space="0" w:color="000000"/>
              <w:left w:val="single" w:sz="4" w:space="0" w:color="000000"/>
              <w:bottom w:val="single" w:sz="4" w:space="0" w:color="000000"/>
              <w:right w:val="single" w:sz="4" w:space="0" w:color="000000"/>
            </w:tcBorders>
            <w:vAlign w:val="center"/>
          </w:tcPr>
          <w:p w:rsidR="00C63F9E" w:rsidRDefault="00C63F9E" w:rsidP="001D7FF3">
            <w:pPr>
              <w:widowControl/>
              <w:jc w:val="left"/>
              <w:textAlignment w:val="center"/>
              <w:rPr>
                <w:color w:val="000000"/>
                <w:sz w:val="20"/>
                <w:szCs w:val="20"/>
              </w:rPr>
            </w:pPr>
            <w:r>
              <w:rPr>
                <w:rStyle w:val="font11"/>
                <w:lang w:bidi="ar"/>
              </w:rPr>
              <w:t>转移性支出</w:t>
            </w:r>
          </w:p>
        </w:tc>
        <w:tc>
          <w:tcPr>
            <w:tcW w:w="1590" w:type="dxa"/>
            <w:tcBorders>
              <w:top w:val="single" w:sz="4" w:space="0" w:color="000000"/>
              <w:left w:val="single" w:sz="4" w:space="0" w:color="000000"/>
              <w:bottom w:val="single" w:sz="4" w:space="0" w:color="000000"/>
              <w:right w:val="single" w:sz="4" w:space="0" w:color="000000"/>
            </w:tcBorders>
            <w:vAlign w:val="center"/>
          </w:tcPr>
          <w:p w:rsidR="00C63F9E" w:rsidRDefault="00C63F9E">
            <w:pPr>
              <w:rPr>
                <w:color w:val="000000"/>
                <w:sz w:val="20"/>
                <w:szCs w:val="20"/>
              </w:rPr>
            </w:pPr>
            <w:r>
              <w:rPr>
                <w:rFonts w:hint="eastAsia"/>
                <w:color w:val="000000"/>
                <w:sz w:val="20"/>
                <w:szCs w:val="20"/>
              </w:rPr>
              <w:t>435</w:t>
            </w:r>
          </w:p>
        </w:tc>
        <w:tc>
          <w:tcPr>
            <w:tcW w:w="1840" w:type="dxa"/>
            <w:tcBorders>
              <w:top w:val="single" w:sz="4" w:space="0" w:color="000000"/>
              <w:left w:val="single" w:sz="4" w:space="0" w:color="000000"/>
              <w:bottom w:val="single" w:sz="4" w:space="0" w:color="000000"/>
              <w:right w:val="single" w:sz="4" w:space="0" w:color="000000"/>
            </w:tcBorders>
            <w:vAlign w:val="center"/>
          </w:tcPr>
          <w:p w:rsidR="00C63F9E" w:rsidRDefault="00C63F9E">
            <w:pPr>
              <w:rPr>
                <w:color w:val="000000"/>
                <w:sz w:val="20"/>
                <w:szCs w:val="20"/>
              </w:rPr>
            </w:pPr>
            <w:r>
              <w:rPr>
                <w:rFonts w:hint="eastAsia"/>
                <w:color w:val="000000"/>
                <w:sz w:val="20"/>
                <w:szCs w:val="20"/>
              </w:rPr>
              <w:t>435</w:t>
            </w:r>
          </w:p>
        </w:tc>
        <w:tc>
          <w:tcPr>
            <w:tcW w:w="1437" w:type="dxa"/>
            <w:tcBorders>
              <w:top w:val="single" w:sz="4" w:space="0" w:color="000000"/>
              <w:left w:val="single" w:sz="4" w:space="0" w:color="000000"/>
              <w:bottom w:val="single" w:sz="4" w:space="0" w:color="000000"/>
              <w:right w:val="single" w:sz="4" w:space="0" w:color="000000"/>
            </w:tcBorders>
          </w:tcPr>
          <w:p w:rsidR="00C63F9E" w:rsidRDefault="00C63F9E">
            <w:r>
              <w:rPr>
                <w:rFonts w:hint="eastAsia"/>
                <w:color w:val="000000"/>
                <w:sz w:val="20"/>
                <w:szCs w:val="20"/>
              </w:rPr>
              <w:t>0.0</w:t>
            </w:r>
            <w:r w:rsidRPr="00372861">
              <w:rPr>
                <w:rFonts w:hint="eastAsia"/>
                <w:color w:val="000000"/>
                <w:sz w:val="20"/>
                <w:szCs w:val="20"/>
              </w:rPr>
              <w:t>%</w:t>
            </w:r>
          </w:p>
        </w:tc>
      </w:tr>
      <w:tr w:rsidR="00C63F9E" w:rsidTr="001D7FF3">
        <w:trPr>
          <w:trHeight w:val="180"/>
        </w:trPr>
        <w:tc>
          <w:tcPr>
            <w:tcW w:w="905" w:type="dxa"/>
            <w:tcBorders>
              <w:top w:val="single" w:sz="4" w:space="0" w:color="000000"/>
              <w:left w:val="single" w:sz="4" w:space="0" w:color="000000"/>
              <w:bottom w:val="single" w:sz="4" w:space="0" w:color="000000"/>
              <w:right w:val="single" w:sz="4" w:space="0" w:color="000000"/>
            </w:tcBorders>
            <w:vAlign w:val="center"/>
          </w:tcPr>
          <w:p w:rsidR="00C63F9E" w:rsidRDefault="00C63F9E" w:rsidP="001D7FF3">
            <w:pPr>
              <w:widowControl/>
              <w:jc w:val="center"/>
              <w:textAlignment w:val="center"/>
              <w:rPr>
                <w:color w:val="000000"/>
                <w:sz w:val="20"/>
                <w:szCs w:val="20"/>
              </w:rPr>
            </w:pPr>
            <w:r>
              <w:rPr>
                <w:rFonts w:eastAsia="等线"/>
                <w:color w:val="000000"/>
                <w:kern w:val="0"/>
                <w:sz w:val="22"/>
                <w:szCs w:val="22"/>
                <w:lang w:bidi="ar"/>
              </w:rPr>
              <w:t>514</w:t>
            </w:r>
          </w:p>
        </w:tc>
        <w:tc>
          <w:tcPr>
            <w:tcW w:w="3151" w:type="dxa"/>
            <w:tcBorders>
              <w:top w:val="single" w:sz="4" w:space="0" w:color="000000"/>
              <w:left w:val="single" w:sz="4" w:space="0" w:color="000000"/>
              <w:bottom w:val="single" w:sz="4" w:space="0" w:color="000000"/>
              <w:right w:val="single" w:sz="4" w:space="0" w:color="000000"/>
            </w:tcBorders>
            <w:vAlign w:val="center"/>
          </w:tcPr>
          <w:p w:rsidR="00C63F9E" w:rsidRDefault="00C63F9E" w:rsidP="001D7FF3">
            <w:pPr>
              <w:widowControl/>
              <w:jc w:val="left"/>
              <w:textAlignment w:val="center"/>
              <w:rPr>
                <w:color w:val="000000"/>
                <w:sz w:val="20"/>
                <w:szCs w:val="20"/>
              </w:rPr>
            </w:pPr>
            <w:r>
              <w:rPr>
                <w:rStyle w:val="font11"/>
                <w:lang w:bidi="ar"/>
              </w:rPr>
              <w:t>预备费及预留</w:t>
            </w:r>
          </w:p>
        </w:tc>
        <w:tc>
          <w:tcPr>
            <w:tcW w:w="1590" w:type="dxa"/>
            <w:tcBorders>
              <w:top w:val="single" w:sz="4" w:space="0" w:color="000000"/>
              <w:left w:val="single" w:sz="4" w:space="0" w:color="000000"/>
              <w:bottom w:val="single" w:sz="4" w:space="0" w:color="000000"/>
              <w:right w:val="single" w:sz="4" w:space="0" w:color="000000"/>
            </w:tcBorders>
            <w:vAlign w:val="center"/>
          </w:tcPr>
          <w:p w:rsidR="00C63F9E" w:rsidRDefault="00C63F9E">
            <w:pPr>
              <w:rPr>
                <w:color w:val="000000"/>
                <w:sz w:val="20"/>
                <w:szCs w:val="20"/>
              </w:rPr>
            </w:pPr>
            <w:r>
              <w:rPr>
                <w:rFonts w:hint="eastAsia"/>
                <w:color w:val="000000"/>
                <w:sz w:val="20"/>
                <w:szCs w:val="20"/>
              </w:rPr>
              <w:t>2000</w:t>
            </w:r>
          </w:p>
        </w:tc>
        <w:tc>
          <w:tcPr>
            <w:tcW w:w="1840" w:type="dxa"/>
            <w:tcBorders>
              <w:top w:val="single" w:sz="4" w:space="0" w:color="000000"/>
              <w:left w:val="single" w:sz="4" w:space="0" w:color="000000"/>
              <w:bottom w:val="single" w:sz="4" w:space="0" w:color="000000"/>
              <w:right w:val="single" w:sz="4" w:space="0" w:color="000000"/>
            </w:tcBorders>
            <w:vAlign w:val="center"/>
          </w:tcPr>
          <w:p w:rsidR="00C63F9E" w:rsidRDefault="00C63F9E">
            <w:pPr>
              <w:rPr>
                <w:color w:val="000000"/>
                <w:sz w:val="20"/>
                <w:szCs w:val="20"/>
              </w:rPr>
            </w:pPr>
            <w:r>
              <w:rPr>
                <w:rFonts w:hint="eastAsia"/>
                <w:color w:val="000000"/>
                <w:sz w:val="20"/>
                <w:szCs w:val="20"/>
              </w:rPr>
              <w:t>2700</w:t>
            </w:r>
          </w:p>
        </w:tc>
        <w:tc>
          <w:tcPr>
            <w:tcW w:w="1437" w:type="dxa"/>
            <w:tcBorders>
              <w:top w:val="single" w:sz="4" w:space="0" w:color="000000"/>
              <w:left w:val="single" w:sz="4" w:space="0" w:color="000000"/>
              <w:bottom w:val="single" w:sz="4" w:space="0" w:color="000000"/>
              <w:right w:val="single" w:sz="4" w:space="0" w:color="000000"/>
            </w:tcBorders>
          </w:tcPr>
          <w:p w:rsidR="00C63F9E" w:rsidRDefault="00C63F9E">
            <w:r>
              <w:rPr>
                <w:rFonts w:hint="eastAsia"/>
                <w:color w:val="000000"/>
                <w:sz w:val="20"/>
                <w:szCs w:val="20"/>
              </w:rPr>
              <w:t>35.0</w:t>
            </w:r>
            <w:r w:rsidRPr="00372861">
              <w:rPr>
                <w:rFonts w:hint="eastAsia"/>
                <w:color w:val="000000"/>
                <w:sz w:val="20"/>
                <w:szCs w:val="20"/>
              </w:rPr>
              <w:t>%</w:t>
            </w:r>
          </w:p>
        </w:tc>
      </w:tr>
      <w:tr w:rsidR="00C63F9E" w:rsidTr="001D7FF3">
        <w:trPr>
          <w:trHeight w:val="180"/>
        </w:trPr>
        <w:tc>
          <w:tcPr>
            <w:tcW w:w="905" w:type="dxa"/>
            <w:tcBorders>
              <w:top w:val="single" w:sz="4" w:space="0" w:color="000000"/>
              <w:left w:val="single" w:sz="4" w:space="0" w:color="000000"/>
              <w:bottom w:val="single" w:sz="4" w:space="0" w:color="000000"/>
              <w:right w:val="single" w:sz="4" w:space="0" w:color="000000"/>
            </w:tcBorders>
            <w:vAlign w:val="center"/>
          </w:tcPr>
          <w:p w:rsidR="00C63F9E" w:rsidRDefault="00C63F9E" w:rsidP="001D7FF3">
            <w:pPr>
              <w:widowControl/>
              <w:jc w:val="center"/>
              <w:textAlignment w:val="center"/>
              <w:rPr>
                <w:color w:val="000000"/>
                <w:sz w:val="20"/>
                <w:szCs w:val="20"/>
              </w:rPr>
            </w:pPr>
            <w:r>
              <w:rPr>
                <w:rFonts w:eastAsia="等线"/>
                <w:color w:val="000000"/>
                <w:kern w:val="0"/>
                <w:sz w:val="22"/>
                <w:szCs w:val="22"/>
                <w:lang w:bidi="ar"/>
              </w:rPr>
              <w:t>599</w:t>
            </w:r>
          </w:p>
        </w:tc>
        <w:tc>
          <w:tcPr>
            <w:tcW w:w="3151" w:type="dxa"/>
            <w:tcBorders>
              <w:top w:val="single" w:sz="4" w:space="0" w:color="000000"/>
              <w:left w:val="single" w:sz="4" w:space="0" w:color="000000"/>
              <w:bottom w:val="single" w:sz="4" w:space="0" w:color="000000"/>
              <w:right w:val="single" w:sz="4" w:space="0" w:color="000000"/>
            </w:tcBorders>
            <w:vAlign w:val="center"/>
          </w:tcPr>
          <w:p w:rsidR="00C63F9E" w:rsidRDefault="00C63F9E" w:rsidP="001D7FF3">
            <w:pPr>
              <w:widowControl/>
              <w:jc w:val="left"/>
              <w:textAlignment w:val="center"/>
              <w:rPr>
                <w:color w:val="000000"/>
                <w:sz w:val="20"/>
                <w:szCs w:val="20"/>
              </w:rPr>
            </w:pPr>
            <w:r>
              <w:rPr>
                <w:rStyle w:val="font11"/>
                <w:lang w:bidi="ar"/>
              </w:rPr>
              <w:t>其他支出</w:t>
            </w:r>
          </w:p>
        </w:tc>
        <w:tc>
          <w:tcPr>
            <w:tcW w:w="1590" w:type="dxa"/>
            <w:tcBorders>
              <w:top w:val="single" w:sz="4" w:space="0" w:color="000000"/>
              <w:left w:val="single" w:sz="4" w:space="0" w:color="000000"/>
              <w:bottom w:val="single" w:sz="4" w:space="0" w:color="000000"/>
              <w:right w:val="single" w:sz="4" w:space="0" w:color="000000"/>
            </w:tcBorders>
            <w:vAlign w:val="center"/>
          </w:tcPr>
          <w:p w:rsidR="00C63F9E" w:rsidRDefault="00C63F9E">
            <w:pPr>
              <w:rPr>
                <w:color w:val="000000"/>
                <w:sz w:val="20"/>
                <w:szCs w:val="20"/>
              </w:rPr>
            </w:pPr>
            <w:r>
              <w:rPr>
                <w:rFonts w:hint="eastAsia"/>
                <w:color w:val="000000"/>
                <w:sz w:val="20"/>
                <w:szCs w:val="20"/>
              </w:rPr>
              <w:t>44456</w:t>
            </w:r>
          </w:p>
        </w:tc>
        <w:tc>
          <w:tcPr>
            <w:tcW w:w="1840" w:type="dxa"/>
            <w:tcBorders>
              <w:top w:val="single" w:sz="4" w:space="0" w:color="000000"/>
              <w:left w:val="single" w:sz="4" w:space="0" w:color="000000"/>
              <w:bottom w:val="single" w:sz="4" w:space="0" w:color="000000"/>
              <w:right w:val="single" w:sz="4" w:space="0" w:color="000000"/>
            </w:tcBorders>
            <w:vAlign w:val="center"/>
          </w:tcPr>
          <w:p w:rsidR="00C63F9E" w:rsidRDefault="00C63F9E">
            <w:pPr>
              <w:rPr>
                <w:color w:val="000000"/>
                <w:sz w:val="20"/>
                <w:szCs w:val="20"/>
              </w:rPr>
            </w:pPr>
            <w:r>
              <w:rPr>
                <w:rFonts w:hint="eastAsia"/>
                <w:color w:val="000000"/>
                <w:sz w:val="20"/>
                <w:szCs w:val="20"/>
              </w:rPr>
              <w:t>3</w:t>
            </w:r>
          </w:p>
        </w:tc>
        <w:tc>
          <w:tcPr>
            <w:tcW w:w="1437" w:type="dxa"/>
            <w:tcBorders>
              <w:top w:val="single" w:sz="4" w:space="0" w:color="000000"/>
              <w:left w:val="single" w:sz="4" w:space="0" w:color="000000"/>
              <w:bottom w:val="single" w:sz="4" w:space="0" w:color="000000"/>
              <w:right w:val="single" w:sz="4" w:space="0" w:color="000000"/>
            </w:tcBorders>
          </w:tcPr>
          <w:p w:rsidR="00C63F9E" w:rsidRDefault="00C63F9E">
            <w:r>
              <w:rPr>
                <w:rFonts w:hint="eastAsia"/>
                <w:color w:val="000000"/>
                <w:sz w:val="20"/>
                <w:szCs w:val="20"/>
              </w:rPr>
              <w:t>-99.9</w:t>
            </w:r>
            <w:r w:rsidRPr="00372861">
              <w:rPr>
                <w:rFonts w:hint="eastAsia"/>
                <w:color w:val="000000"/>
                <w:sz w:val="20"/>
                <w:szCs w:val="20"/>
              </w:rPr>
              <w:t>%</w:t>
            </w:r>
          </w:p>
        </w:tc>
      </w:tr>
      <w:tr w:rsidR="00187555">
        <w:trPr>
          <w:trHeight w:val="285"/>
        </w:trPr>
        <w:tc>
          <w:tcPr>
            <w:tcW w:w="905" w:type="dxa"/>
            <w:tcBorders>
              <w:top w:val="single" w:sz="4" w:space="0" w:color="000000"/>
              <w:left w:val="single" w:sz="4" w:space="0" w:color="000000"/>
              <w:bottom w:val="single" w:sz="4" w:space="0" w:color="000000"/>
              <w:right w:val="single" w:sz="4" w:space="0" w:color="000000"/>
            </w:tcBorders>
            <w:vAlign w:val="center"/>
          </w:tcPr>
          <w:p w:rsidR="00187555" w:rsidRDefault="00187555">
            <w:pPr>
              <w:rPr>
                <w:color w:val="000000"/>
                <w:sz w:val="20"/>
                <w:szCs w:val="20"/>
              </w:rPr>
            </w:pPr>
          </w:p>
        </w:tc>
        <w:tc>
          <w:tcPr>
            <w:tcW w:w="3151" w:type="dxa"/>
            <w:tcBorders>
              <w:top w:val="single" w:sz="4" w:space="0" w:color="000000"/>
              <w:left w:val="single" w:sz="4" w:space="0" w:color="000000"/>
              <w:bottom w:val="single" w:sz="4" w:space="0" w:color="000000"/>
              <w:right w:val="single" w:sz="4" w:space="0" w:color="000000"/>
            </w:tcBorders>
            <w:vAlign w:val="center"/>
          </w:tcPr>
          <w:p w:rsidR="00187555" w:rsidRDefault="00187555">
            <w:pPr>
              <w:rPr>
                <w:color w:val="000000"/>
                <w:sz w:val="20"/>
                <w:szCs w:val="20"/>
              </w:rPr>
            </w:pPr>
          </w:p>
        </w:tc>
        <w:tc>
          <w:tcPr>
            <w:tcW w:w="1590" w:type="dxa"/>
            <w:tcBorders>
              <w:top w:val="single" w:sz="4" w:space="0" w:color="000000"/>
              <w:left w:val="single" w:sz="4" w:space="0" w:color="000000"/>
              <w:bottom w:val="single" w:sz="4" w:space="0" w:color="000000"/>
              <w:right w:val="single" w:sz="4" w:space="0" w:color="000000"/>
            </w:tcBorders>
            <w:vAlign w:val="center"/>
          </w:tcPr>
          <w:p w:rsidR="00187555" w:rsidRDefault="00187555">
            <w:pPr>
              <w:rPr>
                <w:color w:val="000000"/>
                <w:sz w:val="20"/>
                <w:szCs w:val="20"/>
              </w:rPr>
            </w:pPr>
          </w:p>
        </w:tc>
        <w:tc>
          <w:tcPr>
            <w:tcW w:w="1840" w:type="dxa"/>
            <w:tcBorders>
              <w:top w:val="single" w:sz="4" w:space="0" w:color="000000"/>
              <w:left w:val="single" w:sz="4" w:space="0" w:color="000000"/>
              <w:bottom w:val="single" w:sz="4" w:space="0" w:color="000000"/>
              <w:right w:val="single" w:sz="4" w:space="0" w:color="000000"/>
            </w:tcBorders>
            <w:vAlign w:val="center"/>
          </w:tcPr>
          <w:p w:rsidR="00187555" w:rsidRDefault="00187555">
            <w:pPr>
              <w:rPr>
                <w:color w:val="000000"/>
                <w:sz w:val="20"/>
                <w:szCs w:val="20"/>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187555" w:rsidRDefault="00187555">
            <w:pPr>
              <w:rPr>
                <w:color w:val="000000"/>
                <w:sz w:val="20"/>
                <w:szCs w:val="20"/>
              </w:rPr>
            </w:pPr>
          </w:p>
        </w:tc>
      </w:tr>
      <w:tr w:rsidR="00187555">
        <w:trPr>
          <w:trHeight w:val="180"/>
        </w:trPr>
        <w:tc>
          <w:tcPr>
            <w:tcW w:w="905" w:type="dxa"/>
            <w:tcBorders>
              <w:top w:val="single" w:sz="4" w:space="0" w:color="000000"/>
              <w:left w:val="single" w:sz="4" w:space="0" w:color="000000"/>
              <w:bottom w:val="single" w:sz="4" w:space="0" w:color="000000"/>
              <w:right w:val="single" w:sz="4" w:space="0" w:color="000000"/>
            </w:tcBorders>
            <w:vAlign w:val="center"/>
          </w:tcPr>
          <w:p w:rsidR="00187555" w:rsidRDefault="00187555">
            <w:pPr>
              <w:rPr>
                <w:color w:val="000000"/>
                <w:sz w:val="20"/>
                <w:szCs w:val="20"/>
              </w:rPr>
            </w:pPr>
          </w:p>
        </w:tc>
        <w:tc>
          <w:tcPr>
            <w:tcW w:w="3151" w:type="dxa"/>
            <w:tcBorders>
              <w:top w:val="single" w:sz="4" w:space="0" w:color="000000"/>
              <w:left w:val="single" w:sz="4" w:space="0" w:color="000000"/>
              <w:bottom w:val="single" w:sz="4" w:space="0" w:color="000000"/>
              <w:right w:val="single" w:sz="4" w:space="0" w:color="000000"/>
            </w:tcBorders>
            <w:vAlign w:val="center"/>
          </w:tcPr>
          <w:p w:rsidR="00187555" w:rsidRDefault="00187555">
            <w:pPr>
              <w:widowControl/>
              <w:jc w:val="left"/>
              <w:textAlignment w:val="center"/>
              <w:rPr>
                <w:b/>
                <w:color w:val="000000"/>
                <w:sz w:val="20"/>
                <w:szCs w:val="20"/>
              </w:rPr>
            </w:pPr>
            <w:r>
              <w:rPr>
                <w:b/>
                <w:color w:val="000000"/>
                <w:kern w:val="0"/>
                <w:sz w:val="20"/>
                <w:szCs w:val="20"/>
                <w:lang w:bidi="ar"/>
              </w:rPr>
              <w:t>一般公共预算支出合计</w:t>
            </w:r>
          </w:p>
        </w:tc>
        <w:tc>
          <w:tcPr>
            <w:tcW w:w="1590" w:type="dxa"/>
            <w:tcBorders>
              <w:top w:val="single" w:sz="4" w:space="0" w:color="000000"/>
              <w:left w:val="single" w:sz="4" w:space="0" w:color="000000"/>
              <w:bottom w:val="single" w:sz="4" w:space="0" w:color="000000"/>
              <w:right w:val="single" w:sz="4" w:space="0" w:color="000000"/>
            </w:tcBorders>
            <w:vAlign w:val="center"/>
          </w:tcPr>
          <w:p w:rsidR="00187555" w:rsidRDefault="00C63F9E">
            <w:pPr>
              <w:rPr>
                <w:color w:val="000000"/>
                <w:sz w:val="20"/>
                <w:szCs w:val="20"/>
              </w:rPr>
            </w:pPr>
            <w:r>
              <w:rPr>
                <w:rFonts w:hint="eastAsia"/>
                <w:color w:val="000000"/>
                <w:sz w:val="20"/>
                <w:szCs w:val="20"/>
              </w:rPr>
              <w:t>193261</w:t>
            </w:r>
          </w:p>
        </w:tc>
        <w:tc>
          <w:tcPr>
            <w:tcW w:w="1840" w:type="dxa"/>
            <w:tcBorders>
              <w:top w:val="single" w:sz="4" w:space="0" w:color="000000"/>
              <w:left w:val="single" w:sz="4" w:space="0" w:color="000000"/>
              <w:bottom w:val="single" w:sz="4" w:space="0" w:color="000000"/>
              <w:right w:val="single" w:sz="4" w:space="0" w:color="000000"/>
            </w:tcBorders>
            <w:vAlign w:val="center"/>
          </w:tcPr>
          <w:p w:rsidR="00187555" w:rsidRDefault="00C63F9E">
            <w:pPr>
              <w:rPr>
                <w:color w:val="000000"/>
                <w:sz w:val="20"/>
                <w:szCs w:val="20"/>
              </w:rPr>
            </w:pPr>
            <w:r>
              <w:rPr>
                <w:rFonts w:hint="eastAsia"/>
                <w:color w:val="000000"/>
                <w:sz w:val="20"/>
                <w:szCs w:val="20"/>
              </w:rPr>
              <w:t>271096</w:t>
            </w:r>
          </w:p>
        </w:tc>
        <w:tc>
          <w:tcPr>
            <w:tcW w:w="1437" w:type="dxa"/>
            <w:tcBorders>
              <w:top w:val="single" w:sz="4" w:space="0" w:color="000000"/>
              <w:left w:val="single" w:sz="4" w:space="0" w:color="000000"/>
              <w:bottom w:val="single" w:sz="4" w:space="0" w:color="000000"/>
              <w:right w:val="single" w:sz="4" w:space="0" w:color="000000"/>
            </w:tcBorders>
            <w:vAlign w:val="center"/>
          </w:tcPr>
          <w:p w:rsidR="00187555" w:rsidRDefault="00F60DEE">
            <w:pPr>
              <w:rPr>
                <w:color w:val="000000"/>
                <w:sz w:val="20"/>
                <w:szCs w:val="20"/>
              </w:rPr>
            </w:pPr>
            <w:r>
              <w:rPr>
                <w:rFonts w:hint="eastAsia"/>
                <w:color w:val="000000"/>
                <w:sz w:val="20"/>
                <w:szCs w:val="20"/>
              </w:rPr>
              <w:t>40.3</w:t>
            </w:r>
            <w:r w:rsidR="00C63F9E">
              <w:rPr>
                <w:rFonts w:hint="eastAsia"/>
                <w:color w:val="000000"/>
                <w:sz w:val="20"/>
                <w:szCs w:val="20"/>
              </w:rPr>
              <w:t>%</w:t>
            </w:r>
          </w:p>
        </w:tc>
      </w:tr>
    </w:tbl>
    <w:p w:rsidR="000A1130" w:rsidRDefault="000A1130"/>
    <w:p w:rsidR="00C63F9E" w:rsidRDefault="00C63F9E"/>
    <w:p w:rsidR="001D7FF3" w:rsidRDefault="001D7FF3"/>
    <w:p w:rsidR="001D7FF3" w:rsidRDefault="001D7FF3"/>
    <w:p w:rsidR="001D7FF3" w:rsidRDefault="001D7FF3"/>
    <w:p w:rsidR="001D7FF3" w:rsidRDefault="001D7FF3"/>
    <w:p w:rsidR="001D7FF3" w:rsidRDefault="001D7FF3"/>
    <w:p w:rsidR="001D7FF3" w:rsidRDefault="001D7FF3"/>
    <w:p w:rsidR="001D7FF3" w:rsidRDefault="001D7FF3"/>
    <w:p w:rsidR="001D7FF3" w:rsidRDefault="001D7FF3"/>
    <w:p w:rsidR="001D7FF3" w:rsidRDefault="001D7FF3"/>
    <w:p w:rsidR="001D7FF3" w:rsidRDefault="001D7FF3"/>
    <w:p w:rsidR="001D7FF3" w:rsidRDefault="001D7FF3"/>
    <w:p w:rsidR="001D7FF3" w:rsidRDefault="001D7FF3"/>
    <w:p w:rsidR="001D7FF3" w:rsidRDefault="001D7FF3"/>
    <w:p w:rsidR="001D7FF3" w:rsidRDefault="001D7FF3"/>
    <w:p w:rsidR="001D7FF3" w:rsidRDefault="001D7FF3"/>
    <w:p w:rsidR="001D7FF3" w:rsidRDefault="001D7FF3"/>
    <w:p w:rsidR="001D7FF3" w:rsidRDefault="001D7FF3"/>
    <w:p w:rsidR="001D7FF3" w:rsidRDefault="001D7FF3"/>
    <w:p w:rsidR="001D7FF3" w:rsidRDefault="001D7FF3"/>
    <w:p w:rsidR="001D7FF3" w:rsidRDefault="001D7FF3"/>
    <w:p w:rsidR="001D7FF3" w:rsidRPr="00C63F9E" w:rsidRDefault="001D7FF3"/>
    <w:tbl>
      <w:tblPr>
        <w:tblW w:w="8905" w:type="dxa"/>
        <w:tblCellMar>
          <w:top w:w="15" w:type="dxa"/>
          <w:left w:w="15" w:type="dxa"/>
          <w:bottom w:w="15" w:type="dxa"/>
          <w:right w:w="15" w:type="dxa"/>
        </w:tblCellMar>
        <w:tblLook w:val="04A0" w:firstRow="1" w:lastRow="0" w:firstColumn="1" w:lastColumn="0" w:noHBand="0" w:noVBand="1"/>
      </w:tblPr>
      <w:tblGrid>
        <w:gridCol w:w="923"/>
        <w:gridCol w:w="2833"/>
        <w:gridCol w:w="1910"/>
        <w:gridCol w:w="1870"/>
        <w:gridCol w:w="1369"/>
      </w:tblGrid>
      <w:tr w:rsidR="000A1130">
        <w:trPr>
          <w:trHeight w:val="206"/>
        </w:trPr>
        <w:tc>
          <w:tcPr>
            <w:tcW w:w="923" w:type="dxa"/>
            <w:vAlign w:val="center"/>
          </w:tcPr>
          <w:p w:rsidR="000A1130" w:rsidRDefault="008E7E21">
            <w:pPr>
              <w:widowControl/>
              <w:jc w:val="left"/>
              <w:textAlignment w:val="center"/>
              <w:rPr>
                <w:color w:val="000000"/>
                <w:sz w:val="20"/>
                <w:szCs w:val="20"/>
              </w:rPr>
            </w:pPr>
            <w:r>
              <w:rPr>
                <w:color w:val="000000"/>
                <w:kern w:val="0"/>
                <w:sz w:val="20"/>
                <w:szCs w:val="20"/>
                <w:lang w:bidi="ar"/>
              </w:rPr>
              <w:lastRenderedPageBreak/>
              <w:t>表</w:t>
            </w:r>
            <w:r>
              <w:rPr>
                <w:color w:val="000000"/>
                <w:kern w:val="0"/>
                <w:sz w:val="20"/>
                <w:szCs w:val="20"/>
                <w:lang w:bidi="ar"/>
              </w:rPr>
              <w:t>6</w:t>
            </w:r>
          </w:p>
        </w:tc>
        <w:tc>
          <w:tcPr>
            <w:tcW w:w="2833" w:type="dxa"/>
            <w:vAlign w:val="center"/>
          </w:tcPr>
          <w:p w:rsidR="000A1130" w:rsidRDefault="000A1130">
            <w:pPr>
              <w:rPr>
                <w:color w:val="000000"/>
                <w:sz w:val="24"/>
              </w:rPr>
            </w:pPr>
          </w:p>
        </w:tc>
        <w:tc>
          <w:tcPr>
            <w:tcW w:w="1910" w:type="dxa"/>
            <w:vAlign w:val="center"/>
          </w:tcPr>
          <w:p w:rsidR="000A1130" w:rsidRDefault="000A1130">
            <w:pPr>
              <w:rPr>
                <w:color w:val="000000"/>
                <w:sz w:val="24"/>
              </w:rPr>
            </w:pPr>
          </w:p>
        </w:tc>
        <w:tc>
          <w:tcPr>
            <w:tcW w:w="1870" w:type="dxa"/>
            <w:vAlign w:val="center"/>
          </w:tcPr>
          <w:p w:rsidR="000A1130" w:rsidRDefault="000A1130">
            <w:pPr>
              <w:rPr>
                <w:color w:val="000000"/>
                <w:sz w:val="24"/>
              </w:rPr>
            </w:pPr>
          </w:p>
        </w:tc>
        <w:tc>
          <w:tcPr>
            <w:tcW w:w="1369" w:type="dxa"/>
            <w:vAlign w:val="center"/>
          </w:tcPr>
          <w:p w:rsidR="000A1130" w:rsidRDefault="000A1130">
            <w:pPr>
              <w:rPr>
                <w:color w:val="000000"/>
                <w:sz w:val="24"/>
              </w:rPr>
            </w:pPr>
          </w:p>
        </w:tc>
      </w:tr>
      <w:tr w:rsidR="000A1130">
        <w:trPr>
          <w:trHeight w:val="315"/>
        </w:trPr>
        <w:tc>
          <w:tcPr>
            <w:tcW w:w="8905" w:type="dxa"/>
            <w:gridSpan w:val="5"/>
            <w:vAlign w:val="center"/>
          </w:tcPr>
          <w:p w:rsidR="000A1130" w:rsidRDefault="008E7E21" w:rsidP="00946993">
            <w:pPr>
              <w:widowControl/>
              <w:jc w:val="center"/>
              <w:textAlignment w:val="center"/>
              <w:rPr>
                <w:color w:val="000000"/>
                <w:sz w:val="20"/>
                <w:szCs w:val="20"/>
              </w:rPr>
            </w:pPr>
            <w:r>
              <w:rPr>
                <w:rFonts w:hint="eastAsia"/>
                <w:b/>
                <w:bCs/>
                <w:color w:val="000000"/>
                <w:kern w:val="0"/>
                <w:sz w:val="20"/>
                <w:szCs w:val="20"/>
                <w:lang w:bidi="ar"/>
              </w:rPr>
              <w:t>2025</w:t>
            </w:r>
            <w:r>
              <w:rPr>
                <w:b/>
                <w:bCs/>
                <w:color w:val="000000"/>
                <w:kern w:val="0"/>
                <w:sz w:val="20"/>
                <w:szCs w:val="20"/>
                <w:lang w:bidi="ar"/>
              </w:rPr>
              <w:t>年</w:t>
            </w:r>
            <w:r w:rsidR="00946993">
              <w:rPr>
                <w:rFonts w:hint="eastAsia"/>
                <w:b/>
                <w:bCs/>
                <w:color w:val="000000"/>
                <w:kern w:val="0"/>
                <w:sz w:val="20"/>
                <w:szCs w:val="20"/>
                <w:lang w:bidi="ar"/>
              </w:rPr>
              <w:t>塔什库尔干县</w:t>
            </w:r>
            <w:r>
              <w:rPr>
                <w:b/>
                <w:bCs/>
                <w:color w:val="000000"/>
                <w:kern w:val="0"/>
                <w:sz w:val="20"/>
                <w:szCs w:val="20"/>
                <w:lang w:eastAsia="zh-Hans" w:bidi="ar"/>
              </w:rPr>
              <w:t>本级</w:t>
            </w:r>
            <w:r>
              <w:rPr>
                <w:b/>
                <w:bCs/>
                <w:color w:val="000000"/>
                <w:kern w:val="0"/>
                <w:sz w:val="20"/>
                <w:szCs w:val="20"/>
                <w:lang w:bidi="ar"/>
              </w:rPr>
              <w:t>一般公共预算政府预算支出经济分类明细表</w:t>
            </w:r>
          </w:p>
        </w:tc>
      </w:tr>
      <w:tr w:rsidR="000A1130">
        <w:trPr>
          <w:trHeight w:val="210"/>
        </w:trPr>
        <w:tc>
          <w:tcPr>
            <w:tcW w:w="923" w:type="dxa"/>
            <w:vAlign w:val="center"/>
          </w:tcPr>
          <w:p w:rsidR="000A1130" w:rsidRDefault="000A1130">
            <w:pPr>
              <w:jc w:val="center"/>
              <w:rPr>
                <w:color w:val="000000"/>
                <w:sz w:val="20"/>
                <w:szCs w:val="20"/>
              </w:rPr>
            </w:pPr>
          </w:p>
        </w:tc>
        <w:tc>
          <w:tcPr>
            <w:tcW w:w="2833" w:type="dxa"/>
            <w:vAlign w:val="center"/>
          </w:tcPr>
          <w:p w:rsidR="000A1130" w:rsidRDefault="000A1130">
            <w:pPr>
              <w:jc w:val="center"/>
              <w:rPr>
                <w:color w:val="000000"/>
                <w:sz w:val="20"/>
                <w:szCs w:val="20"/>
              </w:rPr>
            </w:pPr>
          </w:p>
        </w:tc>
        <w:tc>
          <w:tcPr>
            <w:tcW w:w="1910" w:type="dxa"/>
            <w:vAlign w:val="center"/>
          </w:tcPr>
          <w:p w:rsidR="000A1130" w:rsidRDefault="000A1130">
            <w:pPr>
              <w:jc w:val="center"/>
              <w:rPr>
                <w:color w:val="000000"/>
                <w:sz w:val="20"/>
                <w:szCs w:val="20"/>
              </w:rPr>
            </w:pPr>
          </w:p>
        </w:tc>
        <w:tc>
          <w:tcPr>
            <w:tcW w:w="1870" w:type="dxa"/>
            <w:vAlign w:val="center"/>
          </w:tcPr>
          <w:p w:rsidR="000A1130" w:rsidRDefault="000A1130">
            <w:pPr>
              <w:jc w:val="center"/>
              <w:rPr>
                <w:color w:val="000000"/>
                <w:sz w:val="20"/>
                <w:szCs w:val="20"/>
              </w:rPr>
            </w:pPr>
          </w:p>
        </w:tc>
        <w:tc>
          <w:tcPr>
            <w:tcW w:w="1369" w:type="dxa"/>
            <w:vAlign w:val="center"/>
          </w:tcPr>
          <w:p w:rsidR="000A1130" w:rsidRDefault="008E7E21">
            <w:pPr>
              <w:widowControl/>
              <w:jc w:val="right"/>
              <w:textAlignment w:val="center"/>
              <w:rPr>
                <w:color w:val="000000"/>
                <w:sz w:val="20"/>
                <w:szCs w:val="20"/>
              </w:rPr>
            </w:pPr>
            <w:r>
              <w:rPr>
                <w:color w:val="000000"/>
                <w:kern w:val="0"/>
                <w:sz w:val="20"/>
                <w:szCs w:val="20"/>
                <w:lang w:bidi="ar"/>
              </w:rPr>
              <w:t>单位：万元</w:t>
            </w:r>
          </w:p>
        </w:tc>
      </w:tr>
      <w:tr w:rsidR="000A1130">
        <w:trPr>
          <w:trHeight w:val="380"/>
        </w:trPr>
        <w:tc>
          <w:tcPr>
            <w:tcW w:w="92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1130" w:rsidRDefault="008E7E21">
            <w:pPr>
              <w:widowControl/>
              <w:jc w:val="center"/>
              <w:textAlignment w:val="center"/>
              <w:rPr>
                <w:b/>
                <w:bCs/>
                <w:color w:val="000000"/>
                <w:sz w:val="20"/>
                <w:szCs w:val="20"/>
              </w:rPr>
            </w:pPr>
            <w:r>
              <w:rPr>
                <w:b/>
                <w:bCs/>
                <w:color w:val="000000"/>
                <w:kern w:val="0"/>
                <w:sz w:val="20"/>
                <w:szCs w:val="20"/>
                <w:lang w:bidi="ar"/>
              </w:rPr>
              <w:t>科目编码</w:t>
            </w:r>
          </w:p>
        </w:tc>
        <w:tc>
          <w:tcPr>
            <w:tcW w:w="283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sz w:val="20"/>
                <w:szCs w:val="20"/>
              </w:rPr>
            </w:pPr>
            <w:r>
              <w:rPr>
                <w:b/>
                <w:bCs/>
                <w:color w:val="000000"/>
                <w:kern w:val="0"/>
                <w:sz w:val="20"/>
                <w:szCs w:val="20"/>
                <w:lang w:bidi="ar"/>
              </w:rPr>
              <w:t>项</w:t>
            </w:r>
            <w:r>
              <w:rPr>
                <w:b/>
                <w:bCs/>
                <w:color w:val="000000"/>
                <w:kern w:val="0"/>
                <w:sz w:val="20"/>
                <w:szCs w:val="20"/>
                <w:lang w:bidi="ar"/>
              </w:rPr>
              <w:t xml:space="preserve">   </w:t>
            </w:r>
            <w:r>
              <w:rPr>
                <w:b/>
                <w:bCs/>
                <w:color w:val="000000"/>
                <w:kern w:val="0"/>
                <w:sz w:val="20"/>
                <w:szCs w:val="20"/>
                <w:lang w:bidi="ar"/>
              </w:rPr>
              <w:t>目</w:t>
            </w:r>
          </w:p>
        </w:tc>
        <w:tc>
          <w:tcPr>
            <w:tcW w:w="191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sz w:val="20"/>
                <w:szCs w:val="20"/>
              </w:rPr>
            </w:pPr>
            <w:r>
              <w:rPr>
                <w:rFonts w:hint="eastAsia"/>
                <w:b/>
                <w:bCs/>
                <w:color w:val="000000"/>
                <w:kern w:val="0"/>
                <w:sz w:val="20"/>
                <w:szCs w:val="20"/>
                <w:lang w:bidi="ar"/>
              </w:rPr>
              <w:t>2024</w:t>
            </w:r>
            <w:r>
              <w:rPr>
                <w:b/>
                <w:bCs/>
                <w:color w:val="000000"/>
                <w:kern w:val="0"/>
                <w:sz w:val="20"/>
                <w:szCs w:val="20"/>
                <w:lang w:bidi="ar"/>
              </w:rPr>
              <w:t>年预算数</w:t>
            </w:r>
          </w:p>
        </w:tc>
        <w:tc>
          <w:tcPr>
            <w:tcW w:w="18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sz w:val="20"/>
                <w:szCs w:val="20"/>
              </w:rPr>
            </w:pPr>
            <w:r>
              <w:rPr>
                <w:rFonts w:hint="eastAsia"/>
                <w:b/>
                <w:bCs/>
                <w:color w:val="000000"/>
                <w:kern w:val="0"/>
                <w:sz w:val="20"/>
                <w:szCs w:val="20"/>
                <w:lang w:bidi="ar"/>
              </w:rPr>
              <w:t>2025</w:t>
            </w:r>
            <w:r>
              <w:rPr>
                <w:b/>
                <w:bCs/>
                <w:color w:val="000000"/>
                <w:kern w:val="0"/>
                <w:sz w:val="20"/>
                <w:szCs w:val="20"/>
                <w:lang w:bidi="ar"/>
              </w:rPr>
              <w:t>年预算数</w:t>
            </w:r>
          </w:p>
        </w:tc>
        <w:tc>
          <w:tcPr>
            <w:tcW w:w="1369"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8E7E21">
            <w:pPr>
              <w:widowControl/>
              <w:jc w:val="center"/>
              <w:textAlignment w:val="center"/>
              <w:rPr>
                <w:b/>
                <w:bCs/>
                <w:color w:val="000000"/>
                <w:sz w:val="20"/>
                <w:szCs w:val="20"/>
              </w:rPr>
            </w:pPr>
            <w:r>
              <w:rPr>
                <w:b/>
                <w:bCs/>
                <w:color w:val="000000"/>
                <w:kern w:val="0"/>
                <w:sz w:val="20"/>
                <w:szCs w:val="20"/>
                <w:lang w:bidi="ar"/>
              </w:rPr>
              <w:t>比上年</w:t>
            </w:r>
            <w:r>
              <w:rPr>
                <w:rFonts w:hint="eastAsia"/>
                <w:b/>
                <w:bCs/>
                <w:color w:val="000000"/>
                <w:kern w:val="0"/>
                <w:sz w:val="20"/>
                <w:szCs w:val="20"/>
                <w:lang w:bidi="ar"/>
              </w:rPr>
              <w:t>预算数</w:t>
            </w:r>
            <w:r>
              <w:rPr>
                <w:b/>
                <w:bCs/>
                <w:color w:val="000000"/>
                <w:kern w:val="0"/>
                <w:sz w:val="20"/>
                <w:szCs w:val="20"/>
                <w:lang w:bidi="ar"/>
              </w:rPr>
              <w:t>增</w:t>
            </w:r>
            <w:r>
              <w:rPr>
                <w:b/>
                <w:bCs/>
                <w:color w:val="000000"/>
                <w:kern w:val="0"/>
                <w:sz w:val="20"/>
                <w:szCs w:val="20"/>
                <w:lang w:bidi="ar"/>
              </w:rPr>
              <w:t xml:space="preserve"> (</w:t>
            </w:r>
            <w:r>
              <w:rPr>
                <w:b/>
                <w:bCs/>
                <w:color w:val="000000"/>
                <w:kern w:val="0"/>
                <w:sz w:val="20"/>
                <w:szCs w:val="20"/>
                <w:lang w:bidi="ar"/>
              </w:rPr>
              <w:t>减</w:t>
            </w:r>
            <w:r>
              <w:rPr>
                <w:b/>
                <w:bCs/>
                <w:color w:val="000000"/>
                <w:kern w:val="0"/>
                <w:sz w:val="20"/>
                <w:szCs w:val="20"/>
                <w:lang w:bidi="ar"/>
              </w:rPr>
              <w:t>)%</w:t>
            </w:r>
          </w:p>
        </w:tc>
      </w:tr>
      <w:tr w:rsidR="000A1130">
        <w:trPr>
          <w:trHeight w:val="312"/>
        </w:trPr>
        <w:tc>
          <w:tcPr>
            <w:tcW w:w="92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1130" w:rsidRDefault="000A1130">
            <w:pPr>
              <w:jc w:val="center"/>
              <w:rPr>
                <w:color w:val="000000"/>
                <w:sz w:val="20"/>
                <w:szCs w:val="20"/>
              </w:rPr>
            </w:pPr>
          </w:p>
        </w:tc>
        <w:tc>
          <w:tcPr>
            <w:tcW w:w="283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center"/>
              <w:rPr>
                <w:color w:val="000000"/>
                <w:sz w:val="20"/>
                <w:szCs w:val="20"/>
              </w:rPr>
            </w:pPr>
          </w:p>
        </w:tc>
        <w:tc>
          <w:tcPr>
            <w:tcW w:w="191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center"/>
              <w:rPr>
                <w:color w:val="000000"/>
                <w:sz w:val="20"/>
                <w:szCs w:val="20"/>
              </w:rPr>
            </w:pPr>
          </w:p>
        </w:tc>
        <w:tc>
          <w:tcPr>
            <w:tcW w:w="18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center"/>
              <w:rPr>
                <w:color w:val="000000"/>
                <w:sz w:val="20"/>
                <w:szCs w:val="20"/>
              </w:rPr>
            </w:pPr>
          </w:p>
        </w:tc>
        <w:tc>
          <w:tcPr>
            <w:tcW w:w="1369"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color w:val="000000"/>
                <w:sz w:val="20"/>
                <w:szCs w:val="20"/>
              </w:rPr>
            </w:pPr>
          </w:p>
        </w:tc>
      </w:tr>
      <w:tr w:rsidR="001D7FF3">
        <w:trPr>
          <w:trHeight w:val="285"/>
        </w:trPr>
        <w:tc>
          <w:tcPr>
            <w:tcW w:w="92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center"/>
              <w:textAlignment w:val="center"/>
              <w:rPr>
                <w:color w:val="000000"/>
                <w:sz w:val="20"/>
                <w:szCs w:val="20"/>
              </w:rPr>
            </w:pPr>
            <w:r>
              <w:rPr>
                <w:rFonts w:eastAsia="等线"/>
                <w:color w:val="000000"/>
                <w:kern w:val="0"/>
                <w:sz w:val="22"/>
                <w:szCs w:val="22"/>
                <w:lang w:bidi="ar"/>
              </w:rPr>
              <w:t>501</w:t>
            </w:r>
          </w:p>
        </w:tc>
        <w:tc>
          <w:tcPr>
            <w:tcW w:w="283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Style w:val="font11"/>
                <w:lang w:bidi="ar"/>
              </w:rPr>
              <w:t>机关工资福利支出</w:t>
            </w:r>
          </w:p>
        </w:tc>
        <w:tc>
          <w:tcPr>
            <w:tcW w:w="191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43921</w:t>
            </w:r>
          </w:p>
        </w:tc>
        <w:tc>
          <w:tcPr>
            <w:tcW w:w="187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45838</w:t>
            </w:r>
          </w:p>
        </w:tc>
        <w:tc>
          <w:tcPr>
            <w:tcW w:w="1369"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4.4%</w:t>
            </w:r>
          </w:p>
        </w:tc>
      </w:tr>
      <w:tr w:rsidR="001D7FF3" w:rsidTr="001D7FF3">
        <w:trPr>
          <w:trHeight w:val="285"/>
        </w:trPr>
        <w:tc>
          <w:tcPr>
            <w:tcW w:w="92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center"/>
              <w:textAlignment w:val="center"/>
              <w:rPr>
                <w:color w:val="000000"/>
                <w:sz w:val="20"/>
                <w:szCs w:val="20"/>
              </w:rPr>
            </w:pPr>
            <w:r>
              <w:rPr>
                <w:rFonts w:eastAsia="等线"/>
                <w:color w:val="000000"/>
                <w:kern w:val="0"/>
                <w:sz w:val="22"/>
                <w:szCs w:val="22"/>
                <w:lang w:bidi="ar"/>
              </w:rPr>
              <w:t>502</w:t>
            </w:r>
          </w:p>
        </w:tc>
        <w:tc>
          <w:tcPr>
            <w:tcW w:w="283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Style w:val="font11"/>
                <w:lang w:bidi="ar"/>
              </w:rPr>
              <w:t>机关商品和服务支出</w:t>
            </w:r>
          </w:p>
        </w:tc>
        <w:tc>
          <w:tcPr>
            <w:tcW w:w="191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7206</w:t>
            </w:r>
          </w:p>
        </w:tc>
        <w:tc>
          <w:tcPr>
            <w:tcW w:w="187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11179</w:t>
            </w:r>
          </w:p>
        </w:tc>
        <w:tc>
          <w:tcPr>
            <w:tcW w:w="1369" w:type="dxa"/>
            <w:tcBorders>
              <w:top w:val="single" w:sz="4" w:space="0" w:color="000000"/>
              <w:left w:val="single" w:sz="4" w:space="0" w:color="000000"/>
              <w:bottom w:val="single" w:sz="4" w:space="0" w:color="000000"/>
              <w:right w:val="single" w:sz="4" w:space="0" w:color="000000"/>
            </w:tcBorders>
          </w:tcPr>
          <w:p w:rsidR="001D7FF3" w:rsidRDefault="001D7FF3" w:rsidP="001D7FF3">
            <w:r>
              <w:rPr>
                <w:rFonts w:hint="eastAsia"/>
                <w:color w:val="000000"/>
                <w:sz w:val="20"/>
                <w:szCs w:val="20"/>
              </w:rPr>
              <w:t>55.1</w:t>
            </w:r>
            <w:r w:rsidRPr="00372861">
              <w:rPr>
                <w:rFonts w:hint="eastAsia"/>
                <w:color w:val="000000"/>
                <w:sz w:val="20"/>
                <w:szCs w:val="20"/>
              </w:rPr>
              <w:t>%</w:t>
            </w:r>
          </w:p>
        </w:tc>
      </w:tr>
      <w:tr w:rsidR="001D7FF3" w:rsidTr="001D7FF3">
        <w:trPr>
          <w:trHeight w:val="285"/>
        </w:trPr>
        <w:tc>
          <w:tcPr>
            <w:tcW w:w="92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center"/>
              <w:textAlignment w:val="center"/>
              <w:rPr>
                <w:color w:val="000000"/>
                <w:sz w:val="20"/>
                <w:szCs w:val="20"/>
              </w:rPr>
            </w:pPr>
            <w:r>
              <w:rPr>
                <w:rFonts w:eastAsia="等线"/>
                <w:color w:val="000000"/>
                <w:kern w:val="0"/>
                <w:sz w:val="22"/>
                <w:szCs w:val="22"/>
                <w:lang w:bidi="ar"/>
              </w:rPr>
              <w:t>503</w:t>
            </w:r>
          </w:p>
        </w:tc>
        <w:tc>
          <w:tcPr>
            <w:tcW w:w="283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Style w:val="font11"/>
                <w:lang w:bidi="ar"/>
              </w:rPr>
              <w:t>机关资本性支出（一）</w:t>
            </w:r>
          </w:p>
        </w:tc>
        <w:tc>
          <w:tcPr>
            <w:tcW w:w="191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4844</w:t>
            </w:r>
          </w:p>
        </w:tc>
        <w:tc>
          <w:tcPr>
            <w:tcW w:w="187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2209</w:t>
            </w:r>
          </w:p>
        </w:tc>
        <w:tc>
          <w:tcPr>
            <w:tcW w:w="1369" w:type="dxa"/>
            <w:tcBorders>
              <w:top w:val="single" w:sz="4" w:space="0" w:color="000000"/>
              <w:left w:val="single" w:sz="4" w:space="0" w:color="000000"/>
              <w:bottom w:val="single" w:sz="4" w:space="0" w:color="000000"/>
              <w:right w:val="single" w:sz="4" w:space="0" w:color="000000"/>
            </w:tcBorders>
          </w:tcPr>
          <w:p w:rsidR="001D7FF3" w:rsidRDefault="001D7FF3" w:rsidP="001D7FF3">
            <w:r>
              <w:rPr>
                <w:rFonts w:hint="eastAsia"/>
                <w:color w:val="000000"/>
                <w:sz w:val="20"/>
                <w:szCs w:val="20"/>
              </w:rPr>
              <w:t>-54.4</w:t>
            </w:r>
            <w:r w:rsidRPr="00372861">
              <w:rPr>
                <w:rFonts w:hint="eastAsia"/>
                <w:color w:val="000000"/>
                <w:sz w:val="20"/>
                <w:szCs w:val="20"/>
              </w:rPr>
              <w:t>%</w:t>
            </w:r>
          </w:p>
        </w:tc>
      </w:tr>
      <w:tr w:rsidR="001D7FF3" w:rsidTr="001D7FF3">
        <w:trPr>
          <w:trHeight w:val="285"/>
        </w:trPr>
        <w:tc>
          <w:tcPr>
            <w:tcW w:w="92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center"/>
              <w:textAlignment w:val="center"/>
              <w:rPr>
                <w:color w:val="000000"/>
                <w:sz w:val="20"/>
                <w:szCs w:val="20"/>
              </w:rPr>
            </w:pPr>
            <w:r>
              <w:rPr>
                <w:rFonts w:eastAsia="等线"/>
                <w:color w:val="000000"/>
                <w:kern w:val="0"/>
                <w:sz w:val="22"/>
                <w:szCs w:val="22"/>
                <w:lang w:bidi="ar"/>
              </w:rPr>
              <w:t>504</w:t>
            </w:r>
          </w:p>
        </w:tc>
        <w:tc>
          <w:tcPr>
            <w:tcW w:w="283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Style w:val="font11"/>
                <w:lang w:bidi="ar"/>
              </w:rPr>
              <w:t>机关资本性支出（二）</w:t>
            </w:r>
          </w:p>
        </w:tc>
        <w:tc>
          <w:tcPr>
            <w:tcW w:w="191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12425</w:t>
            </w:r>
          </w:p>
        </w:tc>
        <w:tc>
          <w:tcPr>
            <w:tcW w:w="187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107871</w:t>
            </w:r>
          </w:p>
        </w:tc>
        <w:tc>
          <w:tcPr>
            <w:tcW w:w="1369" w:type="dxa"/>
            <w:tcBorders>
              <w:top w:val="single" w:sz="4" w:space="0" w:color="000000"/>
              <w:left w:val="single" w:sz="4" w:space="0" w:color="000000"/>
              <w:bottom w:val="single" w:sz="4" w:space="0" w:color="000000"/>
              <w:right w:val="single" w:sz="4" w:space="0" w:color="000000"/>
            </w:tcBorders>
          </w:tcPr>
          <w:p w:rsidR="001D7FF3" w:rsidRDefault="001D7FF3" w:rsidP="001D7FF3">
            <w:r>
              <w:rPr>
                <w:rFonts w:hint="eastAsia"/>
                <w:color w:val="000000"/>
                <w:sz w:val="20"/>
                <w:szCs w:val="20"/>
              </w:rPr>
              <w:t>768.2</w:t>
            </w:r>
            <w:r w:rsidRPr="00372861">
              <w:rPr>
                <w:rFonts w:hint="eastAsia"/>
                <w:color w:val="000000"/>
                <w:sz w:val="20"/>
                <w:szCs w:val="20"/>
              </w:rPr>
              <w:t>%</w:t>
            </w:r>
          </w:p>
        </w:tc>
      </w:tr>
      <w:tr w:rsidR="001D7FF3" w:rsidTr="001D7FF3">
        <w:trPr>
          <w:trHeight w:val="285"/>
        </w:trPr>
        <w:tc>
          <w:tcPr>
            <w:tcW w:w="92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center"/>
              <w:textAlignment w:val="center"/>
              <w:rPr>
                <w:color w:val="000000"/>
                <w:sz w:val="20"/>
                <w:szCs w:val="20"/>
              </w:rPr>
            </w:pPr>
            <w:r>
              <w:rPr>
                <w:rFonts w:eastAsia="等线"/>
                <w:color w:val="000000"/>
                <w:kern w:val="0"/>
                <w:sz w:val="22"/>
                <w:szCs w:val="22"/>
                <w:lang w:bidi="ar"/>
              </w:rPr>
              <w:t>505</w:t>
            </w:r>
          </w:p>
        </w:tc>
        <w:tc>
          <w:tcPr>
            <w:tcW w:w="283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Style w:val="font11"/>
                <w:lang w:bidi="ar"/>
              </w:rPr>
              <w:t>对事业单位经常性补助</w:t>
            </w:r>
          </w:p>
        </w:tc>
        <w:tc>
          <w:tcPr>
            <w:tcW w:w="191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28733</w:t>
            </w:r>
          </w:p>
        </w:tc>
        <w:tc>
          <w:tcPr>
            <w:tcW w:w="187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28579</w:t>
            </w:r>
          </w:p>
        </w:tc>
        <w:tc>
          <w:tcPr>
            <w:tcW w:w="1369" w:type="dxa"/>
            <w:tcBorders>
              <w:top w:val="single" w:sz="4" w:space="0" w:color="000000"/>
              <w:left w:val="single" w:sz="4" w:space="0" w:color="000000"/>
              <w:bottom w:val="single" w:sz="4" w:space="0" w:color="000000"/>
              <w:right w:val="single" w:sz="4" w:space="0" w:color="000000"/>
            </w:tcBorders>
          </w:tcPr>
          <w:p w:rsidR="001D7FF3" w:rsidRDefault="001D7FF3" w:rsidP="001D7FF3">
            <w:r>
              <w:rPr>
                <w:rFonts w:hint="eastAsia"/>
                <w:color w:val="000000"/>
                <w:sz w:val="20"/>
                <w:szCs w:val="20"/>
              </w:rPr>
              <w:t>0.5</w:t>
            </w:r>
            <w:r w:rsidRPr="00372861">
              <w:rPr>
                <w:rFonts w:hint="eastAsia"/>
                <w:color w:val="000000"/>
                <w:sz w:val="20"/>
                <w:szCs w:val="20"/>
              </w:rPr>
              <w:t>%</w:t>
            </w:r>
          </w:p>
        </w:tc>
      </w:tr>
      <w:tr w:rsidR="001D7FF3" w:rsidTr="001D7FF3">
        <w:trPr>
          <w:trHeight w:val="285"/>
        </w:trPr>
        <w:tc>
          <w:tcPr>
            <w:tcW w:w="92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center"/>
              <w:textAlignment w:val="center"/>
              <w:rPr>
                <w:color w:val="000000"/>
                <w:sz w:val="20"/>
                <w:szCs w:val="20"/>
              </w:rPr>
            </w:pPr>
            <w:r>
              <w:rPr>
                <w:rFonts w:eastAsia="等线"/>
                <w:color w:val="000000"/>
                <w:kern w:val="0"/>
                <w:sz w:val="22"/>
                <w:szCs w:val="22"/>
                <w:lang w:bidi="ar"/>
              </w:rPr>
              <w:t>506</w:t>
            </w:r>
          </w:p>
        </w:tc>
        <w:tc>
          <w:tcPr>
            <w:tcW w:w="283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Style w:val="font11"/>
                <w:lang w:bidi="ar"/>
              </w:rPr>
              <w:t>对事业单位资本性补助</w:t>
            </w:r>
          </w:p>
        </w:tc>
        <w:tc>
          <w:tcPr>
            <w:tcW w:w="191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1150</w:t>
            </w:r>
          </w:p>
        </w:tc>
        <w:tc>
          <w:tcPr>
            <w:tcW w:w="1369" w:type="dxa"/>
            <w:tcBorders>
              <w:top w:val="single" w:sz="4" w:space="0" w:color="000000"/>
              <w:left w:val="single" w:sz="4" w:space="0" w:color="000000"/>
              <w:bottom w:val="single" w:sz="4" w:space="0" w:color="000000"/>
              <w:right w:val="single" w:sz="4" w:space="0" w:color="000000"/>
            </w:tcBorders>
          </w:tcPr>
          <w:p w:rsidR="001D7FF3" w:rsidRDefault="001D7FF3" w:rsidP="001D7FF3"/>
        </w:tc>
      </w:tr>
      <w:tr w:rsidR="001D7FF3" w:rsidTr="001D7FF3">
        <w:trPr>
          <w:trHeight w:val="285"/>
        </w:trPr>
        <w:tc>
          <w:tcPr>
            <w:tcW w:w="92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center"/>
              <w:textAlignment w:val="center"/>
              <w:rPr>
                <w:color w:val="000000"/>
                <w:sz w:val="20"/>
                <w:szCs w:val="20"/>
              </w:rPr>
            </w:pPr>
            <w:r>
              <w:rPr>
                <w:rFonts w:eastAsia="等线"/>
                <w:color w:val="000000"/>
                <w:kern w:val="0"/>
                <w:sz w:val="22"/>
                <w:szCs w:val="22"/>
                <w:lang w:bidi="ar"/>
              </w:rPr>
              <w:t>507</w:t>
            </w:r>
          </w:p>
        </w:tc>
        <w:tc>
          <w:tcPr>
            <w:tcW w:w="283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Style w:val="font11"/>
                <w:lang w:bidi="ar"/>
              </w:rPr>
              <w:t>对企业补助</w:t>
            </w:r>
          </w:p>
        </w:tc>
        <w:tc>
          <w:tcPr>
            <w:tcW w:w="191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152</w:t>
            </w:r>
          </w:p>
        </w:tc>
        <w:tc>
          <w:tcPr>
            <w:tcW w:w="187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113</w:t>
            </w:r>
          </w:p>
        </w:tc>
        <w:tc>
          <w:tcPr>
            <w:tcW w:w="1369" w:type="dxa"/>
            <w:tcBorders>
              <w:top w:val="single" w:sz="4" w:space="0" w:color="000000"/>
              <w:left w:val="single" w:sz="4" w:space="0" w:color="000000"/>
              <w:bottom w:val="single" w:sz="4" w:space="0" w:color="000000"/>
              <w:right w:val="single" w:sz="4" w:space="0" w:color="000000"/>
            </w:tcBorders>
          </w:tcPr>
          <w:p w:rsidR="001D7FF3" w:rsidRDefault="001D7FF3" w:rsidP="001D7FF3">
            <w:r>
              <w:rPr>
                <w:rFonts w:hint="eastAsia"/>
                <w:color w:val="000000"/>
                <w:sz w:val="20"/>
                <w:szCs w:val="20"/>
              </w:rPr>
              <w:t>-25.7</w:t>
            </w:r>
            <w:r w:rsidRPr="00372861">
              <w:rPr>
                <w:rFonts w:hint="eastAsia"/>
                <w:color w:val="000000"/>
                <w:sz w:val="20"/>
                <w:szCs w:val="20"/>
              </w:rPr>
              <w:t>%</w:t>
            </w:r>
          </w:p>
        </w:tc>
      </w:tr>
      <w:tr w:rsidR="001D7FF3" w:rsidTr="001D7FF3">
        <w:trPr>
          <w:trHeight w:val="285"/>
        </w:trPr>
        <w:tc>
          <w:tcPr>
            <w:tcW w:w="92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center"/>
              <w:textAlignment w:val="center"/>
              <w:rPr>
                <w:color w:val="000000"/>
                <w:sz w:val="20"/>
                <w:szCs w:val="20"/>
              </w:rPr>
            </w:pPr>
            <w:r>
              <w:rPr>
                <w:rFonts w:eastAsia="等线"/>
                <w:color w:val="000000"/>
                <w:kern w:val="0"/>
                <w:sz w:val="22"/>
                <w:szCs w:val="22"/>
                <w:lang w:bidi="ar"/>
              </w:rPr>
              <w:t>508</w:t>
            </w:r>
          </w:p>
        </w:tc>
        <w:tc>
          <w:tcPr>
            <w:tcW w:w="283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Style w:val="font11"/>
                <w:lang w:bidi="ar"/>
              </w:rPr>
              <w:t>对企业资本性支出</w:t>
            </w:r>
          </w:p>
        </w:tc>
        <w:tc>
          <w:tcPr>
            <w:tcW w:w="191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tcPr>
          <w:p w:rsidR="001D7FF3" w:rsidRDefault="001D7FF3" w:rsidP="001D7FF3"/>
        </w:tc>
      </w:tr>
      <w:tr w:rsidR="001D7FF3" w:rsidTr="001D7FF3">
        <w:trPr>
          <w:trHeight w:val="285"/>
        </w:trPr>
        <w:tc>
          <w:tcPr>
            <w:tcW w:w="92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center"/>
              <w:textAlignment w:val="center"/>
              <w:rPr>
                <w:color w:val="000000"/>
                <w:sz w:val="20"/>
                <w:szCs w:val="20"/>
              </w:rPr>
            </w:pPr>
            <w:r>
              <w:rPr>
                <w:rFonts w:eastAsia="等线"/>
                <w:color w:val="000000"/>
                <w:kern w:val="0"/>
                <w:sz w:val="22"/>
                <w:szCs w:val="22"/>
                <w:lang w:bidi="ar"/>
              </w:rPr>
              <w:t>509</w:t>
            </w:r>
          </w:p>
        </w:tc>
        <w:tc>
          <w:tcPr>
            <w:tcW w:w="283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Style w:val="font11"/>
                <w:lang w:bidi="ar"/>
              </w:rPr>
              <w:t>对个人和家庭的补助</w:t>
            </w:r>
          </w:p>
        </w:tc>
        <w:tc>
          <w:tcPr>
            <w:tcW w:w="191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34094</w:t>
            </w:r>
          </w:p>
        </w:tc>
        <w:tc>
          <w:tcPr>
            <w:tcW w:w="187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64620</w:t>
            </w:r>
          </w:p>
        </w:tc>
        <w:tc>
          <w:tcPr>
            <w:tcW w:w="1369" w:type="dxa"/>
            <w:tcBorders>
              <w:top w:val="single" w:sz="4" w:space="0" w:color="000000"/>
              <w:left w:val="single" w:sz="4" w:space="0" w:color="000000"/>
              <w:bottom w:val="single" w:sz="4" w:space="0" w:color="000000"/>
              <w:right w:val="single" w:sz="4" w:space="0" w:color="000000"/>
            </w:tcBorders>
          </w:tcPr>
          <w:p w:rsidR="001D7FF3" w:rsidRDefault="001D7FF3" w:rsidP="001D7FF3">
            <w:r>
              <w:rPr>
                <w:rFonts w:hint="eastAsia"/>
                <w:color w:val="000000"/>
                <w:sz w:val="20"/>
                <w:szCs w:val="20"/>
              </w:rPr>
              <w:t>89.5</w:t>
            </w:r>
            <w:r w:rsidRPr="00372861">
              <w:rPr>
                <w:rFonts w:hint="eastAsia"/>
                <w:color w:val="000000"/>
                <w:sz w:val="20"/>
                <w:szCs w:val="20"/>
              </w:rPr>
              <w:t>%</w:t>
            </w:r>
          </w:p>
        </w:tc>
      </w:tr>
      <w:tr w:rsidR="001D7FF3" w:rsidTr="001D7FF3">
        <w:trPr>
          <w:trHeight w:val="285"/>
        </w:trPr>
        <w:tc>
          <w:tcPr>
            <w:tcW w:w="92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center"/>
              <w:textAlignment w:val="center"/>
              <w:rPr>
                <w:color w:val="000000"/>
                <w:sz w:val="20"/>
                <w:szCs w:val="20"/>
              </w:rPr>
            </w:pPr>
            <w:r>
              <w:rPr>
                <w:rFonts w:eastAsia="等线"/>
                <w:color w:val="000000"/>
                <w:kern w:val="0"/>
                <w:sz w:val="22"/>
                <w:szCs w:val="22"/>
                <w:lang w:bidi="ar"/>
              </w:rPr>
              <w:t>510</w:t>
            </w:r>
          </w:p>
        </w:tc>
        <w:tc>
          <w:tcPr>
            <w:tcW w:w="283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Style w:val="font11"/>
                <w:lang w:bidi="ar"/>
              </w:rPr>
              <w:t>对社会保障基金补助</w:t>
            </w:r>
          </w:p>
        </w:tc>
        <w:tc>
          <w:tcPr>
            <w:tcW w:w="191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733</w:t>
            </w:r>
          </w:p>
        </w:tc>
        <w:tc>
          <w:tcPr>
            <w:tcW w:w="187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111</w:t>
            </w:r>
          </w:p>
        </w:tc>
        <w:tc>
          <w:tcPr>
            <w:tcW w:w="1369" w:type="dxa"/>
            <w:tcBorders>
              <w:top w:val="single" w:sz="4" w:space="0" w:color="000000"/>
              <w:left w:val="single" w:sz="4" w:space="0" w:color="000000"/>
              <w:bottom w:val="single" w:sz="4" w:space="0" w:color="000000"/>
              <w:right w:val="single" w:sz="4" w:space="0" w:color="000000"/>
            </w:tcBorders>
          </w:tcPr>
          <w:p w:rsidR="001D7FF3" w:rsidRDefault="001D7FF3" w:rsidP="001D7FF3">
            <w:r>
              <w:rPr>
                <w:rFonts w:hint="eastAsia"/>
                <w:color w:val="000000"/>
                <w:sz w:val="20"/>
                <w:szCs w:val="20"/>
              </w:rPr>
              <w:t>-84.9</w:t>
            </w:r>
            <w:r w:rsidRPr="00372861">
              <w:rPr>
                <w:rFonts w:hint="eastAsia"/>
                <w:color w:val="000000"/>
                <w:sz w:val="20"/>
                <w:szCs w:val="20"/>
              </w:rPr>
              <w:t>%</w:t>
            </w:r>
          </w:p>
        </w:tc>
      </w:tr>
      <w:tr w:rsidR="001D7FF3" w:rsidTr="001D7FF3">
        <w:trPr>
          <w:trHeight w:val="285"/>
        </w:trPr>
        <w:tc>
          <w:tcPr>
            <w:tcW w:w="92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center"/>
              <w:textAlignment w:val="center"/>
              <w:rPr>
                <w:color w:val="000000"/>
                <w:sz w:val="20"/>
                <w:szCs w:val="20"/>
              </w:rPr>
            </w:pPr>
            <w:r>
              <w:rPr>
                <w:rFonts w:eastAsia="等线"/>
                <w:color w:val="000000"/>
                <w:kern w:val="0"/>
                <w:sz w:val="22"/>
                <w:szCs w:val="22"/>
                <w:lang w:bidi="ar"/>
              </w:rPr>
              <w:t>511</w:t>
            </w:r>
          </w:p>
        </w:tc>
        <w:tc>
          <w:tcPr>
            <w:tcW w:w="283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Style w:val="font11"/>
                <w:lang w:bidi="ar"/>
              </w:rPr>
              <w:t>债务利息及费用支出</w:t>
            </w:r>
          </w:p>
        </w:tc>
        <w:tc>
          <w:tcPr>
            <w:tcW w:w="191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5337</w:t>
            </w:r>
          </w:p>
        </w:tc>
        <w:tc>
          <w:tcPr>
            <w:tcW w:w="187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6288</w:t>
            </w:r>
          </w:p>
        </w:tc>
        <w:tc>
          <w:tcPr>
            <w:tcW w:w="1369" w:type="dxa"/>
            <w:tcBorders>
              <w:top w:val="single" w:sz="4" w:space="0" w:color="000000"/>
              <w:left w:val="single" w:sz="4" w:space="0" w:color="000000"/>
              <w:bottom w:val="single" w:sz="4" w:space="0" w:color="000000"/>
              <w:right w:val="single" w:sz="4" w:space="0" w:color="000000"/>
            </w:tcBorders>
          </w:tcPr>
          <w:p w:rsidR="001D7FF3" w:rsidRDefault="001D7FF3" w:rsidP="001D7FF3">
            <w:r>
              <w:rPr>
                <w:rFonts w:hint="eastAsia"/>
                <w:color w:val="000000"/>
                <w:sz w:val="20"/>
                <w:szCs w:val="20"/>
              </w:rPr>
              <w:t>17.8</w:t>
            </w:r>
            <w:r w:rsidRPr="00372861">
              <w:rPr>
                <w:rFonts w:hint="eastAsia"/>
                <w:color w:val="000000"/>
                <w:sz w:val="20"/>
                <w:szCs w:val="20"/>
              </w:rPr>
              <w:t>%</w:t>
            </w:r>
          </w:p>
        </w:tc>
      </w:tr>
      <w:tr w:rsidR="001D7FF3" w:rsidTr="001D7FF3">
        <w:trPr>
          <w:trHeight w:val="285"/>
        </w:trPr>
        <w:tc>
          <w:tcPr>
            <w:tcW w:w="92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center"/>
              <w:textAlignment w:val="center"/>
              <w:rPr>
                <w:color w:val="000000"/>
                <w:sz w:val="20"/>
                <w:szCs w:val="20"/>
              </w:rPr>
            </w:pPr>
            <w:r>
              <w:rPr>
                <w:rFonts w:eastAsia="等线"/>
                <w:color w:val="000000"/>
                <w:kern w:val="0"/>
                <w:sz w:val="22"/>
                <w:szCs w:val="22"/>
                <w:lang w:bidi="ar"/>
              </w:rPr>
              <w:t>512</w:t>
            </w:r>
          </w:p>
        </w:tc>
        <w:tc>
          <w:tcPr>
            <w:tcW w:w="283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Style w:val="font11"/>
                <w:lang w:bidi="ar"/>
              </w:rPr>
              <w:t>债务还本支出</w:t>
            </w:r>
          </w:p>
        </w:tc>
        <w:tc>
          <w:tcPr>
            <w:tcW w:w="191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8925</w:t>
            </w:r>
          </w:p>
        </w:tc>
        <w:tc>
          <w:tcPr>
            <w:tcW w:w="187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tcPr>
          <w:p w:rsidR="001D7FF3" w:rsidRDefault="001D7FF3" w:rsidP="001D7FF3"/>
        </w:tc>
      </w:tr>
      <w:tr w:rsidR="001D7FF3" w:rsidTr="001D7FF3">
        <w:trPr>
          <w:trHeight w:val="285"/>
        </w:trPr>
        <w:tc>
          <w:tcPr>
            <w:tcW w:w="92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center"/>
              <w:textAlignment w:val="center"/>
              <w:rPr>
                <w:color w:val="000000"/>
                <w:sz w:val="20"/>
                <w:szCs w:val="20"/>
              </w:rPr>
            </w:pPr>
            <w:r>
              <w:rPr>
                <w:rFonts w:eastAsia="等线"/>
                <w:color w:val="000000"/>
                <w:kern w:val="0"/>
                <w:sz w:val="22"/>
                <w:szCs w:val="22"/>
                <w:lang w:bidi="ar"/>
              </w:rPr>
              <w:t>513</w:t>
            </w:r>
          </w:p>
        </w:tc>
        <w:tc>
          <w:tcPr>
            <w:tcW w:w="283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Style w:val="font11"/>
                <w:lang w:bidi="ar"/>
              </w:rPr>
              <w:t>转移性支出</w:t>
            </w:r>
          </w:p>
        </w:tc>
        <w:tc>
          <w:tcPr>
            <w:tcW w:w="191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435</w:t>
            </w:r>
          </w:p>
        </w:tc>
        <w:tc>
          <w:tcPr>
            <w:tcW w:w="187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435</w:t>
            </w:r>
          </w:p>
        </w:tc>
        <w:tc>
          <w:tcPr>
            <w:tcW w:w="1369" w:type="dxa"/>
            <w:tcBorders>
              <w:top w:val="single" w:sz="4" w:space="0" w:color="000000"/>
              <w:left w:val="single" w:sz="4" w:space="0" w:color="000000"/>
              <w:bottom w:val="single" w:sz="4" w:space="0" w:color="000000"/>
              <w:right w:val="single" w:sz="4" w:space="0" w:color="000000"/>
            </w:tcBorders>
          </w:tcPr>
          <w:p w:rsidR="001D7FF3" w:rsidRDefault="001D7FF3" w:rsidP="001D7FF3">
            <w:r>
              <w:rPr>
                <w:rFonts w:hint="eastAsia"/>
                <w:color w:val="000000"/>
                <w:sz w:val="20"/>
                <w:szCs w:val="20"/>
              </w:rPr>
              <w:t>0.0</w:t>
            </w:r>
            <w:r w:rsidRPr="00372861">
              <w:rPr>
                <w:rFonts w:hint="eastAsia"/>
                <w:color w:val="000000"/>
                <w:sz w:val="20"/>
                <w:szCs w:val="20"/>
              </w:rPr>
              <w:t>%</w:t>
            </w:r>
          </w:p>
        </w:tc>
      </w:tr>
      <w:tr w:rsidR="001D7FF3" w:rsidTr="001D7FF3">
        <w:trPr>
          <w:trHeight w:val="285"/>
        </w:trPr>
        <w:tc>
          <w:tcPr>
            <w:tcW w:w="92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center"/>
              <w:textAlignment w:val="center"/>
              <w:rPr>
                <w:color w:val="000000"/>
                <w:sz w:val="20"/>
                <w:szCs w:val="20"/>
              </w:rPr>
            </w:pPr>
            <w:r>
              <w:rPr>
                <w:rFonts w:eastAsia="等线"/>
                <w:color w:val="000000"/>
                <w:kern w:val="0"/>
                <w:sz w:val="22"/>
                <w:szCs w:val="22"/>
                <w:lang w:bidi="ar"/>
              </w:rPr>
              <w:t>514</w:t>
            </w:r>
          </w:p>
        </w:tc>
        <w:tc>
          <w:tcPr>
            <w:tcW w:w="283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Style w:val="font11"/>
                <w:lang w:bidi="ar"/>
              </w:rPr>
              <w:t>预备费及预留</w:t>
            </w:r>
          </w:p>
        </w:tc>
        <w:tc>
          <w:tcPr>
            <w:tcW w:w="191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2000</w:t>
            </w:r>
          </w:p>
        </w:tc>
        <w:tc>
          <w:tcPr>
            <w:tcW w:w="187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2700</w:t>
            </w:r>
          </w:p>
        </w:tc>
        <w:tc>
          <w:tcPr>
            <w:tcW w:w="1369" w:type="dxa"/>
            <w:tcBorders>
              <w:top w:val="single" w:sz="4" w:space="0" w:color="000000"/>
              <w:left w:val="single" w:sz="4" w:space="0" w:color="000000"/>
              <w:bottom w:val="single" w:sz="4" w:space="0" w:color="000000"/>
              <w:right w:val="single" w:sz="4" w:space="0" w:color="000000"/>
            </w:tcBorders>
          </w:tcPr>
          <w:p w:rsidR="001D7FF3" w:rsidRDefault="001D7FF3" w:rsidP="001D7FF3">
            <w:r>
              <w:rPr>
                <w:rFonts w:hint="eastAsia"/>
                <w:color w:val="000000"/>
                <w:sz w:val="20"/>
                <w:szCs w:val="20"/>
              </w:rPr>
              <w:t>35.0</w:t>
            </w:r>
            <w:r w:rsidRPr="00372861">
              <w:rPr>
                <w:rFonts w:hint="eastAsia"/>
                <w:color w:val="000000"/>
                <w:sz w:val="20"/>
                <w:szCs w:val="20"/>
              </w:rPr>
              <w:t>%</w:t>
            </w:r>
          </w:p>
        </w:tc>
      </w:tr>
      <w:tr w:rsidR="001D7FF3" w:rsidTr="001D7FF3">
        <w:trPr>
          <w:trHeight w:val="285"/>
        </w:trPr>
        <w:tc>
          <w:tcPr>
            <w:tcW w:w="92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center"/>
              <w:textAlignment w:val="center"/>
              <w:rPr>
                <w:color w:val="000000"/>
                <w:sz w:val="20"/>
                <w:szCs w:val="20"/>
              </w:rPr>
            </w:pPr>
            <w:r>
              <w:rPr>
                <w:rFonts w:eastAsia="等线"/>
                <w:color w:val="000000"/>
                <w:kern w:val="0"/>
                <w:sz w:val="22"/>
                <w:szCs w:val="22"/>
                <w:lang w:bidi="ar"/>
              </w:rPr>
              <w:t>599</w:t>
            </w:r>
          </w:p>
        </w:tc>
        <w:tc>
          <w:tcPr>
            <w:tcW w:w="2833"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Style w:val="font11"/>
                <w:lang w:bidi="ar"/>
              </w:rPr>
              <w:t>其他支出</w:t>
            </w:r>
          </w:p>
        </w:tc>
        <w:tc>
          <w:tcPr>
            <w:tcW w:w="191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44456</w:t>
            </w:r>
          </w:p>
        </w:tc>
        <w:tc>
          <w:tcPr>
            <w:tcW w:w="187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3</w:t>
            </w:r>
          </w:p>
        </w:tc>
        <w:tc>
          <w:tcPr>
            <w:tcW w:w="1369" w:type="dxa"/>
            <w:tcBorders>
              <w:top w:val="single" w:sz="4" w:space="0" w:color="000000"/>
              <w:left w:val="single" w:sz="4" w:space="0" w:color="000000"/>
              <w:bottom w:val="single" w:sz="4" w:space="0" w:color="000000"/>
              <w:right w:val="single" w:sz="4" w:space="0" w:color="000000"/>
            </w:tcBorders>
          </w:tcPr>
          <w:p w:rsidR="001D7FF3" w:rsidRDefault="001D7FF3" w:rsidP="001D7FF3">
            <w:r>
              <w:rPr>
                <w:rFonts w:hint="eastAsia"/>
                <w:color w:val="000000"/>
                <w:sz w:val="20"/>
                <w:szCs w:val="20"/>
              </w:rPr>
              <w:t>-99.9</w:t>
            </w:r>
            <w:r w:rsidRPr="00372861">
              <w:rPr>
                <w:rFonts w:hint="eastAsia"/>
                <w:color w:val="000000"/>
                <w:sz w:val="20"/>
                <w:szCs w:val="20"/>
              </w:rPr>
              <w:t>%</w:t>
            </w:r>
          </w:p>
        </w:tc>
      </w:tr>
      <w:tr w:rsidR="001D7FF3">
        <w:trPr>
          <w:trHeight w:val="285"/>
        </w:trPr>
        <w:tc>
          <w:tcPr>
            <w:tcW w:w="923" w:type="dxa"/>
            <w:tcBorders>
              <w:top w:val="single" w:sz="4" w:space="0" w:color="000000"/>
              <w:left w:val="single" w:sz="4" w:space="0" w:color="000000"/>
              <w:bottom w:val="single" w:sz="4" w:space="0" w:color="000000"/>
              <w:right w:val="single" w:sz="4" w:space="0" w:color="000000"/>
            </w:tcBorders>
            <w:vAlign w:val="center"/>
          </w:tcPr>
          <w:p w:rsidR="001D7FF3" w:rsidRDefault="001D7FF3">
            <w:pPr>
              <w:widowControl/>
              <w:jc w:val="left"/>
              <w:textAlignment w:val="center"/>
              <w:rPr>
                <w:color w:val="000000"/>
                <w:sz w:val="20"/>
                <w:szCs w:val="20"/>
              </w:rPr>
            </w:pPr>
          </w:p>
        </w:tc>
        <w:tc>
          <w:tcPr>
            <w:tcW w:w="2833" w:type="dxa"/>
            <w:tcBorders>
              <w:top w:val="single" w:sz="4" w:space="0" w:color="000000"/>
              <w:left w:val="single" w:sz="4" w:space="0" w:color="000000"/>
              <w:bottom w:val="single" w:sz="4" w:space="0" w:color="000000"/>
              <w:right w:val="single" w:sz="4" w:space="0" w:color="000000"/>
            </w:tcBorders>
            <w:vAlign w:val="center"/>
          </w:tcPr>
          <w:p w:rsidR="001D7FF3" w:rsidRDefault="001D7FF3">
            <w:pPr>
              <w:widowControl/>
              <w:jc w:val="left"/>
              <w:textAlignment w:val="center"/>
              <w:rPr>
                <w:color w:val="000000"/>
                <w:sz w:val="20"/>
                <w:szCs w:val="20"/>
              </w:rPr>
            </w:pPr>
          </w:p>
        </w:tc>
        <w:tc>
          <w:tcPr>
            <w:tcW w:w="191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87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69"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r>
      <w:tr w:rsidR="001D7FF3">
        <w:trPr>
          <w:trHeight w:val="285"/>
        </w:trPr>
        <w:tc>
          <w:tcPr>
            <w:tcW w:w="923"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2833" w:type="dxa"/>
            <w:tcBorders>
              <w:top w:val="single" w:sz="4" w:space="0" w:color="000000"/>
              <w:left w:val="single" w:sz="4" w:space="0" w:color="000000"/>
              <w:bottom w:val="single" w:sz="4" w:space="0" w:color="000000"/>
              <w:right w:val="single" w:sz="4" w:space="0" w:color="000000"/>
            </w:tcBorders>
            <w:vAlign w:val="center"/>
          </w:tcPr>
          <w:p w:rsidR="001D7FF3" w:rsidRDefault="001D7FF3">
            <w:pPr>
              <w:widowControl/>
              <w:jc w:val="center"/>
              <w:textAlignment w:val="center"/>
              <w:rPr>
                <w:b/>
                <w:color w:val="000000"/>
                <w:sz w:val="20"/>
                <w:szCs w:val="20"/>
              </w:rPr>
            </w:pPr>
            <w:r>
              <w:rPr>
                <w:b/>
                <w:color w:val="000000"/>
                <w:kern w:val="0"/>
                <w:sz w:val="20"/>
                <w:szCs w:val="20"/>
                <w:lang w:bidi="ar"/>
              </w:rPr>
              <w:t>一般公共预算支出合计</w:t>
            </w:r>
          </w:p>
        </w:tc>
        <w:tc>
          <w:tcPr>
            <w:tcW w:w="191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193261</w:t>
            </w:r>
          </w:p>
        </w:tc>
        <w:tc>
          <w:tcPr>
            <w:tcW w:w="187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271096</w:t>
            </w:r>
          </w:p>
        </w:tc>
        <w:tc>
          <w:tcPr>
            <w:tcW w:w="1369"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r>
              <w:rPr>
                <w:rFonts w:hint="eastAsia"/>
                <w:color w:val="000000"/>
                <w:sz w:val="20"/>
                <w:szCs w:val="20"/>
              </w:rPr>
              <w:t>40.3%</w:t>
            </w:r>
          </w:p>
        </w:tc>
      </w:tr>
    </w:tbl>
    <w:p w:rsidR="000A1130" w:rsidRDefault="000A1130">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Default="001D7FF3">
      <w:pPr>
        <w:spacing w:line="20" w:lineRule="exact"/>
      </w:pPr>
    </w:p>
    <w:p w:rsidR="001D7FF3" w:rsidRPr="001D7FF3" w:rsidRDefault="001D7FF3">
      <w:pPr>
        <w:spacing w:line="20" w:lineRule="exact"/>
      </w:pPr>
    </w:p>
    <w:tbl>
      <w:tblPr>
        <w:tblW w:w="8886" w:type="dxa"/>
        <w:tblCellMar>
          <w:top w:w="15" w:type="dxa"/>
          <w:left w:w="15" w:type="dxa"/>
          <w:bottom w:w="15" w:type="dxa"/>
          <w:right w:w="15" w:type="dxa"/>
        </w:tblCellMar>
        <w:tblLook w:val="04A0" w:firstRow="1" w:lastRow="0" w:firstColumn="1" w:lastColumn="0" w:noHBand="0" w:noVBand="1"/>
      </w:tblPr>
      <w:tblGrid>
        <w:gridCol w:w="986"/>
        <w:gridCol w:w="3190"/>
        <w:gridCol w:w="1640"/>
        <w:gridCol w:w="1720"/>
        <w:gridCol w:w="1350"/>
      </w:tblGrid>
      <w:tr w:rsidR="000A1130">
        <w:trPr>
          <w:trHeight w:val="285"/>
        </w:trPr>
        <w:tc>
          <w:tcPr>
            <w:tcW w:w="986" w:type="dxa"/>
            <w:vAlign w:val="center"/>
          </w:tcPr>
          <w:p w:rsidR="000A1130" w:rsidRDefault="008E7E21">
            <w:pPr>
              <w:widowControl/>
              <w:jc w:val="left"/>
              <w:textAlignment w:val="center"/>
              <w:rPr>
                <w:color w:val="000000"/>
                <w:sz w:val="20"/>
                <w:szCs w:val="20"/>
              </w:rPr>
            </w:pPr>
            <w:r>
              <w:rPr>
                <w:color w:val="000000"/>
                <w:kern w:val="0"/>
                <w:sz w:val="20"/>
                <w:szCs w:val="20"/>
                <w:lang w:bidi="ar"/>
              </w:rPr>
              <w:t>表</w:t>
            </w:r>
            <w:r>
              <w:rPr>
                <w:color w:val="000000"/>
                <w:kern w:val="0"/>
                <w:sz w:val="20"/>
                <w:szCs w:val="20"/>
                <w:lang w:bidi="ar"/>
              </w:rPr>
              <w:t>7</w:t>
            </w:r>
          </w:p>
        </w:tc>
        <w:tc>
          <w:tcPr>
            <w:tcW w:w="3190" w:type="dxa"/>
            <w:vAlign w:val="center"/>
          </w:tcPr>
          <w:p w:rsidR="000A1130" w:rsidRDefault="000A1130">
            <w:pPr>
              <w:rPr>
                <w:color w:val="000000"/>
                <w:sz w:val="20"/>
                <w:szCs w:val="20"/>
              </w:rPr>
            </w:pPr>
          </w:p>
        </w:tc>
        <w:tc>
          <w:tcPr>
            <w:tcW w:w="1640" w:type="dxa"/>
            <w:vAlign w:val="center"/>
          </w:tcPr>
          <w:p w:rsidR="000A1130" w:rsidRDefault="000A1130">
            <w:pPr>
              <w:rPr>
                <w:color w:val="000000"/>
                <w:sz w:val="20"/>
                <w:szCs w:val="20"/>
              </w:rPr>
            </w:pPr>
          </w:p>
        </w:tc>
        <w:tc>
          <w:tcPr>
            <w:tcW w:w="1720" w:type="dxa"/>
            <w:vAlign w:val="center"/>
          </w:tcPr>
          <w:p w:rsidR="000A1130" w:rsidRDefault="000A1130">
            <w:pPr>
              <w:rPr>
                <w:color w:val="000000"/>
                <w:sz w:val="20"/>
                <w:szCs w:val="20"/>
              </w:rPr>
            </w:pPr>
          </w:p>
        </w:tc>
        <w:tc>
          <w:tcPr>
            <w:tcW w:w="1350" w:type="dxa"/>
            <w:vAlign w:val="center"/>
          </w:tcPr>
          <w:p w:rsidR="000A1130" w:rsidRDefault="000A1130">
            <w:pPr>
              <w:rPr>
                <w:color w:val="000000"/>
                <w:sz w:val="20"/>
                <w:szCs w:val="20"/>
              </w:rPr>
            </w:pPr>
          </w:p>
        </w:tc>
      </w:tr>
      <w:tr w:rsidR="000A1130">
        <w:trPr>
          <w:trHeight w:val="285"/>
        </w:trPr>
        <w:tc>
          <w:tcPr>
            <w:tcW w:w="8886" w:type="dxa"/>
            <w:gridSpan w:val="5"/>
            <w:vAlign w:val="center"/>
          </w:tcPr>
          <w:p w:rsidR="000A1130" w:rsidRDefault="008E7E21" w:rsidP="001D7FF3">
            <w:pPr>
              <w:widowControl/>
              <w:jc w:val="center"/>
              <w:textAlignment w:val="center"/>
              <w:rPr>
                <w:color w:val="000000"/>
                <w:sz w:val="20"/>
                <w:szCs w:val="20"/>
              </w:rPr>
            </w:pPr>
            <w:r>
              <w:rPr>
                <w:rFonts w:hint="eastAsia"/>
                <w:b/>
                <w:bCs/>
                <w:color w:val="000000"/>
                <w:kern w:val="0"/>
                <w:sz w:val="20"/>
                <w:szCs w:val="20"/>
                <w:lang w:bidi="ar"/>
              </w:rPr>
              <w:t>2025</w:t>
            </w:r>
            <w:r>
              <w:rPr>
                <w:b/>
                <w:bCs/>
                <w:color w:val="000000"/>
                <w:kern w:val="0"/>
                <w:sz w:val="20"/>
                <w:szCs w:val="20"/>
                <w:lang w:bidi="ar"/>
              </w:rPr>
              <w:t>年</w:t>
            </w:r>
            <w:r w:rsidR="001D7FF3">
              <w:rPr>
                <w:rFonts w:hint="eastAsia"/>
                <w:b/>
                <w:bCs/>
                <w:color w:val="000000"/>
                <w:kern w:val="0"/>
                <w:sz w:val="20"/>
                <w:szCs w:val="20"/>
                <w:lang w:bidi="ar"/>
              </w:rPr>
              <w:t>塔什库尔干</w:t>
            </w:r>
            <w:proofErr w:type="gramStart"/>
            <w:r w:rsidR="001D7FF3">
              <w:rPr>
                <w:rFonts w:hint="eastAsia"/>
                <w:b/>
                <w:bCs/>
                <w:color w:val="000000"/>
                <w:kern w:val="0"/>
                <w:sz w:val="20"/>
                <w:szCs w:val="20"/>
                <w:lang w:bidi="ar"/>
              </w:rPr>
              <w:t>县</w:t>
            </w:r>
            <w:r>
              <w:rPr>
                <w:rFonts w:hint="eastAsia"/>
                <w:b/>
                <w:bCs/>
                <w:color w:val="000000"/>
                <w:kern w:val="0"/>
                <w:sz w:val="20"/>
                <w:szCs w:val="20"/>
                <w:lang w:bidi="ar"/>
              </w:rPr>
              <w:t>一般</w:t>
            </w:r>
            <w:proofErr w:type="gramEnd"/>
            <w:r>
              <w:rPr>
                <w:rFonts w:hint="eastAsia"/>
                <w:b/>
                <w:bCs/>
                <w:color w:val="000000"/>
                <w:kern w:val="0"/>
                <w:sz w:val="20"/>
                <w:szCs w:val="20"/>
                <w:lang w:bidi="ar"/>
              </w:rPr>
              <w:t>公共预算</w:t>
            </w:r>
            <w:r>
              <w:rPr>
                <w:b/>
                <w:bCs/>
                <w:color w:val="000000"/>
                <w:kern w:val="0"/>
                <w:sz w:val="20"/>
                <w:szCs w:val="20"/>
                <w:lang w:bidi="ar"/>
              </w:rPr>
              <w:t>对下</w:t>
            </w:r>
            <w:r>
              <w:rPr>
                <w:b/>
                <w:bCs/>
                <w:color w:val="000000"/>
                <w:kern w:val="0"/>
                <w:sz w:val="20"/>
                <w:szCs w:val="20"/>
                <w:lang w:eastAsia="zh-Hans" w:bidi="ar"/>
              </w:rPr>
              <w:t>转移支付</w:t>
            </w:r>
            <w:r>
              <w:rPr>
                <w:b/>
                <w:bCs/>
                <w:color w:val="000000"/>
                <w:kern w:val="0"/>
                <w:sz w:val="20"/>
                <w:szCs w:val="20"/>
                <w:lang w:bidi="ar"/>
              </w:rPr>
              <w:t>安排情况</w:t>
            </w:r>
            <w:r>
              <w:rPr>
                <w:rFonts w:hint="eastAsia"/>
                <w:b/>
                <w:bCs/>
                <w:color w:val="000000"/>
                <w:kern w:val="0"/>
                <w:sz w:val="20"/>
                <w:szCs w:val="20"/>
                <w:lang w:bidi="ar"/>
              </w:rPr>
              <w:t>表</w:t>
            </w:r>
          </w:p>
        </w:tc>
      </w:tr>
      <w:tr w:rsidR="000A1130">
        <w:trPr>
          <w:trHeight w:val="285"/>
        </w:trPr>
        <w:tc>
          <w:tcPr>
            <w:tcW w:w="986" w:type="dxa"/>
            <w:vAlign w:val="center"/>
          </w:tcPr>
          <w:p w:rsidR="000A1130" w:rsidRDefault="000A1130">
            <w:pPr>
              <w:jc w:val="center"/>
              <w:rPr>
                <w:color w:val="000000"/>
                <w:sz w:val="20"/>
                <w:szCs w:val="20"/>
              </w:rPr>
            </w:pPr>
          </w:p>
        </w:tc>
        <w:tc>
          <w:tcPr>
            <w:tcW w:w="3190" w:type="dxa"/>
            <w:vAlign w:val="center"/>
          </w:tcPr>
          <w:p w:rsidR="000A1130" w:rsidRDefault="000A1130">
            <w:pPr>
              <w:jc w:val="center"/>
              <w:rPr>
                <w:color w:val="000000"/>
                <w:sz w:val="20"/>
                <w:szCs w:val="20"/>
              </w:rPr>
            </w:pPr>
          </w:p>
        </w:tc>
        <w:tc>
          <w:tcPr>
            <w:tcW w:w="1640" w:type="dxa"/>
            <w:vAlign w:val="center"/>
          </w:tcPr>
          <w:p w:rsidR="000A1130" w:rsidRDefault="000A1130">
            <w:pPr>
              <w:jc w:val="center"/>
              <w:rPr>
                <w:color w:val="000000"/>
                <w:sz w:val="20"/>
                <w:szCs w:val="20"/>
              </w:rPr>
            </w:pPr>
          </w:p>
        </w:tc>
        <w:tc>
          <w:tcPr>
            <w:tcW w:w="1720" w:type="dxa"/>
            <w:vAlign w:val="center"/>
          </w:tcPr>
          <w:p w:rsidR="000A1130" w:rsidRDefault="000A1130">
            <w:pPr>
              <w:jc w:val="center"/>
              <w:rPr>
                <w:color w:val="000000"/>
                <w:sz w:val="20"/>
                <w:szCs w:val="20"/>
              </w:rPr>
            </w:pPr>
          </w:p>
        </w:tc>
        <w:tc>
          <w:tcPr>
            <w:tcW w:w="1350" w:type="dxa"/>
            <w:vAlign w:val="center"/>
          </w:tcPr>
          <w:p w:rsidR="000A1130" w:rsidRDefault="008E7E21">
            <w:pPr>
              <w:widowControl/>
              <w:jc w:val="right"/>
              <w:textAlignment w:val="center"/>
              <w:rPr>
                <w:color w:val="000000"/>
                <w:sz w:val="20"/>
                <w:szCs w:val="20"/>
              </w:rPr>
            </w:pPr>
            <w:r>
              <w:rPr>
                <w:color w:val="000000"/>
                <w:kern w:val="0"/>
                <w:sz w:val="20"/>
                <w:szCs w:val="20"/>
                <w:lang w:bidi="ar"/>
              </w:rPr>
              <w:t>单位：万元</w:t>
            </w:r>
          </w:p>
        </w:tc>
      </w:tr>
      <w:tr w:rsidR="000A1130">
        <w:trPr>
          <w:trHeight w:hRule="exact" w:val="312"/>
        </w:trPr>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A1130" w:rsidRDefault="008E7E21">
            <w:pPr>
              <w:widowControl/>
              <w:spacing w:line="200" w:lineRule="exact"/>
              <w:jc w:val="center"/>
              <w:textAlignment w:val="center"/>
              <w:rPr>
                <w:b/>
                <w:bCs/>
                <w:color w:val="000000"/>
                <w:sz w:val="20"/>
                <w:szCs w:val="20"/>
              </w:rPr>
            </w:pPr>
            <w:r>
              <w:rPr>
                <w:b/>
                <w:bCs/>
                <w:color w:val="000000"/>
                <w:kern w:val="0"/>
                <w:sz w:val="20"/>
                <w:szCs w:val="20"/>
                <w:lang w:bidi="ar"/>
              </w:rPr>
              <w:t>科目编码</w:t>
            </w:r>
          </w:p>
        </w:tc>
        <w:tc>
          <w:tcPr>
            <w:tcW w:w="31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spacing w:line="200" w:lineRule="exact"/>
              <w:jc w:val="center"/>
              <w:textAlignment w:val="center"/>
              <w:rPr>
                <w:b/>
                <w:bCs/>
                <w:color w:val="000000"/>
                <w:sz w:val="20"/>
                <w:szCs w:val="20"/>
              </w:rPr>
            </w:pPr>
            <w:r>
              <w:rPr>
                <w:b/>
                <w:bCs/>
                <w:color w:val="000000"/>
                <w:kern w:val="0"/>
                <w:sz w:val="20"/>
                <w:szCs w:val="20"/>
                <w:lang w:bidi="ar"/>
              </w:rPr>
              <w:t>项</w:t>
            </w:r>
            <w:r>
              <w:rPr>
                <w:b/>
                <w:bCs/>
                <w:color w:val="000000"/>
                <w:kern w:val="0"/>
                <w:sz w:val="20"/>
                <w:szCs w:val="20"/>
                <w:lang w:bidi="ar"/>
              </w:rPr>
              <w:t xml:space="preserve">   </w:t>
            </w:r>
            <w:r>
              <w:rPr>
                <w:b/>
                <w:bCs/>
                <w:color w:val="000000"/>
                <w:kern w:val="0"/>
                <w:sz w:val="20"/>
                <w:szCs w:val="20"/>
                <w:lang w:bidi="ar"/>
              </w:rPr>
              <w:t>目</w:t>
            </w:r>
          </w:p>
        </w:tc>
        <w:tc>
          <w:tcPr>
            <w:tcW w:w="16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spacing w:line="200" w:lineRule="exact"/>
              <w:jc w:val="center"/>
              <w:textAlignment w:val="center"/>
              <w:rPr>
                <w:b/>
                <w:bCs/>
                <w:color w:val="000000"/>
                <w:sz w:val="20"/>
                <w:szCs w:val="20"/>
              </w:rPr>
            </w:pPr>
            <w:r>
              <w:rPr>
                <w:rFonts w:hint="eastAsia"/>
                <w:b/>
                <w:bCs/>
                <w:color w:val="000000"/>
                <w:kern w:val="0"/>
                <w:sz w:val="20"/>
                <w:szCs w:val="20"/>
                <w:lang w:bidi="ar"/>
              </w:rPr>
              <w:t>2024</w:t>
            </w:r>
            <w:r>
              <w:rPr>
                <w:b/>
                <w:bCs/>
                <w:color w:val="000000"/>
                <w:kern w:val="0"/>
                <w:sz w:val="20"/>
                <w:szCs w:val="20"/>
                <w:lang w:bidi="ar"/>
              </w:rPr>
              <w:t>年预算数</w:t>
            </w:r>
          </w:p>
        </w:tc>
        <w:tc>
          <w:tcPr>
            <w:tcW w:w="17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spacing w:line="200" w:lineRule="exact"/>
              <w:jc w:val="center"/>
              <w:textAlignment w:val="center"/>
              <w:rPr>
                <w:b/>
                <w:bCs/>
                <w:color w:val="000000"/>
                <w:sz w:val="20"/>
                <w:szCs w:val="20"/>
              </w:rPr>
            </w:pPr>
            <w:r>
              <w:rPr>
                <w:rFonts w:hint="eastAsia"/>
                <w:b/>
                <w:bCs/>
                <w:color w:val="000000"/>
                <w:kern w:val="0"/>
                <w:sz w:val="20"/>
                <w:szCs w:val="20"/>
                <w:lang w:bidi="ar"/>
              </w:rPr>
              <w:t>2025</w:t>
            </w:r>
            <w:r>
              <w:rPr>
                <w:b/>
                <w:bCs/>
                <w:color w:val="000000"/>
                <w:kern w:val="0"/>
                <w:sz w:val="20"/>
                <w:szCs w:val="20"/>
                <w:lang w:bidi="ar"/>
              </w:rPr>
              <w:t>年预算数</w:t>
            </w:r>
          </w:p>
        </w:tc>
        <w:tc>
          <w:tcPr>
            <w:tcW w:w="1350"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8E7E21">
            <w:pPr>
              <w:widowControl/>
              <w:spacing w:line="200" w:lineRule="exact"/>
              <w:jc w:val="center"/>
              <w:textAlignment w:val="center"/>
              <w:rPr>
                <w:b/>
                <w:bCs/>
                <w:color w:val="000000"/>
                <w:sz w:val="20"/>
                <w:szCs w:val="20"/>
              </w:rPr>
            </w:pPr>
            <w:r>
              <w:rPr>
                <w:b/>
                <w:bCs/>
                <w:color w:val="000000"/>
                <w:kern w:val="0"/>
                <w:sz w:val="20"/>
                <w:szCs w:val="20"/>
                <w:lang w:bidi="ar"/>
              </w:rPr>
              <w:t>比上年</w:t>
            </w:r>
            <w:r>
              <w:rPr>
                <w:rFonts w:hint="eastAsia"/>
                <w:b/>
                <w:bCs/>
                <w:color w:val="000000"/>
                <w:kern w:val="0"/>
                <w:sz w:val="20"/>
                <w:szCs w:val="20"/>
                <w:lang w:bidi="ar"/>
              </w:rPr>
              <w:t>预算数</w:t>
            </w:r>
            <w:r>
              <w:rPr>
                <w:b/>
                <w:bCs/>
                <w:color w:val="000000"/>
                <w:kern w:val="0"/>
                <w:sz w:val="20"/>
                <w:szCs w:val="20"/>
                <w:lang w:bidi="ar"/>
              </w:rPr>
              <w:t>增</w:t>
            </w:r>
            <w:r>
              <w:rPr>
                <w:b/>
                <w:bCs/>
                <w:color w:val="000000"/>
                <w:kern w:val="0"/>
                <w:sz w:val="20"/>
                <w:szCs w:val="20"/>
                <w:lang w:bidi="ar"/>
              </w:rPr>
              <w:t xml:space="preserve"> (</w:t>
            </w:r>
            <w:r>
              <w:rPr>
                <w:b/>
                <w:bCs/>
                <w:color w:val="000000"/>
                <w:kern w:val="0"/>
                <w:sz w:val="20"/>
                <w:szCs w:val="20"/>
                <w:lang w:bidi="ar"/>
              </w:rPr>
              <w:t>减</w:t>
            </w:r>
            <w:r>
              <w:rPr>
                <w:b/>
                <w:bCs/>
                <w:color w:val="000000"/>
                <w:kern w:val="0"/>
                <w:sz w:val="20"/>
                <w:szCs w:val="20"/>
                <w:lang w:bidi="ar"/>
              </w:rPr>
              <w:t>)%</w:t>
            </w:r>
          </w:p>
        </w:tc>
      </w:tr>
      <w:tr w:rsidR="000A1130">
        <w:trPr>
          <w:trHeight w:val="312"/>
        </w:trPr>
        <w:tc>
          <w:tcPr>
            <w:tcW w:w="9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0A1130" w:rsidRDefault="000A1130">
            <w:pPr>
              <w:jc w:val="center"/>
              <w:rPr>
                <w:color w:val="000000"/>
                <w:sz w:val="20"/>
                <w:szCs w:val="20"/>
              </w:rPr>
            </w:pPr>
          </w:p>
        </w:tc>
        <w:tc>
          <w:tcPr>
            <w:tcW w:w="3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center"/>
              <w:rPr>
                <w:color w:val="000000"/>
                <w:sz w:val="20"/>
                <w:szCs w:val="20"/>
              </w:rPr>
            </w:pPr>
          </w:p>
        </w:tc>
        <w:tc>
          <w:tcPr>
            <w:tcW w:w="16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center"/>
              <w:rPr>
                <w:color w:val="000000"/>
                <w:sz w:val="20"/>
                <w:szCs w:val="20"/>
              </w:rPr>
            </w:pPr>
          </w:p>
        </w:tc>
        <w:tc>
          <w:tcPr>
            <w:tcW w:w="17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center"/>
              <w:rPr>
                <w:color w:val="000000"/>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color w:val="000000"/>
                <w:sz w:val="20"/>
                <w:szCs w:val="20"/>
              </w:rPr>
            </w:pPr>
          </w:p>
        </w:tc>
      </w:tr>
      <w:tr w:rsid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b/>
                <w:bCs/>
                <w:color w:val="000000"/>
                <w:sz w:val="20"/>
                <w:szCs w:val="20"/>
              </w:rPr>
            </w:pPr>
            <w:r>
              <w:rPr>
                <w:rFonts w:eastAsia="等线"/>
                <w:b/>
                <w:bCs/>
                <w:color w:val="000000"/>
                <w:kern w:val="0"/>
                <w:sz w:val="22"/>
                <w:szCs w:val="22"/>
                <w:lang w:bidi="ar"/>
              </w:rPr>
              <w:t xml:space="preserve"> 11001</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b/>
                <w:bCs/>
                <w:color w:val="000000"/>
                <w:sz w:val="20"/>
                <w:szCs w:val="20"/>
              </w:rPr>
            </w:pPr>
            <w:r>
              <w:rPr>
                <w:rFonts w:ascii="仿宋_GB2312" w:eastAsia="仿宋_GB2312" w:hAnsi="等线" w:cs="仿宋_GB2312" w:hint="eastAsia"/>
                <w:b/>
                <w:bCs/>
                <w:color w:val="000000"/>
                <w:kern w:val="0"/>
                <w:sz w:val="22"/>
                <w:szCs w:val="22"/>
                <w:lang w:bidi="ar"/>
              </w:rPr>
              <w:t>返还性收入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b/>
                <w:bCs/>
                <w:color w:val="000000"/>
                <w:sz w:val="20"/>
                <w:szCs w:val="20"/>
              </w:rPr>
            </w:pPr>
            <w:r>
              <w:rPr>
                <w:rFonts w:eastAsia="等线"/>
                <w:b/>
                <w:bCs/>
                <w:color w:val="000000"/>
                <w:kern w:val="0"/>
                <w:sz w:val="22"/>
                <w:szCs w:val="22"/>
                <w:lang w:bidi="ar"/>
              </w:rPr>
              <w:t xml:space="preserve">2498 </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2416</w:t>
            </w:r>
          </w:p>
        </w:tc>
        <w:tc>
          <w:tcPr>
            <w:tcW w:w="135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-3%</w:t>
            </w:r>
          </w:p>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1100102</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所得税基数返还收入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37 </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37</w:t>
            </w: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r>
              <w:rPr>
                <w:rFonts w:hint="eastAsia"/>
                <w:color w:val="000000"/>
                <w:sz w:val="20"/>
                <w:szCs w:val="20"/>
              </w:rPr>
              <w:t>0</w:t>
            </w:r>
            <w:r w:rsidRPr="001B5F21">
              <w:rPr>
                <w:rFonts w:hint="eastAsia"/>
                <w:color w:val="000000"/>
                <w:sz w:val="20"/>
                <w:szCs w:val="20"/>
              </w:rPr>
              <w:t>%</w:t>
            </w:r>
          </w:p>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1100103</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成品油税费改革税收返还收入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1100104</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增值税税收返还收入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376 </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376</w:t>
            </w: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r>
              <w:rPr>
                <w:rFonts w:hint="eastAsia"/>
                <w:color w:val="000000"/>
                <w:sz w:val="20"/>
                <w:szCs w:val="20"/>
              </w:rPr>
              <w:t>0</w:t>
            </w:r>
            <w:r w:rsidRPr="001B5F21">
              <w:rPr>
                <w:rFonts w:hint="eastAsia"/>
                <w:color w:val="000000"/>
                <w:sz w:val="20"/>
                <w:szCs w:val="20"/>
              </w:rPr>
              <w:t>%</w:t>
            </w:r>
          </w:p>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1100105</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消费税税收返还收入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3 </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3</w:t>
            </w: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r>
              <w:rPr>
                <w:rFonts w:hint="eastAsia"/>
                <w:color w:val="000000"/>
                <w:sz w:val="20"/>
                <w:szCs w:val="20"/>
              </w:rPr>
              <w:t>0</w:t>
            </w:r>
            <w:r w:rsidRPr="001B5F21">
              <w:rPr>
                <w:rFonts w:hint="eastAsia"/>
                <w:color w:val="000000"/>
                <w:sz w:val="20"/>
                <w:szCs w:val="20"/>
              </w:rPr>
              <w:t>%</w:t>
            </w:r>
          </w:p>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1100106</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增值税“五五分享”税收返还收入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2082 </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2000</w:t>
            </w: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r>
              <w:rPr>
                <w:rFonts w:hint="eastAsia"/>
                <w:color w:val="000000"/>
                <w:sz w:val="20"/>
                <w:szCs w:val="20"/>
              </w:rPr>
              <w:t>-4</w:t>
            </w:r>
            <w:r w:rsidRPr="001B5F21">
              <w:rPr>
                <w:rFonts w:hint="eastAsia"/>
                <w:color w:val="000000"/>
                <w:sz w:val="20"/>
                <w:szCs w:val="20"/>
              </w:rPr>
              <w:t>%</w:t>
            </w:r>
          </w:p>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1100199</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其他返还性收入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b/>
                <w:bCs/>
                <w:color w:val="000000"/>
                <w:sz w:val="20"/>
                <w:szCs w:val="20"/>
              </w:rPr>
            </w:pPr>
            <w:r>
              <w:rPr>
                <w:rFonts w:eastAsia="等线"/>
                <w:b/>
                <w:bCs/>
                <w:color w:val="000000"/>
                <w:kern w:val="0"/>
                <w:sz w:val="22"/>
                <w:szCs w:val="22"/>
                <w:lang w:bidi="ar"/>
              </w:rPr>
              <w:t xml:space="preserve"> 11002</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b/>
                <w:bCs/>
                <w:color w:val="000000"/>
                <w:sz w:val="20"/>
                <w:szCs w:val="20"/>
              </w:rPr>
            </w:pPr>
            <w:r>
              <w:rPr>
                <w:rFonts w:ascii="仿宋_GB2312" w:eastAsia="仿宋_GB2312" w:hAnsi="等线" w:cs="仿宋_GB2312" w:hint="eastAsia"/>
                <w:b/>
                <w:bCs/>
                <w:color w:val="000000"/>
                <w:kern w:val="0"/>
                <w:sz w:val="22"/>
                <w:szCs w:val="22"/>
                <w:lang w:bidi="ar"/>
              </w:rPr>
              <w:t>一般性转移支付收入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b/>
                <w:bCs/>
                <w:color w:val="000000"/>
                <w:sz w:val="20"/>
                <w:szCs w:val="20"/>
              </w:rPr>
            </w:pPr>
            <w:r>
              <w:rPr>
                <w:rFonts w:eastAsia="等线"/>
                <w:b/>
                <w:bCs/>
                <w:color w:val="000000"/>
                <w:kern w:val="0"/>
                <w:sz w:val="22"/>
                <w:szCs w:val="22"/>
                <w:lang w:bidi="ar"/>
              </w:rPr>
              <w:t xml:space="preserve">144629 </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167799</w:t>
            </w: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r>
              <w:rPr>
                <w:rFonts w:hint="eastAsia"/>
                <w:color w:val="000000"/>
                <w:sz w:val="20"/>
                <w:szCs w:val="20"/>
              </w:rPr>
              <w:t>16</w:t>
            </w:r>
            <w:r w:rsidRPr="001B5F21">
              <w:rPr>
                <w:rFonts w:hint="eastAsia"/>
                <w:color w:val="000000"/>
                <w:sz w:val="20"/>
                <w:szCs w:val="20"/>
              </w:rPr>
              <w:t>%</w:t>
            </w:r>
          </w:p>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1100201</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体制补助收入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2374 </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7762</w:t>
            </w: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r>
              <w:rPr>
                <w:rFonts w:hint="eastAsia"/>
                <w:color w:val="000000"/>
                <w:sz w:val="20"/>
                <w:szCs w:val="20"/>
              </w:rPr>
              <w:t>227</w:t>
            </w:r>
            <w:r w:rsidRPr="001B5F21">
              <w:rPr>
                <w:rFonts w:hint="eastAsia"/>
                <w:color w:val="000000"/>
                <w:sz w:val="20"/>
                <w:szCs w:val="20"/>
              </w:rPr>
              <w:t>%</w:t>
            </w:r>
          </w:p>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1100202</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均衡性转移支付收入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12860 </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12803</w:t>
            </w:r>
          </w:p>
        </w:tc>
        <w:tc>
          <w:tcPr>
            <w:tcW w:w="1350" w:type="dxa"/>
            <w:tcBorders>
              <w:top w:val="single" w:sz="4" w:space="0" w:color="000000"/>
              <w:left w:val="single" w:sz="4" w:space="0" w:color="000000"/>
              <w:bottom w:val="single" w:sz="4" w:space="0" w:color="000000"/>
              <w:right w:val="single" w:sz="4" w:space="0" w:color="000000"/>
            </w:tcBorders>
          </w:tcPr>
          <w:p w:rsidR="001D7FF3" w:rsidRDefault="00B35C86">
            <w:r>
              <w:rPr>
                <w:rFonts w:hint="eastAsia"/>
                <w:color w:val="000000"/>
                <w:sz w:val="20"/>
                <w:szCs w:val="20"/>
              </w:rPr>
              <w:t>-0.4</w:t>
            </w:r>
            <w:r w:rsidR="001D7FF3" w:rsidRPr="001B5F21">
              <w:rPr>
                <w:rFonts w:hint="eastAsia"/>
                <w:color w:val="000000"/>
                <w:sz w:val="20"/>
                <w:szCs w:val="20"/>
              </w:rPr>
              <w:t>%</w:t>
            </w:r>
          </w:p>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1100207</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县级基本财力保障</w:t>
            </w:r>
            <w:proofErr w:type="gramStart"/>
            <w:r>
              <w:rPr>
                <w:rFonts w:ascii="仿宋_GB2312" w:eastAsia="仿宋_GB2312" w:hAnsi="等线" w:cs="仿宋_GB2312" w:hint="eastAsia"/>
                <w:color w:val="000000"/>
                <w:kern w:val="0"/>
                <w:sz w:val="22"/>
                <w:szCs w:val="22"/>
                <w:lang w:bidi="ar"/>
              </w:rPr>
              <w:t>机制奖补</w:t>
            </w:r>
            <w:proofErr w:type="gramEnd"/>
            <w:r>
              <w:rPr>
                <w:rFonts w:ascii="仿宋_GB2312" w:eastAsia="仿宋_GB2312" w:hAnsi="等线" w:cs="仿宋_GB2312" w:hint="eastAsia"/>
                <w:color w:val="000000"/>
                <w:kern w:val="0"/>
                <w:sz w:val="22"/>
                <w:szCs w:val="22"/>
                <w:lang w:bidi="ar"/>
              </w:rPr>
              <w:t>资金收入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10282 </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12065</w:t>
            </w:r>
          </w:p>
        </w:tc>
        <w:tc>
          <w:tcPr>
            <w:tcW w:w="1350" w:type="dxa"/>
            <w:tcBorders>
              <w:top w:val="single" w:sz="4" w:space="0" w:color="000000"/>
              <w:left w:val="single" w:sz="4" w:space="0" w:color="000000"/>
              <w:bottom w:val="single" w:sz="4" w:space="0" w:color="000000"/>
              <w:right w:val="single" w:sz="4" w:space="0" w:color="000000"/>
            </w:tcBorders>
          </w:tcPr>
          <w:p w:rsidR="001D7FF3" w:rsidRDefault="00B35C86">
            <w:r>
              <w:rPr>
                <w:rFonts w:hint="eastAsia"/>
                <w:color w:val="000000"/>
                <w:sz w:val="20"/>
                <w:szCs w:val="20"/>
              </w:rPr>
              <w:t>17</w:t>
            </w:r>
            <w:r w:rsidR="001D7FF3" w:rsidRPr="001B5F21">
              <w:rPr>
                <w:rFonts w:hint="eastAsia"/>
                <w:color w:val="000000"/>
                <w:sz w:val="20"/>
                <w:szCs w:val="20"/>
              </w:rPr>
              <w:t>%</w:t>
            </w:r>
          </w:p>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1100208</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结算补助收入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1100212</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资源枯竭型城市转移支付补助收入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1100214</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企业事业单位划转补助收入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1100225</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产粮（油）大县奖励资金收入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1100226</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重点生态功能区转移支付收入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9798 </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10225</w:t>
            </w:r>
          </w:p>
        </w:tc>
        <w:tc>
          <w:tcPr>
            <w:tcW w:w="1350" w:type="dxa"/>
            <w:tcBorders>
              <w:top w:val="single" w:sz="4" w:space="0" w:color="000000"/>
              <w:left w:val="single" w:sz="4" w:space="0" w:color="000000"/>
              <w:bottom w:val="single" w:sz="4" w:space="0" w:color="000000"/>
              <w:right w:val="single" w:sz="4" w:space="0" w:color="000000"/>
            </w:tcBorders>
          </w:tcPr>
          <w:p w:rsidR="001D7FF3" w:rsidRDefault="00B35C86">
            <w:r>
              <w:rPr>
                <w:rFonts w:hint="eastAsia"/>
                <w:color w:val="000000"/>
                <w:sz w:val="20"/>
                <w:szCs w:val="20"/>
              </w:rPr>
              <w:t>4</w:t>
            </w:r>
            <w:r w:rsidR="001D7FF3" w:rsidRPr="001B5F21">
              <w:rPr>
                <w:rFonts w:hint="eastAsia"/>
                <w:color w:val="000000"/>
                <w:sz w:val="20"/>
                <w:szCs w:val="20"/>
              </w:rPr>
              <w:t>%</w:t>
            </w:r>
          </w:p>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1100227</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固定数额补助收入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34795 </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39342</w:t>
            </w:r>
          </w:p>
        </w:tc>
        <w:tc>
          <w:tcPr>
            <w:tcW w:w="1350" w:type="dxa"/>
            <w:tcBorders>
              <w:top w:val="single" w:sz="4" w:space="0" w:color="000000"/>
              <w:left w:val="single" w:sz="4" w:space="0" w:color="000000"/>
              <w:bottom w:val="single" w:sz="4" w:space="0" w:color="000000"/>
              <w:right w:val="single" w:sz="4" w:space="0" w:color="000000"/>
            </w:tcBorders>
          </w:tcPr>
          <w:p w:rsidR="001D7FF3" w:rsidRDefault="00B35C86">
            <w:r>
              <w:rPr>
                <w:rFonts w:hint="eastAsia"/>
                <w:color w:val="000000"/>
                <w:sz w:val="20"/>
                <w:szCs w:val="20"/>
              </w:rPr>
              <w:t>13</w:t>
            </w:r>
            <w:r w:rsidR="001D7FF3" w:rsidRPr="001B5F21">
              <w:rPr>
                <w:rFonts w:hint="eastAsia"/>
                <w:color w:val="000000"/>
                <w:sz w:val="20"/>
                <w:szCs w:val="20"/>
              </w:rPr>
              <w:t>%</w:t>
            </w:r>
          </w:p>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1100228</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革命老区转移支付收入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1100229</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民族地区转移支付收入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1100230</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边境地区转移支付收入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37720 </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41519</w:t>
            </w:r>
          </w:p>
        </w:tc>
        <w:tc>
          <w:tcPr>
            <w:tcW w:w="1350" w:type="dxa"/>
            <w:tcBorders>
              <w:top w:val="single" w:sz="4" w:space="0" w:color="000000"/>
              <w:left w:val="single" w:sz="4" w:space="0" w:color="000000"/>
              <w:bottom w:val="single" w:sz="4" w:space="0" w:color="000000"/>
              <w:right w:val="single" w:sz="4" w:space="0" w:color="000000"/>
            </w:tcBorders>
          </w:tcPr>
          <w:p w:rsidR="001D7FF3" w:rsidRDefault="00B35C86">
            <w:r>
              <w:rPr>
                <w:rFonts w:hint="eastAsia"/>
                <w:color w:val="000000"/>
                <w:sz w:val="20"/>
                <w:szCs w:val="20"/>
              </w:rPr>
              <w:t>10</w:t>
            </w:r>
            <w:r w:rsidR="001D7FF3" w:rsidRPr="001B5F21">
              <w:rPr>
                <w:rFonts w:hint="eastAsia"/>
                <w:color w:val="000000"/>
                <w:sz w:val="20"/>
                <w:szCs w:val="20"/>
              </w:rPr>
              <w:t>%</w:t>
            </w:r>
          </w:p>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1100231</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巩固脱贫攻坚成果衔接乡村振兴转移支付收入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15237 </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16432</w:t>
            </w:r>
          </w:p>
        </w:tc>
        <w:tc>
          <w:tcPr>
            <w:tcW w:w="1350" w:type="dxa"/>
            <w:tcBorders>
              <w:top w:val="single" w:sz="4" w:space="0" w:color="000000"/>
              <w:left w:val="single" w:sz="4" w:space="0" w:color="000000"/>
              <w:bottom w:val="single" w:sz="4" w:space="0" w:color="000000"/>
              <w:right w:val="single" w:sz="4" w:space="0" w:color="000000"/>
            </w:tcBorders>
          </w:tcPr>
          <w:p w:rsidR="001D7FF3" w:rsidRDefault="00B35C86">
            <w:r>
              <w:rPr>
                <w:rFonts w:hint="eastAsia"/>
                <w:color w:val="000000"/>
                <w:sz w:val="20"/>
                <w:szCs w:val="20"/>
              </w:rPr>
              <w:t>8</w:t>
            </w:r>
            <w:r w:rsidR="001D7FF3" w:rsidRPr="001B5F21">
              <w:rPr>
                <w:rFonts w:hint="eastAsia"/>
                <w:color w:val="000000"/>
                <w:sz w:val="20"/>
                <w:szCs w:val="20"/>
              </w:rPr>
              <w:t>%</w:t>
            </w:r>
          </w:p>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1100241</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一般公共服务共同财政事权转移支付收入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334 </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475</w:t>
            </w:r>
          </w:p>
        </w:tc>
        <w:tc>
          <w:tcPr>
            <w:tcW w:w="1350" w:type="dxa"/>
            <w:tcBorders>
              <w:top w:val="single" w:sz="4" w:space="0" w:color="000000"/>
              <w:left w:val="single" w:sz="4" w:space="0" w:color="000000"/>
              <w:bottom w:val="single" w:sz="4" w:space="0" w:color="000000"/>
              <w:right w:val="single" w:sz="4" w:space="0" w:color="000000"/>
            </w:tcBorders>
          </w:tcPr>
          <w:p w:rsidR="001D7FF3" w:rsidRDefault="00B35C86">
            <w:r>
              <w:rPr>
                <w:rFonts w:hint="eastAsia"/>
                <w:color w:val="000000"/>
                <w:sz w:val="20"/>
                <w:szCs w:val="20"/>
              </w:rPr>
              <w:t>42</w:t>
            </w:r>
            <w:r w:rsidR="001D7FF3" w:rsidRPr="001B5F21">
              <w:rPr>
                <w:rFonts w:hint="eastAsia"/>
                <w:color w:val="000000"/>
                <w:sz w:val="20"/>
                <w:szCs w:val="20"/>
              </w:rPr>
              <w:t>%</w:t>
            </w:r>
          </w:p>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1100242</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外交共同财政事权转移支付收入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1100243</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国防共同财政事权转移支付收入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909</w:t>
            </w: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1100244</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公共安全共同财政事权转移支付收入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749 </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850</w:t>
            </w:r>
          </w:p>
        </w:tc>
        <w:tc>
          <w:tcPr>
            <w:tcW w:w="1350" w:type="dxa"/>
            <w:tcBorders>
              <w:top w:val="single" w:sz="4" w:space="0" w:color="000000"/>
              <w:left w:val="single" w:sz="4" w:space="0" w:color="000000"/>
              <w:bottom w:val="single" w:sz="4" w:space="0" w:color="000000"/>
              <w:right w:val="single" w:sz="4" w:space="0" w:color="000000"/>
            </w:tcBorders>
          </w:tcPr>
          <w:p w:rsidR="001D7FF3" w:rsidRDefault="00B35C86">
            <w:r>
              <w:rPr>
                <w:rFonts w:hint="eastAsia"/>
                <w:color w:val="000000"/>
                <w:sz w:val="20"/>
                <w:szCs w:val="20"/>
              </w:rPr>
              <w:t>13</w:t>
            </w:r>
            <w:r w:rsidR="001D7FF3" w:rsidRPr="001B5F21">
              <w:rPr>
                <w:rFonts w:hint="eastAsia"/>
                <w:color w:val="000000"/>
                <w:sz w:val="20"/>
                <w:szCs w:val="20"/>
              </w:rPr>
              <w:t>%</w:t>
            </w:r>
          </w:p>
        </w:tc>
      </w:tr>
      <w:tr w:rsidR="001D7FF3" w:rsidTr="001D7FF3">
        <w:trPr>
          <w:trHeight w:val="492"/>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1100245</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教育共同财政事权转移支付收入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4036 </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5799</w:t>
            </w:r>
          </w:p>
        </w:tc>
        <w:tc>
          <w:tcPr>
            <w:tcW w:w="1350" w:type="dxa"/>
            <w:tcBorders>
              <w:top w:val="single" w:sz="4" w:space="0" w:color="000000"/>
              <w:left w:val="single" w:sz="4" w:space="0" w:color="000000"/>
              <w:bottom w:val="single" w:sz="4" w:space="0" w:color="000000"/>
              <w:right w:val="single" w:sz="4" w:space="0" w:color="000000"/>
            </w:tcBorders>
          </w:tcPr>
          <w:p w:rsidR="001D7FF3" w:rsidRDefault="00B35C86">
            <w:r>
              <w:rPr>
                <w:rFonts w:hint="eastAsia"/>
                <w:color w:val="000000"/>
                <w:sz w:val="20"/>
                <w:szCs w:val="20"/>
              </w:rPr>
              <w:t>44</w:t>
            </w:r>
            <w:r w:rsidR="001D7FF3" w:rsidRPr="001B5F21">
              <w:rPr>
                <w:rFonts w:hint="eastAsia"/>
                <w:color w:val="000000"/>
                <w:sz w:val="20"/>
                <w:szCs w:val="20"/>
              </w:rPr>
              <w:t>%</w:t>
            </w:r>
          </w:p>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1100246</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科学技术共同财政事权转移支付收入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8 </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lastRenderedPageBreak/>
              <w:t xml:space="preserve"> 1100247</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文化旅游体育与传媒共同财政事权转移支付收入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308 </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464</w:t>
            </w:r>
          </w:p>
        </w:tc>
        <w:tc>
          <w:tcPr>
            <w:tcW w:w="1350" w:type="dxa"/>
            <w:tcBorders>
              <w:top w:val="single" w:sz="4" w:space="0" w:color="000000"/>
              <w:left w:val="single" w:sz="4" w:space="0" w:color="000000"/>
              <w:bottom w:val="single" w:sz="4" w:space="0" w:color="000000"/>
              <w:right w:val="single" w:sz="4" w:space="0" w:color="000000"/>
            </w:tcBorders>
          </w:tcPr>
          <w:p w:rsidR="001D7FF3" w:rsidRDefault="00B35C86">
            <w:r>
              <w:rPr>
                <w:rFonts w:hint="eastAsia"/>
                <w:color w:val="000000"/>
                <w:sz w:val="20"/>
                <w:szCs w:val="20"/>
              </w:rPr>
              <w:t>51</w:t>
            </w:r>
            <w:r w:rsidR="001D7FF3" w:rsidRPr="001B5F21">
              <w:rPr>
                <w:rFonts w:hint="eastAsia"/>
                <w:color w:val="000000"/>
                <w:sz w:val="20"/>
                <w:szCs w:val="20"/>
              </w:rPr>
              <w:t>%</w:t>
            </w:r>
          </w:p>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1100248</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社会保障和就业共同财政事权转移支付收入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6522 </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6549</w:t>
            </w:r>
          </w:p>
        </w:tc>
        <w:tc>
          <w:tcPr>
            <w:tcW w:w="1350" w:type="dxa"/>
            <w:tcBorders>
              <w:top w:val="single" w:sz="4" w:space="0" w:color="000000"/>
              <w:left w:val="single" w:sz="4" w:space="0" w:color="000000"/>
              <w:bottom w:val="single" w:sz="4" w:space="0" w:color="000000"/>
              <w:right w:val="single" w:sz="4" w:space="0" w:color="000000"/>
            </w:tcBorders>
          </w:tcPr>
          <w:p w:rsidR="001D7FF3" w:rsidRDefault="00B35C86">
            <w:r>
              <w:rPr>
                <w:rFonts w:hint="eastAsia"/>
                <w:color w:val="000000"/>
                <w:sz w:val="20"/>
                <w:szCs w:val="20"/>
              </w:rPr>
              <w:t>0.4</w:t>
            </w:r>
            <w:r w:rsidR="001D7FF3" w:rsidRPr="001B5F21">
              <w:rPr>
                <w:rFonts w:hint="eastAsia"/>
                <w:color w:val="000000"/>
                <w:sz w:val="20"/>
                <w:szCs w:val="20"/>
              </w:rPr>
              <w:t>%</w:t>
            </w:r>
          </w:p>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1100249</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医疗卫生共同财政事权转移支付收入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1643 </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1450</w:t>
            </w:r>
          </w:p>
        </w:tc>
        <w:tc>
          <w:tcPr>
            <w:tcW w:w="1350" w:type="dxa"/>
            <w:tcBorders>
              <w:top w:val="single" w:sz="4" w:space="0" w:color="000000"/>
              <w:left w:val="single" w:sz="4" w:space="0" w:color="000000"/>
              <w:bottom w:val="single" w:sz="4" w:space="0" w:color="000000"/>
              <w:right w:val="single" w:sz="4" w:space="0" w:color="000000"/>
            </w:tcBorders>
          </w:tcPr>
          <w:p w:rsidR="001D7FF3" w:rsidRDefault="00B35C86">
            <w:r>
              <w:rPr>
                <w:rFonts w:hint="eastAsia"/>
                <w:color w:val="000000"/>
                <w:sz w:val="20"/>
                <w:szCs w:val="20"/>
              </w:rPr>
              <w:t>-12</w:t>
            </w:r>
            <w:r w:rsidR="001D7FF3" w:rsidRPr="001B5F21">
              <w:rPr>
                <w:rFonts w:hint="eastAsia"/>
                <w:color w:val="000000"/>
                <w:sz w:val="20"/>
                <w:szCs w:val="20"/>
              </w:rPr>
              <w:t>%</w:t>
            </w:r>
          </w:p>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1100250</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节能环保共同财政事权转移支付收入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445 </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472</w:t>
            </w:r>
          </w:p>
        </w:tc>
        <w:tc>
          <w:tcPr>
            <w:tcW w:w="1350" w:type="dxa"/>
            <w:tcBorders>
              <w:top w:val="single" w:sz="4" w:space="0" w:color="000000"/>
              <w:left w:val="single" w:sz="4" w:space="0" w:color="000000"/>
              <w:bottom w:val="single" w:sz="4" w:space="0" w:color="000000"/>
              <w:right w:val="single" w:sz="4" w:space="0" w:color="000000"/>
            </w:tcBorders>
          </w:tcPr>
          <w:p w:rsidR="001D7FF3" w:rsidRDefault="00B35C86">
            <w:r>
              <w:rPr>
                <w:rFonts w:hint="eastAsia"/>
                <w:color w:val="000000"/>
                <w:sz w:val="20"/>
                <w:szCs w:val="20"/>
              </w:rPr>
              <w:t>6</w:t>
            </w:r>
            <w:r w:rsidR="001D7FF3" w:rsidRPr="001B5F21">
              <w:rPr>
                <w:rFonts w:hint="eastAsia"/>
                <w:color w:val="000000"/>
                <w:sz w:val="20"/>
                <w:szCs w:val="20"/>
              </w:rPr>
              <w:t>%</w:t>
            </w:r>
          </w:p>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1100251</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城乡社区共同财政事权转移支付收入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1100252</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农林水共同财政事权转移支付收入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7048 </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10259</w:t>
            </w:r>
          </w:p>
        </w:tc>
        <w:tc>
          <w:tcPr>
            <w:tcW w:w="1350" w:type="dxa"/>
            <w:tcBorders>
              <w:top w:val="single" w:sz="4" w:space="0" w:color="000000"/>
              <w:left w:val="single" w:sz="4" w:space="0" w:color="000000"/>
              <w:bottom w:val="single" w:sz="4" w:space="0" w:color="000000"/>
              <w:right w:val="single" w:sz="4" w:space="0" w:color="000000"/>
            </w:tcBorders>
          </w:tcPr>
          <w:p w:rsidR="001D7FF3" w:rsidRDefault="00B35C86">
            <w:r>
              <w:rPr>
                <w:rFonts w:hint="eastAsia"/>
                <w:color w:val="000000"/>
                <w:sz w:val="20"/>
                <w:szCs w:val="20"/>
              </w:rPr>
              <w:t>46</w:t>
            </w:r>
            <w:r w:rsidR="001D7FF3" w:rsidRPr="001B5F21">
              <w:rPr>
                <w:rFonts w:hint="eastAsia"/>
                <w:color w:val="000000"/>
                <w:sz w:val="20"/>
                <w:szCs w:val="20"/>
              </w:rPr>
              <w:t>%</w:t>
            </w:r>
          </w:p>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1100253</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交通运输共同财政事权转移支付收入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429 </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407</w:t>
            </w:r>
          </w:p>
        </w:tc>
        <w:tc>
          <w:tcPr>
            <w:tcW w:w="1350" w:type="dxa"/>
            <w:tcBorders>
              <w:top w:val="single" w:sz="4" w:space="0" w:color="000000"/>
              <w:left w:val="single" w:sz="4" w:space="0" w:color="000000"/>
              <w:bottom w:val="single" w:sz="4" w:space="0" w:color="000000"/>
              <w:right w:val="single" w:sz="4" w:space="0" w:color="000000"/>
            </w:tcBorders>
          </w:tcPr>
          <w:p w:rsidR="001D7FF3" w:rsidRDefault="00B35C86">
            <w:r>
              <w:rPr>
                <w:rFonts w:hint="eastAsia"/>
                <w:color w:val="000000"/>
                <w:sz w:val="20"/>
                <w:szCs w:val="20"/>
              </w:rPr>
              <w:t>-5</w:t>
            </w:r>
            <w:r w:rsidR="001D7FF3" w:rsidRPr="001B5F21">
              <w:rPr>
                <w:rFonts w:hint="eastAsia"/>
                <w:color w:val="000000"/>
                <w:sz w:val="20"/>
                <w:szCs w:val="20"/>
              </w:rPr>
              <w:t>%</w:t>
            </w:r>
          </w:p>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1100254</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资源勘探工业信息等共同财政事权转移支付收入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1100255</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商业服务业等共同财政事权转移支付收入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1100256</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金融共同财政事权转移支付收入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1100257</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自然资源海洋气象等共同财政事权转移支付收入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1100258</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住房保障共同财政事权转移支付收入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41 </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1100259</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粮油物资储备共同财政事权转移支付收入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1100260</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灾害防治及应急管理共同财政事权转移支付收入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1100269</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其他共同财政事权转移支付收入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1100296</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增值税留抵退税转移支付收入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1100297</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其他退税减税降费转移支付收入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1100298</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补充县区财力转移支付收入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 1100299</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其他一般性转移支付收入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17</w:t>
            </w: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rFonts w:eastAsia="等线"/>
                <w:b/>
                <w:bCs/>
                <w:color w:val="000000"/>
                <w:kern w:val="0"/>
                <w:sz w:val="22"/>
                <w:szCs w:val="22"/>
                <w:lang w:bidi="ar"/>
              </w:rPr>
            </w:pPr>
            <w:r>
              <w:rPr>
                <w:rFonts w:eastAsia="等线"/>
                <w:b/>
                <w:bCs/>
                <w:color w:val="000000"/>
                <w:kern w:val="0"/>
                <w:sz w:val="22"/>
                <w:szCs w:val="22"/>
                <w:lang w:bidi="ar"/>
              </w:rPr>
              <w:t xml:space="preserve"> 11003</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b/>
                <w:bCs/>
                <w:color w:val="000000"/>
                <w:sz w:val="20"/>
                <w:szCs w:val="20"/>
              </w:rPr>
            </w:pPr>
            <w:r>
              <w:rPr>
                <w:rFonts w:ascii="仿宋_GB2312" w:eastAsia="仿宋_GB2312" w:hAnsi="等线" w:cs="仿宋_GB2312" w:hint="eastAsia"/>
                <w:b/>
                <w:bCs/>
                <w:color w:val="000000"/>
                <w:kern w:val="0"/>
                <w:sz w:val="22"/>
                <w:szCs w:val="22"/>
                <w:lang w:bidi="ar"/>
              </w:rPr>
              <w:t>专项转移支付收入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b/>
                <w:bCs/>
                <w:color w:val="000000"/>
                <w:sz w:val="20"/>
                <w:szCs w:val="20"/>
              </w:rPr>
            </w:pPr>
            <w:r>
              <w:rPr>
                <w:rFonts w:eastAsia="等线"/>
                <w:b/>
                <w:bCs/>
                <w:color w:val="000000"/>
                <w:kern w:val="0"/>
                <w:sz w:val="22"/>
                <w:szCs w:val="22"/>
                <w:lang w:bidi="ar"/>
              </w:rPr>
              <w:t xml:space="preserve">938 </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1322</w:t>
            </w:r>
          </w:p>
        </w:tc>
        <w:tc>
          <w:tcPr>
            <w:tcW w:w="1350" w:type="dxa"/>
            <w:tcBorders>
              <w:top w:val="single" w:sz="4" w:space="0" w:color="000000"/>
              <w:left w:val="single" w:sz="4" w:space="0" w:color="000000"/>
              <w:bottom w:val="single" w:sz="4" w:space="0" w:color="000000"/>
              <w:right w:val="single" w:sz="4" w:space="0" w:color="000000"/>
            </w:tcBorders>
          </w:tcPr>
          <w:p w:rsidR="001D7FF3" w:rsidRDefault="00B35C86">
            <w:r>
              <w:rPr>
                <w:rFonts w:hint="eastAsia"/>
                <w:color w:val="000000"/>
                <w:sz w:val="20"/>
                <w:szCs w:val="20"/>
              </w:rPr>
              <w:t>41</w:t>
            </w:r>
            <w:r w:rsidR="001D7FF3" w:rsidRPr="001B5F21">
              <w:rPr>
                <w:rFonts w:hint="eastAsia"/>
                <w:color w:val="000000"/>
                <w:sz w:val="20"/>
                <w:szCs w:val="20"/>
              </w:rPr>
              <w:t>%</w:t>
            </w:r>
          </w:p>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rFonts w:eastAsia="等线"/>
                <w:color w:val="000000"/>
                <w:kern w:val="0"/>
                <w:sz w:val="22"/>
                <w:szCs w:val="22"/>
                <w:lang w:bidi="ar"/>
              </w:rPr>
            </w:pPr>
            <w:r>
              <w:rPr>
                <w:rFonts w:eastAsia="等线"/>
                <w:color w:val="000000"/>
                <w:kern w:val="0"/>
                <w:sz w:val="22"/>
                <w:szCs w:val="22"/>
                <w:lang w:bidi="ar"/>
              </w:rPr>
              <w:t xml:space="preserve"> 1100301</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一般公共服务</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3</w:t>
            </w: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rFonts w:eastAsia="等线"/>
                <w:color w:val="000000"/>
                <w:kern w:val="0"/>
                <w:sz w:val="22"/>
                <w:szCs w:val="22"/>
                <w:lang w:bidi="ar"/>
              </w:rPr>
            </w:pPr>
            <w:r>
              <w:rPr>
                <w:rFonts w:eastAsia="等线"/>
                <w:color w:val="000000"/>
                <w:kern w:val="0"/>
                <w:sz w:val="22"/>
                <w:szCs w:val="22"/>
                <w:lang w:bidi="ar"/>
              </w:rPr>
              <w:t xml:space="preserve"> 1100302</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外交</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rFonts w:eastAsia="等线"/>
                <w:color w:val="000000"/>
                <w:kern w:val="0"/>
                <w:sz w:val="22"/>
                <w:szCs w:val="22"/>
                <w:lang w:bidi="ar"/>
              </w:rPr>
            </w:pPr>
            <w:r>
              <w:rPr>
                <w:rFonts w:eastAsia="等线"/>
                <w:color w:val="000000"/>
                <w:kern w:val="0"/>
                <w:sz w:val="22"/>
                <w:szCs w:val="22"/>
                <w:lang w:bidi="ar"/>
              </w:rPr>
              <w:t xml:space="preserve"> 1100303</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国防</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rFonts w:eastAsia="等线"/>
                <w:color w:val="000000"/>
                <w:kern w:val="0"/>
                <w:sz w:val="22"/>
                <w:szCs w:val="22"/>
                <w:lang w:bidi="ar"/>
              </w:rPr>
            </w:pPr>
            <w:r>
              <w:rPr>
                <w:rFonts w:eastAsia="等线"/>
                <w:color w:val="000000"/>
                <w:kern w:val="0"/>
                <w:sz w:val="22"/>
                <w:szCs w:val="22"/>
                <w:lang w:bidi="ar"/>
              </w:rPr>
              <w:t xml:space="preserve"> 1100304</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公共安全</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rFonts w:eastAsia="等线"/>
                <w:color w:val="000000"/>
                <w:kern w:val="0"/>
                <w:sz w:val="22"/>
                <w:szCs w:val="22"/>
                <w:lang w:bidi="ar"/>
              </w:rPr>
            </w:pPr>
            <w:r>
              <w:rPr>
                <w:rFonts w:eastAsia="等线"/>
                <w:color w:val="000000"/>
                <w:kern w:val="0"/>
                <w:sz w:val="22"/>
                <w:szCs w:val="22"/>
                <w:lang w:bidi="ar"/>
              </w:rPr>
              <w:t xml:space="preserve"> 1100305</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教育</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rFonts w:eastAsia="等线"/>
                <w:color w:val="000000"/>
                <w:kern w:val="0"/>
                <w:sz w:val="22"/>
                <w:szCs w:val="22"/>
                <w:lang w:bidi="ar"/>
              </w:rPr>
            </w:pPr>
            <w:r>
              <w:rPr>
                <w:rFonts w:eastAsia="等线"/>
                <w:color w:val="000000"/>
                <w:kern w:val="0"/>
                <w:sz w:val="22"/>
                <w:szCs w:val="22"/>
                <w:lang w:bidi="ar"/>
              </w:rPr>
              <w:t xml:space="preserve"> 1100306</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科学技术</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rFonts w:eastAsia="等线"/>
                <w:color w:val="000000"/>
                <w:kern w:val="0"/>
                <w:sz w:val="22"/>
                <w:szCs w:val="22"/>
                <w:lang w:bidi="ar"/>
              </w:rPr>
            </w:pPr>
            <w:r>
              <w:rPr>
                <w:rFonts w:eastAsia="等线"/>
                <w:color w:val="000000"/>
                <w:kern w:val="0"/>
                <w:sz w:val="22"/>
                <w:szCs w:val="22"/>
                <w:lang w:bidi="ar"/>
              </w:rPr>
              <w:t xml:space="preserve"> 1100307</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文化旅游体育与传媒</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rFonts w:eastAsia="等线"/>
                <w:color w:val="000000"/>
                <w:kern w:val="0"/>
                <w:sz w:val="22"/>
                <w:szCs w:val="22"/>
                <w:lang w:bidi="ar"/>
              </w:rPr>
            </w:pPr>
            <w:r>
              <w:rPr>
                <w:rFonts w:eastAsia="等线"/>
                <w:color w:val="000000"/>
                <w:kern w:val="0"/>
                <w:sz w:val="22"/>
                <w:szCs w:val="22"/>
                <w:lang w:bidi="ar"/>
              </w:rPr>
              <w:lastRenderedPageBreak/>
              <w:t xml:space="preserve"> 1100308</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社会保障和就业</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rFonts w:eastAsia="等线"/>
                <w:color w:val="000000"/>
                <w:kern w:val="0"/>
                <w:sz w:val="22"/>
                <w:szCs w:val="22"/>
                <w:lang w:bidi="ar"/>
              </w:rPr>
            </w:pPr>
            <w:r>
              <w:rPr>
                <w:rFonts w:eastAsia="等线"/>
                <w:color w:val="000000"/>
                <w:kern w:val="0"/>
                <w:sz w:val="22"/>
                <w:szCs w:val="22"/>
                <w:lang w:bidi="ar"/>
              </w:rPr>
              <w:t xml:space="preserve"> 1100310</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卫生健康</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175 </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196</w:t>
            </w:r>
          </w:p>
        </w:tc>
        <w:tc>
          <w:tcPr>
            <w:tcW w:w="1350" w:type="dxa"/>
            <w:tcBorders>
              <w:top w:val="single" w:sz="4" w:space="0" w:color="000000"/>
              <w:left w:val="single" w:sz="4" w:space="0" w:color="000000"/>
              <w:bottom w:val="single" w:sz="4" w:space="0" w:color="000000"/>
              <w:right w:val="single" w:sz="4" w:space="0" w:color="000000"/>
            </w:tcBorders>
          </w:tcPr>
          <w:p w:rsidR="001D7FF3" w:rsidRDefault="00B35C86">
            <w:r>
              <w:rPr>
                <w:rFonts w:hint="eastAsia"/>
                <w:color w:val="000000"/>
                <w:sz w:val="20"/>
                <w:szCs w:val="20"/>
              </w:rPr>
              <w:t>12</w:t>
            </w:r>
            <w:r w:rsidR="001D7FF3" w:rsidRPr="001B5F21">
              <w:rPr>
                <w:rFonts w:hint="eastAsia"/>
                <w:color w:val="000000"/>
                <w:sz w:val="20"/>
                <w:szCs w:val="20"/>
              </w:rPr>
              <w:t>%</w:t>
            </w:r>
          </w:p>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rFonts w:eastAsia="等线"/>
                <w:color w:val="000000"/>
                <w:kern w:val="0"/>
                <w:sz w:val="22"/>
                <w:szCs w:val="22"/>
                <w:lang w:bidi="ar"/>
              </w:rPr>
            </w:pPr>
            <w:r>
              <w:rPr>
                <w:rFonts w:eastAsia="等线"/>
                <w:color w:val="000000"/>
                <w:kern w:val="0"/>
                <w:sz w:val="22"/>
                <w:szCs w:val="22"/>
                <w:lang w:bidi="ar"/>
              </w:rPr>
              <w:t xml:space="preserve"> 1100311</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节能环保</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465</w:t>
            </w: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rFonts w:eastAsia="等线"/>
                <w:color w:val="000000"/>
                <w:kern w:val="0"/>
                <w:sz w:val="22"/>
                <w:szCs w:val="22"/>
                <w:lang w:bidi="ar"/>
              </w:rPr>
            </w:pPr>
            <w:r>
              <w:rPr>
                <w:rFonts w:eastAsia="等线"/>
                <w:color w:val="000000"/>
                <w:kern w:val="0"/>
                <w:sz w:val="22"/>
                <w:szCs w:val="22"/>
                <w:lang w:bidi="ar"/>
              </w:rPr>
              <w:t xml:space="preserve"> 1100312</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城乡社区</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rFonts w:eastAsia="等线"/>
                <w:color w:val="000000"/>
                <w:kern w:val="0"/>
                <w:sz w:val="22"/>
                <w:szCs w:val="22"/>
                <w:lang w:bidi="ar"/>
              </w:rPr>
            </w:pPr>
            <w:r>
              <w:rPr>
                <w:rFonts w:eastAsia="等线"/>
                <w:color w:val="000000"/>
                <w:kern w:val="0"/>
                <w:sz w:val="22"/>
                <w:szCs w:val="22"/>
                <w:lang w:bidi="ar"/>
              </w:rPr>
              <w:t xml:space="preserve"> 1100313</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农林水</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695 </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495</w:t>
            </w:r>
          </w:p>
        </w:tc>
        <w:tc>
          <w:tcPr>
            <w:tcW w:w="1350" w:type="dxa"/>
            <w:tcBorders>
              <w:top w:val="single" w:sz="4" w:space="0" w:color="000000"/>
              <w:left w:val="single" w:sz="4" w:space="0" w:color="000000"/>
              <w:bottom w:val="single" w:sz="4" w:space="0" w:color="000000"/>
              <w:right w:val="single" w:sz="4" w:space="0" w:color="000000"/>
            </w:tcBorders>
          </w:tcPr>
          <w:p w:rsidR="001D7FF3" w:rsidRDefault="00B35C86">
            <w:r>
              <w:rPr>
                <w:rFonts w:hint="eastAsia"/>
                <w:color w:val="000000"/>
                <w:sz w:val="20"/>
                <w:szCs w:val="20"/>
              </w:rPr>
              <w:t>-29</w:t>
            </w:r>
            <w:r w:rsidR="001D7FF3" w:rsidRPr="001B5F21">
              <w:rPr>
                <w:rFonts w:hint="eastAsia"/>
                <w:color w:val="000000"/>
                <w:sz w:val="20"/>
                <w:szCs w:val="20"/>
              </w:rPr>
              <w:t>%</w:t>
            </w:r>
          </w:p>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rFonts w:eastAsia="等线"/>
                <w:color w:val="000000"/>
                <w:kern w:val="0"/>
                <w:sz w:val="22"/>
                <w:szCs w:val="22"/>
                <w:lang w:bidi="ar"/>
              </w:rPr>
            </w:pPr>
            <w:r>
              <w:rPr>
                <w:rFonts w:eastAsia="等线"/>
                <w:color w:val="000000"/>
                <w:kern w:val="0"/>
                <w:sz w:val="22"/>
                <w:szCs w:val="22"/>
                <w:lang w:bidi="ar"/>
              </w:rPr>
              <w:t xml:space="preserve"> 1100314</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交通运输</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139</w:t>
            </w: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rFonts w:eastAsia="等线"/>
                <w:color w:val="000000"/>
                <w:kern w:val="0"/>
                <w:sz w:val="22"/>
                <w:szCs w:val="22"/>
                <w:lang w:bidi="ar"/>
              </w:rPr>
            </w:pPr>
            <w:r>
              <w:rPr>
                <w:rFonts w:eastAsia="等线"/>
                <w:color w:val="000000"/>
                <w:kern w:val="0"/>
                <w:sz w:val="22"/>
                <w:szCs w:val="22"/>
                <w:lang w:bidi="ar"/>
              </w:rPr>
              <w:t xml:space="preserve"> 1100315</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资源勘探工业信息等</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rFonts w:eastAsia="等线"/>
                <w:color w:val="000000"/>
                <w:kern w:val="0"/>
                <w:sz w:val="22"/>
                <w:szCs w:val="22"/>
                <w:lang w:bidi="ar"/>
              </w:rPr>
            </w:pPr>
            <w:r>
              <w:rPr>
                <w:rFonts w:eastAsia="等线"/>
                <w:color w:val="000000"/>
                <w:kern w:val="0"/>
                <w:sz w:val="22"/>
                <w:szCs w:val="22"/>
                <w:lang w:bidi="ar"/>
              </w:rPr>
              <w:t xml:space="preserve"> 1100316</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商业服务业等</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eastAsia="等线"/>
                <w:color w:val="000000"/>
                <w:kern w:val="0"/>
                <w:sz w:val="22"/>
                <w:szCs w:val="22"/>
                <w:lang w:bidi="ar"/>
              </w:rPr>
              <w:t xml:space="preserve">68 </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24</w:t>
            </w:r>
          </w:p>
        </w:tc>
        <w:tc>
          <w:tcPr>
            <w:tcW w:w="1350" w:type="dxa"/>
            <w:tcBorders>
              <w:top w:val="single" w:sz="4" w:space="0" w:color="000000"/>
              <w:left w:val="single" w:sz="4" w:space="0" w:color="000000"/>
              <w:bottom w:val="single" w:sz="4" w:space="0" w:color="000000"/>
              <w:right w:val="single" w:sz="4" w:space="0" w:color="000000"/>
            </w:tcBorders>
          </w:tcPr>
          <w:p w:rsidR="001D7FF3" w:rsidRDefault="00B35C86">
            <w:r>
              <w:rPr>
                <w:rFonts w:hint="eastAsia"/>
                <w:color w:val="000000"/>
                <w:sz w:val="20"/>
                <w:szCs w:val="20"/>
              </w:rPr>
              <w:t>-65</w:t>
            </w:r>
            <w:r w:rsidR="001D7FF3" w:rsidRPr="001B5F21">
              <w:rPr>
                <w:rFonts w:hint="eastAsia"/>
                <w:color w:val="000000"/>
                <w:sz w:val="20"/>
                <w:szCs w:val="20"/>
              </w:rPr>
              <w:t>%</w:t>
            </w:r>
          </w:p>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rFonts w:eastAsia="等线"/>
                <w:color w:val="000000"/>
                <w:kern w:val="0"/>
                <w:sz w:val="22"/>
                <w:szCs w:val="22"/>
                <w:lang w:bidi="ar"/>
              </w:rPr>
            </w:pPr>
            <w:r>
              <w:rPr>
                <w:rFonts w:eastAsia="等线"/>
                <w:color w:val="000000"/>
                <w:kern w:val="0"/>
                <w:sz w:val="22"/>
                <w:szCs w:val="22"/>
                <w:lang w:bidi="ar"/>
              </w:rPr>
              <w:t xml:space="preserve"> 1100317</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金融</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rFonts w:eastAsia="等线"/>
                <w:color w:val="000000"/>
                <w:kern w:val="0"/>
                <w:sz w:val="22"/>
                <w:szCs w:val="22"/>
                <w:lang w:bidi="ar"/>
              </w:rPr>
            </w:pPr>
            <w:r>
              <w:rPr>
                <w:rFonts w:eastAsia="等线"/>
                <w:color w:val="000000"/>
                <w:kern w:val="0"/>
                <w:sz w:val="22"/>
                <w:szCs w:val="22"/>
                <w:lang w:bidi="ar"/>
              </w:rPr>
              <w:t xml:space="preserve"> 1100320</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自然资源海洋气象等</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rFonts w:eastAsia="等线"/>
                <w:color w:val="000000"/>
                <w:kern w:val="0"/>
                <w:sz w:val="22"/>
                <w:szCs w:val="22"/>
                <w:lang w:bidi="ar"/>
              </w:rPr>
            </w:pPr>
            <w:r>
              <w:rPr>
                <w:rFonts w:eastAsia="等线"/>
                <w:color w:val="000000"/>
                <w:kern w:val="0"/>
                <w:sz w:val="22"/>
                <w:szCs w:val="22"/>
                <w:lang w:bidi="ar"/>
              </w:rPr>
              <w:t xml:space="preserve"> 1100321</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住房保障</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rFonts w:eastAsia="等线"/>
                <w:color w:val="000000"/>
                <w:kern w:val="0"/>
                <w:sz w:val="22"/>
                <w:szCs w:val="22"/>
                <w:lang w:bidi="ar"/>
              </w:rPr>
            </w:pPr>
            <w:r>
              <w:rPr>
                <w:rFonts w:eastAsia="等线"/>
                <w:color w:val="000000"/>
                <w:kern w:val="0"/>
                <w:sz w:val="22"/>
                <w:szCs w:val="22"/>
                <w:lang w:bidi="ar"/>
              </w:rPr>
              <w:t xml:space="preserve"> 1100322</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粮油物资储备</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rFonts w:eastAsia="等线"/>
                <w:color w:val="000000"/>
                <w:kern w:val="0"/>
                <w:sz w:val="22"/>
                <w:szCs w:val="22"/>
                <w:lang w:bidi="ar"/>
              </w:rPr>
            </w:pPr>
            <w:r>
              <w:rPr>
                <w:rFonts w:eastAsia="等线"/>
                <w:color w:val="000000"/>
                <w:kern w:val="0"/>
                <w:sz w:val="22"/>
                <w:szCs w:val="22"/>
                <w:lang w:bidi="ar"/>
              </w:rPr>
              <w:t xml:space="preserve"> 1100324</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灾害防治及应急管理</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rFonts w:eastAsia="等线"/>
                <w:color w:val="000000"/>
                <w:kern w:val="0"/>
                <w:sz w:val="22"/>
                <w:szCs w:val="22"/>
                <w:lang w:bidi="ar"/>
              </w:rPr>
            </w:pPr>
            <w:r>
              <w:rPr>
                <w:rFonts w:eastAsia="等线"/>
                <w:color w:val="000000"/>
                <w:kern w:val="0"/>
                <w:sz w:val="22"/>
                <w:szCs w:val="22"/>
                <w:lang w:bidi="ar"/>
              </w:rPr>
              <w:t xml:space="preserve"> 1100399</w:t>
            </w: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其他收入</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986"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319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tcPr>
          <w:p w:rsidR="001D7FF3" w:rsidRDefault="001D7FF3"/>
        </w:tc>
      </w:tr>
      <w:tr w:rsidR="001D7FF3" w:rsidTr="001D7FF3">
        <w:trPr>
          <w:trHeight w:val="285"/>
        </w:trPr>
        <w:tc>
          <w:tcPr>
            <w:tcW w:w="4176" w:type="dxa"/>
            <w:gridSpan w:val="2"/>
            <w:tcBorders>
              <w:top w:val="single" w:sz="4" w:space="0" w:color="000000"/>
              <w:left w:val="single" w:sz="4" w:space="0" w:color="000000"/>
              <w:bottom w:val="single" w:sz="4" w:space="0" w:color="000000"/>
              <w:right w:val="single" w:sz="4" w:space="0" w:color="000000"/>
            </w:tcBorders>
            <w:vAlign w:val="center"/>
          </w:tcPr>
          <w:p w:rsidR="001D7FF3" w:rsidRDefault="001D7FF3" w:rsidP="001D7FF3">
            <w:pPr>
              <w:widowControl/>
              <w:jc w:val="left"/>
              <w:textAlignment w:val="center"/>
              <w:rPr>
                <w:b/>
                <w:color w:val="000000"/>
                <w:sz w:val="20"/>
                <w:szCs w:val="20"/>
              </w:rPr>
            </w:pPr>
            <w:r>
              <w:rPr>
                <w:rFonts w:hint="eastAsia"/>
                <w:b/>
                <w:color w:val="000000"/>
                <w:kern w:val="0"/>
                <w:sz w:val="20"/>
                <w:szCs w:val="20"/>
                <w:lang w:bidi="ar"/>
              </w:rPr>
              <w:t>塔什库尔干县</w:t>
            </w:r>
            <w:r>
              <w:rPr>
                <w:b/>
                <w:color w:val="000000"/>
                <w:kern w:val="0"/>
                <w:sz w:val="20"/>
                <w:szCs w:val="20"/>
                <w:lang w:bidi="ar"/>
              </w:rPr>
              <w:t>对下税收返还和转移支付合计</w:t>
            </w:r>
          </w:p>
        </w:tc>
        <w:tc>
          <w:tcPr>
            <w:tcW w:w="164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148065</w:t>
            </w:r>
          </w:p>
        </w:tc>
        <w:tc>
          <w:tcPr>
            <w:tcW w:w="1720" w:type="dxa"/>
            <w:tcBorders>
              <w:top w:val="single" w:sz="4" w:space="0" w:color="000000"/>
              <w:left w:val="single" w:sz="4" w:space="0" w:color="000000"/>
              <w:bottom w:val="single" w:sz="4" w:space="0" w:color="000000"/>
              <w:right w:val="single" w:sz="4" w:space="0" w:color="000000"/>
            </w:tcBorders>
            <w:vAlign w:val="center"/>
          </w:tcPr>
          <w:p w:rsidR="001D7FF3" w:rsidRDefault="001D7FF3">
            <w:pPr>
              <w:rPr>
                <w:color w:val="000000"/>
                <w:sz w:val="20"/>
                <w:szCs w:val="20"/>
              </w:rPr>
            </w:pPr>
            <w:r>
              <w:rPr>
                <w:rFonts w:hint="eastAsia"/>
                <w:color w:val="000000"/>
                <w:sz w:val="20"/>
                <w:szCs w:val="20"/>
              </w:rPr>
              <w:t>171537</w:t>
            </w:r>
          </w:p>
        </w:tc>
        <w:tc>
          <w:tcPr>
            <w:tcW w:w="1350" w:type="dxa"/>
            <w:tcBorders>
              <w:top w:val="single" w:sz="4" w:space="0" w:color="000000"/>
              <w:left w:val="single" w:sz="4" w:space="0" w:color="000000"/>
              <w:bottom w:val="single" w:sz="4" w:space="0" w:color="000000"/>
              <w:right w:val="single" w:sz="4" w:space="0" w:color="000000"/>
            </w:tcBorders>
            <w:vAlign w:val="center"/>
          </w:tcPr>
          <w:p w:rsidR="001D7FF3" w:rsidRDefault="00B35C86">
            <w:pPr>
              <w:rPr>
                <w:color w:val="000000"/>
                <w:sz w:val="20"/>
                <w:szCs w:val="20"/>
              </w:rPr>
            </w:pPr>
            <w:r>
              <w:rPr>
                <w:rFonts w:hint="eastAsia"/>
                <w:color w:val="000000"/>
                <w:sz w:val="20"/>
                <w:szCs w:val="20"/>
              </w:rPr>
              <w:t>16</w:t>
            </w:r>
            <w:r w:rsidR="001D7FF3">
              <w:rPr>
                <w:rFonts w:hint="eastAsia"/>
                <w:color w:val="000000"/>
                <w:sz w:val="20"/>
                <w:szCs w:val="20"/>
              </w:rPr>
              <w:t>%</w:t>
            </w:r>
          </w:p>
        </w:tc>
      </w:tr>
    </w:tbl>
    <w:p w:rsidR="000A1130" w:rsidRDefault="000A1130">
      <w:pPr>
        <w:autoSpaceDE w:val="0"/>
        <w:autoSpaceDN w:val="0"/>
        <w:spacing w:line="266" w:lineRule="auto"/>
        <w:rPr>
          <w:b/>
          <w:bCs/>
          <w:sz w:val="24"/>
        </w:rPr>
      </w:pPr>
    </w:p>
    <w:p w:rsidR="00F24697" w:rsidRDefault="00F24697">
      <w:pPr>
        <w:autoSpaceDE w:val="0"/>
        <w:autoSpaceDN w:val="0"/>
        <w:spacing w:line="266" w:lineRule="auto"/>
        <w:rPr>
          <w:b/>
          <w:bCs/>
          <w:sz w:val="24"/>
        </w:rPr>
      </w:pPr>
    </w:p>
    <w:p w:rsidR="00F24697" w:rsidRDefault="00F24697">
      <w:pPr>
        <w:autoSpaceDE w:val="0"/>
        <w:autoSpaceDN w:val="0"/>
        <w:spacing w:line="266" w:lineRule="auto"/>
        <w:rPr>
          <w:b/>
          <w:bCs/>
          <w:sz w:val="24"/>
        </w:rPr>
      </w:pPr>
    </w:p>
    <w:p w:rsidR="00F24697" w:rsidRDefault="00F24697">
      <w:pPr>
        <w:autoSpaceDE w:val="0"/>
        <w:autoSpaceDN w:val="0"/>
        <w:spacing w:line="266" w:lineRule="auto"/>
        <w:rPr>
          <w:b/>
          <w:bCs/>
          <w:sz w:val="24"/>
        </w:rPr>
      </w:pPr>
    </w:p>
    <w:p w:rsidR="00F24697" w:rsidRDefault="00F24697">
      <w:pPr>
        <w:autoSpaceDE w:val="0"/>
        <w:autoSpaceDN w:val="0"/>
        <w:spacing w:line="266" w:lineRule="auto"/>
        <w:rPr>
          <w:b/>
          <w:bCs/>
          <w:sz w:val="24"/>
        </w:rPr>
      </w:pPr>
    </w:p>
    <w:p w:rsidR="00F24697" w:rsidRDefault="00F24697">
      <w:pPr>
        <w:autoSpaceDE w:val="0"/>
        <w:autoSpaceDN w:val="0"/>
        <w:spacing w:line="266" w:lineRule="auto"/>
        <w:rPr>
          <w:b/>
          <w:bCs/>
          <w:sz w:val="24"/>
        </w:rPr>
      </w:pPr>
    </w:p>
    <w:p w:rsidR="00F24697" w:rsidRDefault="00F24697">
      <w:pPr>
        <w:autoSpaceDE w:val="0"/>
        <w:autoSpaceDN w:val="0"/>
        <w:spacing w:line="266" w:lineRule="auto"/>
        <w:rPr>
          <w:b/>
          <w:bCs/>
          <w:sz w:val="24"/>
        </w:rPr>
      </w:pPr>
    </w:p>
    <w:p w:rsidR="00F24697" w:rsidRDefault="00F24697">
      <w:pPr>
        <w:autoSpaceDE w:val="0"/>
        <w:autoSpaceDN w:val="0"/>
        <w:spacing w:line="266" w:lineRule="auto"/>
        <w:rPr>
          <w:b/>
          <w:bCs/>
          <w:sz w:val="24"/>
        </w:rPr>
      </w:pPr>
    </w:p>
    <w:p w:rsidR="00F24697" w:rsidRDefault="00F24697">
      <w:pPr>
        <w:autoSpaceDE w:val="0"/>
        <w:autoSpaceDN w:val="0"/>
        <w:spacing w:line="266" w:lineRule="auto"/>
        <w:rPr>
          <w:b/>
          <w:bCs/>
          <w:sz w:val="24"/>
        </w:rPr>
      </w:pPr>
    </w:p>
    <w:p w:rsidR="00F24697" w:rsidRDefault="00F24697">
      <w:pPr>
        <w:autoSpaceDE w:val="0"/>
        <w:autoSpaceDN w:val="0"/>
        <w:spacing w:line="266" w:lineRule="auto"/>
        <w:rPr>
          <w:b/>
          <w:bCs/>
          <w:sz w:val="24"/>
        </w:rPr>
      </w:pPr>
    </w:p>
    <w:p w:rsidR="00F24697" w:rsidRDefault="00F24697">
      <w:pPr>
        <w:autoSpaceDE w:val="0"/>
        <w:autoSpaceDN w:val="0"/>
        <w:spacing w:line="266" w:lineRule="auto"/>
        <w:rPr>
          <w:b/>
          <w:bCs/>
          <w:sz w:val="24"/>
        </w:rPr>
      </w:pPr>
    </w:p>
    <w:p w:rsidR="00F24697" w:rsidRDefault="00F24697">
      <w:pPr>
        <w:autoSpaceDE w:val="0"/>
        <w:autoSpaceDN w:val="0"/>
        <w:spacing w:line="266" w:lineRule="auto"/>
        <w:rPr>
          <w:b/>
          <w:bCs/>
          <w:sz w:val="24"/>
        </w:rPr>
      </w:pPr>
    </w:p>
    <w:p w:rsidR="00F24697" w:rsidRDefault="00F24697">
      <w:pPr>
        <w:autoSpaceDE w:val="0"/>
        <w:autoSpaceDN w:val="0"/>
        <w:spacing w:line="266" w:lineRule="auto"/>
        <w:rPr>
          <w:b/>
          <w:bCs/>
          <w:sz w:val="24"/>
        </w:rPr>
      </w:pPr>
    </w:p>
    <w:p w:rsidR="00F24697" w:rsidRDefault="00F24697">
      <w:pPr>
        <w:autoSpaceDE w:val="0"/>
        <w:autoSpaceDN w:val="0"/>
        <w:spacing w:line="266" w:lineRule="auto"/>
        <w:rPr>
          <w:b/>
          <w:bCs/>
          <w:sz w:val="24"/>
        </w:rPr>
      </w:pPr>
    </w:p>
    <w:p w:rsidR="00F24697" w:rsidRDefault="00F24697">
      <w:pPr>
        <w:autoSpaceDE w:val="0"/>
        <w:autoSpaceDN w:val="0"/>
        <w:spacing w:line="266" w:lineRule="auto"/>
        <w:rPr>
          <w:b/>
          <w:bCs/>
          <w:sz w:val="24"/>
        </w:rPr>
      </w:pPr>
    </w:p>
    <w:p w:rsidR="00F24697" w:rsidRDefault="00F24697">
      <w:pPr>
        <w:autoSpaceDE w:val="0"/>
        <w:autoSpaceDN w:val="0"/>
        <w:spacing w:line="266" w:lineRule="auto"/>
        <w:rPr>
          <w:b/>
          <w:bCs/>
          <w:sz w:val="24"/>
        </w:rPr>
      </w:pPr>
    </w:p>
    <w:p w:rsidR="00F24697" w:rsidRDefault="00F24697">
      <w:pPr>
        <w:autoSpaceDE w:val="0"/>
        <w:autoSpaceDN w:val="0"/>
        <w:spacing w:line="266" w:lineRule="auto"/>
        <w:rPr>
          <w:b/>
          <w:bCs/>
          <w:sz w:val="24"/>
        </w:rPr>
      </w:pPr>
    </w:p>
    <w:p w:rsidR="00F24697" w:rsidRDefault="00F24697">
      <w:pPr>
        <w:autoSpaceDE w:val="0"/>
        <w:autoSpaceDN w:val="0"/>
        <w:spacing w:line="266" w:lineRule="auto"/>
        <w:rPr>
          <w:b/>
          <w:bCs/>
          <w:sz w:val="24"/>
        </w:rPr>
      </w:pPr>
    </w:p>
    <w:p w:rsidR="00F24697" w:rsidRDefault="00F24697">
      <w:pPr>
        <w:autoSpaceDE w:val="0"/>
        <w:autoSpaceDN w:val="0"/>
        <w:spacing w:line="266" w:lineRule="auto"/>
        <w:rPr>
          <w:b/>
          <w:bCs/>
          <w:sz w:val="24"/>
        </w:rPr>
      </w:pPr>
    </w:p>
    <w:p w:rsidR="00F24697" w:rsidRDefault="00F24697">
      <w:pPr>
        <w:autoSpaceDE w:val="0"/>
        <w:autoSpaceDN w:val="0"/>
        <w:spacing w:line="266" w:lineRule="auto"/>
        <w:rPr>
          <w:b/>
          <w:bCs/>
          <w:sz w:val="24"/>
        </w:rPr>
      </w:pPr>
    </w:p>
    <w:p w:rsidR="00F24697" w:rsidRDefault="00F24697">
      <w:pPr>
        <w:autoSpaceDE w:val="0"/>
        <w:autoSpaceDN w:val="0"/>
        <w:spacing w:line="266" w:lineRule="auto"/>
        <w:rPr>
          <w:b/>
          <w:bCs/>
          <w:sz w:val="24"/>
        </w:rPr>
      </w:pPr>
    </w:p>
    <w:p w:rsidR="00F24697" w:rsidRDefault="00F24697">
      <w:pPr>
        <w:autoSpaceDE w:val="0"/>
        <w:autoSpaceDN w:val="0"/>
        <w:spacing w:line="266" w:lineRule="auto"/>
        <w:rPr>
          <w:b/>
          <w:bCs/>
          <w:sz w:val="24"/>
        </w:rPr>
      </w:pPr>
    </w:p>
    <w:p w:rsidR="00F24697" w:rsidRDefault="00F24697">
      <w:pPr>
        <w:autoSpaceDE w:val="0"/>
        <w:autoSpaceDN w:val="0"/>
        <w:spacing w:line="266" w:lineRule="auto"/>
        <w:rPr>
          <w:b/>
          <w:bCs/>
          <w:sz w:val="24"/>
        </w:rPr>
      </w:pPr>
    </w:p>
    <w:p w:rsidR="00F24697" w:rsidRDefault="00F24697">
      <w:pPr>
        <w:autoSpaceDE w:val="0"/>
        <w:autoSpaceDN w:val="0"/>
        <w:spacing w:line="266" w:lineRule="auto"/>
        <w:rPr>
          <w:b/>
          <w:bCs/>
          <w:sz w:val="24"/>
        </w:rPr>
      </w:pPr>
    </w:p>
    <w:tbl>
      <w:tblPr>
        <w:tblW w:w="8885" w:type="dxa"/>
        <w:tblLayout w:type="fixed"/>
        <w:tblCellMar>
          <w:top w:w="15" w:type="dxa"/>
          <w:left w:w="15" w:type="dxa"/>
          <w:bottom w:w="15" w:type="dxa"/>
          <w:right w:w="15" w:type="dxa"/>
        </w:tblCellMar>
        <w:tblLook w:val="04A0" w:firstRow="1" w:lastRow="0" w:firstColumn="1" w:lastColumn="0" w:noHBand="0" w:noVBand="1"/>
      </w:tblPr>
      <w:tblGrid>
        <w:gridCol w:w="4760"/>
        <w:gridCol w:w="2087"/>
        <w:gridCol w:w="2038"/>
      </w:tblGrid>
      <w:tr w:rsidR="00CC7754" w:rsidTr="00CC7754">
        <w:trPr>
          <w:trHeight w:val="251"/>
        </w:trPr>
        <w:tc>
          <w:tcPr>
            <w:tcW w:w="4760" w:type="dxa"/>
            <w:vAlign w:val="center"/>
          </w:tcPr>
          <w:p w:rsidR="00CC7754" w:rsidRDefault="00CC7754">
            <w:pPr>
              <w:widowControl/>
              <w:jc w:val="left"/>
              <w:textAlignment w:val="center"/>
              <w:rPr>
                <w:color w:val="000000"/>
                <w:sz w:val="20"/>
                <w:szCs w:val="20"/>
              </w:rPr>
            </w:pPr>
            <w:r>
              <w:rPr>
                <w:color w:val="000000"/>
                <w:kern w:val="0"/>
                <w:sz w:val="20"/>
                <w:szCs w:val="20"/>
                <w:lang w:bidi="ar"/>
              </w:rPr>
              <w:lastRenderedPageBreak/>
              <w:t>表</w:t>
            </w:r>
            <w:r>
              <w:rPr>
                <w:color w:val="000000"/>
                <w:kern w:val="0"/>
                <w:sz w:val="20"/>
                <w:szCs w:val="20"/>
                <w:lang w:bidi="ar"/>
              </w:rPr>
              <w:t>8</w:t>
            </w:r>
          </w:p>
        </w:tc>
        <w:tc>
          <w:tcPr>
            <w:tcW w:w="2087" w:type="dxa"/>
            <w:vAlign w:val="center"/>
          </w:tcPr>
          <w:p w:rsidR="00CC7754" w:rsidRDefault="00CC7754">
            <w:pPr>
              <w:rPr>
                <w:color w:val="000000"/>
                <w:sz w:val="24"/>
              </w:rPr>
            </w:pPr>
          </w:p>
        </w:tc>
        <w:tc>
          <w:tcPr>
            <w:tcW w:w="2038" w:type="dxa"/>
            <w:vAlign w:val="center"/>
          </w:tcPr>
          <w:p w:rsidR="00CC7754" w:rsidRDefault="00CC7754">
            <w:pPr>
              <w:rPr>
                <w:color w:val="000000"/>
                <w:sz w:val="24"/>
              </w:rPr>
            </w:pPr>
          </w:p>
        </w:tc>
      </w:tr>
      <w:tr w:rsidR="00F24697" w:rsidTr="00F24697">
        <w:trPr>
          <w:trHeight w:val="251"/>
        </w:trPr>
        <w:tc>
          <w:tcPr>
            <w:tcW w:w="8885" w:type="dxa"/>
            <w:gridSpan w:val="3"/>
            <w:vAlign w:val="center"/>
          </w:tcPr>
          <w:p w:rsidR="00F24697" w:rsidRDefault="00F24697" w:rsidP="00F24697">
            <w:pPr>
              <w:jc w:val="center"/>
              <w:rPr>
                <w:color w:val="000000"/>
                <w:sz w:val="24"/>
              </w:rPr>
            </w:pPr>
            <w:r>
              <w:rPr>
                <w:b/>
                <w:color w:val="000000"/>
                <w:kern w:val="0"/>
                <w:sz w:val="20"/>
                <w:szCs w:val="20"/>
                <w:lang w:bidi="ar"/>
              </w:rPr>
              <w:t>2025</w:t>
            </w:r>
            <w:r>
              <w:rPr>
                <w:b/>
                <w:color w:val="000000"/>
                <w:kern w:val="0"/>
                <w:sz w:val="20"/>
                <w:szCs w:val="20"/>
                <w:lang w:bidi="ar"/>
              </w:rPr>
              <w:t>年</w:t>
            </w:r>
            <w:r>
              <w:rPr>
                <w:rFonts w:hint="eastAsia"/>
                <w:b/>
                <w:color w:val="000000"/>
                <w:kern w:val="0"/>
                <w:sz w:val="20"/>
                <w:szCs w:val="20"/>
                <w:lang w:bidi="ar"/>
              </w:rPr>
              <w:t>塔什库尔干县</w:t>
            </w:r>
            <w:r>
              <w:rPr>
                <w:b/>
                <w:color w:val="000000"/>
                <w:kern w:val="0"/>
                <w:sz w:val="20"/>
                <w:szCs w:val="20"/>
                <w:lang w:bidi="ar"/>
              </w:rPr>
              <w:t>对下</w:t>
            </w:r>
            <w:r>
              <w:rPr>
                <w:b/>
                <w:color w:val="000000"/>
                <w:kern w:val="0"/>
                <w:sz w:val="20"/>
                <w:szCs w:val="20"/>
                <w:lang w:eastAsia="zh-Hans" w:bidi="ar"/>
              </w:rPr>
              <w:t>转移支付</w:t>
            </w:r>
            <w:r>
              <w:rPr>
                <w:b/>
                <w:color w:val="000000"/>
                <w:kern w:val="0"/>
                <w:sz w:val="20"/>
                <w:szCs w:val="20"/>
                <w:lang w:bidi="ar"/>
              </w:rPr>
              <w:t>情况</w:t>
            </w:r>
            <w:r>
              <w:rPr>
                <w:b/>
                <w:color w:val="000000"/>
                <w:kern w:val="0"/>
                <w:sz w:val="20"/>
                <w:szCs w:val="20"/>
                <w:lang w:bidi="ar"/>
              </w:rPr>
              <w:t>(</w:t>
            </w:r>
            <w:r>
              <w:rPr>
                <w:b/>
                <w:color w:val="000000"/>
                <w:kern w:val="0"/>
                <w:sz w:val="20"/>
                <w:szCs w:val="20"/>
                <w:lang w:bidi="ar"/>
              </w:rPr>
              <w:t>分地区、项目</w:t>
            </w:r>
            <w:r>
              <w:rPr>
                <w:b/>
                <w:color w:val="000000"/>
                <w:kern w:val="0"/>
                <w:sz w:val="20"/>
                <w:szCs w:val="20"/>
                <w:lang w:bidi="ar"/>
              </w:rPr>
              <w:t>)</w:t>
            </w:r>
          </w:p>
        </w:tc>
      </w:tr>
      <w:tr w:rsidR="00CC7754" w:rsidTr="00CC7754">
        <w:trPr>
          <w:trHeight w:val="218"/>
        </w:trPr>
        <w:tc>
          <w:tcPr>
            <w:tcW w:w="4760" w:type="dxa"/>
            <w:vAlign w:val="center"/>
          </w:tcPr>
          <w:p w:rsidR="00CC7754" w:rsidRDefault="00CC7754">
            <w:pPr>
              <w:jc w:val="center"/>
              <w:rPr>
                <w:b/>
                <w:color w:val="000000"/>
                <w:sz w:val="20"/>
                <w:szCs w:val="20"/>
              </w:rPr>
            </w:pPr>
          </w:p>
        </w:tc>
        <w:tc>
          <w:tcPr>
            <w:tcW w:w="2087" w:type="dxa"/>
            <w:vAlign w:val="center"/>
          </w:tcPr>
          <w:p w:rsidR="00CC7754" w:rsidRDefault="00CC7754">
            <w:pPr>
              <w:jc w:val="center"/>
              <w:rPr>
                <w:b/>
                <w:color w:val="000000"/>
                <w:sz w:val="20"/>
                <w:szCs w:val="20"/>
              </w:rPr>
            </w:pPr>
          </w:p>
        </w:tc>
        <w:tc>
          <w:tcPr>
            <w:tcW w:w="2038" w:type="dxa"/>
            <w:vAlign w:val="center"/>
          </w:tcPr>
          <w:p w:rsidR="00CC7754" w:rsidRDefault="00F24697">
            <w:pPr>
              <w:jc w:val="center"/>
              <w:rPr>
                <w:b/>
                <w:color w:val="000000"/>
                <w:sz w:val="20"/>
                <w:szCs w:val="20"/>
              </w:rPr>
            </w:pPr>
            <w:r>
              <w:rPr>
                <w:color w:val="000000"/>
                <w:kern w:val="0"/>
                <w:sz w:val="20"/>
                <w:szCs w:val="20"/>
                <w:lang w:bidi="ar"/>
              </w:rPr>
              <w:t>单位：万元</w:t>
            </w:r>
          </w:p>
        </w:tc>
      </w:tr>
      <w:tr w:rsidR="00CC7754" w:rsidTr="00CC7754">
        <w:trPr>
          <w:trHeight w:val="330"/>
        </w:trPr>
        <w:tc>
          <w:tcPr>
            <w:tcW w:w="4760" w:type="dxa"/>
            <w:tcBorders>
              <w:top w:val="single" w:sz="4" w:space="0" w:color="000000"/>
              <w:left w:val="single" w:sz="4" w:space="0" w:color="000000"/>
              <w:bottom w:val="single" w:sz="4" w:space="0" w:color="000000"/>
              <w:right w:val="single" w:sz="4" w:space="0" w:color="000000"/>
            </w:tcBorders>
            <w:vAlign w:val="center"/>
          </w:tcPr>
          <w:p w:rsidR="00CC7754" w:rsidRDefault="00CC7754">
            <w:pPr>
              <w:widowControl/>
              <w:jc w:val="center"/>
              <w:textAlignment w:val="center"/>
              <w:rPr>
                <w:b/>
                <w:bCs/>
                <w:color w:val="000000"/>
                <w:sz w:val="20"/>
                <w:szCs w:val="20"/>
              </w:rPr>
            </w:pPr>
            <w:r>
              <w:rPr>
                <w:b/>
                <w:bCs/>
                <w:color w:val="000000"/>
                <w:kern w:val="0"/>
                <w:sz w:val="20"/>
                <w:szCs w:val="20"/>
                <w:lang w:bidi="ar"/>
              </w:rPr>
              <w:t>项</w:t>
            </w:r>
            <w:r>
              <w:rPr>
                <w:b/>
                <w:bCs/>
                <w:color w:val="000000"/>
                <w:kern w:val="0"/>
                <w:sz w:val="20"/>
                <w:szCs w:val="20"/>
                <w:lang w:bidi="ar"/>
              </w:rPr>
              <w:t xml:space="preserve">   </w:t>
            </w:r>
            <w:r>
              <w:rPr>
                <w:b/>
                <w:bCs/>
                <w:color w:val="000000"/>
                <w:kern w:val="0"/>
                <w:sz w:val="20"/>
                <w:szCs w:val="20"/>
                <w:lang w:bidi="ar"/>
              </w:rPr>
              <w:t>目</w:t>
            </w:r>
          </w:p>
        </w:tc>
        <w:tc>
          <w:tcPr>
            <w:tcW w:w="2087" w:type="dxa"/>
            <w:tcBorders>
              <w:top w:val="single" w:sz="4" w:space="0" w:color="000000"/>
              <w:left w:val="single" w:sz="4" w:space="0" w:color="000000"/>
              <w:bottom w:val="single" w:sz="4" w:space="0" w:color="000000"/>
              <w:right w:val="single" w:sz="4" w:space="0" w:color="000000"/>
            </w:tcBorders>
            <w:vAlign w:val="center"/>
          </w:tcPr>
          <w:p w:rsidR="00CC7754" w:rsidRDefault="00CC7754">
            <w:pPr>
              <w:widowControl/>
              <w:jc w:val="center"/>
              <w:textAlignment w:val="center"/>
              <w:rPr>
                <w:b/>
                <w:bCs/>
                <w:color w:val="000000"/>
                <w:sz w:val="20"/>
                <w:szCs w:val="20"/>
              </w:rPr>
            </w:pPr>
            <w:r>
              <w:rPr>
                <w:b/>
                <w:bCs/>
                <w:color w:val="000000"/>
                <w:kern w:val="0"/>
                <w:sz w:val="20"/>
                <w:szCs w:val="20"/>
                <w:lang w:bidi="ar"/>
              </w:rPr>
              <w:t>合计</w:t>
            </w:r>
          </w:p>
        </w:tc>
        <w:tc>
          <w:tcPr>
            <w:tcW w:w="2038" w:type="dxa"/>
            <w:tcBorders>
              <w:top w:val="single" w:sz="4" w:space="0" w:color="000000"/>
              <w:left w:val="single" w:sz="4" w:space="0" w:color="000000"/>
              <w:bottom w:val="single" w:sz="4" w:space="0" w:color="000000"/>
              <w:right w:val="single" w:sz="4" w:space="0" w:color="000000"/>
            </w:tcBorders>
            <w:vAlign w:val="center"/>
          </w:tcPr>
          <w:p w:rsidR="00CC7754" w:rsidRDefault="00CC7754">
            <w:pPr>
              <w:widowControl/>
              <w:jc w:val="center"/>
              <w:textAlignment w:val="center"/>
              <w:rPr>
                <w:b/>
                <w:bCs/>
                <w:color w:val="000000"/>
                <w:sz w:val="20"/>
                <w:szCs w:val="20"/>
              </w:rPr>
            </w:pPr>
            <w:r>
              <w:rPr>
                <w:rFonts w:hint="eastAsia"/>
                <w:b/>
                <w:bCs/>
                <w:color w:val="000000"/>
                <w:kern w:val="0"/>
                <w:sz w:val="20"/>
                <w:szCs w:val="20"/>
                <w:lang w:bidi="ar"/>
              </w:rPr>
              <w:t>塔什库尔干县</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b/>
                <w:color w:val="000000"/>
                <w:sz w:val="20"/>
                <w:szCs w:val="20"/>
              </w:rPr>
            </w:pPr>
            <w:r>
              <w:rPr>
                <w:rFonts w:ascii="仿宋_GB2312" w:eastAsia="仿宋_GB2312" w:hAnsi="等线" w:cs="仿宋_GB2312" w:hint="eastAsia"/>
                <w:b/>
                <w:bCs/>
                <w:color w:val="000000"/>
                <w:kern w:val="0"/>
                <w:sz w:val="22"/>
                <w:szCs w:val="22"/>
                <w:lang w:bidi="ar"/>
              </w:rPr>
              <w:t>返还性收入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2416</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2416</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所得税基数返还收入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37</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37</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成品油税费改革税收返还收入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增值税税收返还收入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376</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376</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消费税税收返还收入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3</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3</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b/>
                <w:color w:val="000000"/>
                <w:sz w:val="20"/>
                <w:szCs w:val="20"/>
              </w:rPr>
            </w:pPr>
            <w:r>
              <w:rPr>
                <w:rFonts w:ascii="仿宋_GB2312" w:eastAsia="仿宋_GB2312" w:hAnsi="等线" w:cs="仿宋_GB2312" w:hint="eastAsia"/>
                <w:color w:val="000000"/>
                <w:kern w:val="0"/>
                <w:sz w:val="22"/>
                <w:szCs w:val="22"/>
                <w:lang w:bidi="ar"/>
              </w:rPr>
              <w:t>增值税“五五分享”税收返还收入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2000</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2000</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其他返还性收入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sz w:val="20"/>
                <w:szCs w:val="20"/>
              </w:rPr>
            </w:pPr>
            <w:r>
              <w:rPr>
                <w:rFonts w:ascii="仿宋_GB2312" w:eastAsia="仿宋_GB2312" w:hAnsi="等线" w:cs="仿宋_GB2312" w:hint="eastAsia"/>
                <w:b/>
                <w:bCs/>
                <w:color w:val="000000"/>
                <w:kern w:val="0"/>
                <w:sz w:val="22"/>
                <w:szCs w:val="22"/>
                <w:lang w:bidi="ar"/>
              </w:rPr>
              <w:t>一般性转移支付收入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167799</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167799</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体制补助收入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7762</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7762</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均衡性转移支付收入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12803</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12803</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县级基本财力保障</w:t>
            </w:r>
            <w:proofErr w:type="gramStart"/>
            <w:r>
              <w:rPr>
                <w:rFonts w:ascii="仿宋_GB2312" w:eastAsia="仿宋_GB2312" w:hAnsi="等线" w:cs="仿宋_GB2312" w:hint="eastAsia"/>
                <w:color w:val="000000"/>
                <w:kern w:val="0"/>
                <w:sz w:val="22"/>
                <w:szCs w:val="22"/>
                <w:lang w:bidi="ar"/>
              </w:rPr>
              <w:t>机制奖补</w:t>
            </w:r>
            <w:proofErr w:type="gramEnd"/>
            <w:r>
              <w:rPr>
                <w:rFonts w:ascii="仿宋_GB2312" w:eastAsia="仿宋_GB2312" w:hAnsi="等线" w:cs="仿宋_GB2312" w:hint="eastAsia"/>
                <w:color w:val="000000"/>
                <w:kern w:val="0"/>
                <w:sz w:val="22"/>
                <w:szCs w:val="22"/>
                <w:lang w:bidi="ar"/>
              </w:rPr>
              <w:t>资金收入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12065</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12065</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b/>
                <w:color w:val="000000"/>
                <w:sz w:val="20"/>
                <w:szCs w:val="20"/>
              </w:rPr>
            </w:pPr>
            <w:r>
              <w:rPr>
                <w:rFonts w:ascii="仿宋_GB2312" w:eastAsia="仿宋_GB2312" w:hAnsi="等线" w:cs="仿宋_GB2312" w:hint="eastAsia"/>
                <w:color w:val="000000"/>
                <w:kern w:val="0"/>
                <w:sz w:val="22"/>
                <w:szCs w:val="22"/>
                <w:lang w:bidi="ar"/>
              </w:rPr>
              <w:t>结算补助收入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资源枯竭型城市转移支付补助收入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企业事业单位划转补助收入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产粮（油）大县奖励资金收入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重点生态功能区转移支付收入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10225</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10225</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固定数额补助收入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39342</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39342</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革命老区转移支付收入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民族地区转移支付收入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边境地区转移支付收入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41519</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41519</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巩固脱贫攻坚成果衔接乡村振兴转移支付收入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16432</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16432</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一般公共服务共同财政事权转移支付收入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475</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475</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外交共同财政事权转移支付收入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国防共同财政事权转移支付收入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909</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909</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公共安全共同财政事权转移支付收入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850</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850</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教育共同财政事权转移支付收入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5799</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5799</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科学技术共同财政事权转移支付收入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文化旅游体育与传媒共同财政事权转移支付收入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464</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464</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社会保障和就业共同财政事权转移支付收入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6549</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6549</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医疗卫生共同财政事权转移支付收入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1450</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1450</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节能环保共同财政事权转移支付收入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472</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472</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城乡社区共同财政事权转移支付收入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农林水共同财政事权转移支付收入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10259</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10259</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交通运输共同财政事权转移支付收入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407</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407</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资源勘探工业信息等共同财政事权转移支付收入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lastRenderedPageBreak/>
              <w:t>商业服务业等共同财政事权转移支付收入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金融共同财政事权转移支付收入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自然资源海洋气象等共同财政事权转移支付收入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住房保障共同财政事权转移支付收入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粮油物资储备共同财政事权转移支付收入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灾害防治及应急管理共同财政事权转移支付收入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其他共同财政事权转移支付收入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增值税留抵退税转移支付收入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其他退税减税降费转移支付收入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补充县区财力转移支付收入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其他一般性转移支付收入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17</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17</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b/>
                <w:bCs/>
                <w:color w:val="000000"/>
                <w:kern w:val="0"/>
                <w:sz w:val="22"/>
                <w:szCs w:val="22"/>
                <w:lang w:bidi="ar"/>
              </w:rPr>
              <w:t>专项转移支付收入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1322</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1322</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一般公共服务</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3</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3</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外交</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国防</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公共安全</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教育</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科学技术</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文化旅游体育与传媒</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社会保障和就业</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卫生健康</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196</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196</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节能环保</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465</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465</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城乡社区</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农林水</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495</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495</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交通运输</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139</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139</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资源勘探工业信息等</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商业服务业等</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24</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24</w:t>
            </w: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金融</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自然资源海洋气象等</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住房保障</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粮油物资储备</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灾害防治及应急管理</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widowControl/>
              <w:jc w:val="left"/>
              <w:textAlignment w:val="center"/>
              <w:rPr>
                <w:color w:val="000000"/>
                <w:kern w:val="0"/>
                <w:sz w:val="20"/>
                <w:szCs w:val="20"/>
                <w:lang w:bidi="ar"/>
              </w:rPr>
            </w:pPr>
            <w:r>
              <w:rPr>
                <w:rFonts w:ascii="仿宋_GB2312" w:eastAsia="仿宋_GB2312" w:hAnsi="等线" w:cs="仿宋_GB2312" w:hint="eastAsia"/>
                <w:color w:val="000000"/>
                <w:kern w:val="0"/>
                <w:sz w:val="22"/>
                <w:szCs w:val="22"/>
                <w:lang w:bidi="ar"/>
              </w:rPr>
              <w:t>其他收入</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pPr>
              <w:rPr>
                <w:color w:val="000000"/>
                <w:sz w:val="20"/>
                <w:szCs w:val="20"/>
              </w:rPr>
            </w:pP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pPr>
              <w:rPr>
                <w:color w:val="000000"/>
                <w:sz w:val="20"/>
                <w:szCs w:val="20"/>
              </w:rPr>
            </w:pPr>
          </w:p>
        </w:tc>
      </w:tr>
      <w:tr w:rsidR="00184129" w:rsidTr="00CC7754">
        <w:trPr>
          <w:trHeight w:val="285"/>
        </w:trPr>
        <w:tc>
          <w:tcPr>
            <w:tcW w:w="4760" w:type="dxa"/>
            <w:tcBorders>
              <w:top w:val="single" w:sz="4" w:space="0" w:color="000000"/>
              <w:left w:val="single" w:sz="4" w:space="0" w:color="000000"/>
              <w:bottom w:val="single" w:sz="4" w:space="0" w:color="000000"/>
              <w:right w:val="single" w:sz="4" w:space="0" w:color="000000"/>
            </w:tcBorders>
            <w:vAlign w:val="center"/>
          </w:tcPr>
          <w:p w:rsidR="00184129" w:rsidRDefault="00184129" w:rsidP="00F24697">
            <w:pPr>
              <w:rPr>
                <w:color w:val="000000"/>
                <w:sz w:val="20"/>
                <w:szCs w:val="20"/>
              </w:rPr>
            </w:pPr>
            <w:r>
              <w:rPr>
                <w:rFonts w:hint="eastAsia"/>
                <w:color w:val="000000"/>
                <w:sz w:val="20"/>
                <w:szCs w:val="20"/>
              </w:rPr>
              <w:t>合</w:t>
            </w:r>
            <w:r>
              <w:rPr>
                <w:rFonts w:hint="eastAsia"/>
                <w:color w:val="000000"/>
                <w:sz w:val="20"/>
                <w:szCs w:val="20"/>
              </w:rPr>
              <w:t xml:space="preserve">     </w:t>
            </w:r>
            <w:r>
              <w:rPr>
                <w:rFonts w:hint="eastAsia"/>
                <w:color w:val="000000"/>
                <w:sz w:val="20"/>
                <w:szCs w:val="20"/>
              </w:rPr>
              <w:t>计</w:t>
            </w:r>
          </w:p>
        </w:tc>
        <w:tc>
          <w:tcPr>
            <w:tcW w:w="2087" w:type="dxa"/>
            <w:tcBorders>
              <w:top w:val="single" w:sz="4" w:space="0" w:color="000000"/>
              <w:left w:val="single" w:sz="4" w:space="0" w:color="000000"/>
              <w:bottom w:val="single" w:sz="4" w:space="0" w:color="000000"/>
              <w:right w:val="single" w:sz="4" w:space="0" w:color="000000"/>
            </w:tcBorders>
            <w:vAlign w:val="center"/>
          </w:tcPr>
          <w:p w:rsidR="00184129" w:rsidRDefault="00184129">
            <w:pPr>
              <w:rPr>
                <w:color w:val="000000"/>
                <w:sz w:val="20"/>
                <w:szCs w:val="20"/>
              </w:rPr>
            </w:pPr>
            <w:r>
              <w:rPr>
                <w:rFonts w:hint="eastAsia"/>
                <w:color w:val="000000"/>
                <w:sz w:val="20"/>
                <w:szCs w:val="20"/>
              </w:rPr>
              <w:t>171537</w:t>
            </w:r>
          </w:p>
        </w:tc>
        <w:tc>
          <w:tcPr>
            <w:tcW w:w="2038" w:type="dxa"/>
            <w:tcBorders>
              <w:top w:val="single" w:sz="4" w:space="0" w:color="000000"/>
              <w:left w:val="single" w:sz="4" w:space="0" w:color="000000"/>
              <w:bottom w:val="single" w:sz="4" w:space="0" w:color="000000"/>
              <w:right w:val="single" w:sz="4" w:space="0" w:color="000000"/>
            </w:tcBorders>
            <w:vAlign w:val="center"/>
          </w:tcPr>
          <w:p w:rsidR="00184129" w:rsidRDefault="00184129">
            <w:pPr>
              <w:rPr>
                <w:color w:val="000000"/>
                <w:sz w:val="20"/>
                <w:szCs w:val="20"/>
              </w:rPr>
            </w:pPr>
            <w:r>
              <w:rPr>
                <w:rFonts w:hint="eastAsia"/>
                <w:color w:val="000000"/>
                <w:sz w:val="20"/>
                <w:szCs w:val="20"/>
              </w:rPr>
              <w:t>171537</w:t>
            </w:r>
          </w:p>
        </w:tc>
      </w:tr>
    </w:tbl>
    <w:p w:rsidR="00F24697" w:rsidRDefault="00F24697" w:rsidP="002959A7">
      <w:pPr>
        <w:tabs>
          <w:tab w:val="left" w:pos="2148"/>
        </w:tabs>
        <w:spacing w:before="190" w:line="350" w:lineRule="auto"/>
        <w:ind w:right="3265" w:firstLineChars="200" w:firstLine="643"/>
        <w:rPr>
          <w:rFonts w:eastAsia="楷体_GB2312"/>
          <w:b/>
          <w:kern w:val="0"/>
          <w:sz w:val="32"/>
          <w:szCs w:val="32"/>
        </w:rPr>
      </w:pPr>
    </w:p>
    <w:p w:rsidR="00F24697" w:rsidRDefault="00F24697" w:rsidP="002959A7">
      <w:pPr>
        <w:tabs>
          <w:tab w:val="left" w:pos="2148"/>
        </w:tabs>
        <w:spacing w:before="190" w:line="350" w:lineRule="auto"/>
        <w:ind w:right="3265" w:firstLineChars="200" w:firstLine="643"/>
        <w:rPr>
          <w:rFonts w:eastAsia="楷体_GB2312"/>
          <w:b/>
          <w:kern w:val="0"/>
          <w:sz w:val="32"/>
          <w:szCs w:val="32"/>
        </w:rPr>
      </w:pPr>
    </w:p>
    <w:p w:rsidR="000A1130" w:rsidRDefault="008E7E21" w:rsidP="002959A7">
      <w:pPr>
        <w:tabs>
          <w:tab w:val="left" w:pos="2148"/>
        </w:tabs>
        <w:spacing w:before="190" w:line="350" w:lineRule="auto"/>
        <w:ind w:right="3265" w:firstLineChars="200" w:firstLine="643"/>
        <w:rPr>
          <w:rFonts w:eastAsia="楷体_GB2312"/>
          <w:b/>
          <w:kern w:val="0"/>
          <w:sz w:val="32"/>
          <w:szCs w:val="32"/>
          <w:lang w:eastAsia="zh-Hans"/>
        </w:rPr>
      </w:pPr>
      <w:r>
        <w:rPr>
          <w:rFonts w:eastAsia="楷体_GB2312"/>
          <w:b/>
          <w:kern w:val="0"/>
          <w:sz w:val="32"/>
          <w:szCs w:val="32"/>
          <w:lang w:eastAsia="zh-Hans"/>
        </w:rPr>
        <w:lastRenderedPageBreak/>
        <w:t>二、政府性基金预算</w:t>
      </w:r>
      <w:r>
        <w:rPr>
          <w:rFonts w:eastAsia="楷体_GB2312"/>
          <w:b/>
          <w:kern w:val="0"/>
          <w:sz w:val="32"/>
          <w:szCs w:val="32"/>
        </w:rPr>
        <w:t>公开表</w:t>
      </w:r>
    </w:p>
    <w:p w:rsidR="000A1130" w:rsidRDefault="000A1130"/>
    <w:tbl>
      <w:tblPr>
        <w:tblW w:w="4997" w:type="pct"/>
        <w:tblCellMar>
          <w:top w:w="15" w:type="dxa"/>
          <w:left w:w="15" w:type="dxa"/>
          <w:bottom w:w="15" w:type="dxa"/>
          <w:right w:w="15" w:type="dxa"/>
        </w:tblCellMar>
        <w:tblLook w:val="04A0" w:firstRow="1" w:lastRow="0" w:firstColumn="1" w:lastColumn="0" w:noHBand="0" w:noVBand="1"/>
      </w:tblPr>
      <w:tblGrid>
        <w:gridCol w:w="883"/>
        <w:gridCol w:w="3987"/>
        <w:gridCol w:w="1623"/>
        <w:gridCol w:w="1316"/>
        <w:gridCol w:w="1116"/>
      </w:tblGrid>
      <w:tr w:rsidR="000A1130" w:rsidTr="00F24697">
        <w:trPr>
          <w:trHeight w:val="285"/>
        </w:trPr>
        <w:tc>
          <w:tcPr>
            <w:tcW w:w="495" w:type="pct"/>
            <w:vAlign w:val="center"/>
          </w:tcPr>
          <w:p w:rsidR="000A1130" w:rsidRDefault="008E7E21">
            <w:pPr>
              <w:widowControl/>
              <w:jc w:val="left"/>
              <w:textAlignment w:val="center"/>
              <w:rPr>
                <w:color w:val="000000"/>
                <w:sz w:val="20"/>
                <w:szCs w:val="20"/>
              </w:rPr>
            </w:pPr>
            <w:r>
              <w:rPr>
                <w:color w:val="000000"/>
                <w:kern w:val="0"/>
                <w:sz w:val="20"/>
                <w:szCs w:val="20"/>
                <w:lang w:bidi="ar"/>
              </w:rPr>
              <w:t>表</w:t>
            </w:r>
            <w:r>
              <w:rPr>
                <w:color w:val="000000"/>
                <w:kern w:val="0"/>
                <w:sz w:val="20"/>
                <w:szCs w:val="20"/>
                <w:lang w:bidi="ar"/>
              </w:rPr>
              <w:t>9</w:t>
            </w:r>
          </w:p>
        </w:tc>
        <w:tc>
          <w:tcPr>
            <w:tcW w:w="2234" w:type="pct"/>
            <w:vAlign w:val="center"/>
          </w:tcPr>
          <w:p w:rsidR="000A1130" w:rsidRDefault="000A1130">
            <w:pPr>
              <w:rPr>
                <w:color w:val="000000"/>
                <w:sz w:val="20"/>
                <w:szCs w:val="20"/>
              </w:rPr>
            </w:pPr>
          </w:p>
        </w:tc>
        <w:tc>
          <w:tcPr>
            <w:tcW w:w="909" w:type="pct"/>
            <w:vAlign w:val="center"/>
          </w:tcPr>
          <w:p w:rsidR="000A1130" w:rsidRDefault="000A1130">
            <w:pPr>
              <w:rPr>
                <w:color w:val="000000"/>
                <w:sz w:val="20"/>
                <w:szCs w:val="20"/>
              </w:rPr>
            </w:pPr>
          </w:p>
        </w:tc>
        <w:tc>
          <w:tcPr>
            <w:tcW w:w="737" w:type="pct"/>
            <w:vAlign w:val="center"/>
          </w:tcPr>
          <w:p w:rsidR="000A1130" w:rsidRDefault="000A1130">
            <w:pPr>
              <w:rPr>
                <w:color w:val="000000"/>
                <w:sz w:val="20"/>
                <w:szCs w:val="20"/>
              </w:rPr>
            </w:pPr>
          </w:p>
        </w:tc>
        <w:tc>
          <w:tcPr>
            <w:tcW w:w="625" w:type="pct"/>
            <w:vAlign w:val="center"/>
          </w:tcPr>
          <w:p w:rsidR="000A1130" w:rsidRDefault="000A1130">
            <w:pPr>
              <w:rPr>
                <w:color w:val="000000"/>
                <w:sz w:val="20"/>
                <w:szCs w:val="20"/>
              </w:rPr>
            </w:pPr>
          </w:p>
        </w:tc>
      </w:tr>
      <w:tr w:rsidR="000A1130">
        <w:trPr>
          <w:trHeight w:val="285"/>
        </w:trPr>
        <w:tc>
          <w:tcPr>
            <w:tcW w:w="5000" w:type="pct"/>
            <w:gridSpan w:val="5"/>
            <w:vAlign w:val="center"/>
          </w:tcPr>
          <w:p w:rsidR="000A1130" w:rsidRDefault="008E7E21" w:rsidP="00F24697">
            <w:pPr>
              <w:widowControl/>
              <w:jc w:val="center"/>
              <w:textAlignment w:val="center"/>
              <w:rPr>
                <w:b/>
                <w:color w:val="000000"/>
                <w:sz w:val="20"/>
                <w:szCs w:val="20"/>
              </w:rPr>
            </w:pPr>
            <w:r>
              <w:rPr>
                <w:rFonts w:hint="eastAsia"/>
                <w:b/>
                <w:color w:val="000000"/>
                <w:kern w:val="0"/>
                <w:sz w:val="20"/>
                <w:szCs w:val="20"/>
                <w:lang w:bidi="ar"/>
              </w:rPr>
              <w:t>2025</w:t>
            </w:r>
            <w:r>
              <w:rPr>
                <w:b/>
                <w:color w:val="000000"/>
                <w:kern w:val="0"/>
                <w:sz w:val="20"/>
                <w:szCs w:val="20"/>
                <w:lang w:bidi="ar"/>
              </w:rPr>
              <w:t>年</w:t>
            </w:r>
            <w:r w:rsidR="00F24697">
              <w:rPr>
                <w:rFonts w:hint="eastAsia"/>
                <w:b/>
                <w:color w:val="000000"/>
                <w:kern w:val="0"/>
                <w:sz w:val="20"/>
                <w:szCs w:val="20"/>
                <w:lang w:bidi="ar"/>
              </w:rPr>
              <w:t>塔什库尔干县</w:t>
            </w:r>
            <w:r>
              <w:rPr>
                <w:b/>
                <w:color w:val="000000"/>
                <w:kern w:val="0"/>
                <w:sz w:val="20"/>
                <w:szCs w:val="20"/>
                <w:lang w:bidi="ar"/>
              </w:rPr>
              <w:t>政府性基金收入表</w:t>
            </w:r>
          </w:p>
        </w:tc>
      </w:tr>
      <w:tr w:rsidR="000A1130" w:rsidTr="00F24697">
        <w:trPr>
          <w:trHeight w:val="285"/>
        </w:trPr>
        <w:tc>
          <w:tcPr>
            <w:tcW w:w="495" w:type="pct"/>
            <w:vAlign w:val="center"/>
          </w:tcPr>
          <w:p w:rsidR="000A1130" w:rsidRDefault="000A1130">
            <w:pPr>
              <w:jc w:val="center"/>
              <w:rPr>
                <w:color w:val="000000"/>
                <w:sz w:val="20"/>
                <w:szCs w:val="20"/>
              </w:rPr>
            </w:pPr>
          </w:p>
        </w:tc>
        <w:tc>
          <w:tcPr>
            <w:tcW w:w="2234" w:type="pct"/>
            <w:vAlign w:val="center"/>
          </w:tcPr>
          <w:p w:rsidR="000A1130" w:rsidRDefault="000A1130">
            <w:pPr>
              <w:jc w:val="center"/>
              <w:rPr>
                <w:color w:val="000000"/>
                <w:sz w:val="20"/>
                <w:szCs w:val="20"/>
              </w:rPr>
            </w:pPr>
          </w:p>
        </w:tc>
        <w:tc>
          <w:tcPr>
            <w:tcW w:w="909" w:type="pct"/>
            <w:vAlign w:val="center"/>
          </w:tcPr>
          <w:p w:rsidR="000A1130" w:rsidRDefault="000A1130">
            <w:pPr>
              <w:jc w:val="center"/>
              <w:rPr>
                <w:color w:val="000000"/>
                <w:sz w:val="20"/>
                <w:szCs w:val="20"/>
              </w:rPr>
            </w:pPr>
          </w:p>
        </w:tc>
        <w:tc>
          <w:tcPr>
            <w:tcW w:w="737" w:type="pct"/>
            <w:vAlign w:val="center"/>
          </w:tcPr>
          <w:p w:rsidR="000A1130" w:rsidRDefault="000A1130">
            <w:pPr>
              <w:jc w:val="center"/>
              <w:rPr>
                <w:color w:val="000000"/>
                <w:sz w:val="20"/>
                <w:szCs w:val="20"/>
              </w:rPr>
            </w:pPr>
          </w:p>
        </w:tc>
        <w:tc>
          <w:tcPr>
            <w:tcW w:w="625" w:type="pct"/>
            <w:vAlign w:val="center"/>
          </w:tcPr>
          <w:p w:rsidR="000A1130" w:rsidRDefault="008E7E21">
            <w:pPr>
              <w:widowControl/>
              <w:jc w:val="right"/>
              <w:textAlignment w:val="center"/>
              <w:rPr>
                <w:color w:val="000000"/>
                <w:sz w:val="20"/>
                <w:szCs w:val="20"/>
              </w:rPr>
            </w:pPr>
            <w:r>
              <w:rPr>
                <w:color w:val="000000"/>
                <w:kern w:val="0"/>
                <w:sz w:val="20"/>
                <w:szCs w:val="20"/>
                <w:lang w:bidi="ar"/>
              </w:rPr>
              <w:t>单位：万元</w:t>
            </w:r>
          </w:p>
        </w:tc>
      </w:tr>
      <w:tr w:rsidR="000A1130"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0A1130" w:rsidRDefault="008E7E21">
            <w:pPr>
              <w:widowControl/>
              <w:jc w:val="center"/>
              <w:textAlignment w:val="center"/>
              <w:rPr>
                <w:b/>
                <w:bCs/>
                <w:color w:val="000000"/>
                <w:sz w:val="20"/>
                <w:szCs w:val="20"/>
              </w:rPr>
            </w:pPr>
            <w:r>
              <w:rPr>
                <w:b/>
                <w:bCs/>
                <w:color w:val="000000"/>
                <w:kern w:val="0"/>
                <w:sz w:val="20"/>
                <w:szCs w:val="20"/>
                <w:lang w:bidi="ar"/>
              </w:rPr>
              <w:t>科目编码</w:t>
            </w:r>
          </w:p>
        </w:tc>
        <w:tc>
          <w:tcPr>
            <w:tcW w:w="2234" w:type="pct"/>
            <w:tcBorders>
              <w:top w:val="single" w:sz="4" w:space="0" w:color="000000"/>
              <w:left w:val="single" w:sz="4" w:space="0" w:color="000000"/>
              <w:bottom w:val="single" w:sz="4" w:space="0" w:color="000000"/>
              <w:right w:val="single" w:sz="4" w:space="0" w:color="000000"/>
            </w:tcBorders>
            <w:vAlign w:val="center"/>
          </w:tcPr>
          <w:p w:rsidR="000A1130" w:rsidRDefault="008E7E21">
            <w:pPr>
              <w:widowControl/>
              <w:jc w:val="center"/>
              <w:textAlignment w:val="center"/>
              <w:rPr>
                <w:b/>
                <w:bCs/>
                <w:color w:val="000000"/>
                <w:sz w:val="20"/>
                <w:szCs w:val="20"/>
              </w:rPr>
            </w:pPr>
            <w:r>
              <w:rPr>
                <w:b/>
                <w:bCs/>
                <w:color w:val="000000"/>
                <w:kern w:val="0"/>
                <w:sz w:val="20"/>
                <w:szCs w:val="20"/>
                <w:lang w:bidi="ar"/>
              </w:rPr>
              <w:t>项</w:t>
            </w:r>
            <w:r>
              <w:rPr>
                <w:b/>
                <w:bCs/>
                <w:color w:val="000000"/>
                <w:kern w:val="0"/>
                <w:sz w:val="20"/>
                <w:szCs w:val="20"/>
                <w:lang w:bidi="ar"/>
              </w:rPr>
              <w:t xml:space="preserve">  </w:t>
            </w:r>
            <w:r>
              <w:rPr>
                <w:b/>
                <w:bCs/>
                <w:color w:val="000000"/>
                <w:kern w:val="0"/>
                <w:sz w:val="20"/>
                <w:szCs w:val="20"/>
                <w:lang w:bidi="ar"/>
              </w:rPr>
              <w:t>目</w:t>
            </w:r>
          </w:p>
        </w:tc>
        <w:tc>
          <w:tcPr>
            <w:tcW w:w="909" w:type="pct"/>
            <w:tcBorders>
              <w:top w:val="single" w:sz="4" w:space="0" w:color="000000"/>
              <w:left w:val="single" w:sz="4" w:space="0" w:color="000000"/>
              <w:bottom w:val="single" w:sz="4" w:space="0" w:color="000000"/>
              <w:right w:val="single" w:sz="4" w:space="0" w:color="000000"/>
            </w:tcBorders>
            <w:vAlign w:val="center"/>
          </w:tcPr>
          <w:p w:rsidR="000A1130" w:rsidRDefault="008E7E21">
            <w:pPr>
              <w:widowControl/>
              <w:jc w:val="center"/>
              <w:textAlignment w:val="center"/>
              <w:rPr>
                <w:b/>
                <w:bCs/>
                <w:color w:val="000000"/>
                <w:sz w:val="20"/>
                <w:szCs w:val="20"/>
              </w:rPr>
            </w:pPr>
            <w:r>
              <w:rPr>
                <w:rFonts w:hint="eastAsia"/>
                <w:b/>
                <w:bCs/>
                <w:color w:val="000000"/>
                <w:kern w:val="0"/>
                <w:sz w:val="20"/>
                <w:szCs w:val="20"/>
                <w:lang w:bidi="ar"/>
              </w:rPr>
              <w:t>2024</w:t>
            </w:r>
            <w:r>
              <w:rPr>
                <w:b/>
                <w:bCs/>
                <w:color w:val="000000"/>
                <w:kern w:val="0"/>
                <w:sz w:val="20"/>
                <w:szCs w:val="20"/>
                <w:lang w:bidi="ar"/>
              </w:rPr>
              <w:t>年</w:t>
            </w:r>
            <w:r>
              <w:rPr>
                <w:b/>
                <w:bCs/>
                <w:color w:val="000000"/>
                <w:kern w:val="0"/>
                <w:sz w:val="20"/>
                <w:szCs w:val="20"/>
                <w:lang w:eastAsia="zh-Hans" w:bidi="ar"/>
              </w:rPr>
              <w:t>完成</w:t>
            </w:r>
            <w:r>
              <w:rPr>
                <w:b/>
                <w:bCs/>
                <w:color w:val="000000"/>
                <w:kern w:val="0"/>
                <w:sz w:val="20"/>
                <w:szCs w:val="20"/>
                <w:lang w:bidi="ar"/>
              </w:rPr>
              <w:t>数</w:t>
            </w:r>
          </w:p>
        </w:tc>
        <w:tc>
          <w:tcPr>
            <w:tcW w:w="737" w:type="pct"/>
            <w:tcBorders>
              <w:top w:val="single" w:sz="4" w:space="0" w:color="000000"/>
              <w:left w:val="single" w:sz="4" w:space="0" w:color="000000"/>
              <w:bottom w:val="single" w:sz="4" w:space="0" w:color="000000"/>
              <w:right w:val="single" w:sz="4" w:space="0" w:color="000000"/>
            </w:tcBorders>
            <w:vAlign w:val="center"/>
          </w:tcPr>
          <w:p w:rsidR="000A1130" w:rsidRDefault="008E7E21">
            <w:pPr>
              <w:widowControl/>
              <w:jc w:val="center"/>
              <w:textAlignment w:val="center"/>
              <w:rPr>
                <w:b/>
                <w:bCs/>
                <w:color w:val="000000"/>
                <w:sz w:val="20"/>
                <w:szCs w:val="20"/>
              </w:rPr>
            </w:pPr>
            <w:r>
              <w:rPr>
                <w:rFonts w:hint="eastAsia"/>
                <w:b/>
                <w:bCs/>
                <w:color w:val="000000"/>
                <w:kern w:val="0"/>
                <w:sz w:val="20"/>
                <w:szCs w:val="20"/>
                <w:lang w:bidi="ar"/>
              </w:rPr>
              <w:t>2025</w:t>
            </w:r>
            <w:r>
              <w:rPr>
                <w:b/>
                <w:bCs/>
                <w:color w:val="000000"/>
                <w:kern w:val="0"/>
                <w:sz w:val="20"/>
                <w:szCs w:val="20"/>
                <w:lang w:bidi="ar"/>
              </w:rPr>
              <w:t>年预算数</w:t>
            </w:r>
          </w:p>
        </w:tc>
        <w:tc>
          <w:tcPr>
            <w:tcW w:w="625" w:type="pct"/>
            <w:tcBorders>
              <w:top w:val="single" w:sz="4" w:space="0" w:color="000000"/>
              <w:left w:val="single" w:sz="4" w:space="0" w:color="000000"/>
              <w:bottom w:val="single" w:sz="4" w:space="0" w:color="000000"/>
              <w:right w:val="single" w:sz="4" w:space="0" w:color="000000"/>
            </w:tcBorders>
            <w:vAlign w:val="center"/>
          </w:tcPr>
          <w:p w:rsidR="000A1130" w:rsidRDefault="008E7E21">
            <w:pPr>
              <w:widowControl/>
              <w:jc w:val="center"/>
              <w:textAlignment w:val="center"/>
              <w:rPr>
                <w:b/>
                <w:bCs/>
                <w:color w:val="000000"/>
                <w:kern w:val="0"/>
                <w:sz w:val="20"/>
                <w:szCs w:val="20"/>
                <w:lang w:bidi="ar"/>
              </w:rPr>
            </w:pPr>
            <w:r>
              <w:rPr>
                <w:b/>
                <w:bCs/>
                <w:color w:val="000000"/>
                <w:kern w:val="0"/>
                <w:sz w:val="20"/>
                <w:szCs w:val="20"/>
                <w:lang w:bidi="ar"/>
              </w:rPr>
              <w:t>预算数为上年</w:t>
            </w:r>
          </w:p>
          <w:p w:rsidR="000A1130" w:rsidRDefault="008E7E21">
            <w:pPr>
              <w:widowControl/>
              <w:jc w:val="center"/>
              <w:textAlignment w:val="center"/>
              <w:rPr>
                <w:b/>
                <w:bCs/>
                <w:color w:val="000000"/>
                <w:sz w:val="20"/>
                <w:szCs w:val="20"/>
              </w:rPr>
            </w:pPr>
            <w:r>
              <w:rPr>
                <w:b/>
                <w:bCs/>
                <w:color w:val="000000"/>
                <w:kern w:val="0"/>
                <w:sz w:val="20"/>
                <w:szCs w:val="20"/>
                <w:lang w:eastAsia="zh-Hans" w:bidi="ar"/>
              </w:rPr>
              <w:t>完成</w:t>
            </w:r>
            <w:r>
              <w:rPr>
                <w:b/>
                <w:bCs/>
                <w:color w:val="000000"/>
                <w:kern w:val="0"/>
                <w:sz w:val="20"/>
                <w:szCs w:val="20"/>
                <w:lang w:bidi="ar"/>
              </w:rPr>
              <w:t>数的</w:t>
            </w:r>
            <w:r>
              <w:rPr>
                <w:b/>
                <w:bCs/>
                <w:color w:val="000000"/>
                <w:kern w:val="0"/>
                <w:sz w:val="20"/>
                <w:szCs w:val="20"/>
                <w:lang w:bidi="ar"/>
              </w:rPr>
              <w:t>%</w:t>
            </w: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b/>
                <w:bCs/>
                <w:color w:val="000000"/>
                <w:sz w:val="20"/>
                <w:szCs w:val="20"/>
              </w:rPr>
            </w:pPr>
            <w:r>
              <w:rPr>
                <w:rFonts w:eastAsia="等线"/>
                <w:b/>
                <w:bCs/>
                <w:color w:val="000000"/>
                <w:kern w:val="0"/>
                <w:sz w:val="22"/>
                <w:szCs w:val="22"/>
                <w:lang w:bidi="ar"/>
              </w:rPr>
              <w:t>10301</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b/>
                <w:bCs/>
                <w:color w:val="000000"/>
                <w:sz w:val="20"/>
                <w:szCs w:val="20"/>
              </w:rPr>
            </w:pPr>
            <w:r>
              <w:rPr>
                <w:rFonts w:ascii="仿宋_GB2312" w:eastAsia="仿宋_GB2312" w:cs="仿宋_GB2312"/>
                <w:b/>
                <w:bCs/>
                <w:color w:val="000000"/>
                <w:kern w:val="0"/>
                <w:sz w:val="22"/>
                <w:szCs w:val="22"/>
                <w:lang w:bidi="ar"/>
              </w:rPr>
              <w:t>政府性基金收入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9121D7">
            <w:pPr>
              <w:rPr>
                <w:color w:val="000000"/>
                <w:sz w:val="20"/>
                <w:szCs w:val="20"/>
              </w:rPr>
            </w:pPr>
            <w:r>
              <w:rPr>
                <w:rFonts w:hint="eastAsia"/>
                <w:color w:val="000000"/>
                <w:sz w:val="20"/>
                <w:szCs w:val="20"/>
              </w:rPr>
              <w:t>68</w:t>
            </w: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9121D7">
            <w:pPr>
              <w:rPr>
                <w:color w:val="000000"/>
                <w:sz w:val="20"/>
                <w:szCs w:val="20"/>
              </w:rPr>
            </w:pPr>
            <w:r>
              <w:rPr>
                <w:rFonts w:hint="eastAsia"/>
                <w:color w:val="000000"/>
                <w:sz w:val="20"/>
                <w:szCs w:val="20"/>
              </w:rPr>
              <w:t>3416</w:t>
            </w: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9121D7">
            <w:pPr>
              <w:rPr>
                <w:color w:val="000000"/>
                <w:sz w:val="20"/>
                <w:szCs w:val="20"/>
              </w:rPr>
            </w:pPr>
            <w:r>
              <w:rPr>
                <w:rFonts w:hint="eastAsia"/>
                <w:color w:val="000000"/>
                <w:sz w:val="20"/>
                <w:szCs w:val="20"/>
              </w:rPr>
              <w:t>5023.5%</w:t>
            </w: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1030102</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Style w:val="font31"/>
                <w:rFonts w:hint="default"/>
                <w:lang w:bidi="ar"/>
              </w:rPr>
              <w:t>农网还贷资金收入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1030112</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Style w:val="font31"/>
                <w:rFonts w:hint="default"/>
                <w:lang w:bidi="ar"/>
              </w:rPr>
              <w:t>海南省高等级公路车辆通行附加费收入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1030129</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国家电影事业发展专项资金收入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1030146</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Style w:val="font31"/>
                <w:rFonts w:hint="default"/>
                <w:lang w:bidi="ar"/>
              </w:rPr>
              <w:t>国有土地收益基金收入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1030147</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Style w:val="font31"/>
                <w:rFonts w:hint="default"/>
                <w:lang w:bidi="ar"/>
              </w:rPr>
              <w:t>农业土地开发资金收入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1030148</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Style w:val="font31"/>
                <w:rFonts w:hint="default"/>
                <w:lang w:bidi="ar"/>
              </w:rPr>
              <w:t>国有土地使用权出让收入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9121D7">
            <w:pPr>
              <w:rPr>
                <w:color w:val="000000"/>
                <w:sz w:val="20"/>
                <w:szCs w:val="20"/>
              </w:rPr>
            </w:pPr>
            <w:r>
              <w:rPr>
                <w:rFonts w:hint="eastAsia"/>
                <w:color w:val="000000"/>
                <w:sz w:val="20"/>
                <w:szCs w:val="20"/>
              </w:rPr>
              <w:t>68</w:t>
            </w: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9121D7">
            <w:pPr>
              <w:rPr>
                <w:color w:val="000000"/>
                <w:sz w:val="20"/>
                <w:szCs w:val="20"/>
              </w:rPr>
            </w:pPr>
            <w:r>
              <w:rPr>
                <w:rFonts w:hint="eastAsia"/>
                <w:color w:val="000000"/>
                <w:sz w:val="20"/>
                <w:szCs w:val="20"/>
              </w:rPr>
              <w:t>3416</w:t>
            </w: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9121D7">
            <w:pPr>
              <w:rPr>
                <w:color w:val="000000"/>
                <w:sz w:val="20"/>
                <w:szCs w:val="20"/>
              </w:rPr>
            </w:pPr>
            <w:r>
              <w:rPr>
                <w:rFonts w:hint="eastAsia"/>
                <w:color w:val="000000"/>
                <w:sz w:val="20"/>
                <w:szCs w:val="20"/>
              </w:rPr>
              <w:t>5023.5%</w:t>
            </w: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1030150</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Style w:val="font31"/>
                <w:rFonts w:hint="default"/>
                <w:lang w:bidi="ar"/>
              </w:rPr>
              <w:t>大中型水库库区基金收入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1030155</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Style w:val="font31"/>
                <w:rFonts w:hint="default"/>
                <w:lang w:bidi="ar"/>
              </w:rPr>
              <w:t>彩票公益金收入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1030156</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Style w:val="font31"/>
                <w:rFonts w:hint="default"/>
                <w:lang w:bidi="ar"/>
              </w:rPr>
              <w:t>城市基础设施配套费收入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1030157</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Style w:val="font31"/>
                <w:rFonts w:hint="default"/>
                <w:lang w:bidi="ar"/>
              </w:rPr>
              <w:t>小型水库移民扶助基金收入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1030158</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Style w:val="font31"/>
                <w:rFonts w:hint="default"/>
                <w:lang w:bidi="ar"/>
              </w:rPr>
              <w:t>国家重大水利工程建设基金收入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1030159</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Style w:val="font31"/>
                <w:rFonts w:hint="default"/>
                <w:lang w:bidi="ar"/>
              </w:rPr>
              <w:t>车辆通行费</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1030178</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Style w:val="font31"/>
                <w:rFonts w:hint="default"/>
                <w:lang w:bidi="ar"/>
              </w:rPr>
              <w:t>污水处理费收入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1030180</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Style w:val="font31"/>
                <w:rFonts w:hint="default"/>
                <w:lang w:bidi="ar"/>
              </w:rPr>
              <w:t>彩票发行机构和彩票销售机构的业务费用</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1030199</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Style w:val="font31"/>
                <w:rFonts w:hint="default"/>
                <w:lang w:bidi="ar"/>
              </w:rPr>
              <w:t>其他政府性基金收入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b/>
                <w:bCs/>
                <w:color w:val="000000"/>
                <w:sz w:val="20"/>
                <w:szCs w:val="20"/>
              </w:rPr>
            </w:pPr>
            <w:r>
              <w:rPr>
                <w:rFonts w:eastAsia="等线"/>
                <w:b/>
                <w:bCs/>
                <w:color w:val="000000"/>
                <w:kern w:val="0"/>
                <w:sz w:val="22"/>
                <w:szCs w:val="22"/>
                <w:lang w:bidi="ar"/>
              </w:rPr>
              <w:t>10310</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b/>
                <w:bCs/>
                <w:color w:val="000000"/>
                <w:sz w:val="20"/>
                <w:szCs w:val="20"/>
              </w:rPr>
            </w:pPr>
            <w:r>
              <w:rPr>
                <w:rStyle w:val="font31"/>
                <w:rFonts w:hint="default"/>
                <w:b/>
                <w:bCs/>
                <w:lang w:bidi="ar"/>
              </w:rPr>
              <w:t>专项债务对应项目专项收入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9121D7">
            <w:pPr>
              <w:rPr>
                <w:color w:val="000000"/>
                <w:sz w:val="20"/>
                <w:szCs w:val="20"/>
              </w:rPr>
            </w:pPr>
            <w:r>
              <w:rPr>
                <w:rFonts w:hint="eastAsia"/>
                <w:color w:val="000000"/>
                <w:sz w:val="20"/>
                <w:szCs w:val="20"/>
              </w:rPr>
              <w:t>4197</w:t>
            </w: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9121D7">
            <w:pPr>
              <w:rPr>
                <w:color w:val="000000"/>
                <w:sz w:val="20"/>
                <w:szCs w:val="20"/>
              </w:rPr>
            </w:pPr>
            <w:r>
              <w:rPr>
                <w:rFonts w:hint="eastAsia"/>
                <w:color w:val="000000"/>
                <w:sz w:val="20"/>
                <w:szCs w:val="20"/>
              </w:rPr>
              <w:t>4203</w:t>
            </w: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9121D7">
            <w:pPr>
              <w:rPr>
                <w:color w:val="000000"/>
                <w:sz w:val="20"/>
                <w:szCs w:val="20"/>
              </w:rPr>
            </w:pPr>
            <w:r>
              <w:rPr>
                <w:rFonts w:hint="eastAsia"/>
                <w:color w:val="000000"/>
                <w:sz w:val="20"/>
                <w:szCs w:val="20"/>
              </w:rPr>
              <w:t>100.1%</w:t>
            </w: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1031003</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Style w:val="font31"/>
                <w:rFonts w:hint="default"/>
                <w:lang w:bidi="ar"/>
              </w:rPr>
              <w:t>海南省高等级公路车辆通行附加费专项债务对应项目专项收入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1031005</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Style w:val="font31"/>
                <w:rFonts w:hint="default"/>
                <w:lang w:bidi="ar"/>
              </w:rPr>
              <w:t>国家电影事业发展专项资金专项债务对应项目专项收入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1031006</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Style w:val="font31"/>
                <w:rFonts w:hint="default"/>
                <w:lang w:bidi="ar"/>
              </w:rPr>
              <w:t>国有土地使用权出让金专项债务对应项目专项收入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1031008</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Style w:val="font31"/>
                <w:rFonts w:hint="default"/>
                <w:lang w:bidi="ar"/>
              </w:rPr>
              <w:t>农业土地开发资金专项债务对应项目专项收入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1031009</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Style w:val="font31"/>
                <w:rFonts w:hint="default"/>
                <w:lang w:bidi="ar"/>
              </w:rPr>
              <w:t>大中型水库库区基金专项债务对应项目专项收入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1031010</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Style w:val="font31"/>
                <w:rFonts w:hint="default"/>
                <w:lang w:bidi="ar"/>
              </w:rPr>
              <w:t>城市基础设施配套费专项债务对应项目专项收入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1031011</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Style w:val="font31"/>
                <w:rFonts w:hint="default"/>
                <w:lang w:bidi="ar"/>
              </w:rPr>
              <w:t>小型水库移民扶助基金专项债务对应项目专项收入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lastRenderedPageBreak/>
              <w:t>1031012</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Style w:val="font31"/>
                <w:rFonts w:hint="default"/>
                <w:lang w:bidi="ar"/>
              </w:rPr>
              <w:t>国家重大水利工程建设基金专项债务对应项目专项收入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1031013</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Style w:val="font31"/>
                <w:rFonts w:hint="default"/>
                <w:lang w:bidi="ar"/>
              </w:rPr>
              <w:t>车辆通行费专项债务对应项目专项收入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1031014</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Style w:val="font31"/>
                <w:rFonts w:hint="default"/>
                <w:lang w:bidi="ar"/>
              </w:rPr>
              <w:t>污水处理费专项债务对应项目专项收入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1031099</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Style w:val="font31"/>
                <w:rFonts w:hint="default"/>
                <w:lang w:bidi="ar"/>
              </w:rPr>
              <w:t>其他政府性基金专项债务对应项目专项收入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9121D7">
            <w:pPr>
              <w:rPr>
                <w:color w:val="000000"/>
                <w:sz w:val="20"/>
                <w:szCs w:val="20"/>
              </w:rPr>
            </w:pPr>
            <w:r>
              <w:rPr>
                <w:rFonts w:hint="eastAsia"/>
                <w:color w:val="000000"/>
                <w:sz w:val="20"/>
                <w:szCs w:val="20"/>
              </w:rPr>
              <w:t>4197</w:t>
            </w: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9121D7">
            <w:pPr>
              <w:rPr>
                <w:color w:val="000000"/>
                <w:sz w:val="20"/>
                <w:szCs w:val="20"/>
              </w:rPr>
            </w:pPr>
            <w:r>
              <w:rPr>
                <w:rFonts w:hint="eastAsia"/>
                <w:color w:val="000000"/>
                <w:sz w:val="20"/>
                <w:szCs w:val="20"/>
              </w:rPr>
              <w:t>4203</w:t>
            </w: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9121D7">
            <w:pPr>
              <w:rPr>
                <w:color w:val="000000"/>
                <w:sz w:val="20"/>
                <w:szCs w:val="20"/>
              </w:rPr>
            </w:pPr>
            <w:r>
              <w:rPr>
                <w:rFonts w:hint="eastAsia"/>
                <w:color w:val="000000"/>
                <w:sz w:val="20"/>
                <w:szCs w:val="20"/>
              </w:rPr>
              <w:t>100.1%</w:t>
            </w: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Pr="005C0C54" w:rsidRDefault="00F24697" w:rsidP="00F24697">
            <w:pPr>
              <w:widowControl/>
              <w:jc w:val="left"/>
              <w:textAlignment w:val="center"/>
              <w:rPr>
                <w:b/>
                <w:color w:val="000000"/>
                <w:sz w:val="20"/>
                <w:szCs w:val="20"/>
              </w:rPr>
            </w:pPr>
            <w:r w:rsidRPr="005C0C54">
              <w:rPr>
                <w:rFonts w:eastAsia="等线"/>
                <w:b/>
                <w:color w:val="000000"/>
                <w:kern w:val="0"/>
                <w:sz w:val="22"/>
                <w:szCs w:val="22"/>
                <w:lang w:bidi="ar"/>
              </w:rPr>
              <w:t>110</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Pr="005C0C54" w:rsidRDefault="00F24697" w:rsidP="00F24697">
            <w:pPr>
              <w:widowControl/>
              <w:jc w:val="left"/>
              <w:textAlignment w:val="center"/>
              <w:rPr>
                <w:b/>
                <w:color w:val="000000"/>
                <w:sz w:val="20"/>
                <w:szCs w:val="20"/>
              </w:rPr>
            </w:pPr>
            <w:r w:rsidRPr="005C0C54">
              <w:rPr>
                <w:rFonts w:ascii="仿宋_GB2312" w:eastAsia="仿宋_GB2312" w:cs="仿宋_GB2312"/>
                <w:b/>
                <w:color w:val="000000"/>
                <w:kern w:val="0"/>
                <w:sz w:val="22"/>
                <w:szCs w:val="22"/>
                <w:lang w:bidi="ar"/>
              </w:rPr>
              <w:t>转移性收入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9121D7">
            <w:pPr>
              <w:rPr>
                <w:color w:val="000000"/>
                <w:sz w:val="20"/>
                <w:szCs w:val="20"/>
              </w:rPr>
            </w:pPr>
            <w:r>
              <w:rPr>
                <w:rFonts w:hint="eastAsia"/>
                <w:color w:val="000000"/>
                <w:sz w:val="20"/>
                <w:szCs w:val="20"/>
              </w:rPr>
              <w:t>38691</w:t>
            </w: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9121D7">
            <w:pPr>
              <w:rPr>
                <w:color w:val="000000"/>
                <w:sz w:val="20"/>
                <w:szCs w:val="20"/>
              </w:rPr>
            </w:pPr>
            <w:r>
              <w:rPr>
                <w:rFonts w:hint="eastAsia"/>
                <w:color w:val="000000"/>
                <w:sz w:val="20"/>
                <w:szCs w:val="20"/>
              </w:rPr>
              <w:t>26494</w:t>
            </w: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9121D7">
            <w:pPr>
              <w:rPr>
                <w:color w:val="000000"/>
                <w:sz w:val="20"/>
                <w:szCs w:val="20"/>
              </w:rPr>
            </w:pPr>
            <w:r>
              <w:rPr>
                <w:rFonts w:hint="eastAsia"/>
                <w:color w:val="000000"/>
                <w:sz w:val="20"/>
                <w:szCs w:val="20"/>
              </w:rPr>
              <w:t>68.5%</w:t>
            </w: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11004</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ascii="仿宋_GB2312" w:eastAsia="仿宋_GB2312" w:cs="仿宋_GB2312"/>
                <w:color w:val="000000"/>
                <w:kern w:val="0"/>
                <w:sz w:val="22"/>
                <w:szCs w:val="22"/>
                <w:lang w:bidi="ar"/>
              </w:rPr>
              <w:t>政府性基金转移支付收入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9121D7">
            <w:pPr>
              <w:rPr>
                <w:color w:val="000000"/>
                <w:sz w:val="20"/>
                <w:szCs w:val="20"/>
              </w:rPr>
            </w:pPr>
            <w:r>
              <w:rPr>
                <w:rFonts w:hint="eastAsia"/>
                <w:color w:val="000000"/>
                <w:sz w:val="20"/>
                <w:szCs w:val="20"/>
              </w:rPr>
              <w:t>38686</w:t>
            </w: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9121D7">
            <w:pPr>
              <w:rPr>
                <w:color w:val="000000"/>
                <w:sz w:val="20"/>
                <w:szCs w:val="20"/>
              </w:rPr>
            </w:pPr>
            <w:r>
              <w:rPr>
                <w:rFonts w:hint="eastAsia"/>
                <w:color w:val="000000"/>
                <w:sz w:val="20"/>
                <w:szCs w:val="20"/>
              </w:rPr>
              <w:t>12831</w:t>
            </w: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9121D7">
            <w:pPr>
              <w:rPr>
                <w:color w:val="000000"/>
                <w:sz w:val="20"/>
                <w:szCs w:val="20"/>
              </w:rPr>
            </w:pPr>
            <w:r>
              <w:rPr>
                <w:rFonts w:hint="eastAsia"/>
                <w:color w:val="000000"/>
                <w:sz w:val="20"/>
                <w:szCs w:val="20"/>
              </w:rPr>
              <w:t>33.2%</w:t>
            </w: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11006</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ascii="仿宋_GB2312" w:eastAsia="仿宋_GB2312" w:cs="仿宋_GB2312"/>
                <w:color w:val="000000"/>
                <w:kern w:val="0"/>
                <w:sz w:val="22"/>
                <w:szCs w:val="22"/>
                <w:lang w:bidi="ar"/>
              </w:rPr>
              <w:t>上解收入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1100603</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ascii="仿宋_GB2312" w:eastAsia="仿宋_GB2312" w:cs="仿宋_GB2312"/>
                <w:color w:val="000000"/>
                <w:kern w:val="0"/>
                <w:sz w:val="22"/>
                <w:szCs w:val="22"/>
                <w:lang w:bidi="ar"/>
              </w:rPr>
              <w:t>政府性基金上解收入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11008</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ascii="仿宋_GB2312" w:eastAsia="仿宋_GB2312" w:cs="仿宋_GB2312"/>
                <w:color w:val="000000"/>
                <w:kern w:val="0"/>
                <w:sz w:val="22"/>
                <w:szCs w:val="22"/>
                <w:lang w:bidi="ar"/>
              </w:rPr>
              <w:t>上年结余收入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9121D7">
            <w:pPr>
              <w:rPr>
                <w:color w:val="000000"/>
                <w:sz w:val="20"/>
                <w:szCs w:val="20"/>
              </w:rPr>
            </w:pPr>
            <w:r>
              <w:rPr>
                <w:rFonts w:hint="eastAsia"/>
                <w:color w:val="000000"/>
                <w:sz w:val="20"/>
                <w:szCs w:val="20"/>
              </w:rPr>
              <w:t>5</w:t>
            </w: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9121D7">
            <w:pPr>
              <w:rPr>
                <w:color w:val="000000"/>
                <w:sz w:val="20"/>
                <w:szCs w:val="20"/>
              </w:rPr>
            </w:pPr>
            <w:r>
              <w:rPr>
                <w:rFonts w:hint="eastAsia"/>
                <w:color w:val="000000"/>
                <w:sz w:val="20"/>
                <w:szCs w:val="20"/>
              </w:rPr>
              <w:t>13663</w:t>
            </w: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9121D7">
            <w:pPr>
              <w:rPr>
                <w:color w:val="000000"/>
                <w:sz w:val="20"/>
                <w:szCs w:val="20"/>
              </w:rPr>
            </w:pPr>
            <w:r>
              <w:rPr>
                <w:rFonts w:hint="eastAsia"/>
                <w:color w:val="000000"/>
                <w:sz w:val="20"/>
                <w:szCs w:val="20"/>
              </w:rPr>
              <w:t>273260.0%</w:t>
            </w: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1100802</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ascii="仿宋_GB2312" w:eastAsia="仿宋_GB2312" w:cs="仿宋_GB2312"/>
                <w:color w:val="000000"/>
                <w:kern w:val="0"/>
                <w:sz w:val="22"/>
                <w:szCs w:val="22"/>
                <w:lang w:bidi="ar"/>
              </w:rPr>
              <w:t>政府性基金预算上年结余收入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9121D7">
            <w:pPr>
              <w:rPr>
                <w:color w:val="000000"/>
                <w:sz w:val="20"/>
                <w:szCs w:val="20"/>
              </w:rPr>
            </w:pPr>
            <w:r>
              <w:rPr>
                <w:rFonts w:hint="eastAsia"/>
                <w:color w:val="000000"/>
                <w:sz w:val="20"/>
                <w:szCs w:val="20"/>
              </w:rPr>
              <w:t>5</w:t>
            </w: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9121D7">
            <w:pPr>
              <w:rPr>
                <w:color w:val="000000"/>
                <w:sz w:val="20"/>
                <w:szCs w:val="20"/>
              </w:rPr>
            </w:pPr>
            <w:r>
              <w:rPr>
                <w:rFonts w:hint="eastAsia"/>
                <w:color w:val="000000"/>
                <w:sz w:val="20"/>
                <w:szCs w:val="20"/>
              </w:rPr>
              <w:t>13663</w:t>
            </w: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9121D7">
            <w:pPr>
              <w:rPr>
                <w:color w:val="000000"/>
                <w:sz w:val="20"/>
                <w:szCs w:val="20"/>
              </w:rPr>
            </w:pPr>
            <w:r>
              <w:rPr>
                <w:rFonts w:hint="eastAsia"/>
                <w:color w:val="000000"/>
                <w:sz w:val="20"/>
                <w:szCs w:val="20"/>
              </w:rPr>
              <w:t>273260.0%</w:t>
            </w: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11009</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ascii="仿宋_GB2312" w:eastAsia="仿宋_GB2312" w:cs="仿宋_GB2312"/>
                <w:color w:val="000000"/>
                <w:kern w:val="0"/>
                <w:sz w:val="22"/>
                <w:szCs w:val="22"/>
                <w:lang w:bidi="ar"/>
              </w:rPr>
              <w:t>调入资金</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1100902</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ascii="仿宋_GB2312" w:eastAsia="仿宋_GB2312" w:cs="仿宋_GB2312"/>
                <w:color w:val="000000"/>
                <w:kern w:val="0"/>
                <w:sz w:val="22"/>
                <w:szCs w:val="22"/>
                <w:lang w:bidi="ar"/>
              </w:rPr>
              <w:t>调入政府性基金预算资金</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11011</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ascii="仿宋_GB2312" w:eastAsia="仿宋_GB2312" w:cs="仿宋_GB2312"/>
                <w:color w:val="000000"/>
                <w:kern w:val="0"/>
                <w:sz w:val="22"/>
                <w:szCs w:val="22"/>
                <w:lang w:bidi="ar"/>
              </w:rPr>
              <w:t>债务转贷收入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eastAsia="等线"/>
                <w:color w:val="000000"/>
                <w:kern w:val="0"/>
                <w:sz w:val="22"/>
                <w:szCs w:val="22"/>
                <w:lang w:bidi="ar"/>
              </w:rPr>
              <w:t>1101102</w:t>
            </w: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rsidP="00F24697">
            <w:pPr>
              <w:widowControl/>
              <w:jc w:val="left"/>
              <w:textAlignment w:val="center"/>
              <w:rPr>
                <w:color w:val="000000"/>
                <w:sz w:val="20"/>
                <w:szCs w:val="20"/>
              </w:rPr>
            </w:pPr>
            <w:r>
              <w:rPr>
                <w:rFonts w:ascii="仿宋_GB2312" w:eastAsia="仿宋_GB2312" w:cs="仿宋_GB2312"/>
                <w:color w:val="000000"/>
                <w:kern w:val="0"/>
                <w:sz w:val="22"/>
                <w:szCs w:val="22"/>
                <w:lang w:bidi="ar"/>
              </w:rPr>
              <w:t>地方政府专项债务转贷收入</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285"/>
        </w:trPr>
        <w:tc>
          <w:tcPr>
            <w:tcW w:w="495" w:type="pct"/>
            <w:tcBorders>
              <w:top w:val="single" w:sz="4" w:space="0" w:color="000000"/>
              <w:left w:val="single" w:sz="4" w:space="0" w:color="000000"/>
              <w:bottom w:val="single" w:sz="4" w:space="0" w:color="000000"/>
              <w:right w:val="single" w:sz="4" w:space="0" w:color="000000"/>
            </w:tcBorders>
            <w:vAlign w:val="center"/>
          </w:tcPr>
          <w:p w:rsidR="00F24697" w:rsidRDefault="00F24697">
            <w:pPr>
              <w:widowControl/>
              <w:jc w:val="left"/>
              <w:textAlignment w:val="center"/>
              <w:rPr>
                <w:color w:val="000000"/>
                <w:sz w:val="20"/>
                <w:szCs w:val="20"/>
              </w:rPr>
            </w:pPr>
          </w:p>
        </w:tc>
        <w:tc>
          <w:tcPr>
            <w:tcW w:w="2234" w:type="pct"/>
            <w:tcBorders>
              <w:top w:val="single" w:sz="4" w:space="0" w:color="000000"/>
              <w:left w:val="single" w:sz="4" w:space="0" w:color="000000"/>
              <w:bottom w:val="single" w:sz="4" w:space="0" w:color="000000"/>
              <w:right w:val="single" w:sz="4" w:space="0" w:color="000000"/>
            </w:tcBorders>
            <w:vAlign w:val="center"/>
          </w:tcPr>
          <w:p w:rsidR="00F24697" w:rsidRDefault="00F24697">
            <w:pPr>
              <w:widowControl/>
              <w:jc w:val="left"/>
              <w:textAlignment w:val="center"/>
              <w:rPr>
                <w:color w:val="000000"/>
                <w:sz w:val="20"/>
                <w:szCs w:val="20"/>
              </w:rPr>
            </w:pP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F24697">
            <w:pPr>
              <w:rPr>
                <w:color w:val="000000"/>
                <w:sz w:val="20"/>
                <w:szCs w:val="20"/>
              </w:rPr>
            </w:pPr>
          </w:p>
        </w:tc>
      </w:tr>
      <w:tr w:rsidR="00F24697" w:rsidTr="00F24697">
        <w:trPr>
          <w:trHeight w:val="312"/>
        </w:trPr>
        <w:tc>
          <w:tcPr>
            <w:tcW w:w="2728" w:type="pct"/>
            <w:gridSpan w:val="2"/>
            <w:tcBorders>
              <w:top w:val="single" w:sz="4" w:space="0" w:color="000000"/>
              <w:left w:val="single" w:sz="4" w:space="0" w:color="000000"/>
              <w:bottom w:val="single" w:sz="4" w:space="0" w:color="000000"/>
              <w:right w:val="single" w:sz="4" w:space="0" w:color="000000"/>
            </w:tcBorders>
            <w:vAlign w:val="center"/>
          </w:tcPr>
          <w:p w:rsidR="00F24697" w:rsidRDefault="00F24697">
            <w:pPr>
              <w:jc w:val="center"/>
              <w:rPr>
                <w:b/>
                <w:color w:val="000000"/>
                <w:sz w:val="20"/>
                <w:szCs w:val="20"/>
              </w:rPr>
            </w:pPr>
            <w:r>
              <w:rPr>
                <w:b/>
                <w:bCs/>
                <w:color w:val="000000"/>
                <w:kern w:val="0"/>
                <w:sz w:val="20"/>
                <w:szCs w:val="20"/>
                <w:lang w:bidi="ar"/>
              </w:rPr>
              <w:t>政府性基金收入合计</w:t>
            </w:r>
          </w:p>
        </w:tc>
        <w:tc>
          <w:tcPr>
            <w:tcW w:w="909" w:type="pct"/>
            <w:tcBorders>
              <w:top w:val="single" w:sz="4" w:space="0" w:color="000000"/>
              <w:left w:val="single" w:sz="4" w:space="0" w:color="000000"/>
              <w:bottom w:val="single" w:sz="4" w:space="0" w:color="000000"/>
              <w:right w:val="single" w:sz="4" w:space="0" w:color="000000"/>
            </w:tcBorders>
            <w:vAlign w:val="center"/>
          </w:tcPr>
          <w:p w:rsidR="00F24697" w:rsidRDefault="009121D7">
            <w:pPr>
              <w:jc w:val="center"/>
              <w:rPr>
                <w:color w:val="000000"/>
                <w:sz w:val="20"/>
                <w:szCs w:val="20"/>
              </w:rPr>
            </w:pPr>
            <w:r>
              <w:rPr>
                <w:rFonts w:hint="eastAsia"/>
                <w:color w:val="000000"/>
                <w:sz w:val="20"/>
                <w:szCs w:val="20"/>
              </w:rPr>
              <w:t>42956</w:t>
            </w:r>
          </w:p>
        </w:tc>
        <w:tc>
          <w:tcPr>
            <w:tcW w:w="737" w:type="pct"/>
            <w:tcBorders>
              <w:top w:val="single" w:sz="4" w:space="0" w:color="000000"/>
              <w:left w:val="single" w:sz="4" w:space="0" w:color="000000"/>
              <w:bottom w:val="single" w:sz="4" w:space="0" w:color="000000"/>
              <w:right w:val="single" w:sz="4" w:space="0" w:color="000000"/>
            </w:tcBorders>
            <w:vAlign w:val="center"/>
          </w:tcPr>
          <w:p w:rsidR="00F24697" w:rsidRDefault="009121D7">
            <w:pPr>
              <w:jc w:val="center"/>
              <w:rPr>
                <w:color w:val="000000"/>
                <w:sz w:val="20"/>
                <w:szCs w:val="20"/>
              </w:rPr>
            </w:pPr>
            <w:r>
              <w:rPr>
                <w:rFonts w:hint="eastAsia"/>
                <w:color w:val="000000"/>
                <w:sz w:val="20"/>
                <w:szCs w:val="20"/>
              </w:rPr>
              <w:t>34113</w:t>
            </w:r>
          </w:p>
        </w:tc>
        <w:tc>
          <w:tcPr>
            <w:tcW w:w="625" w:type="pct"/>
            <w:tcBorders>
              <w:top w:val="single" w:sz="4" w:space="0" w:color="000000"/>
              <w:left w:val="single" w:sz="4" w:space="0" w:color="000000"/>
              <w:bottom w:val="single" w:sz="4" w:space="0" w:color="000000"/>
              <w:right w:val="single" w:sz="4" w:space="0" w:color="000000"/>
            </w:tcBorders>
            <w:vAlign w:val="center"/>
          </w:tcPr>
          <w:p w:rsidR="00F24697" w:rsidRDefault="009121D7">
            <w:pPr>
              <w:jc w:val="center"/>
              <w:rPr>
                <w:color w:val="000000"/>
                <w:sz w:val="20"/>
                <w:szCs w:val="20"/>
              </w:rPr>
            </w:pPr>
            <w:r>
              <w:rPr>
                <w:rFonts w:hint="eastAsia"/>
                <w:color w:val="000000"/>
                <w:sz w:val="20"/>
                <w:szCs w:val="20"/>
              </w:rPr>
              <w:t>79.4%</w:t>
            </w:r>
          </w:p>
        </w:tc>
      </w:tr>
    </w:tbl>
    <w:p w:rsidR="000A1130" w:rsidRDefault="000A1130">
      <w:pPr>
        <w:rPr>
          <w:b/>
          <w:bCs/>
          <w:sz w:val="24"/>
        </w:rPr>
      </w:pPr>
    </w:p>
    <w:p w:rsidR="009121D7" w:rsidRDefault="009121D7">
      <w:pPr>
        <w:rPr>
          <w:b/>
          <w:bCs/>
          <w:sz w:val="24"/>
        </w:rPr>
      </w:pPr>
    </w:p>
    <w:p w:rsidR="009121D7" w:rsidRDefault="009121D7">
      <w:pPr>
        <w:rPr>
          <w:b/>
          <w:bCs/>
          <w:sz w:val="24"/>
        </w:rPr>
      </w:pPr>
    </w:p>
    <w:p w:rsidR="009121D7" w:rsidRDefault="009121D7">
      <w:pPr>
        <w:rPr>
          <w:b/>
          <w:bCs/>
          <w:sz w:val="24"/>
        </w:rPr>
      </w:pPr>
    </w:p>
    <w:p w:rsidR="009121D7" w:rsidRDefault="009121D7">
      <w:pPr>
        <w:rPr>
          <w:b/>
          <w:bCs/>
          <w:sz w:val="24"/>
        </w:rPr>
      </w:pPr>
    </w:p>
    <w:p w:rsidR="009121D7" w:rsidRDefault="009121D7">
      <w:pPr>
        <w:rPr>
          <w:b/>
          <w:bCs/>
          <w:sz w:val="24"/>
        </w:rPr>
      </w:pPr>
    </w:p>
    <w:p w:rsidR="009121D7" w:rsidRDefault="009121D7">
      <w:pPr>
        <w:rPr>
          <w:b/>
          <w:bCs/>
          <w:sz w:val="24"/>
        </w:rPr>
      </w:pPr>
    </w:p>
    <w:p w:rsidR="009121D7" w:rsidRDefault="009121D7">
      <w:pPr>
        <w:rPr>
          <w:b/>
          <w:bCs/>
          <w:sz w:val="24"/>
        </w:rPr>
      </w:pPr>
    </w:p>
    <w:p w:rsidR="009121D7" w:rsidRDefault="009121D7">
      <w:pPr>
        <w:rPr>
          <w:b/>
          <w:bCs/>
          <w:sz w:val="24"/>
        </w:rPr>
      </w:pPr>
    </w:p>
    <w:p w:rsidR="009121D7" w:rsidRDefault="009121D7">
      <w:pPr>
        <w:rPr>
          <w:b/>
          <w:bCs/>
          <w:sz w:val="24"/>
        </w:rPr>
      </w:pPr>
    </w:p>
    <w:p w:rsidR="009121D7" w:rsidRDefault="009121D7">
      <w:pPr>
        <w:rPr>
          <w:b/>
          <w:bCs/>
          <w:sz w:val="24"/>
        </w:rPr>
      </w:pPr>
    </w:p>
    <w:p w:rsidR="009121D7" w:rsidRDefault="009121D7">
      <w:pPr>
        <w:rPr>
          <w:b/>
          <w:bCs/>
          <w:sz w:val="24"/>
        </w:rPr>
      </w:pPr>
    </w:p>
    <w:p w:rsidR="009121D7" w:rsidRDefault="009121D7">
      <w:pPr>
        <w:rPr>
          <w:b/>
          <w:bCs/>
          <w:sz w:val="24"/>
        </w:rPr>
      </w:pPr>
    </w:p>
    <w:p w:rsidR="009121D7" w:rsidRDefault="009121D7">
      <w:pPr>
        <w:rPr>
          <w:b/>
          <w:bCs/>
          <w:sz w:val="24"/>
        </w:rPr>
      </w:pPr>
    </w:p>
    <w:p w:rsidR="009121D7" w:rsidRDefault="009121D7">
      <w:pPr>
        <w:rPr>
          <w:b/>
          <w:bCs/>
          <w:sz w:val="24"/>
        </w:rPr>
      </w:pPr>
    </w:p>
    <w:p w:rsidR="009121D7" w:rsidRDefault="009121D7">
      <w:pPr>
        <w:rPr>
          <w:b/>
          <w:bCs/>
          <w:sz w:val="24"/>
        </w:rPr>
      </w:pPr>
    </w:p>
    <w:p w:rsidR="009121D7" w:rsidRDefault="009121D7">
      <w:pPr>
        <w:rPr>
          <w:b/>
          <w:bCs/>
          <w:sz w:val="24"/>
        </w:rPr>
      </w:pPr>
    </w:p>
    <w:p w:rsidR="009121D7" w:rsidRDefault="009121D7">
      <w:pPr>
        <w:rPr>
          <w:b/>
          <w:bCs/>
          <w:sz w:val="24"/>
        </w:rPr>
      </w:pPr>
    </w:p>
    <w:p w:rsidR="009121D7" w:rsidRDefault="009121D7">
      <w:pPr>
        <w:rPr>
          <w:b/>
          <w:bCs/>
          <w:sz w:val="24"/>
        </w:rPr>
      </w:pPr>
    </w:p>
    <w:p w:rsidR="009121D7" w:rsidRDefault="009121D7">
      <w:pPr>
        <w:rPr>
          <w:b/>
          <w:bCs/>
          <w:sz w:val="24"/>
        </w:rPr>
      </w:pPr>
    </w:p>
    <w:p w:rsidR="009121D7" w:rsidRDefault="009121D7">
      <w:pPr>
        <w:rPr>
          <w:b/>
          <w:bCs/>
          <w:sz w:val="24"/>
        </w:rPr>
      </w:pPr>
    </w:p>
    <w:p w:rsidR="009121D7" w:rsidRDefault="009121D7">
      <w:pPr>
        <w:rPr>
          <w:b/>
          <w:bCs/>
          <w:sz w:val="24"/>
        </w:rPr>
      </w:pPr>
    </w:p>
    <w:p w:rsidR="009121D7" w:rsidRDefault="009121D7">
      <w:pPr>
        <w:rPr>
          <w:b/>
          <w:bCs/>
          <w:sz w:val="24"/>
        </w:rPr>
      </w:pPr>
    </w:p>
    <w:p w:rsidR="009121D7" w:rsidRDefault="009121D7">
      <w:pPr>
        <w:rPr>
          <w:b/>
          <w:bCs/>
          <w:sz w:val="24"/>
        </w:rPr>
      </w:pPr>
    </w:p>
    <w:p w:rsidR="000A1130" w:rsidRDefault="000A1130">
      <w:pPr>
        <w:jc w:val="center"/>
        <w:rPr>
          <w:b/>
          <w:bCs/>
          <w:sz w:val="24"/>
          <w:lang w:eastAsia="zh-Hans"/>
        </w:rPr>
      </w:pPr>
    </w:p>
    <w:tbl>
      <w:tblPr>
        <w:tblW w:w="8995" w:type="dxa"/>
        <w:tblCellMar>
          <w:top w:w="15" w:type="dxa"/>
          <w:left w:w="15" w:type="dxa"/>
          <w:bottom w:w="15" w:type="dxa"/>
          <w:right w:w="15" w:type="dxa"/>
        </w:tblCellMar>
        <w:tblLook w:val="04A0" w:firstRow="1" w:lastRow="0" w:firstColumn="1" w:lastColumn="0" w:noHBand="0" w:noVBand="1"/>
      </w:tblPr>
      <w:tblGrid>
        <w:gridCol w:w="886"/>
        <w:gridCol w:w="4055"/>
        <w:gridCol w:w="1170"/>
        <w:gridCol w:w="1134"/>
        <w:gridCol w:w="141"/>
        <w:gridCol w:w="1609"/>
      </w:tblGrid>
      <w:tr w:rsidR="000A1130" w:rsidTr="00D65042">
        <w:trPr>
          <w:trHeight w:val="380"/>
        </w:trPr>
        <w:tc>
          <w:tcPr>
            <w:tcW w:w="886" w:type="dxa"/>
            <w:vAlign w:val="center"/>
          </w:tcPr>
          <w:p w:rsidR="000A1130" w:rsidRDefault="008E7E21">
            <w:pPr>
              <w:widowControl/>
              <w:jc w:val="left"/>
              <w:textAlignment w:val="center"/>
              <w:rPr>
                <w:color w:val="000000"/>
                <w:sz w:val="20"/>
                <w:szCs w:val="20"/>
              </w:rPr>
            </w:pPr>
            <w:r>
              <w:rPr>
                <w:color w:val="000000"/>
                <w:kern w:val="0"/>
                <w:sz w:val="20"/>
                <w:szCs w:val="20"/>
                <w:lang w:bidi="ar"/>
              </w:rPr>
              <w:lastRenderedPageBreak/>
              <w:t>表</w:t>
            </w:r>
            <w:r>
              <w:rPr>
                <w:color w:val="000000"/>
                <w:kern w:val="0"/>
                <w:sz w:val="20"/>
                <w:szCs w:val="20"/>
                <w:lang w:bidi="ar"/>
              </w:rPr>
              <w:t>10</w:t>
            </w:r>
          </w:p>
        </w:tc>
        <w:tc>
          <w:tcPr>
            <w:tcW w:w="4055" w:type="dxa"/>
            <w:vAlign w:val="center"/>
          </w:tcPr>
          <w:p w:rsidR="000A1130" w:rsidRDefault="000A1130">
            <w:pPr>
              <w:rPr>
                <w:color w:val="000000"/>
                <w:sz w:val="24"/>
              </w:rPr>
            </w:pPr>
          </w:p>
        </w:tc>
        <w:tc>
          <w:tcPr>
            <w:tcW w:w="1170" w:type="dxa"/>
            <w:vAlign w:val="center"/>
          </w:tcPr>
          <w:p w:rsidR="000A1130" w:rsidRDefault="000A1130">
            <w:pPr>
              <w:rPr>
                <w:color w:val="000000"/>
                <w:sz w:val="24"/>
              </w:rPr>
            </w:pPr>
          </w:p>
        </w:tc>
        <w:tc>
          <w:tcPr>
            <w:tcW w:w="1275" w:type="dxa"/>
            <w:gridSpan w:val="2"/>
            <w:vAlign w:val="center"/>
          </w:tcPr>
          <w:p w:rsidR="000A1130" w:rsidRDefault="000A1130">
            <w:pPr>
              <w:rPr>
                <w:color w:val="000000"/>
                <w:sz w:val="24"/>
              </w:rPr>
            </w:pPr>
          </w:p>
        </w:tc>
        <w:tc>
          <w:tcPr>
            <w:tcW w:w="1609" w:type="dxa"/>
            <w:vAlign w:val="center"/>
          </w:tcPr>
          <w:p w:rsidR="000A1130" w:rsidRDefault="000A1130">
            <w:pPr>
              <w:rPr>
                <w:color w:val="000000"/>
                <w:sz w:val="24"/>
              </w:rPr>
            </w:pPr>
          </w:p>
        </w:tc>
      </w:tr>
      <w:tr w:rsidR="000A1130">
        <w:trPr>
          <w:trHeight w:val="285"/>
        </w:trPr>
        <w:tc>
          <w:tcPr>
            <w:tcW w:w="8995" w:type="dxa"/>
            <w:gridSpan w:val="6"/>
            <w:vAlign w:val="center"/>
          </w:tcPr>
          <w:p w:rsidR="000A1130" w:rsidRDefault="008E7E21" w:rsidP="009121D7">
            <w:pPr>
              <w:widowControl/>
              <w:jc w:val="center"/>
              <w:textAlignment w:val="center"/>
              <w:rPr>
                <w:b/>
                <w:color w:val="000000"/>
                <w:sz w:val="20"/>
                <w:szCs w:val="20"/>
              </w:rPr>
            </w:pPr>
            <w:r>
              <w:rPr>
                <w:rFonts w:hint="eastAsia"/>
                <w:b/>
                <w:color w:val="000000"/>
                <w:kern w:val="0"/>
                <w:sz w:val="20"/>
                <w:szCs w:val="20"/>
                <w:lang w:bidi="ar"/>
              </w:rPr>
              <w:t>2025</w:t>
            </w:r>
            <w:r>
              <w:rPr>
                <w:b/>
                <w:color w:val="000000"/>
                <w:kern w:val="0"/>
                <w:sz w:val="20"/>
                <w:szCs w:val="20"/>
                <w:lang w:bidi="ar"/>
              </w:rPr>
              <w:t>年</w:t>
            </w:r>
            <w:r w:rsidR="009121D7">
              <w:rPr>
                <w:rFonts w:hint="eastAsia"/>
                <w:b/>
                <w:color w:val="000000"/>
                <w:kern w:val="0"/>
                <w:sz w:val="20"/>
                <w:szCs w:val="20"/>
                <w:lang w:bidi="ar"/>
              </w:rPr>
              <w:t>塔什库尔干县</w:t>
            </w:r>
            <w:r>
              <w:rPr>
                <w:b/>
                <w:color w:val="000000"/>
                <w:kern w:val="0"/>
                <w:sz w:val="20"/>
                <w:szCs w:val="20"/>
                <w:lang w:bidi="ar"/>
              </w:rPr>
              <w:t>政府性基金支出表</w:t>
            </w:r>
          </w:p>
        </w:tc>
      </w:tr>
      <w:tr w:rsidR="000A1130" w:rsidTr="00D65042">
        <w:trPr>
          <w:trHeight w:val="285"/>
        </w:trPr>
        <w:tc>
          <w:tcPr>
            <w:tcW w:w="886" w:type="dxa"/>
            <w:vAlign w:val="center"/>
          </w:tcPr>
          <w:p w:rsidR="000A1130" w:rsidRDefault="000A1130">
            <w:pPr>
              <w:jc w:val="center"/>
              <w:rPr>
                <w:color w:val="000000"/>
                <w:sz w:val="20"/>
                <w:szCs w:val="20"/>
              </w:rPr>
            </w:pPr>
          </w:p>
        </w:tc>
        <w:tc>
          <w:tcPr>
            <w:tcW w:w="4055" w:type="dxa"/>
            <w:vAlign w:val="center"/>
          </w:tcPr>
          <w:p w:rsidR="000A1130" w:rsidRDefault="000A1130">
            <w:pPr>
              <w:jc w:val="center"/>
              <w:rPr>
                <w:color w:val="000000"/>
                <w:sz w:val="20"/>
                <w:szCs w:val="20"/>
              </w:rPr>
            </w:pPr>
          </w:p>
        </w:tc>
        <w:tc>
          <w:tcPr>
            <w:tcW w:w="1170" w:type="dxa"/>
            <w:vAlign w:val="center"/>
          </w:tcPr>
          <w:p w:rsidR="000A1130" w:rsidRDefault="000A1130">
            <w:pPr>
              <w:jc w:val="center"/>
              <w:rPr>
                <w:color w:val="000000"/>
                <w:sz w:val="20"/>
                <w:szCs w:val="20"/>
              </w:rPr>
            </w:pPr>
          </w:p>
        </w:tc>
        <w:tc>
          <w:tcPr>
            <w:tcW w:w="1134" w:type="dxa"/>
            <w:vAlign w:val="center"/>
          </w:tcPr>
          <w:p w:rsidR="000A1130" w:rsidRDefault="000A1130">
            <w:pPr>
              <w:jc w:val="center"/>
              <w:rPr>
                <w:color w:val="000000"/>
                <w:sz w:val="20"/>
                <w:szCs w:val="20"/>
              </w:rPr>
            </w:pPr>
          </w:p>
        </w:tc>
        <w:tc>
          <w:tcPr>
            <w:tcW w:w="1750" w:type="dxa"/>
            <w:gridSpan w:val="2"/>
            <w:vAlign w:val="center"/>
          </w:tcPr>
          <w:p w:rsidR="000A1130" w:rsidRDefault="008E7E21">
            <w:pPr>
              <w:widowControl/>
              <w:jc w:val="right"/>
              <w:textAlignment w:val="center"/>
              <w:rPr>
                <w:color w:val="000000"/>
                <w:sz w:val="20"/>
                <w:szCs w:val="20"/>
              </w:rPr>
            </w:pPr>
            <w:r>
              <w:rPr>
                <w:color w:val="000000"/>
                <w:kern w:val="0"/>
                <w:sz w:val="20"/>
                <w:szCs w:val="20"/>
                <w:lang w:bidi="ar"/>
              </w:rPr>
              <w:t>单位：万元</w:t>
            </w:r>
          </w:p>
        </w:tc>
      </w:tr>
      <w:tr w:rsidR="000A1130" w:rsidTr="00D65042">
        <w:trPr>
          <w:trHeight w:val="486"/>
        </w:trPr>
        <w:tc>
          <w:tcPr>
            <w:tcW w:w="886" w:type="dxa"/>
            <w:tcBorders>
              <w:top w:val="single" w:sz="4" w:space="0" w:color="000000"/>
              <w:left w:val="single" w:sz="4" w:space="0" w:color="000000"/>
              <w:bottom w:val="single" w:sz="4" w:space="0" w:color="000000"/>
              <w:right w:val="single" w:sz="4" w:space="0" w:color="000000"/>
            </w:tcBorders>
            <w:vAlign w:val="center"/>
          </w:tcPr>
          <w:p w:rsidR="000A1130" w:rsidRDefault="008E7E21">
            <w:pPr>
              <w:widowControl/>
              <w:jc w:val="center"/>
              <w:textAlignment w:val="center"/>
              <w:rPr>
                <w:b/>
                <w:bCs/>
                <w:color w:val="000000"/>
                <w:sz w:val="20"/>
                <w:szCs w:val="20"/>
              </w:rPr>
            </w:pPr>
            <w:r>
              <w:rPr>
                <w:b/>
                <w:bCs/>
                <w:color w:val="000000"/>
                <w:kern w:val="0"/>
                <w:sz w:val="20"/>
                <w:szCs w:val="20"/>
                <w:lang w:bidi="ar"/>
              </w:rPr>
              <w:t>科目编码</w:t>
            </w:r>
          </w:p>
        </w:tc>
        <w:tc>
          <w:tcPr>
            <w:tcW w:w="4055" w:type="dxa"/>
            <w:tcBorders>
              <w:top w:val="single" w:sz="4" w:space="0" w:color="000000"/>
              <w:left w:val="single" w:sz="4" w:space="0" w:color="000000"/>
              <w:bottom w:val="single" w:sz="4" w:space="0" w:color="000000"/>
              <w:right w:val="single" w:sz="4" w:space="0" w:color="000000"/>
            </w:tcBorders>
            <w:vAlign w:val="center"/>
          </w:tcPr>
          <w:p w:rsidR="000A1130" w:rsidRDefault="008E7E21">
            <w:pPr>
              <w:widowControl/>
              <w:jc w:val="center"/>
              <w:textAlignment w:val="center"/>
              <w:rPr>
                <w:b/>
                <w:bCs/>
                <w:color w:val="000000"/>
                <w:sz w:val="20"/>
                <w:szCs w:val="20"/>
              </w:rPr>
            </w:pPr>
            <w:r>
              <w:rPr>
                <w:b/>
                <w:bCs/>
                <w:color w:val="000000"/>
                <w:kern w:val="0"/>
                <w:sz w:val="20"/>
                <w:szCs w:val="20"/>
                <w:lang w:bidi="ar"/>
              </w:rPr>
              <w:t>项</w:t>
            </w:r>
            <w:r>
              <w:rPr>
                <w:b/>
                <w:bCs/>
                <w:color w:val="000000"/>
                <w:kern w:val="0"/>
                <w:sz w:val="20"/>
                <w:szCs w:val="20"/>
                <w:lang w:bidi="ar"/>
              </w:rPr>
              <w:t xml:space="preserve">  </w:t>
            </w:r>
            <w:r>
              <w:rPr>
                <w:b/>
                <w:bCs/>
                <w:color w:val="000000"/>
                <w:kern w:val="0"/>
                <w:sz w:val="20"/>
                <w:szCs w:val="20"/>
                <w:lang w:bidi="ar"/>
              </w:rPr>
              <w:t>目</w:t>
            </w:r>
          </w:p>
        </w:tc>
        <w:tc>
          <w:tcPr>
            <w:tcW w:w="1170" w:type="dxa"/>
            <w:tcBorders>
              <w:top w:val="single" w:sz="4" w:space="0" w:color="000000"/>
              <w:left w:val="single" w:sz="4" w:space="0" w:color="000000"/>
              <w:bottom w:val="single" w:sz="4" w:space="0" w:color="000000"/>
              <w:right w:val="single" w:sz="4" w:space="0" w:color="000000"/>
            </w:tcBorders>
            <w:vAlign w:val="center"/>
          </w:tcPr>
          <w:p w:rsidR="000A1130" w:rsidRDefault="008E7E21">
            <w:pPr>
              <w:widowControl/>
              <w:jc w:val="center"/>
              <w:textAlignment w:val="center"/>
              <w:rPr>
                <w:b/>
                <w:bCs/>
                <w:color w:val="000000"/>
                <w:sz w:val="20"/>
                <w:szCs w:val="20"/>
              </w:rPr>
            </w:pPr>
            <w:r>
              <w:rPr>
                <w:rFonts w:hint="eastAsia"/>
                <w:b/>
                <w:bCs/>
                <w:color w:val="000000"/>
                <w:kern w:val="0"/>
                <w:sz w:val="20"/>
                <w:szCs w:val="20"/>
                <w:lang w:bidi="ar"/>
              </w:rPr>
              <w:t>2024</w:t>
            </w:r>
            <w:r>
              <w:rPr>
                <w:b/>
                <w:bCs/>
                <w:color w:val="000000"/>
                <w:kern w:val="0"/>
                <w:sz w:val="20"/>
                <w:szCs w:val="20"/>
                <w:lang w:bidi="ar"/>
              </w:rPr>
              <w:t>年</w:t>
            </w:r>
            <w:r>
              <w:rPr>
                <w:b/>
                <w:bCs/>
                <w:color w:val="000000"/>
                <w:kern w:val="0"/>
                <w:sz w:val="20"/>
                <w:szCs w:val="20"/>
                <w:lang w:eastAsia="zh-Hans" w:bidi="ar"/>
              </w:rPr>
              <w:t>完成</w:t>
            </w:r>
            <w:r>
              <w:rPr>
                <w:b/>
                <w:bCs/>
                <w:color w:val="000000"/>
                <w:kern w:val="0"/>
                <w:sz w:val="20"/>
                <w:szCs w:val="20"/>
                <w:lang w:bidi="ar"/>
              </w:rPr>
              <w:t>数</w:t>
            </w:r>
          </w:p>
        </w:tc>
        <w:tc>
          <w:tcPr>
            <w:tcW w:w="1134" w:type="dxa"/>
            <w:tcBorders>
              <w:top w:val="single" w:sz="4" w:space="0" w:color="000000"/>
              <w:left w:val="single" w:sz="4" w:space="0" w:color="000000"/>
              <w:bottom w:val="single" w:sz="4" w:space="0" w:color="000000"/>
              <w:right w:val="single" w:sz="4" w:space="0" w:color="000000"/>
            </w:tcBorders>
            <w:vAlign w:val="center"/>
          </w:tcPr>
          <w:p w:rsidR="000A1130" w:rsidRDefault="008E7E21">
            <w:pPr>
              <w:widowControl/>
              <w:jc w:val="center"/>
              <w:textAlignment w:val="center"/>
              <w:rPr>
                <w:b/>
                <w:bCs/>
                <w:color w:val="000000"/>
                <w:sz w:val="20"/>
                <w:szCs w:val="20"/>
              </w:rPr>
            </w:pPr>
            <w:r>
              <w:rPr>
                <w:rFonts w:hint="eastAsia"/>
                <w:b/>
                <w:bCs/>
                <w:color w:val="000000"/>
                <w:kern w:val="0"/>
                <w:sz w:val="20"/>
                <w:szCs w:val="20"/>
                <w:lang w:bidi="ar"/>
              </w:rPr>
              <w:t>2025</w:t>
            </w:r>
            <w:r>
              <w:rPr>
                <w:b/>
                <w:bCs/>
                <w:color w:val="000000"/>
                <w:kern w:val="0"/>
                <w:sz w:val="20"/>
                <w:szCs w:val="20"/>
                <w:lang w:bidi="ar"/>
              </w:rPr>
              <w:t>年预算数</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0A1130" w:rsidRPr="009121D7" w:rsidRDefault="008E7E21" w:rsidP="009121D7">
            <w:pPr>
              <w:widowControl/>
              <w:jc w:val="center"/>
              <w:textAlignment w:val="center"/>
              <w:rPr>
                <w:b/>
                <w:bCs/>
                <w:color w:val="000000"/>
                <w:kern w:val="0"/>
                <w:sz w:val="20"/>
                <w:szCs w:val="20"/>
                <w:lang w:bidi="ar"/>
              </w:rPr>
            </w:pPr>
            <w:r>
              <w:rPr>
                <w:b/>
                <w:bCs/>
                <w:color w:val="000000"/>
                <w:kern w:val="0"/>
                <w:sz w:val="20"/>
                <w:szCs w:val="20"/>
                <w:lang w:bidi="ar"/>
              </w:rPr>
              <w:t>预算数为上年</w:t>
            </w:r>
            <w:r>
              <w:rPr>
                <w:b/>
                <w:bCs/>
                <w:color w:val="000000"/>
                <w:kern w:val="0"/>
                <w:sz w:val="20"/>
                <w:szCs w:val="20"/>
                <w:lang w:eastAsia="zh-Hans" w:bidi="ar"/>
              </w:rPr>
              <w:t>完成</w:t>
            </w:r>
            <w:r>
              <w:rPr>
                <w:b/>
                <w:bCs/>
                <w:color w:val="000000"/>
                <w:kern w:val="0"/>
                <w:sz w:val="20"/>
                <w:szCs w:val="20"/>
                <w:lang w:bidi="ar"/>
              </w:rPr>
              <w:t>数的</w:t>
            </w:r>
            <w:r>
              <w:rPr>
                <w:b/>
                <w:bCs/>
                <w:color w:val="000000"/>
                <w:kern w:val="0"/>
                <w:sz w:val="20"/>
                <w:szCs w:val="20"/>
                <w:lang w:bidi="ar"/>
              </w:rPr>
              <w:t>%</w:t>
            </w: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206</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科学技术支出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20610</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核电站乏燃料处理处置基金支出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207</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文化旅游体育与传媒支出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674D23">
            <w:pPr>
              <w:rPr>
                <w:color w:val="000000"/>
                <w:sz w:val="20"/>
                <w:szCs w:val="20"/>
              </w:rPr>
            </w:pPr>
            <w:r>
              <w:rPr>
                <w:rFonts w:hint="eastAsia"/>
                <w:color w:val="000000"/>
                <w:sz w:val="20"/>
                <w:szCs w:val="20"/>
              </w:rPr>
              <w:t>80</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20707</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国家电影事业发展专项资金安排的支出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20709</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旅游发展基金支出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674D23">
            <w:pPr>
              <w:rPr>
                <w:color w:val="000000"/>
                <w:sz w:val="20"/>
                <w:szCs w:val="20"/>
              </w:rPr>
            </w:pPr>
            <w:r>
              <w:rPr>
                <w:rFonts w:hint="eastAsia"/>
                <w:color w:val="000000"/>
                <w:sz w:val="20"/>
                <w:szCs w:val="20"/>
              </w:rPr>
              <w:t>80</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211</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节能环保支出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21160</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可再生能源电价附加收入安排的支出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21161</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废弃电器电子产品处理基金支出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159"/>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212</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城乡社区支出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21208</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国有土地使用权出让收入安排的支出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21210</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国有土地收益基金安排的支出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21211</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农业土地开发资金安排的支出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21213</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城市基础设施配套</w:t>
            </w:r>
            <w:proofErr w:type="gramStart"/>
            <w:r w:rsidRPr="009121D7">
              <w:rPr>
                <w:rStyle w:val="font21"/>
                <w:lang w:bidi="ar"/>
              </w:rPr>
              <w:t>费安排</w:t>
            </w:r>
            <w:proofErr w:type="gramEnd"/>
            <w:r w:rsidRPr="009121D7">
              <w:rPr>
                <w:rStyle w:val="font21"/>
                <w:lang w:bidi="ar"/>
              </w:rPr>
              <w:t>的支出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21214</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污水处理</w:t>
            </w:r>
            <w:proofErr w:type="gramStart"/>
            <w:r w:rsidRPr="009121D7">
              <w:rPr>
                <w:rStyle w:val="font21"/>
                <w:lang w:bidi="ar"/>
              </w:rPr>
              <w:t>费安排</w:t>
            </w:r>
            <w:proofErr w:type="gramEnd"/>
            <w:r w:rsidRPr="009121D7">
              <w:rPr>
                <w:rStyle w:val="font21"/>
                <w:lang w:bidi="ar"/>
              </w:rPr>
              <w:t>的支出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21215</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土地储备专项债券收入安排的支出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21216</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棚户区改造专项债券收入安排的支出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21217</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城市基础设施配套费对应专项债务收入安排的支出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21218</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污水处理费对应专项债务收入安排的支出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21219</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国有土地使用权出让收入对应专项债务收入安排的支出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213</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农林水支出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D65042">
            <w:pPr>
              <w:rPr>
                <w:color w:val="000000"/>
                <w:sz w:val="20"/>
                <w:szCs w:val="20"/>
              </w:rPr>
            </w:pPr>
            <w:r>
              <w:rPr>
                <w:rFonts w:hint="eastAsia"/>
                <w:color w:val="000000"/>
                <w:sz w:val="20"/>
                <w:szCs w:val="20"/>
              </w:rPr>
              <w:t>58</w:t>
            </w: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674D23">
            <w:pPr>
              <w:rPr>
                <w:color w:val="000000"/>
                <w:sz w:val="20"/>
                <w:szCs w:val="20"/>
              </w:rPr>
            </w:pPr>
            <w:r>
              <w:rPr>
                <w:rFonts w:hint="eastAsia"/>
                <w:color w:val="000000"/>
                <w:sz w:val="20"/>
                <w:szCs w:val="20"/>
              </w:rPr>
              <w:t>58</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674D23">
            <w:pPr>
              <w:rPr>
                <w:color w:val="000000"/>
                <w:sz w:val="20"/>
                <w:szCs w:val="20"/>
              </w:rPr>
            </w:pPr>
            <w:r>
              <w:rPr>
                <w:rFonts w:hint="eastAsia"/>
                <w:color w:val="000000"/>
                <w:sz w:val="20"/>
                <w:szCs w:val="20"/>
              </w:rPr>
              <w:t>100%</w:t>
            </w: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21366</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大中型水库库区基金安排的支出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21367</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三峡水库库区基金支出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21369</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国家重大水利工程建设基金安排的支出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21370</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大中型水库库区基金对应专项债务收入安排的支出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330"/>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21371</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国家重大水利工程建设基金对应专项债务收入安排的支出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21372</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Fonts w:ascii="宋体" w:hAnsi="宋体" w:cs="宋体" w:hint="eastAsia"/>
                <w:color w:val="000000"/>
                <w:kern w:val="0"/>
                <w:sz w:val="22"/>
                <w:szCs w:val="22"/>
                <w:lang w:bidi="ar"/>
              </w:rPr>
              <w:t>大中型水库移民后期扶持基金支出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D65042">
            <w:pPr>
              <w:rPr>
                <w:color w:val="000000"/>
                <w:sz w:val="20"/>
                <w:szCs w:val="20"/>
              </w:rPr>
            </w:pPr>
            <w:r>
              <w:rPr>
                <w:rFonts w:hint="eastAsia"/>
                <w:color w:val="000000"/>
                <w:sz w:val="20"/>
                <w:szCs w:val="20"/>
              </w:rPr>
              <w:t>58</w:t>
            </w: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674D23">
            <w:pPr>
              <w:rPr>
                <w:color w:val="000000"/>
                <w:sz w:val="20"/>
                <w:szCs w:val="20"/>
              </w:rPr>
            </w:pPr>
            <w:r>
              <w:rPr>
                <w:rFonts w:hint="eastAsia"/>
                <w:color w:val="000000"/>
                <w:sz w:val="20"/>
                <w:szCs w:val="20"/>
              </w:rPr>
              <w:t>58</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674D23">
            <w:pPr>
              <w:rPr>
                <w:color w:val="000000"/>
                <w:sz w:val="20"/>
                <w:szCs w:val="20"/>
              </w:rPr>
            </w:pPr>
            <w:r>
              <w:rPr>
                <w:rFonts w:hint="eastAsia"/>
                <w:color w:val="000000"/>
                <w:sz w:val="20"/>
                <w:szCs w:val="20"/>
              </w:rPr>
              <w:t>100%</w:t>
            </w: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21373</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Fonts w:ascii="宋体" w:hAnsi="宋体" w:cs="宋体" w:hint="eastAsia"/>
                <w:color w:val="000000"/>
                <w:kern w:val="0"/>
                <w:sz w:val="22"/>
                <w:szCs w:val="22"/>
                <w:lang w:bidi="ar"/>
              </w:rPr>
              <w:t>小型水库移民扶助基金安排的支出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21374</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Fonts w:ascii="宋体" w:hAnsi="宋体" w:cs="宋体" w:hint="eastAsia"/>
                <w:color w:val="000000"/>
                <w:kern w:val="0"/>
                <w:sz w:val="22"/>
                <w:szCs w:val="22"/>
                <w:lang w:bidi="ar"/>
              </w:rPr>
              <w:t>小型水库移民扶助基金对应专项债务收入安排的支出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214</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交通运输支出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D65042">
            <w:pPr>
              <w:rPr>
                <w:color w:val="000000"/>
                <w:sz w:val="20"/>
                <w:szCs w:val="20"/>
              </w:rPr>
            </w:pPr>
            <w:r>
              <w:rPr>
                <w:rFonts w:hint="eastAsia"/>
                <w:color w:val="000000"/>
                <w:sz w:val="20"/>
                <w:szCs w:val="20"/>
              </w:rPr>
              <w:t>24461</w:t>
            </w: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674D23">
            <w:pPr>
              <w:rPr>
                <w:color w:val="000000"/>
                <w:sz w:val="20"/>
                <w:szCs w:val="20"/>
              </w:rPr>
            </w:pPr>
            <w:r>
              <w:rPr>
                <w:rFonts w:hint="eastAsia"/>
                <w:color w:val="000000"/>
                <w:sz w:val="20"/>
                <w:szCs w:val="20"/>
              </w:rPr>
              <w:t>25743</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674D23">
            <w:pPr>
              <w:rPr>
                <w:color w:val="000000"/>
                <w:sz w:val="20"/>
                <w:szCs w:val="20"/>
              </w:rPr>
            </w:pPr>
            <w:r>
              <w:rPr>
                <w:rFonts w:hint="eastAsia"/>
                <w:color w:val="000000"/>
                <w:sz w:val="20"/>
                <w:szCs w:val="20"/>
              </w:rPr>
              <w:t>105.2%</w:t>
            </w: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21460</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海南省高等级公路车辆通行附加费安排的</w:t>
            </w:r>
            <w:r w:rsidRPr="009121D7">
              <w:rPr>
                <w:rStyle w:val="font21"/>
                <w:lang w:bidi="ar"/>
              </w:rPr>
              <w:lastRenderedPageBreak/>
              <w:t>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lastRenderedPageBreak/>
              <w:t>21462</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车辆通行费安排的支出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21464</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铁路建设基金支出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21468</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船舶油污损害赔偿基金支出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21469</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民航发展基金支出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D65042">
            <w:pPr>
              <w:rPr>
                <w:color w:val="000000"/>
                <w:sz w:val="20"/>
                <w:szCs w:val="20"/>
              </w:rPr>
            </w:pPr>
            <w:r>
              <w:rPr>
                <w:rFonts w:hint="eastAsia"/>
                <w:color w:val="000000"/>
                <w:sz w:val="20"/>
                <w:szCs w:val="20"/>
              </w:rPr>
              <w:t>19000</w:t>
            </w: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674D23">
            <w:pPr>
              <w:rPr>
                <w:color w:val="000000"/>
                <w:sz w:val="20"/>
                <w:szCs w:val="20"/>
              </w:rPr>
            </w:pPr>
            <w:r>
              <w:rPr>
                <w:rFonts w:hint="eastAsia"/>
                <w:color w:val="000000"/>
                <w:sz w:val="20"/>
                <w:szCs w:val="20"/>
              </w:rPr>
              <w:t>12554</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674D23">
            <w:pPr>
              <w:rPr>
                <w:color w:val="000000"/>
                <w:sz w:val="20"/>
                <w:szCs w:val="20"/>
              </w:rPr>
            </w:pPr>
            <w:r>
              <w:rPr>
                <w:rFonts w:hint="eastAsia"/>
                <w:color w:val="000000"/>
                <w:sz w:val="20"/>
                <w:szCs w:val="20"/>
              </w:rPr>
              <w:t>66.1%</w:t>
            </w:r>
          </w:p>
        </w:tc>
      </w:tr>
      <w:tr w:rsidR="009121D7" w:rsidTr="00D65042">
        <w:trPr>
          <w:trHeight w:val="392"/>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21470</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海南省高等级公路车辆通行附加费对应专项债务收入安排的支出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21471</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政府收费公路专项债券收入安排的支出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21472</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车辆通行费对应专项债务收入安排的支出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D65042"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D65042" w:rsidRPr="00D65042" w:rsidRDefault="00D65042" w:rsidP="009121D7">
            <w:pPr>
              <w:widowControl/>
              <w:jc w:val="left"/>
              <w:textAlignment w:val="center"/>
              <w:rPr>
                <w:rFonts w:eastAsiaTheme="minorEastAsia"/>
                <w:color w:val="000000"/>
                <w:kern w:val="0"/>
                <w:sz w:val="22"/>
                <w:szCs w:val="22"/>
                <w:lang w:bidi="ar"/>
              </w:rPr>
            </w:pPr>
            <w:r>
              <w:rPr>
                <w:rFonts w:eastAsiaTheme="minorEastAsia" w:hint="eastAsia"/>
                <w:color w:val="000000"/>
                <w:kern w:val="0"/>
                <w:sz w:val="22"/>
                <w:szCs w:val="22"/>
                <w:lang w:bidi="ar"/>
              </w:rPr>
              <w:t>21498</w:t>
            </w:r>
          </w:p>
        </w:tc>
        <w:tc>
          <w:tcPr>
            <w:tcW w:w="4055" w:type="dxa"/>
            <w:tcBorders>
              <w:top w:val="single" w:sz="4" w:space="0" w:color="000000"/>
              <w:left w:val="single" w:sz="4" w:space="0" w:color="000000"/>
              <w:bottom w:val="single" w:sz="4" w:space="0" w:color="000000"/>
              <w:right w:val="single" w:sz="4" w:space="0" w:color="000000"/>
            </w:tcBorders>
            <w:vAlign w:val="center"/>
          </w:tcPr>
          <w:p w:rsidR="00D65042" w:rsidRPr="009121D7" w:rsidRDefault="00D65042" w:rsidP="009121D7">
            <w:pPr>
              <w:widowControl/>
              <w:jc w:val="left"/>
              <w:textAlignment w:val="center"/>
              <w:rPr>
                <w:rStyle w:val="font21"/>
                <w:lang w:bidi="ar"/>
              </w:rPr>
            </w:pPr>
            <w:r>
              <w:rPr>
                <w:rStyle w:val="font21"/>
                <w:rFonts w:hint="eastAsia"/>
                <w:lang w:bidi="ar"/>
              </w:rPr>
              <w:t>超长期特别国债安排的支出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D65042" w:rsidRDefault="00D65042">
            <w:pPr>
              <w:rPr>
                <w:color w:val="000000"/>
                <w:sz w:val="20"/>
                <w:szCs w:val="20"/>
              </w:rPr>
            </w:pPr>
            <w:r>
              <w:rPr>
                <w:rFonts w:hint="eastAsia"/>
                <w:color w:val="000000"/>
                <w:sz w:val="20"/>
                <w:szCs w:val="20"/>
              </w:rPr>
              <w:t>5461</w:t>
            </w:r>
          </w:p>
        </w:tc>
        <w:tc>
          <w:tcPr>
            <w:tcW w:w="1134" w:type="dxa"/>
            <w:tcBorders>
              <w:top w:val="single" w:sz="4" w:space="0" w:color="000000"/>
              <w:left w:val="single" w:sz="4" w:space="0" w:color="000000"/>
              <w:bottom w:val="single" w:sz="4" w:space="0" w:color="000000"/>
              <w:right w:val="single" w:sz="4" w:space="0" w:color="000000"/>
            </w:tcBorders>
            <w:vAlign w:val="center"/>
          </w:tcPr>
          <w:p w:rsidR="00D65042" w:rsidRDefault="00674D23">
            <w:pPr>
              <w:rPr>
                <w:color w:val="000000"/>
                <w:sz w:val="20"/>
                <w:szCs w:val="20"/>
              </w:rPr>
            </w:pPr>
            <w:r>
              <w:rPr>
                <w:rFonts w:hint="eastAsia"/>
                <w:color w:val="000000"/>
                <w:sz w:val="20"/>
                <w:szCs w:val="20"/>
              </w:rPr>
              <w:t>13189</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D65042" w:rsidRDefault="00674D23">
            <w:pPr>
              <w:rPr>
                <w:color w:val="000000"/>
                <w:sz w:val="20"/>
                <w:szCs w:val="20"/>
              </w:rPr>
            </w:pPr>
            <w:r>
              <w:rPr>
                <w:rFonts w:hint="eastAsia"/>
                <w:color w:val="000000"/>
                <w:sz w:val="20"/>
                <w:szCs w:val="20"/>
              </w:rPr>
              <w:t>241.5%</w:t>
            </w: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215</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资源勘探工业信息等支出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D65042">
            <w:pPr>
              <w:rPr>
                <w:color w:val="000000"/>
                <w:sz w:val="20"/>
                <w:szCs w:val="20"/>
              </w:rPr>
            </w:pPr>
            <w:r>
              <w:rPr>
                <w:rFonts w:hint="eastAsia"/>
                <w:color w:val="000000"/>
                <w:sz w:val="20"/>
                <w:szCs w:val="20"/>
              </w:rPr>
              <w:t>27</w:t>
            </w: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674D23">
            <w:pPr>
              <w:rPr>
                <w:color w:val="000000"/>
                <w:sz w:val="20"/>
                <w:szCs w:val="20"/>
              </w:rPr>
            </w:pPr>
            <w:r>
              <w:rPr>
                <w:rFonts w:hint="eastAsia"/>
                <w:color w:val="000000"/>
                <w:sz w:val="20"/>
                <w:szCs w:val="20"/>
              </w:rPr>
              <w:t>43</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674D23">
            <w:pPr>
              <w:rPr>
                <w:color w:val="000000"/>
                <w:sz w:val="20"/>
                <w:szCs w:val="20"/>
              </w:rPr>
            </w:pPr>
            <w:r>
              <w:rPr>
                <w:rFonts w:hint="eastAsia"/>
                <w:color w:val="000000"/>
                <w:sz w:val="20"/>
                <w:szCs w:val="20"/>
              </w:rPr>
              <w:t>159.3%</w:t>
            </w: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21562</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农网还贷资金支出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D65042"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D65042" w:rsidRPr="00D65042" w:rsidRDefault="00D65042" w:rsidP="009121D7">
            <w:pPr>
              <w:widowControl/>
              <w:jc w:val="left"/>
              <w:textAlignment w:val="center"/>
              <w:rPr>
                <w:rFonts w:eastAsiaTheme="minorEastAsia"/>
                <w:color w:val="000000"/>
                <w:kern w:val="0"/>
                <w:sz w:val="22"/>
                <w:szCs w:val="22"/>
                <w:lang w:bidi="ar"/>
              </w:rPr>
            </w:pPr>
            <w:r>
              <w:rPr>
                <w:rFonts w:eastAsiaTheme="minorEastAsia" w:hint="eastAsia"/>
                <w:color w:val="000000"/>
                <w:kern w:val="0"/>
                <w:sz w:val="22"/>
                <w:szCs w:val="22"/>
                <w:lang w:bidi="ar"/>
              </w:rPr>
              <w:t>21598</w:t>
            </w:r>
          </w:p>
        </w:tc>
        <w:tc>
          <w:tcPr>
            <w:tcW w:w="4055" w:type="dxa"/>
            <w:tcBorders>
              <w:top w:val="single" w:sz="4" w:space="0" w:color="000000"/>
              <w:left w:val="single" w:sz="4" w:space="0" w:color="000000"/>
              <w:bottom w:val="single" w:sz="4" w:space="0" w:color="000000"/>
              <w:right w:val="single" w:sz="4" w:space="0" w:color="000000"/>
            </w:tcBorders>
            <w:vAlign w:val="center"/>
          </w:tcPr>
          <w:p w:rsidR="00D65042" w:rsidRPr="009121D7" w:rsidRDefault="00D65042" w:rsidP="009121D7">
            <w:pPr>
              <w:widowControl/>
              <w:jc w:val="left"/>
              <w:textAlignment w:val="center"/>
              <w:rPr>
                <w:rStyle w:val="font21"/>
                <w:lang w:bidi="ar"/>
              </w:rPr>
            </w:pPr>
            <w:r>
              <w:rPr>
                <w:rStyle w:val="font21"/>
                <w:rFonts w:hint="eastAsia"/>
                <w:lang w:bidi="ar"/>
              </w:rPr>
              <w:t>超长期特别国债安排的支出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D65042" w:rsidRDefault="00D65042">
            <w:pPr>
              <w:rPr>
                <w:color w:val="000000"/>
                <w:sz w:val="20"/>
                <w:szCs w:val="20"/>
              </w:rPr>
            </w:pPr>
            <w:r>
              <w:rPr>
                <w:rFonts w:hint="eastAsia"/>
                <w:color w:val="000000"/>
                <w:sz w:val="20"/>
                <w:szCs w:val="20"/>
              </w:rPr>
              <w:t>27</w:t>
            </w:r>
          </w:p>
        </w:tc>
        <w:tc>
          <w:tcPr>
            <w:tcW w:w="1134" w:type="dxa"/>
            <w:tcBorders>
              <w:top w:val="single" w:sz="4" w:space="0" w:color="000000"/>
              <w:left w:val="single" w:sz="4" w:space="0" w:color="000000"/>
              <w:bottom w:val="single" w:sz="4" w:space="0" w:color="000000"/>
              <w:right w:val="single" w:sz="4" w:space="0" w:color="000000"/>
            </w:tcBorders>
            <w:vAlign w:val="center"/>
          </w:tcPr>
          <w:p w:rsidR="00D65042" w:rsidRDefault="00674D23">
            <w:pPr>
              <w:rPr>
                <w:color w:val="000000"/>
                <w:sz w:val="20"/>
                <w:szCs w:val="20"/>
              </w:rPr>
            </w:pPr>
            <w:r>
              <w:rPr>
                <w:rFonts w:hint="eastAsia"/>
                <w:color w:val="000000"/>
                <w:sz w:val="20"/>
                <w:szCs w:val="20"/>
              </w:rPr>
              <w:t>43</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D65042" w:rsidRDefault="00674D23">
            <w:pPr>
              <w:rPr>
                <w:color w:val="000000"/>
                <w:sz w:val="20"/>
                <w:szCs w:val="20"/>
              </w:rPr>
            </w:pPr>
            <w:r>
              <w:rPr>
                <w:rFonts w:hint="eastAsia"/>
                <w:color w:val="000000"/>
                <w:sz w:val="20"/>
                <w:szCs w:val="20"/>
              </w:rPr>
              <w:t>159.3%</w:t>
            </w: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217</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金融支出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21704</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Fonts w:ascii="仿宋_GB2312" w:eastAsia="仿宋_GB2312" w:hAnsi="等线" w:cs="仿宋_GB2312" w:hint="eastAsia"/>
                <w:color w:val="000000"/>
                <w:kern w:val="0"/>
                <w:sz w:val="22"/>
                <w:szCs w:val="22"/>
                <w:lang w:bidi="ar"/>
              </w:rPr>
              <w:t>金融调控支出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229</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其他支出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D65042">
            <w:pPr>
              <w:rPr>
                <w:color w:val="000000"/>
                <w:sz w:val="20"/>
                <w:szCs w:val="20"/>
              </w:rPr>
            </w:pPr>
            <w:r>
              <w:rPr>
                <w:rFonts w:hint="eastAsia"/>
                <w:color w:val="000000"/>
                <w:sz w:val="20"/>
                <w:szCs w:val="20"/>
              </w:rPr>
              <w:t>482</w:t>
            </w: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D65042">
            <w:pPr>
              <w:rPr>
                <w:color w:val="000000"/>
                <w:sz w:val="20"/>
                <w:szCs w:val="20"/>
              </w:rPr>
            </w:pPr>
            <w:r>
              <w:rPr>
                <w:rFonts w:hint="eastAsia"/>
                <w:color w:val="000000"/>
                <w:sz w:val="20"/>
                <w:szCs w:val="20"/>
              </w:rPr>
              <w:t>570</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674D23">
            <w:pPr>
              <w:rPr>
                <w:color w:val="000000"/>
                <w:sz w:val="20"/>
                <w:szCs w:val="20"/>
              </w:rPr>
            </w:pPr>
            <w:r>
              <w:rPr>
                <w:rFonts w:hint="eastAsia"/>
                <w:color w:val="000000"/>
                <w:sz w:val="20"/>
                <w:szCs w:val="20"/>
              </w:rPr>
              <w:t>118.3%</w:t>
            </w:r>
          </w:p>
        </w:tc>
      </w:tr>
      <w:tr w:rsidR="009121D7" w:rsidTr="00D65042">
        <w:trPr>
          <w:trHeight w:val="334"/>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22904</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其他政府性基金及对应专项债务收入安排的支出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22908</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彩票发行销售机构业务费安排的支出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22909</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抗</w:t>
            </w:r>
            <w:proofErr w:type="gramStart"/>
            <w:r w:rsidRPr="009121D7">
              <w:rPr>
                <w:rStyle w:val="font21"/>
                <w:lang w:bidi="ar"/>
              </w:rPr>
              <w:t>疫</w:t>
            </w:r>
            <w:proofErr w:type="gramEnd"/>
            <w:r w:rsidRPr="009121D7">
              <w:rPr>
                <w:rStyle w:val="font21"/>
                <w:lang w:bidi="ar"/>
              </w:rPr>
              <w:t>特别国债财务基金支出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22960</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彩票公益金安排的支出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D65042">
            <w:pPr>
              <w:rPr>
                <w:color w:val="000000"/>
                <w:sz w:val="20"/>
                <w:szCs w:val="20"/>
              </w:rPr>
            </w:pPr>
            <w:r>
              <w:rPr>
                <w:rFonts w:hint="eastAsia"/>
                <w:color w:val="000000"/>
                <w:sz w:val="20"/>
                <w:szCs w:val="20"/>
              </w:rPr>
              <w:t>482</w:t>
            </w: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D65042">
            <w:pPr>
              <w:rPr>
                <w:color w:val="000000"/>
                <w:sz w:val="20"/>
                <w:szCs w:val="20"/>
              </w:rPr>
            </w:pPr>
            <w:r>
              <w:rPr>
                <w:rFonts w:hint="eastAsia"/>
                <w:color w:val="000000"/>
                <w:sz w:val="20"/>
                <w:szCs w:val="20"/>
              </w:rPr>
              <w:t>570</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674D23">
            <w:pPr>
              <w:rPr>
                <w:color w:val="000000"/>
                <w:sz w:val="20"/>
                <w:szCs w:val="20"/>
              </w:rPr>
            </w:pPr>
            <w:r>
              <w:rPr>
                <w:rFonts w:hint="eastAsia"/>
                <w:color w:val="000000"/>
                <w:sz w:val="20"/>
                <w:szCs w:val="20"/>
              </w:rPr>
              <w:t>118.3%</w:t>
            </w: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232</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债务付息支出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D65042">
            <w:pPr>
              <w:rPr>
                <w:color w:val="000000"/>
                <w:sz w:val="20"/>
                <w:szCs w:val="20"/>
              </w:rPr>
            </w:pPr>
            <w:r>
              <w:rPr>
                <w:rFonts w:hint="eastAsia"/>
                <w:color w:val="000000"/>
                <w:sz w:val="20"/>
                <w:szCs w:val="20"/>
              </w:rPr>
              <w:t>4197</w:t>
            </w: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D65042">
            <w:pPr>
              <w:rPr>
                <w:color w:val="000000"/>
                <w:sz w:val="20"/>
                <w:szCs w:val="20"/>
              </w:rPr>
            </w:pPr>
            <w:r>
              <w:rPr>
                <w:rFonts w:hint="eastAsia"/>
                <w:color w:val="000000"/>
                <w:sz w:val="20"/>
                <w:szCs w:val="20"/>
              </w:rPr>
              <w:t>4198</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674D23">
            <w:pPr>
              <w:rPr>
                <w:color w:val="000000"/>
                <w:sz w:val="20"/>
                <w:szCs w:val="20"/>
              </w:rPr>
            </w:pPr>
            <w:r>
              <w:rPr>
                <w:rFonts w:hint="eastAsia"/>
                <w:color w:val="000000"/>
                <w:sz w:val="20"/>
                <w:szCs w:val="20"/>
              </w:rPr>
              <w:t>100%</w:t>
            </w: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23204</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地方政府专项债务付息支出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D65042">
            <w:pPr>
              <w:rPr>
                <w:color w:val="000000"/>
                <w:sz w:val="20"/>
                <w:szCs w:val="20"/>
              </w:rPr>
            </w:pPr>
            <w:r>
              <w:rPr>
                <w:rFonts w:hint="eastAsia"/>
                <w:color w:val="000000"/>
                <w:sz w:val="20"/>
                <w:szCs w:val="20"/>
              </w:rPr>
              <w:t>4197</w:t>
            </w: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D65042">
            <w:pPr>
              <w:rPr>
                <w:color w:val="000000"/>
                <w:sz w:val="20"/>
                <w:szCs w:val="20"/>
              </w:rPr>
            </w:pPr>
            <w:r>
              <w:rPr>
                <w:rFonts w:hint="eastAsia"/>
                <w:color w:val="000000"/>
                <w:sz w:val="20"/>
                <w:szCs w:val="20"/>
              </w:rPr>
              <w:t>4198</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674D23">
            <w:pPr>
              <w:rPr>
                <w:color w:val="000000"/>
                <w:sz w:val="20"/>
                <w:szCs w:val="20"/>
              </w:rPr>
            </w:pPr>
            <w:r>
              <w:rPr>
                <w:rFonts w:hint="eastAsia"/>
                <w:color w:val="000000"/>
                <w:sz w:val="20"/>
                <w:szCs w:val="20"/>
              </w:rPr>
              <w:t>100%</w:t>
            </w: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233</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债务发行费用支出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23304</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地方政府专项债务发行费用支出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234</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抗</w:t>
            </w:r>
            <w:proofErr w:type="gramStart"/>
            <w:r w:rsidRPr="009121D7">
              <w:rPr>
                <w:rStyle w:val="font21"/>
                <w:lang w:bidi="ar"/>
              </w:rPr>
              <w:t>疫</w:t>
            </w:r>
            <w:proofErr w:type="gramEnd"/>
            <w:r w:rsidRPr="009121D7">
              <w:rPr>
                <w:rStyle w:val="font21"/>
                <w:lang w:bidi="ar"/>
              </w:rPr>
              <w:t>特别国债安排的支出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23401</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基础设施建设</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23402</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Style w:val="font21"/>
                <w:lang w:bidi="ar"/>
              </w:rPr>
              <w:t>抗</w:t>
            </w:r>
            <w:proofErr w:type="gramStart"/>
            <w:r w:rsidRPr="009121D7">
              <w:rPr>
                <w:rStyle w:val="font21"/>
                <w:lang w:bidi="ar"/>
              </w:rPr>
              <w:t>疫</w:t>
            </w:r>
            <w:proofErr w:type="gramEnd"/>
            <w:r w:rsidRPr="009121D7">
              <w:rPr>
                <w:rStyle w:val="font21"/>
                <w:lang w:bidi="ar"/>
              </w:rPr>
              <w:t>相关支出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Pr="005C0C54" w:rsidRDefault="009121D7" w:rsidP="009121D7">
            <w:pPr>
              <w:widowControl/>
              <w:jc w:val="left"/>
              <w:textAlignment w:val="center"/>
              <w:rPr>
                <w:b/>
                <w:color w:val="000000"/>
                <w:sz w:val="20"/>
                <w:szCs w:val="20"/>
              </w:rPr>
            </w:pPr>
            <w:r w:rsidRPr="005C0C54">
              <w:rPr>
                <w:rFonts w:eastAsia="等线"/>
                <w:b/>
                <w:color w:val="000000"/>
                <w:kern w:val="0"/>
                <w:sz w:val="22"/>
                <w:szCs w:val="22"/>
                <w:lang w:bidi="ar"/>
              </w:rPr>
              <w:t>230</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b/>
                <w:color w:val="000000"/>
                <w:sz w:val="22"/>
                <w:szCs w:val="22"/>
              </w:rPr>
            </w:pPr>
            <w:r w:rsidRPr="009121D7">
              <w:rPr>
                <w:rFonts w:ascii="仿宋_GB2312" w:eastAsia="仿宋_GB2312" w:cs="仿宋_GB2312"/>
                <w:b/>
                <w:color w:val="000000"/>
                <w:kern w:val="0"/>
                <w:sz w:val="22"/>
                <w:szCs w:val="22"/>
                <w:lang w:bidi="ar"/>
              </w:rPr>
              <w:t>转移性支出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D65042">
            <w:pPr>
              <w:rPr>
                <w:color w:val="000000"/>
                <w:sz w:val="20"/>
                <w:szCs w:val="20"/>
              </w:rPr>
            </w:pPr>
            <w:r>
              <w:rPr>
                <w:rFonts w:hint="eastAsia"/>
                <w:color w:val="000000"/>
                <w:sz w:val="20"/>
                <w:szCs w:val="20"/>
              </w:rPr>
              <w:t>13731</w:t>
            </w: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D65042">
            <w:pPr>
              <w:rPr>
                <w:color w:val="000000"/>
                <w:sz w:val="20"/>
                <w:szCs w:val="20"/>
              </w:rPr>
            </w:pPr>
            <w:r>
              <w:rPr>
                <w:rFonts w:hint="eastAsia"/>
                <w:color w:val="000000"/>
                <w:sz w:val="20"/>
                <w:szCs w:val="20"/>
              </w:rPr>
              <w:t>3416</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674D23">
            <w:pPr>
              <w:rPr>
                <w:color w:val="000000"/>
                <w:sz w:val="20"/>
                <w:szCs w:val="20"/>
              </w:rPr>
            </w:pPr>
            <w:r>
              <w:rPr>
                <w:rFonts w:hint="eastAsia"/>
                <w:color w:val="000000"/>
                <w:sz w:val="20"/>
                <w:szCs w:val="20"/>
              </w:rPr>
              <w:t>24.9%</w:t>
            </w: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23004</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Fonts w:ascii="仿宋_GB2312" w:eastAsia="仿宋_GB2312" w:cs="仿宋_GB2312"/>
                <w:color w:val="000000"/>
                <w:kern w:val="0"/>
                <w:sz w:val="22"/>
                <w:szCs w:val="22"/>
                <w:lang w:bidi="ar"/>
              </w:rPr>
              <w:t>政府性基金转移支付</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23006</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Fonts w:ascii="仿宋_GB2312" w:eastAsia="仿宋_GB2312" w:cs="仿宋_GB2312"/>
                <w:color w:val="000000"/>
                <w:kern w:val="0"/>
                <w:sz w:val="22"/>
                <w:szCs w:val="22"/>
                <w:lang w:bidi="ar"/>
              </w:rPr>
              <w:t>上解支出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2300603</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Fonts w:ascii="仿宋_GB2312" w:eastAsia="仿宋_GB2312" w:cs="仿宋_GB2312"/>
                <w:color w:val="000000"/>
                <w:kern w:val="0"/>
                <w:sz w:val="22"/>
                <w:szCs w:val="22"/>
                <w:lang w:bidi="ar"/>
              </w:rPr>
              <w:t>政府性基金上解支出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23008</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Fonts w:ascii="仿宋_GB2312" w:eastAsia="仿宋_GB2312" w:cs="仿宋_GB2312"/>
                <w:color w:val="000000"/>
                <w:kern w:val="0"/>
                <w:sz w:val="22"/>
                <w:szCs w:val="22"/>
                <w:lang w:bidi="ar"/>
              </w:rPr>
              <w:t>调出资金</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D65042">
            <w:pPr>
              <w:rPr>
                <w:color w:val="000000"/>
                <w:sz w:val="20"/>
                <w:szCs w:val="20"/>
              </w:rPr>
            </w:pPr>
            <w:r>
              <w:rPr>
                <w:rFonts w:hint="eastAsia"/>
                <w:color w:val="000000"/>
                <w:sz w:val="20"/>
                <w:szCs w:val="20"/>
              </w:rPr>
              <w:t>68</w:t>
            </w: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D65042">
            <w:pPr>
              <w:rPr>
                <w:color w:val="000000"/>
                <w:sz w:val="20"/>
                <w:szCs w:val="20"/>
              </w:rPr>
            </w:pPr>
            <w:r>
              <w:rPr>
                <w:rFonts w:hint="eastAsia"/>
                <w:color w:val="000000"/>
                <w:sz w:val="20"/>
                <w:szCs w:val="20"/>
              </w:rPr>
              <w:t>3416</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674D23">
            <w:pPr>
              <w:rPr>
                <w:color w:val="000000"/>
                <w:sz w:val="20"/>
                <w:szCs w:val="20"/>
              </w:rPr>
            </w:pPr>
            <w:r>
              <w:rPr>
                <w:rFonts w:hint="eastAsia"/>
                <w:color w:val="000000"/>
                <w:sz w:val="20"/>
                <w:szCs w:val="20"/>
              </w:rPr>
              <w:t>5023.5%</w:t>
            </w: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2300802</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Fonts w:ascii="仿宋_GB2312" w:eastAsia="仿宋_GB2312" w:cs="仿宋_GB2312"/>
                <w:color w:val="000000"/>
                <w:kern w:val="0"/>
                <w:sz w:val="22"/>
                <w:szCs w:val="22"/>
                <w:lang w:bidi="ar"/>
              </w:rPr>
              <w:t>政府性基金预算调出资金</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D65042">
            <w:pPr>
              <w:rPr>
                <w:color w:val="000000"/>
                <w:sz w:val="20"/>
                <w:szCs w:val="20"/>
              </w:rPr>
            </w:pPr>
            <w:r>
              <w:rPr>
                <w:rFonts w:hint="eastAsia"/>
                <w:color w:val="000000"/>
                <w:sz w:val="20"/>
                <w:szCs w:val="20"/>
              </w:rPr>
              <w:t>68</w:t>
            </w: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D65042">
            <w:pPr>
              <w:rPr>
                <w:color w:val="000000"/>
                <w:sz w:val="20"/>
                <w:szCs w:val="20"/>
              </w:rPr>
            </w:pPr>
            <w:r>
              <w:rPr>
                <w:rFonts w:hint="eastAsia"/>
                <w:color w:val="000000"/>
                <w:sz w:val="20"/>
                <w:szCs w:val="20"/>
              </w:rPr>
              <w:t>3416</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674D23">
            <w:pPr>
              <w:rPr>
                <w:color w:val="000000"/>
                <w:sz w:val="20"/>
                <w:szCs w:val="20"/>
              </w:rPr>
            </w:pPr>
            <w:r>
              <w:rPr>
                <w:rFonts w:hint="eastAsia"/>
                <w:color w:val="000000"/>
                <w:sz w:val="20"/>
                <w:szCs w:val="20"/>
              </w:rPr>
              <w:t>5023.5%</w:t>
            </w: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23009</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Fonts w:ascii="仿宋_GB2312" w:eastAsia="仿宋_GB2312" w:cs="仿宋_GB2312"/>
                <w:color w:val="000000"/>
                <w:kern w:val="0"/>
                <w:sz w:val="22"/>
                <w:szCs w:val="22"/>
                <w:lang w:bidi="ar"/>
              </w:rPr>
              <w:t>年终结余</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D65042">
            <w:pPr>
              <w:rPr>
                <w:color w:val="000000"/>
                <w:sz w:val="20"/>
                <w:szCs w:val="20"/>
              </w:rPr>
            </w:pPr>
            <w:r>
              <w:rPr>
                <w:rFonts w:hint="eastAsia"/>
                <w:color w:val="000000"/>
                <w:sz w:val="20"/>
                <w:szCs w:val="20"/>
              </w:rPr>
              <w:t>13663</w:t>
            </w: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2300902</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Fonts w:ascii="仿宋_GB2312" w:eastAsia="仿宋_GB2312" w:cs="仿宋_GB2312"/>
                <w:color w:val="000000"/>
                <w:kern w:val="0"/>
                <w:sz w:val="22"/>
                <w:szCs w:val="22"/>
                <w:lang w:bidi="ar"/>
              </w:rPr>
              <w:t>政府性基金年终结余</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D65042">
            <w:pPr>
              <w:rPr>
                <w:color w:val="000000"/>
                <w:sz w:val="20"/>
                <w:szCs w:val="20"/>
              </w:rPr>
            </w:pPr>
            <w:r>
              <w:rPr>
                <w:rFonts w:hint="eastAsia"/>
                <w:color w:val="000000"/>
                <w:sz w:val="20"/>
                <w:szCs w:val="20"/>
              </w:rPr>
              <w:t>13663</w:t>
            </w: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rsidP="009121D7">
            <w:pPr>
              <w:widowControl/>
              <w:jc w:val="left"/>
              <w:textAlignment w:val="center"/>
              <w:rPr>
                <w:color w:val="000000"/>
                <w:sz w:val="20"/>
                <w:szCs w:val="20"/>
              </w:rPr>
            </w:pPr>
            <w:r>
              <w:rPr>
                <w:rFonts w:eastAsia="等线"/>
                <w:color w:val="000000"/>
                <w:kern w:val="0"/>
                <w:sz w:val="22"/>
                <w:szCs w:val="22"/>
                <w:lang w:bidi="ar"/>
              </w:rPr>
              <w:t>23011</w:t>
            </w: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Pr="009121D7" w:rsidRDefault="009121D7" w:rsidP="009121D7">
            <w:pPr>
              <w:widowControl/>
              <w:jc w:val="left"/>
              <w:textAlignment w:val="center"/>
              <w:rPr>
                <w:color w:val="000000"/>
                <w:sz w:val="22"/>
                <w:szCs w:val="22"/>
              </w:rPr>
            </w:pPr>
            <w:r w:rsidRPr="009121D7">
              <w:rPr>
                <w:rFonts w:ascii="仿宋_GB2312" w:eastAsia="仿宋_GB2312" w:cs="仿宋_GB2312"/>
                <w:color w:val="000000"/>
                <w:kern w:val="0"/>
                <w:sz w:val="22"/>
                <w:szCs w:val="22"/>
                <w:lang w:bidi="ar"/>
              </w:rPr>
              <w:t>债务转贷支出</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285"/>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pPr>
              <w:widowControl/>
              <w:jc w:val="left"/>
              <w:textAlignment w:val="center"/>
              <w:rPr>
                <w:color w:val="000000"/>
                <w:sz w:val="20"/>
                <w:szCs w:val="20"/>
              </w:rPr>
            </w:pP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Default="009121D7">
            <w:pPr>
              <w:widowControl/>
              <w:jc w:val="left"/>
              <w:textAlignment w:val="center"/>
              <w:rPr>
                <w:color w:val="000000"/>
                <w:sz w:val="20"/>
                <w:szCs w:val="20"/>
              </w:rPr>
            </w:pP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9121D7">
            <w:pPr>
              <w:rPr>
                <w:color w:val="000000"/>
                <w:sz w:val="20"/>
                <w:szCs w:val="20"/>
              </w:rPr>
            </w:pPr>
          </w:p>
        </w:tc>
      </w:tr>
      <w:tr w:rsidR="009121D7" w:rsidTr="00D65042">
        <w:trPr>
          <w:trHeight w:val="340"/>
        </w:trPr>
        <w:tc>
          <w:tcPr>
            <w:tcW w:w="886" w:type="dxa"/>
            <w:tcBorders>
              <w:top w:val="single" w:sz="4" w:space="0" w:color="000000"/>
              <w:left w:val="single" w:sz="4" w:space="0" w:color="000000"/>
              <w:bottom w:val="single" w:sz="4" w:space="0" w:color="000000"/>
              <w:right w:val="single" w:sz="4" w:space="0" w:color="000000"/>
            </w:tcBorders>
            <w:vAlign w:val="center"/>
          </w:tcPr>
          <w:p w:rsidR="009121D7" w:rsidRDefault="009121D7">
            <w:pPr>
              <w:jc w:val="center"/>
              <w:rPr>
                <w:color w:val="000000"/>
                <w:sz w:val="20"/>
                <w:szCs w:val="20"/>
              </w:rPr>
            </w:pPr>
          </w:p>
        </w:tc>
        <w:tc>
          <w:tcPr>
            <w:tcW w:w="4055" w:type="dxa"/>
            <w:tcBorders>
              <w:top w:val="single" w:sz="4" w:space="0" w:color="000000"/>
              <w:left w:val="single" w:sz="4" w:space="0" w:color="000000"/>
              <w:bottom w:val="single" w:sz="4" w:space="0" w:color="000000"/>
              <w:right w:val="single" w:sz="4" w:space="0" w:color="000000"/>
            </w:tcBorders>
            <w:vAlign w:val="center"/>
          </w:tcPr>
          <w:p w:rsidR="009121D7" w:rsidRDefault="009121D7">
            <w:pPr>
              <w:jc w:val="center"/>
              <w:rPr>
                <w:b/>
                <w:color w:val="000000"/>
                <w:sz w:val="20"/>
                <w:szCs w:val="20"/>
              </w:rPr>
            </w:pPr>
            <w:r>
              <w:rPr>
                <w:b/>
                <w:color w:val="000000"/>
                <w:kern w:val="0"/>
                <w:sz w:val="20"/>
                <w:szCs w:val="20"/>
                <w:lang w:bidi="ar"/>
              </w:rPr>
              <w:t>政府性基金支出合计</w:t>
            </w:r>
          </w:p>
        </w:tc>
        <w:tc>
          <w:tcPr>
            <w:tcW w:w="1170" w:type="dxa"/>
            <w:tcBorders>
              <w:top w:val="single" w:sz="4" w:space="0" w:color="000000"/>
              <w:left w:val="single" w:sz="4" w:space="0" w:color="000000"/>
              <w:bottom w:val="single" w:sz="4" w:space="0" w:color="000000"/>
              <w:right w:val="single" w:sz="4" w:space="0" w:color="000000"/>
            </w:tcBorders>
            <w:vAlign w:val="center"/>
          </w:tcPr>
          <w:p w:rsidR="009121D7" w:rsidRDefault="00D65042">
            <w:pPr>
              <w:jc w:val="center"/>
              <w:rPr>
                <w:color w:val="000000"/>
                <w:sz w:val="20"/>
                <w:szCs w:val="20"/>
              </w:rPr>
            </w:pPr>
            <w:r>
              <w:rPr>
                <w:rFonts w:hint="eastAsia"/>
                <w:color w:val="000000"/>
                <w:sz w:val="20"/>
                <w:szCs w:val="20"/>
              </w:rPr>
              <w:t>42956</w:t>
            </w:r>
          </w:p>
        </w:tc>
        <w:tc>
          <w:tcPr>
            <w:tcW w:w="1134" w:type="dxa"/>
            <w:tcBorders>
              <w:top w:val="single" w:sz="4" w:space="0" w:color="000000"/>
              <w:left w:val="single" w:sz="4" w:space="0" w:color="000000"/>
              <w:bottom w:val="single" w:sz="4" w:space="0" w:color="000000"/>
              <w:right w:val="single" w:sz="4" w:space="0" w:color="000000"/>
            </w:tcBorders>
            <w:vAlign w:val="center"/>
          </w:tcPr>
          <w:p w:rsidR="009121D7" w:rsidRDefault="00674D23">
            <w:pPr>
              <w:jc w:val="center"/>
              <w:rPr>
                <w:color w:val="000000"/>
                <w:sz w:val="20"/>
                <w:szCs w:val="20"/>
              </w:rPr>
            </w:pPr>
            <w:r>
              <w:rPr>
                <w:rFonts w:hint="eastAsia"/>
                <w:color w:val="000000"/>
                <w:sz w:val="20"/>
                <w:szCs w:val="20"/>
              </w:rPr>
              <w:t>34113</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9121D7" w:rsidRDefault="00674D23">
            <w:pPr>
              <w:jc w:val="center"/>
              <w:rPr>
                <w:color w:val="000000"/>
                <w:sz w:val="20"/>
                <w:szCs w:val="20"/>
              </w:rPr>
            </w:pPr>
            <w:r>
              <w:rPr>
                <w:rFonts w:hint="eastAsia"/>
                <w:color w:val="000000"/>
                <w:sz w:val="20"/>
                <w:szCs w:val="20"/>
              </w:rPr>
              <w:t>79.4%</w:t>
            </w:r>
          </w:p>
        </w:tc>
      </w:tr>
    </w:tbl>
    <w:p w:rsidR="000A1130" w:rsidRDefault="000A1130">
      <w:pPr>
        <w:rPr>
          <w:b/>
          <w:bCs/>
          <w:sz w:val="24"/>
        </w:rPr>
      </w:pPr>
    </w:p>
    <w:tbl>
      <w:tblPr>
        <w:tblW w:w="4983" w:type="pct"/>
        <w:tblCellMar>
          <w:top w:w="15" w:type="dxa"/>
          <w:left w:w="15" w:type="dxa"/>
          <w:bottom w:w="15" w:type="dxa"/>
          <w:right w:w="15" w:type="dxa"/>
        </w:tblCellMar>
        <w:tblLook w:val="04A0" w:firstRow="1" w:lastRow="0" w:firstColumn="1" w:lastColumn="0" w:noHBand="0" w:noVBand="1"/>
      </w:tblPr>
      <w:tblGrid>
        <w:gridCol w:w="878"/>
        <w:gridCol w:w="3975"/>
        <w:gridCol w:w="1620"/>
        <w:gridCol w:w="1314"/>
        <w:gridCol w:w="1113"/>
      </w:tblGrid>
      <w:tr w:rsidR="00674D23" w:rsidTr="00674D23">
        <w:trPr>
          <w:trHeight w:val="285"/>
        </w:trPr>
        <w:tc>
          <w:tcPr>
            <w:tcW w:w="494" w:type="pct"/>
            <w:vAlign w:val="center"/>
          </w:tcPr>
          <w:p w:rsidR="00674D23" w:rsidRDefault="00674D23" w:rsidP="00674D23">
            <w:pPr>
              <w:widowControl/>
              <w:jc w:val="left"/>
              <w:textAlignment w:val="center"/>
              <w:rPr>
                <w:color w:val="000000"/>
                <w:sz w:val="20"/>
                <w:szCs w:val="20"/>
              </w:rPr>
            </w:pPr>
            <w:r>
              <w:rPr>
                <w:color w:val="000000"/>
                <w:kern w:val="0"/>
                <w:sz w:val="20"/>
                <w:szCs w:val="20"/>
                <w:lang w:bidi="ar"/>
              </w:rPr>
              <w:t>表</w:t>
            </w:r>
            <w:r>
              <w:rPr>
                <w:rFonts w:hint="eastAsia"/>
                <w:color w:val="000000"/>
                <w:kern w:val="0"/>
                <w:sz w:val="20"/>
                <w:szCs w:val="20"/>
                <w:lang w:bidi="ar"/>
              </w:rPr>
              <w:t>11</w:t>
            </w:r>
          </w:p>
        </w:tc>
        <w:tc>
          <w:tcPr>
            <w:tcW w:w="2233" w:type="pct"/>
            <w:vAlign w:val="center"/>
          </w:tcPr>
          <w:p w:rsidR="00674D23" w:rsidRDefault="00674D23" w:rsidP="00884F09">
            <w:pPr>
              <w:rPr>
                <w:color w:val="000000"/>
                <w:sz w:val="20"/>
                <w:szCs w:val="20"/>
              </w:rPr>
            </w:pPr>
          </w:p>
        </w:tc>
        <w:tc>
          <w:tcPr>
            <w:tcW w:w="910" w:type="pct"/>
            <w:vAlign w:val="center"/>
          </w:tcPr>
          <w:p w:rsidR="00674D23" w:rsidRDefault="00674D23" w:rsidP="00884F09">
            <w:pPr>
              <w:rPr>
                <w:color w:val="000000"/>
                <w:sz w:val="20"/>
                <w:szCs w:val="20"/>
              </w:rPr>
            </w:pPr>
          </w:p>
        </w:tc>
        <w:tc>
          <w:tcPr>
            <w:tcW w:w="738" w:type="pct"/>
            <w:vAlign w:val="center"/>
          </w:tcPr>
          <w:p w:rsidR="00674D23" w:rsidRDefault="00674D23" w:rsidP="00884F09">
            <w:pPr>
              <w:rPr>
                <w:color w:val="000000"/>
                <w:sz w:val="20"/>
                <w:szCs w:val="20"/>
              </w:rPr>
            </w:pPr>
          </w:p>
        </w:tc>
        <w:tc>
          <w:tcPr>
            <w:tcW w:w="626" w:type="pct"/>
            <w:vAlign w:val="center"/>
          </w:tcPr>
          <w:p w:rsidR="00674D23" w:rsidRDefault="00674D23" w:rsidP="00884F09">
            <w:pPr>
              <w:rPr>
                <w:color w:val="000000"/>
                <w:sz w:val="20"/>
                <w:szCs w:val="20"/>
              </w:rPr>
            </w:pPr>
          </w:p>
        </w:tc>
      </w:tr>
      <w:tr w:rsidR="00674D23" w:rsidTr="00674D23">
        <w:trPr>
          <w:trHeight w:val="285"/>
        </w:trPr>
        <w:tc>
          <w:tcPr>
            <w:tcW w:w="5000" w:type="pct"/>
            <w:gridSpan w:val="5"/>
            <w:vAlign w:val="center"/>
          </w:tcPr>
          <w:p w:rsidR="00674D23" w:rsidRDefault="00674D23" w:rsidP="00884F09">
            <w:pPr>
              <w:widowControl/>
              <w:jc w:val="center"/>
              <w:textAlignment w:val="center"/>
              <w:rPr>
                <w:b/>
                <w:color w:val="000000"/>
                <w:sz w:val="20"/>
                <w:szCs w:val="20"/>
              </w:rPr>
            </w:pPr>
            <w:r>
              <w:rPr>
                <w:rFonts w:hint="eastAsia"/>
                <w:b/>
                <w:color w:val="000000"/>
                <w:kern w:val="0"/>
                <w:sz w:val="20"/>
                <w:szCs w:val="20"/>
                <w:lang w:bidi="ar"/>
              </w:rPr>
              <w:t>2025</w:t>
            </w:r>
            <w:r>
              <w:rPr>
                <w:b/>
                <w:color w:val="000000"/>
                <w:kern w:val="0"/>
                <w:sz w:val="20"/>
                <w:szCs w:val="20"/>
                <w:lang w:bidi="ar"/>
              </w:rPr>
              <w:t>年</w:t>
            </w:r>
            <w:r>
              <w:rPr>
                <w:rFonts w:hint="eastAsia"/>
                <w:b/>
                <w:color w:val="000000"/>
                <w:kern w:val="0"/>
                <w:sz w:val="20"/>
                <w:szCs w:val="20"/>
                <w:lang w:bidi="ar"/>
              </w:rPr>
              <w:t>塔什库尔干县本级</w:t>
            </w:r>
            <w:r>
              <w:rPr>
                <w:b/>
                <w:color w:val="000000"/>
                <w:kern w:val="0"/>
                <w:sz w:val="20"/>
                <w:szCs w:val="20"/>
                <w:lang w:bidi="ar"/>
              </w:rPr>
              <w:t>政府性基金收入表</w:t>
            </w:r>
          </w:p>
        </w:tc>
      </w:tr>
      <w:tr w:rsidR="00674D23" w:rsidTr="00674D23">
        <w:trPr>
          <w:trHeight w:val="285"/>
        </w:trPr>
        <w:tc>
          <w:tcPr>
            <w:tcW w:w="494" w:type="pct"/>
            <w:vAlign w:val="center"/>
          </w:tcPr>
          <w:p w:rsidR="00674D23" w:rsidRDefault="00674D23" w:rsidP="00884F09">
            <w:pPr>
              <w:jc w:val="center"/>
              <w:rPr>
                <w:color w:val="000000"/>
                <w:sz w:val="20"/>
                <w:szCs w:val="20"/>
              </w:rPr>
            </w:pPr>
          </w:p>
        </w:tc>
        <w:tc>
          <w:tcPr>
            <w:tcW w:w="2233" w:type="pct"/>
            <w:vAlign w:val="center"/>
          </w:tcPr>
          <w:p w:rsidR="00674D23" w:rsidRDefault="00674D23" w:rsidP="00884F09">
            <w:pPr>
              <w:jc w:val="center"/>
              <w:rPr>
                <w:color w:val="000000"/>
                <w:sz w:val="20"/>
                <w:szCs w:val="20"/>
              </w:rPr>
            </w:pPr>
          </w:p>
        </w:tc>
        <w:tc>
          <w:tcPr>
            <w:tcW w:w="910" w:type="pct"/>
            <w:vAlign w:val="center"/>
          </w:tcPr>
          <w:p w:rsidR="00674D23" w:rsidRDefault="00674D23" w:rsidP="00884F09">
            <w:pPr>
              <w:jc w:val="center"/>
              <w:rPr>
                <w:color w:val="000000"/>
                <w:sz w:val="20"/>
                <w:szCs w:val="20"/>
              </w:rPr>
            </w:pPr>
          </w:p>
        </w:tc>
        <w:tc>
          <w:tcPr>
            <w:tcW w:w="738" w:type="pct"/>
            <w:vAlign w:val="center"/>
          </w:tcPr>
          <w:p w:rsidR="00674D23" w:rsidRDefault="00674D23" w:rsidP="00884F09">
            <w:pPr>
              <w:jc w:val="center"/>
              <w:rPr>
                <w:color w:val="000000"/>
                <w:sz w:val="20"/>
                <w:szCs w:val="20"/>
              </w:rPr>
            </w:pPr>
          </w:p>
        </w:tc>
        <w:tc>
          <w:tcPr>
            <w:tcW w:w="626" w:type="pct"/>
            <w:vAlign w:val="center"/>
          </w:tcPr>
          <w:p w:rsidR="00674D23" w:rsidRDefault="00674D23" w:rsidP="00884F09">
            <w:pPr>
              <w:widowControl/>
              <w:jc w:val="right"/>
              <w:textAlignment w:val="center"/>
              <w:rPr>
                <w:color w:val="000000"/>
                <w:sz w:val="20"/>
                <w:szCs w:val="20"/>
              </w:rPr>
            </w:pPr>
            <w:r>
              <w:rPr>
                <w:color w:val="000000"/>
                <w:kern w:val="0"/>
                <w:sz w:val="20"/>
                <w:szCs w:val="20"/>
                <w:lang w:bidi="ar"/>
              </w:rPr>
              <w:t>单位：万元</w:t>
            </w: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center"/>
              <w:textAlignment w:val="center"/>
              <w:rPr>
                <w:b/>
                <w:bCs/>
                <w:color w:val="000000"/>
                <w:sz w:val="20"/>
                <w:szCs w:val="20"/>
              </w:rPr>
            </w:pPr>
            <w:r>
              <w:rPr>
                <w:b/>
                <w:bCs/>
                <w:color w:val="000000"/>
                <w:kern w:val="0"/>
                <w:sz w:val="20"/>
                <w:szCs w:val="20"/>
                <w:lang w:bidi="ar"/>
              </w:rPr>
              <w:t>科目编码</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center"/>
              <w:textAlignment w:val="center"/>
              <w:rPr>
                <w:b/>
                <w:bCs/>
                <w:color w:val="000000"/>
                <w:sz w:val="20"/>
                <w:szCs w:val="20"/>
              </w:rPr>
            </w:pPr>
            <w:r>
              <w:rPr>
                <w:b/>
                <w:bCs/>
                <w:color w:val="000000"/>
                <w:kern w:val="0"/>
                <w:sz w:val="20"/>
                <w:szCs w:val="20"/>
                <w:lang w:bidi="ar"/>
              </w:rPr>
              <w:t>项</w:t>
            </w:r>
            <w:r>
              <w:rPr>
                <w:b/>
                <w:bCs/>
                <w:color w:val="000000"/>
                <w:kern w:val="0"/>
                <w:sz w:val="20"/>
                <w:szCs w:val="20"/>
                <w:lang w:bidi="ar"/>
              </w:rPr>
              <w:t xml:space="preserve">  </w:t>
            </w:r>
            <w:r>
              <w:rPr>
                <w:b/>
                <w:bCs/>
                <w:color w:val="000000"/>
                <w:kern w:val="0"/>
                <w:sz w:val="20"/>
                <w:szCs w:val="20"/>
                <w:lang w:bidi="ar"/>
              </w:rPr>
              <w:t>目</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center"/>
              <w:textAlignment w:val="center"/>
              <w:rPr>
                <w:b/>
                <w:bCs/>
                <w:color w:val="000000"/>
                <w:sz w:val="20"/>
                <w:szCs w:val="20"/>
              </w:rPr>
            </w:pPr>
            <w:r>
              <w:rPr>
                <w:rFonts w:hint="eastAsia"/>
                <w:b/>
                <w:bCs/>
                <w:color w:val="000000"/>
                <w:kern w:val="0"/>
                <w:sz w:val="20"/>
                <w:szCs w:val="20"/>
                <w:lang w:bidi="ar"/>
              </w:rPr>
              <w:t>2024</w:t>
            </w:r>
            <w:r>
              <w:rPr>
                <w:b/>
                <w:bCs/>
                <w:color w:val="000000"/>
                <w:kern w:val="0"/>
                <w:sz w:val="20"/>
                <w:szCs w:val="20"/>
                <w:lang w:bidi="ar"/>
              </w:rPr>
              <w:t>年</w:t>
            </w:r>
            <w:r>
              <w:rPr>
                <w:b/>
                <w:bCs/>
                <w:color w:val="000000"/>
                <w:kern w:val="0"/>
                <w:sz w:val="20"/>
                <w:szCs w:val="20"/>
                <w:lang w:eastAsia="zh-Hans" w:bidi="ar"/>
              </w:rPr>
              <w:t>完成</w:t>
            </w:r>
            <w:r>
              <w:rPr>
                <w:b/>
                <w:bCs/>
                <w:color w:val="000000"/>
                <w:kern w:val="0"/>
                <w:sz w:val="20"/>
                <w:szCs w:val="20"/>
                <w:lang w:bidi="ar"/>
              </w:rPr>
              <w:t>数</w:t>
            </w: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center"/>
              <w:textAlignment w:val="center"/>
              <w:rPr>
                <w:b/>
                <w:bCs/>
                <w:color w:val="000000"/>
                <w:sz w:val="20"/>
                <w:szCs w:val="20"/>
              </w:rPr>
            </w:pPr>
            <w:r>
              <w:rPr>
                <w:rFonts w:hint="eastAsia"/>
                <w:b/>
                <w:bCs/>
                <w:color w:val="000000"/>
                <w:kern w:val="0"/>
                <w:sz w:val="20"/>
                <w:szCs w:val="20"/>
                <w:lang w:bidi="ar"/>
              </w:rPr>
              <w:t>2025</w:t>
            </w:r>
            <w:r>
              <w:rPr>
                <w:b/>
                <w:bCs/>
                <w:color w:val="000000"/>
                <w:kern w:val="0"/>
                <w:sz w:val="20"/>
                <w:szCs w:val="20"/>
                <w:lang w:bidi="ar"/>
              </w:rPr>
              <w:t>年预算数</w:t>
            </w: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center"/>
              <w:textAlignment w:val="center"/>
              <w:rPr>
                <w:b/>
                <w:bCs/>
                <w:color w:val="000000"/>
                <w:kern w:val="0"/>
                <w:sz w:val="20"/>
                <w:szCs w:val="20"/>
                <w:lang w:bidi="ar"/>
              </w:rPr>
            </w:pPr>
            <w:r>
              <w:rPr>
                <w:b/>
                <w:bCs/>
                <w:color w:val="000000"/>
                <w:kern w:val="0"/>
                <w:sz w:val="20"/>
                <w:szCs w:val="20"/>
                <w:lang w:bidi="ar"/>
              </w:rPr>
              <w:t>预算数为上年</w:t>
            </w:r>
          </w:p>
          <w:p w:rsidR="00674D23" w:rsidRDefault="00674D23" w:rsidP="00884F09">
            <w:pPr>
              <w:widowControl/>
              <w:jc w:val="center"/>
              <w:textAlignment w:val="center"/>
              <w:rPr>
                <w:b/>
                <w:bCs/>
                <w:color w:val="000000"/>
                <w:sz w:val="20"/>
                <w:szCs w:val="20"/>
              </w:rPr>
            </w:pPr>
            <w:r>
              <w:rPr>
                <w:b/>
                <w:bCs/>
                <w:color w:val="000000"/>
                <w:kern w:val="0"/>
                <w:sz w:val="20"/>
                <w:szCs w:val="20"/>
                <w:lang w:eastAsia="zh-Hans" w:bidi="ar"/>
              </w:rPr>
              <w:t>完成</w:t>
            </w:r>
            <w:r>
              <w:rPr>
                <w:b/>
                <w:bCs/>
                <w:color w:val="000000"/>
                <w:kern w:val="0"/>
                <w:sz w:val="20"/>
                <w:szCs w:val="20"/>
                <w:lang w:bidi="ar"/>
              </w:rPr>
              <w:t>数的</w:t>
            </w:r>
            <w:r>
              <w:rPr>
                <w:b/>
                <w:bCs/>
                <w:color w:val="000000"/>
                <w:kern w:val="0"/>
                <w:sz w:val="20"/>
                <w:szCs w:val="20"/>
                <w:lang w:bidi="ar"/>
              </w:rPr>
              <w:t>%</w:t>
            </w: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b/>
                <w:bCs/>
                <w:color w:val="000000"/>
                <w:sz w:val="20"/>
                <w:szCs w:val="20"/>
              </w:rPr>
            </w:pPr>
            <w:r>
              <w:rPr>
                <w:rFonts w:eastAsia="等线"/>
                <w:b/>
                <w:bCs/>
                <w:color w:val="000000"/>
                <w:kern w:val="0"/>
                <w:sz w:val="22"/>
                <w:szCs w:val="22"/>
                <w:lang w:bidi="ar"/>
              </w:rPr>
              <w:t>10301</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b/>
                <w:bCs/>
                <w:color w:val="000000"/>
                <w:sz w:val="20"/>
                <w:szCs w:val="20"/>
              </w:rPr>
            </w:pPr>
            <w:r>
              <w:rPr>
                <w:rFonts w:ascii="仿宋_GB2312" w:eastAsia="仿宋_GB2312" w:cs="仿宋_GB2312"/>
                <w:b/>
                <w:bCs/>
                <w:color w:val="000000"/>
                <w:kern w:val="0"/>
                <w:sz w:val="22"/>
                <w:szCs w:val="22"/>
                <w:lang w:bidi="ar"/>
              </w:rPr>
              <w:t>政府性基金收入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68</w:t>
            </w: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3416</w:t>
            </w: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5023.5%</w:t>
            </w: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1030102</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Style w:val="font31"/>
                <w:rFonts w:hint="default"/>
                <w:lang w:bidi="ar"/>
              </w:rPr>
              <w:t>农网还贷资金收入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1030112</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Style w:val="font31"/>
                <w:rFonts w:hint="default"/>
                <w:lang w:bidi="ar"/>
              </w:rPr>
              <w:t>海南省高等级公路车辆通行附加费收入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1030129</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ascii="仿宋_GB2312" w:eastAsia="仿宋_GB2312" w:hAnsi="等线" w:cs="仿宋_GB2312" w:hint="eastAsia"/>
                <w:color w:val="000000"/>
                <w:kern w:val="0"/>
                <w:sz w:val="22"/>
                <w:szCs w:val="22"/>
                <w:lang w:bidi="ar"/>
              </w:rPr>
              <w:t>国家电影事业发展专项资金收入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1030146</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Style w:val="font31"/>
                <w:rFonts w:hint="default"/>
                <w:lang w:bidi="ar"/>
              </w:rPr>
              <w:t>国有土地收益基金收入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1030147</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Style w:val="font31"/>
                <w:rFonts w:hint="default"/>
                <w:lang w:bidi="ar"/>
              </w:rPr>
              <w:t>农业土地开发资金收入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1030148</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Style w:val="font31"/>
                <w:rFonts w:hint="default"/>
                <w:lang w:bidi="ar"/>
              </w:rPr>
              <w:t>国有土地使用权出让收入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68</w:t>
            </w: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3416</w:t>
            </w: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5023.5%</w:t>
            </w: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1030150</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Style w:val="font31"/>
                <w:rFonts w:hint="default"/>
                <w:lang w:bidi="ar"/>
              </w:rPr>
              <w:t>大中型水库库区基金收入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1030155</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Style w:val="font31"/>
                <w:rFonts w:hint="default"/>
                <w:lang w:bidi="ar"/>
              </w:rPr>
              <w:t>彩票公益金收入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1030156</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Style w:val="font31"/>
                <w:rFonts w:hint="default"/>
                <w:lang w:bidi="ar"/>
              </w:rPr>
              <w:t>城市基础设施配套费收入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1030157</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Style w:val="font31"/>
                <w:rFonts w:hint="default"/>
                <w:lang w:bidi="ar"/>
              </w:rPr>
              <w:t>小型水库移民扶助基金收入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1030158</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Style w:val="font31"/>
                <w:rFonts w:hint="default"/>
                <w:lang w:bidi="ar"/>
              </w:rPr>
              <w:t>国家重大水利工程建设基金收入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1030159</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Style w:val="font31"/>
                <w:rFonts w:hint="default"/>
                <w:lang w:bidi="ar"/>
              </w:rPr>
              <w:t>车辆通行费</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1030178</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Style w:val="font31"/>
                <w:rFonts w:hint="default"/>
                <w:lang w:bidi="ar"/>
              </w:rPr>
              <w:t>污水处理费收入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1030180</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Style w:val="font31"/>
                <w:rFonts w:hint="default"/>
                <w:lang w:bidi="ar"/>
              </w:rPr>
              <w:t>彩票发行机构和彩票销售机构的业务费用</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1030199</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Style w:val="font31"/>
                <w:rFonts w:hint="default"/>
                <w:lang w:bidi="ar"/>
              </w:rPr>
              <w:t>其他政府性基金收入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b/>
                <w:bCs/>
                <w:color w:val="000000"/>
                <w:sz w:val="20"/>
                <w:szCs w:val="20"/>
              </w:rPr>
            </w:pPr>
            <w:r>
              <w:rPr>
                <w:rFonts w:eastAsia="等线"/>
                <w:b/>
                <w:bCs/>
                <w:color w:val="000000"/>
                <w:kern w:val="0"/>
                <w:sz w:val="22"/>
                <w:szCs w:val="22"/>
                <w:lang w:bidi="ar"/>
              </w:rPr>
              <w:t>10310</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b/>
                <w:bCs/>
                <w:color w:val="000000"/>
                <w:sz w:val="20"/>
                <w:szCs w:val="20"/>
              </w:rPr>
            </w:pPr>
            <w:r>
              <w:rPr>
                <w:rStyle w:val="font31"/>
                <w:rFonts w:hint="default"/>
                <w:b/>
                <w:bCs/>
                <w:lang w:bidi="ar"/>
              </w:rPr>
              <w:t>专项债务对应项目专项收入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4197</w:t>
            </w: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4203</w:t>
            </w: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100.1%</w:t>
            </w: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1031003</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Style w:val="font31"/>
                <w:rFonts w:hint="default"/>
                <w:lang w:bidi="ar"/>
              </w:rPr>
              <w:t>海南省高等级公路车辆通行附加费专项债务对应项目专项收入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1031005</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Style w:val="font31"/>
                <w:rFonts w:hint="default"/>
                <w:lang w:bidi="ar"/>
              </w:rPr>
              <w:t>国家电影事业发展专项资金专项债务对应项目专项收入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1031006</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Style w:val="font31"/>
                <w:rFonts w:hint="default"/>
                <w:lang w:bidi="ar"/>
              </w:rPr>
              <w:t>国有土地使用权出让金专项债务对应项目专项收入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1031008</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Style w:val="font31"/>
                <w:rFonts w:hint="default"/>
                <w:lang w:bidi="ar"/>
              </w:rPr>
              <w:t>农业土地开发资金专项债务对应项目专项收入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1031009</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Style w:val="font31"/>
                <w:rFonts w:hint="default"/>
                <w:lang w:bidi="ar"/>
              </w:rPr>
              <w:t>大中型水库库区基金专项债务对应项目专项收入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1031010</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Style w:val="font31"/>
                <w:rFonts w:hint="default"/>
                <w:lang w:bidi="ar"/>
              </w:rPr>
              <w:t>城市基础设施配套费专项债务对应项目专项收入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1031011</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Style w:val="font31"/>
                <w:rFonts w:hint="default"/>
                <w:lang w:bidi="ar"/>
              </w:rPr>
              <w:t>小型水库移民扶助基金专项债务对应项目专项收入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1031012</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Style w:val="font31"/>
                <w:rFonts w:hint="default"/>
                <w:lang w:bidi="ar"/>
              </w:rPr>
              <w:t>国家重大水利工程建设基金专项债务对应项目专项收入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lastRenderedPageBreak/>
              <w:t>1031013</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Style w:val="font31"/>
                <w:rFonts w:hint="default"/>
                <w:lang w:bidi="ar"/>
              </w:rPr>
              <w:t>车辆通行费专项债务对应项目专项收入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1031014</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Style w:val="font31"/>
                <w:rFonts w:hint="default"/>
                <w:lang w:bidi="ar"/>
              </w:rPr>
              <w:t>污水处理费专项债务对应项目专项收入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1031099</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Style w:val="font31"/>
                <w:rFonts w:hint="default"/>
                <w:lang w:bidi="ar"/>
              </w:rPr>
              <w:t>其他政府性基金专项债务对应项目专项收入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4197</w:t>
            </w: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4203</w:t>
            </w: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100.1%</w:t>
            </w: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Pr="005C0C54" w:rsidRDefault="00674D23" w:rsidP="00884F09">
            <w:pPr>
              <w:widowControl/>
              <w:jc w:val="left"/>
              <w:textAlignment w:val="center"/>
              <w:rPr>
                <w:b/>
                <w:color w:val="000000"/>
                <w:sz w:val="20"/>
                <w:szCs w:val="20"/>
              </w:rPr>
            </w:pPr>
            <w:r w:rsidRPr="005C0C54">
              <w:rPr>
                <w:rFonts w:eastAsia="等线"/>
                <w:b/>
                <w:color w:val="000000"/>
                <w:kern w:val="0"/>
                <w:sz w:val="22"/>
                <w:szCs w:val="22"/>
                <w:lang w:bidi="ar"/>
              </w:rPr>
              <w:t>110</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Pr="005C0C54" w:rsidRDefault="00674D23" w:rsidP="00884F09">
            <w:pPr>
              <w:widowControl/>
              <w:jc w:val="left"/>
              <w:textAlignment w:val="center"/>
              <w:rPr>
                <w:b/>
                <w:color w:val="000000"/>
                <w:sz w:val="20"/>
                <w:szCs w:val="20"/>
              </w:rPr>
            </w:pPr>
            <w:r w:rsidRPr="005C0C54">
              <w:rPr>
                <w:rFonts w:ascii="仿宋_GB2312" w:eastAsia="仿宋_GB2312" w:cs="仿宋_GB2312"/>
                <w:b/>
                <w:color w:val="000000"/>
                <w:kern w:val="0"/>
                <w:sz w:val="22"/>
                <w:szCs w:val="22"/>
                <w:lang w:bidi="ar"/>
              </w:rPr>
              <w:t>转移性收入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38691</w:t>
            </w: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26494</w:t>
            </w: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68.5%</w:t>
            </w: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11004</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ascii="仿宋_GB2312" w:eastAsia="仿宋_GB2312" w:cs="仿宋_GB2312"/>
                <w:color w:val="000000"/>
                <w:kern w:val="0"/>
                <w:sz w:val="22"/>
                <w:szCs w:val="22"/>
                <w:lang w:bidi="ar"/>
              </w:rPr>
              <w:t>政府性基金转移支付收入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38686</w:t>
            </w: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12831</w:t>
            </w: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33.2%</w:t>
            </w: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11006</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ascii="仿宋_GB2312" w:eastAsia="仿宋_GB2312" w:cs="仿宋_GB2312"/>
                <w:color w:val="000000"/>
                <w:kern w:val="0"/>
                <w:sz w:val="22"/>
                <w:szCs w:val="22"/>
                <w:lang w:bidi="ar"/>
              </w:rPr>
              <w:t>上解收入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1100603</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ascii="仿宋_GB2312" w:eastAsia="仿宋_GB2312" w:cs="仿宋_GB2312"/>
                <w:color w:val="000000"/>
                <w:kern w:val="0"/>
                <w:sz w:val="22"/>
                <w:szCs w:val="22"/>
                <w:lang w:bidi="ar"/>
              </w:rPr>
              <w:t>政府性基金上解收入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11008</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ascii="仿宋_GB2312" w:eastAsia="仿宋_GB2312" w:cs="仿宋_GB2312"/>
                <w:color w:val="000000"/>
                <w:kern w:val="0"/>
                <w:sz w:val="22"/>
                <w:szCs w:val="22"/>
                <w:lang w:bidi="ar"/>
              </w:rPr>
              <w:t>上年结余收入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5</w:t>
            </w: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13663</w:t>
            </w: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273260.0%</w:t>
            </w: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1100802</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ascii="仿宋_GB2312" w:eastAsia="仿宋_GB2312" w:cs="仿宋_GB2312"/>
                <w:color w:val="000000"/>
                <w:kern w:val="0"/>
                <w:sz w:val="22"/>
                <w:szCs w:val="22"/>
                <w:lang w:bidi="ar"/>
              </w:rPr>
              <w:t>政府性基金预算上年结余收入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5</w:t>
            </w: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13663</w:t>
            </w: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273260.0%</w:t>
            </w: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11009</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ascii="仿宋_GB2312" w:eastAsia="仿宋_GB2312" w:cs="仿宋_GB2312"/>
                <w:color w:val="000000"/>
                <w:kern w:val="0"/>
                <w:sz w:val="22"/>
                <w:szCs w:val="22"/>
                <w:lang w:bidi="ar"/>
              </w:rPr>
              <w:t>调入资金</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1100902</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ascii="仿宋_GB2312" w:eastAsia="仿宋_GB2312" w:cs="仿宋_GB2312"/>
                <w:color w:val="000000"/>
                <w:kern w:val="0"/>
                <w:sz w:val="22"/>
                <w:szCs w:val="22"/>
                <w:lang w:bidi="ar"/>
              </w:rPr>
              <w:t>调入政府性基金预算资金</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11011</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ascii="仿宋_GB2312" w:eastAsia="仿宋_GB2312" w:cs="仿宋_GB2312"/>
                <w:color w:val="000000"/>
                <w:kern w:val="0"/>
                <w:sz w:val="22"/>
                <w:szCs w:val="22"/>
                <w:lang w:bidi="ar"/>
              </w:rPr>
              <w:t>债务转贷收入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1101102</w:t>
            </w: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ascii="仿宋_GB2312" w:eastAsia="仿宋_GB2312" w:cs="仿宋_GB2312"/>
                <w:color w:val="000000"/>
                <w:kern w:val="0"/>
                <w:sz w:val="22"/>
                <w:szCs w:val="22"/>
                <w:lang w:bidi="ar"/>
              </w:rPr>
              <w:t>地方政府专项债务转贷收入</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494"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p>
        </w:tc>
        <w:tc>
          <w:tcPr>
            <w:tcW w:w="2233"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312"/>
        </w:trPr>
        <w:tc>
          <w:tcPr>
            <w:tcW w:w="2726" w:type="pct"/>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jc w:val="center"/>
              <w:rPr>
                <w:b/>
                <w:color w:val="000000"/>
                <w:sz w:val="20"/>
                <w:szCs w:val="20"/>
              </w:rPr>
            </w:pPr>
            <w:r>
              <w:rPr>
                <w:b/>
                <w:bCs/>
                <w:color w:val="000000"/>
                <w:kern w:val="0"/>
                <w:sz w:val="20"/>
                <w:szCs w:val="20"/>
                <w:lang w:bidi="ar"/>
              </w:rPr>
              <w:t>政府性基金收入合计</w:t>
            </w:r>
          </w:p>
        </w:tc>
        <w:tc>
          <w:tcPr>
            <w:tcW w:w="910"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jc w:val="center"/>
              <w:rPr>
                <w:color w:val="000000"/>
                <w:sz w:val="20"/>
                <w:szCs w:val="20"/>
              </w:rPr>
            </w:pPr>
            <w:r>
              <w:rPr>
                <w:rFonts w:hint="eastAsia"/>
                <w:color w:val="000000"/>
                <w:sz w:val="20"/>
                <w:szCs w:val="20"/>
              </w:rPr>
              <w:t>42956</w:t>
            </w:r>
          </w:p>
        </w:tc>
        <w:tc>
          <w:tcPr>
            <w:tcW w:w="738"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jc w:val="center"/>
              <w:rPr>
                <w:color w:val="000000"/>
                <w:sz w:val="20"/>
                <w:szCs w:val="20"/>
              </w:rPr>
            </w:pPr>
            <w:r>
              <w:rPr>
                <w:rFonts w:hint="eastAsia"/>
                <w:color w:val="000000"/>
                <w:sz w:val="20"/>
                <w:szCs w:val="20"/>
              </w:rPr>
              <w:t>34113</w:t>
            </w:r>
          </w:p>
        </w:tc>
        <w:tc>
          <w:tcPr>
            <w:tcW w:w="626" w:type="pct"/>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jc w:val="center"/>
              <w:rPr>
                <w:color w:val="000000"/>
                <w:sz w:val="20"/>
                <w:szCs w:val="20"/>
              </w:rPr>
            </w:pPr>
            <w:r>
              <w:rPr>
                <w:rFonts w:hint="eastAsia"/>
                <w:color w:val="000000"/>
                <w:sz w:val="20"/>
                <w:szCs w:val="20"/>
              </w:rPr>
              <w:t>79.4%</w:t>
            </w:r>
          </w:p>
        </w:tc>
      </w:tr>
    </w:tbl>
    <w:p w:rsidR="000A1130" w:rsidRDefault="000A1130">
      <w:pPr>
        <w:rPr>
          <w:lang w:eastAsia="zh-Hans"/>
        </w:rPr>
      </w:pPr>
    </w:p>
    <w:p w:rsidR="000A1130" w:rsidRDefault="000A1130"/>
    <w:p w:rsidR="00674D23" w:rsidRDefault="00674D23"/>
    <w:p w:rsidR="00674D23" w:rsidRDefault="00674D23"/>
    <w:p w:rsidR="00674D23" w:rsidRDefault="00674D23"/>
    <w:p w:rsidR="00674D23" w:rsidRDefault="00674D23"/>
    <w:p w:rsidR="00674D23" w:rsidRDefault="00674D23"/>
    <w:p w:rsidR="00674D23" w:rsidRDefault="00674D23"/>
    <w:p w:rsidR="00674D23" w:rsidRDefault="00674D23"/>
    <w:p w:rsidR="00674D23" w:rsidRDefault="00674D23"/>
    <w:p w:rsidR="00674D23" w:rsidRDefault="00674D23"/>
    <w:p w:rsidR="00674D23" w:rsidRDefault="00674D23"/>
    <w:p w:rsidR="00674D23" w:rsidRDefault="00674D23"/>
    <w:p w:rsidR="00674D23" w:rsidRDefault="00674D23"/>
    <w:p w:rsidR="00674D23" w:rsidRDefault="00674D23"/>
    <w:p w:rsidR="00674D23" w:rsidRDefault="00674D23"/>
    <w:p w:rsidR="00674D23" w:rsidRDefault="00674D23"/>
    <w:p w:rsidR="00674D23" w:rsidRDefault="00674D23"/>
    <w:p w:rsidR="00674D23" w:rsidRDefault="00674D23"/>
    <w:p w:rsidR="00674D23" w:rsidRDefault="00674D23"/>
    <w:p w:rsidR="00674D23" w:rsidRDefault="00674D23"/>
    <w:p w:rsidR="00674D23" w:rsidRDefault="00674D23"/>
    <w:p w:rsidR="00674D23" w:rsidRDefault="00674D23"/>
    <w:p w:rsidR="00674D23" w:rsidRDefault="00674D23"/>
    <w:p w:rsidR="00674D23" w:rsidRDefault="00674D23"/>
    <w:p w:rsidR="00674D23" w:rsidRDefault="00674D23"/>
    <w:p w:rsidR="00674D23" w:rsidRDefault="00674D23"/>
    <w:p w:rsidR="00674D23" w:rsidRDefault="00674D23"/>
    <w:p w:rsidR="00674D23" w:rsidRDefault="00674D23"/>
    <w:p w:rsidR="000A1130" w:rsidRDefault="000A1130" w:rsidP="002959A7">
      <w:pPr>
        <w:ind w:firstLineChars="200" w:firstLine="420"/>
        <w:rPr>
          <w:lang w:eastAsia="zh-Hans"/>
        </w:rPr>
      </w:pPr>
    </w:p>
    <w:tbl>
      <w:tblPr>
        <w:tblW w:w="8995" w:type="dxa"/>
        <w:tblCellMar>
          <w:top w:w="15" w:type="dxa"/>
          <w:left w:w="15" w:type="dxa"/>
          <w:bottom w:w="15" w:type="dxa"/>
          <w:right w:w="15" w:type="dxa"/>
        </w:tblCellMar>
        <w:tblLook w:val="04A0" w:firstRow="1" w:lastRow="0" w:firstColumn="1" w:lastColumn="0" w:noHBand="0" w:noVBand="1"/>
      </w:tblPr>
      <w:tblGrid>
        <w:gridCol w:w="885"/>
        <w:gridCol w:w="4057"/>
        <w:gridCol w:w="1169"/>
        <w:gridCol w:w="1134"/>
        <w:gridCol w:w="141"/>
        <w:gridCol w:w="1609"/>
      </w:tblGrid>
      <w:tr w:rsidR="00674D23" w:rsidTr="00674D23">
        <w:trPr>
          <w:trHeight w:val="380"/>
        </w:trPr>
        <w:tc>
          <w:tcPr>
            <w:tcW w:w="885" w:type="dxa"/>
            <w:vAlign w:val="center"/>
          </w:tcPr>
          <w:p w:rsidR="00674D23" w:rsidRDefault="00674D23" w:rsidP="00674D23">
            <w:pPr>
              <w:widowControl/>
              <w:jc w:val="left"/>
              <w:textAlignment w:val="center"/>
              <w:rPr>
                <w:color w:val="000000"/>
                <w:sz w:val="20"/>
                <w:szCs w:val="20"/>
              </w:rPr>
            </w:pPr>
            <w:r>
              <w:rPr>
                <w:color w:val="000000"/>
                <w:kern w:val="0"/>
                <w:sz w:val="20"/>
                <w:szCs w:val="20"/>
                <w:lang w:bidi="ar"/>
              </w:rPr>
              <w:lastRenderedPageBreak/>
              <w:t>表</w:t>
            </w:r>
            <w:r>
              <w:rPr>
                <w:color w:val="000000"/>
                <w:kern w:val="0"/>
                <w:sz w:val="20"/>
                <w:szCs w:val="20"/>
                <w:lang w:bidi="ar"/>
              </w:rPr>
              <w:t>1</w:t>
            </w:r>
            <w:r>
              <w:rPr>
                <w:rFonts w:hint="eastAsia"/>
                <w:color w:val="000000"/>
                <w:kern w:val="0"/>
                <w:sz w:val="20"/>
                <w:szCs w:val="20"/>
                <w:lang w:bidi="ar"/>
              </w:rPr>
              <w:t>2</w:t>
            </w:r>
          </w:p>
        </w:tc>
        <w:tc>
          <w:tcPr>
            <w:tcW w:w="4057" w:type="dxa"/>
            <w:vAlign w:val="center"/>
          </w:tcPr>
          <w:p w:rsidR="00674D23" w:rsidRDefault="00674D23" w:rsidP="00884F09">
            <w:pPr>
              <w:rPr>
                <w:color w:val="000000"/>
                <w:sz w:val="24"/>
              </w:rPr>
            </w:pPr>
          </w:p>
        </w:tc>
        <w:tc>
          <w:tcPr>
            <w:tcW w:w="1169" w:type="dxa"/>
            <w:vAlign w:val="center"/>
          </w:tcPr>
          <w:p w:rsidR="00674D23" w:rsidRDefault="00674D23" w:rsidP="00884F09">
            <w:pPr>
              <w:rPr>
                <w:color w:val="000000"/>
                <w:sz w:val="24"/>
              </w:rPr>
            </w:pPr>
          </w:p>
        </w:tc>
        <w:tc>
          <w:tcPr>
            <w:tcW w:w="1275" w:type="dxa"/>
            <w:gridSpan w:val="2"/>
            <w:vAlign w:val="center"/>
          </w:tcPr>
          <w:p w:rsidR="00674D23" w:rsidRDefault="00674D23" w:rsidP="00884F09">
            <w:pPr>
              <w:rPr>
                <w:color w:val="000000"/>
                <w:sz w:val="24"/>
              </w:rPr>
            </w:pPr>
          </w:p>
        </w:tc>
        <w:tc>
          <w:tcPr>
            <w:tcW w:w="1609" w:type="dxa"/>
            <w:vAlign w:val="center"/>
          </w:tcPr>
          <w:p w:rsidR="00674D23" w:rsidRDefault="00674D23" w:rsidP="00884F09">
            <w:pPr>
              <w:rPr>
                <w:color w:val="000000"/>
                <w:sz w:val="24"/>
              </w:rPr>
            </w:pPr>
          </w:p>
        </w:tc>
      </w:tr>
      <w:tr w:rsidR="00674D23" w:rsidTr="00674D23">
        <w:trPr>
          <w:trHeight w:val="285"/>
        </w:trPr>
        <w:tc>
          <w:tcPr>
            <w:tcW w:w="8995" w:type="dxa"/>
            <w:gridSpan w:val="6"/>
            <w:vAlign w:val="center"/>
          </w:tcPr>
          <w:p w:rsidR="00674D23" w:rsidRDefault="00674D23" w:rsidP="00884F09">
            <w:pPr>
              <w:widowControl/>
              <w:jc w:val="center"/>
              <w:textAlignment w:val="center"/>
              <w:rPr>
                <w:b/>
                <w:color w:val="000000"/>
                <w:sz w:val="20"/>
                <w:szCs w:val="20"/>
              </w:rPr>
            </w:pPr>
            <w:r>
              <w:rPr>
                <w:rFonts w:hint="eastAsia"/>
                <w:b/>
                <w:color w:val="000000"/>
                <w:kern w:val="0"/>
                <w:sz w:val="20"/>
                <w:szCs w:val="20"/>
                <w:lang w:bidi="ar"/>
              </w:rPr>
              <w:t>2025</w:t>
            </w:r>
            <w:r>
              <w:rPr>
                <w:b/>
                <w:color w:val="000000"/>
                <w:kern w:val="0"/>
                <w:sz w:val="20"/>
                <w:szCs w:val="20"/>
                <w:lang w:bidi="ar"/>
              </w:rPr>
              <w:t>年</w:t>
            </w:r>
            <w:r>
              <w:rPr>
                <w:rFonts w:hint="eastAsia"/>
                <w:b/>
                <w:color w:val="000000"/>
                <w:kern w:val="0"/>
                <w:sz w:val="20"/>
                <w:szCs w:val="20"/>
                <w:lang w:bidi="ar"/>
              </w:rPr>
              <w:t>塔什库尔干县本级</w:t>
            </w:r>
            <w:r>
              <w:rPr>
                <w:b/>
                <w:color w:val="000000"/>
                <w:kern w:val="0"/>
                <w:sz w:val="20"/>
                <w:szCs w:val="20"/>
                <w:lang w:bidi="ar"/>
              </w:rPr>
              <w:t>政府性基金支出表</w:t>
            </w:r>
          </w:p>
        </w:tc>
      </w:tr>
      <w:tr w:rsidR="00674D23" w:rsidTr="00674D23">
        <w:trPr>
          <w:trHeight w:val="285"/>
        </w:trPr>
        <w:tc>
          <w:tcPr>
            <w:tcW w:w="885" w:type="dxa"/>
            <w:vAlign w:val="center"/>
          </w:tcPr>
          <w:p w:rsidR="00674D23" w:rsidRDefault="00674D23" w:rsidP="00884F09">
            <w:pPr>
              <w:jc w:val="center"/>
              <w:rPr>
                <w:color w:val="000000"/>
                <w:sz w:val="20"/>
                <w:szCs w:val="20"/>
              </w:rPr>
            </w:pPr>
          </w:p>
        </w:tc>
        <w:tc>
          <w:tcPr>
            <w:tcW w:w="4057" w:type="dxa"/>
            <w:vAlign w:val="center"/>
          </w:tcPr>
          <w:p w:rsidR="00674D23" w:rsidRDefault="00674D23" w:rsidP="00884F09">
            <w:pPr>
              <w:jc w:val="center"/>
              <w:rPr>
                <w:color w:val="000000"/>
                <w:sz w:val="20"/>
                <w:szCs w:val="20"/>
              </w:rPr>
            </w:pPr>
          </w:p>
        </w:tc>
        <w:tc>
          <w:tcPr>
            <w:tcW w:w="1169" w:type="dxa"/>
            <w:vAlign w:val="center"/>
          </w:tcPr>
          <w:p w:rsidR="00674D23" w:rsidRDefault="00674D23" w:rsidP="00884F09">
            <w:pPr>
              <w:jc w:val="center"/>
              <w:rPr>
                <w:color w:val="000000"/>
                <w:sz w:val="20"/>
                <w:szCs w:val="20"/>
              </w:rPr>
            </w:pPr>
          </w:p>
        </w:tc>
        <w:tc>
          <w:tcPr>
            <w:tcW w:w="1134" w:type="dxa"/>
            <w:vAlign w:val="center"/>
          </w:tcPr>
          <w:p w:rsidR="00674D23" w:rsidRDefault="00674D23" w:rsidP="00884F09">
            <w:pPr>
              <w:jc w:val="center"/>
              <w:rPr>
                <w:color w:val="000000"/>
                <w:sz w:val="20"/>
                <w:szCs w:val="20"/>
              </w:rPr>
            </w:pPr>
          </w:p>
        </w:tc>
        <w:tc>
          <w:tcPr>
            <w:tcW w:w="1750" w:type="dxa"/>
            <w:gridSpan w:val="2"/>
            <w:vAlign w:val="center"/>
          </w:tcPr>
          <w:p w:rsidR="00674D23" w:rsidRDefault="00674D23" w:rsidP="00884F09">
            <w:pPr>
              <w:widowControl/>
              <w:jc w:val="right"/>
              <w:textAlignment w:val="center"/>
              <w:rPr>
                <w:color w:val="000000"/>
                <w:sz w:val="20"/>
                <w:szCs w:val="20"/>
              </w:rPr>
            </w:pPr>
            <w:r>
              <w:rPr>
                <w:color w:val="000000"/>
                <w:kern w:val="0"/>
                <w:sz w:val="20"/>
                <w:szCs w:val="20"/>
                <w:lang w:bidi="ar"/>
              </w:rPr>
              <w:t>单位：万元</w:t>
            </w:r>
          </w:p>
        </w:tc>
      </w:tr>
      <w:tr w:rsidR="00674D23" w:rsidTr="00674D23">
        <w:trPr>
          <w:trHeight w:val="486"/>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center"/>
              <w:textAlignment w:val="center"/>
              <w:rPr>
                <w:b/>
                <w:bCs/>
                <w:color w:val="000000"/>
                <w:sz w:val="20"/>
                <w:szCs w:val="20"/>
              </w:rPr>
            </w:pPr>
            <w:r>
              <w:rPr>
                <w:b/>
                <w:bCs/>
                <w:color w:val="000000"/>
                <w:kern w:val="0"/>
                <w:sz w:val="20"/>
                <w:szCs w:val="20"/>
                <w:lang w:bidi="ar"/>
              </w:rPr>
              <w:t>科目编码</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center"/>
              <w:textAlignment w:val="center"/>
              <w:rPr>
                <w:b/>
                <w:bCs/>
                <w:color w:val="000000"/>
                <w:sz w:val="20"/>
                <w:szCs w:val="20"/>
              </w:rPr>
            </w:pPr>
            <w:r>
              <w:rPr>
                <w:b/>
                <w:bCs/>
                <w:color w:val="000000"/>
                <w:kern w:val="0"/>
                <w:sz w:val="20"/>
                <w:szCs w:val="20"/>
                <w:lang w:bidi="ar"/>
              </w:rPr>
              <w:t>项</w:t>
            </w:r>
            <w:r>
              <w:rPr>
                <w:b/>
                <w:bCs/>
                <w:color w:val="000000"/>
                <w:kern w:val="0"/>
                <w:sz w:val="20"/>
                <w:szCs w:val="20"/>
                <w:lang w:bidi="ar"/>
              </w:rPr>
              <w:t xml:space="preserve">  </w:t>
            </w:r>
            <w:r>
              <w:rPr>
                <w:b/>
                <w:bCs/>
                <w:color w:val="000000"/>
                <w:kern w:val="0"/>
                <w:sz w:val="20"/>
                <w:szCs w:val="20"/>
                <w:lang w:bidi="ar"/>
              </w:rPr>
              <w:t>目</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center"/>
              <w:textAlignment w:val="center"/>
              <w:rPr>
                <w:b/>
                <w:bCs/>
                <w:color w:val="000000"/>
                <w:sz w:val="20"/>
                <w:szCs w:val="20"/>
              </w:rPr>
            </w:pPr>
            <w:r>
              <w:rPr>
                <w:rFonts w:hint="eastAsia"/>
                <w:b/>
                <w:bCs/>
                <w:color w:val="000000"/>
                <w:kern w:val="0"/>
                <w:sz w:val="20"/>
                <w:szCs w:val="20"/>
                <w:lang w:bidi="ar"/>
              </w:rPr>
              <w:t>2024</w:t>
            </w:r>
            <w:r>
              <w:rPr>
                <w:b/>
                <w:bCs/>
                <w:color w:val="000000"/>
                <w:kern w:val="0"/>
                <w:sz w:val="20"/>
                <w:szCs w:val="20"/>
                <w:lang w:bidi="ar"/>
              </w:rPr>
              <w:t>年</w:t>
            </w:r>
            <w:r>
              <w:rPr>
                <w:b/>
                <w:bCs/>
                <w:color w:val="000000"/>
                <w:kern w:val="0"/>
                <w:sz w:val="20"/>
                <w:szCs w:val="20"/>
                <w:lang w:eastAsia="zh-Hans" w:bidi="ar"/>
              </w:rPr>
              <w:t>完成</w:t>
            </w:r>
            <w:r>
              <w:rPr>
                <w:b/>
                <w:bCs/>
                <w:color w:val="000000"/>
                <w:kern w:val="0"/>
                <w:sz w:val="20"/>
                <w:szCs w:val="20"/>
                <w:lang w:bidi="ar"/>
              </w:rPr>
              <w:t>数</w:t>
            </w: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center"/>
              <w:textAlignment w:val="center"/>
              <w:rPr>
                <w:b/>
                <w:bCs/>
                <w:color w:val="000000"/>
                <w:sz w:val="20"/>
                <w:szCs w:val="20"/>
              </w:rPr>
            </w:pPr>
            <w:r>
              <w:rPr>
                <w:rFonts w:hint="eastAsia"/>
                <w:b/>
                <w:bCs/>
                <w:color w:val="000000"/>
                <w:kern w:val="0"/>
                <w:sz w:val="20"/>
                <w:szCs w:val="20"/>
                <w:lang w:bidi="ar"/>
              </w:rPr>
              <w:t>2025</w:t>
            </w:r>
            <w:r>
              <w:rPr>
                <w:b/>
                <w:bCs/>
                <w:color w:val="000000"/>
                <w:kern w:val="0"/>
                <w:sz w:val="20"/>
                <w:szCs w:val="20"/>
                <w:lang w:bidi="ar"/>
              </w:rPr>
              <w:t>年预算数</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center"/>
              <w:textAlignment w:val="center"/>
              <w:rPr>
                <w:b/>
                <w:bCs/>
                <w:color w:val="000000"/>
                <w:kern w:val="0"/>
                <w:sz w:val="20"/>
                <w:szCs w:val="20"/>
                <w:lang w:bidi="ar"/>
              </w:rPr>
            </w:pPr>
            <w:r>
              <w:rPr>
                <w:b/>
                <w:bCs/>
                <w:color w:val="000000"/>
                <w:kern w:val="0"/>
                <w:sz w:val="20"/>
                <w:szCs w:val="20"/>
                <w:lang w:bidi="ar"/>
              </w:rPr>
              <w:t>预算数为上年</w:t>
            </w:r>
            <w:r>
              <w:rPr>
                <w:b/>
                <w:bCs/>
                <w:color w:val="000000"/>
                <w:kern w:val="0"/>
                <w:sz w:val="20"/>
                <w:szCs w:val="20"/>
                <w:lang w:eastAsia="zh-Hans" w:bidi="ar"/>
              </w:rPr>
              <w:t>完成</w:t>
            </w:r>
            <w:r>
              <w:rPr>
                <w:b/>
                <w:bCs/>
                <w:color w:val="000000"/>
                <w:kern w:val="0"/>
                <w:sz w:val="20"/>
                <w:szCs w:val="20"/>
                <w:lang w:bidi="ar"/>
              </w:rPr>
              <w:t>数的</w:t>
            </w:r>
            <w:r>
              <w:rPr>
                <w:b/>
                <w:bCs/>
                <w:color w:val="000000"/>
                <w:kern w:val="0"/>
                <w:sz w:val="20"/>
                <w:szCs w:val="20"/>
                <w:lang w:bidi="ar"/>
              </w:rPr>
              <w:t>%</w:t>
            </w: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206</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科学技术支出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20610</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核电站乏燃料处理处置基金支出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207</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文化旅游体育与传媒支出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80</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20707</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国家电影事业发展专项资金安排的支出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20709</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旅游发展基金支出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80</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211</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节能环保支出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21160</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可再生能源电价附加收入安排的支出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21161</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废弃电器电子产品处理基金支出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159"/>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212</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城乡社区支出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21208</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国有土地使用权出让收入安排的支出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21210</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国有土地收益基金安排的支出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21211</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农业土地开发资金安排的支出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21213</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城市基础设施配套</w:t>
            </w:r>
            <w:proofErr w:type="gramStart"/>
            <w:r w:rsidRPr="009121D7">
              <w:rPr>
                <w:rStyle w:val="font21"/>
                <w:lang w:bidi="ar"/>
              </w:rPr>
              <w:t>费安排</w:t>
            </w:r>
            <w:proofErr w:type="gramEnd"/>
            <w:r w:rsidRPr="009121D7">
              <w:rPr>
                <w:rStyle w:val="font21"/>
                <w:lang w:bidi="ar"/>
              </w:rPr>
              <w:t>的支出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21214</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污水处理</w:t>
            </w:r>
            <w:proofErr w:type="gramStart"/>
            <w:r w:rsidRPr="009121D7">
              <w:rPr>
                <w:rStyle w:val="font21"/>
                <w:lang w:bidi="ar"/>
              </w:rPr>
              <w:t>费安排</w:t>
            </w:r>
            <w:proofErr w:type="gramEnd"/>
            <w:r w:rsidRPr="009121D7">
              <w:rPr>
                <w:rStyle w:val="font21"/>
                <w:lang w:bidi="ar"/>
              </w:rPr>
              <w:t>的支出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21215</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土地储备专项债券收入安排的支出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21216</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棚户区改造专项债券收入安排的支出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21217</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城市基础设施配套费对应专项债务收入安排的支出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21218</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污水处理费对应专项债务收入安排的支出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21219</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国有土地使用权出让收入对应专项债务收入安排的支出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213</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农林水支出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58</w:t>
            </w: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58</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100%</w:t>
            </w: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21366</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大中型水库库区基金安排的支出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21367</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三峡水库库区基金支出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21369</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国家重大水利工程建设基金安排的支出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21370</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大中型水库库区基金对应专项债务收入安排的支出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330"/>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21371</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国家重大水利工程建设基金对应专项债务收入安排的支出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21372</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Fonts w:ascii="宋体" w:hAnsi="宋体" w:cs="宋体" w:hint="eastAsia"/>
                <w:color w:val="000000"/>
                <w:kern w:val="0"/>
                <w:sz w:val="22"/>
                <w:szCs w:val="22"/>
                <w:lang w:bidi="ar"/>
              </w:rPr>
              <w:t>大中型水库移民后期扶持基金支出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58</w:t>
            </w: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58</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100%</w:t>
            </w: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21373</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Fonts w:ascii="宋体" w:hAnsi="宋体" w:cs="宋体" w:hint="eastAsia"/>
                <w:color w:val="000000"/>
                <w:kern w:val="0"/>
                <w:sz w:val="22"/>
                <w:szCs w:val="22"/>
                <w:lang w:bidi="ar"/>
              </w:rPr>
              <w:t>小型水库移民扶助基金安排的支出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21374</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Fonts w:ascii="宋体" w:hAnsi="宋体" w:cs="宋体" w:hint="eastAsia"/>
                <w:color w:val="000000"/>
                <w:kern w:val="0"/>
                <w:sz w:val="22"/>
                <w:szCs w:val="22"/>
                <w:lang w:bidi="ar"/>
              </w:rPr>
              <w:t>小型水库移民扶助基金对应专项债务收入安排的支出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214</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交通运输支出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24461</w:t>
            </w: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25743</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105.2%</w:t>
            </w: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21460</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海南省高等级公路车辆通行附加费安排的</w:t>
            </w:r>
            <w:r w:rsidRPr="009121D7">
              <w:rPr>
                <w:rStyle w:val="font21"/>
                <w:lang w:bidi="ar"/>
              </w:rPr>
              <w:lastRenderedPageBreak/>
              <w:t>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lastRenderedPageBreak/>
              <w:t>21462</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车辆通行费安排的支出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21464</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铁路建设基金支出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21468</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船舶油污损害赔偿基金支出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21469</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民航发展基金支出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19000</w:t>
            </w: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12554</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66.1%</w:t>
            </w:r>
          </w:p>
        </w:tc>
      </w:tr>
      <w:tr w:rsidR="00674D23" w:rsidTr="00674D23">
        <w:trPr>
          <w:trHeight w:val="392"/>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21470</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海南省高等级公路车辆通行附加费对应专项债务收入安排的支出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21471</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政府收费公路专项债券收入安排的支出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21472</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车辆通行费对应专项债务收入安排的支出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Pr="00D65042" w:rsidRDefault="00674D23" w:rsidP="00884F09">
            <w:pPr>
              <w:widowControl/>
              <w:jc w:val="left"/>
              <w:textAlignment w:val="center"/>
              <w:rPr>
                <w:rFonts w:eastAsiaTheme="minorEastAsia"/>
                <w:color w:val="000000"/>
                <w:kern w:val="0"/>
                <w:sz w:val="22"/>
                <w:szCs w:val="22"/>
                <w:lang w:bidi="ar"/>
              </w:rPr>
            </w:pPr>
            <w:r>
              <w:rPr>
                <w:rFonts w:eastAsiaTheme="minorEastAsia" w:hint="eastAsia"/>
                <w:color w:val="000000"/>
                <w:kern w:val="0"/>
                <w:sz w:val="22"/>
                <w:szCs w:val="22"/>
                <w:lang w:bidi="ar"/>
              </w:rPr>
              <w:t>21498</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rStyle w:val="font21"/>
                <w:lang w:bidi="ar"/>
              </w:rPr>
            </w:pPr>
            <w:r>
              <w:rPr>
                <w:rStyle w:val="font21"/>
                <w:rFonts w:hint="eastAsia"/>
                <w:lang w:bidi="ar"/>
              </w:rPr>
              <w:t>超长期特别国债安排的支出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5461</w:t>
            </w: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13189</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241.5%</w:t>
            </w: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215</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资源勘探工业信息等支出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27</w:t>
            </w: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43</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159.3%</w:t>
            </w: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21562</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农网还贷资金支出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Pr="00D65042" w:rsidRDefault="00674D23" w:rsidP="00884F09">
            <w:pPr>
              <w:widowControl/>
              <w:jc w:val="left"/>
              <w:textAlignment w:val="center"/>
              <w:rPr>
                <w:rFonts w:eastAsiaTheme="minorEastAsia"/>
                <w:color w:val="000000"/>
                <w:kern w:val="0"/>
                <w:sz w:val="22"/>
                <w:szCs w:val="22"/>
                <w:lang w:bidi="ar"/>
              </w:rPr>
            </w:pPr>
            <w:r>
              <w:rPr>
                <w:rFonts w:eastAsiaTheme="minorEastAsia" w:hint="eastAsia"/>
                <w:color w:val="000000"/>
                <w:kern w:val="0"/>
                <w:sz w:val="22"/>
                <w:szCs w:val="22"/>
                <w:lang w:bidi="ar"/>
              </w:rPr>
              <w:t>21598</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rStyle w:val="font21"/>
                <w:lang w:bidi="ar"/>
              </w:rPr>
            </w:pPr>
            <w:r>
              <w:rPr>
                <w:rStyle w:val="font21"/>
                <w:rFonts w:hint="eastAsia"/>
                <w:lang w:bidi="ar"/>
              </w:rPr>
              <w:t>超长期特别国债安排的支出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27</w:t>
            </w: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43</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159.3%</w:t>
            </w: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217</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金融支出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21704</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Fonts w:ascii="仿宋_GB2312" w:eastAsia="仿宋_GB2312" w:hAnsi="等线" w:cs="仿宋_GB2312" w:hint="eastAsia"/>
                <w:color w:val="000000"/>
                <w:kern w:val="0"/>
                <w:sz w:val="22"/>
                <w:szCs w:val="22"/>
                <w:lang w:bidi="ar"/>
              </w:rPr>
              <w:t>金融调控支出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229</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其他支出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482</w:t>
            </w: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570</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118.3%</w:t>
            </w:r>
          </w:p>
        </w:tc>
      </w:tr>
      <w:tr w:rsidR="00674D23" w:rsidTr="00674D23">
        <w:trPr>
          <w:trHeight w:val="334"/>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22904</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其他政府性基金及对应专项债务收入安排的支出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22908</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彩票发行销售机构业务费安排的支出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22909</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抗</w:t>
            </w:r>
            <w:proofErr w:type="gramStart"/>
            <w:r w:rsidRPr="009121D7">
              <w:rPr>
                <w:rStyle w:val="font21"/>
                <w:lang w:bidi="ar"/>
              </w:rPr>
              <w:t>疫</w:t>
            </w:r>
            <w:proofErr w:type="gramEnd"/>
            <w:r w:rsidRPr="009121D7">
              <w:rPr>
                <w:rStyle w:val="font21"/>
                <w:lang w:bidi="ar"/>
              </w:rPr>
              <w:t>特别国债财务基金支出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22960</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彩票公益金安排的支出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482</w:t>
            </w: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570</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118.3%</w:t>
            </w: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232</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债务付息支出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4197</w:t>
            </w: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4198</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100%</w:t>
            </w: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23204</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地方政府专项债务付息支出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4197</w:t>
            </w: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4198</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100%</w:t>
            </w: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233</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债务发行费用支出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23304</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地方政府专项债务发行费用支出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234</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抗</w:t>
            </w:r>
            <w:proofErr w:type="gramStart"/>
            <w:r w:rsidRPr="009121D7">
              <w:rPr>
                <w:rStyle w:val="font21"/>
                <w:lang w:bidi="ar"/>
              </w:rPr>
              <w:t>疫</w:t>
            </w:r>
            <w:proofErr w:type="gramEnd"/>
            <w:r w:rsidRPr="009121D7">
              <w:rPr>
                <w:rStyle w:val="font21"/>
                <w:lang w:bidi="ar"/>
              </w:rPr>
              <w:t>特别国债安排的支出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23401</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基础设施建设</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23402</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Style w:val="font21"/>
                <w:lang w:bidi="ar"/>
              </w:rPr>
              <w:t>抗</w:t>
            </w:r>
            <w:proofErr w:type="gramStart"/>
            <w:r w:rsidRPr="009121D7">
              <w:rPr>
                <w:rStyle w:val="font21"/>
                <w:lang w:bidi="ar"/>
              </w:rPr>
              <w:t>疫</w:t>
            </w:r>
            <w:proofErr w:type="gramEnd"/>
            <w:r w:rsidRPr="009121D7">
              <w:rPr>
                <w:rStyle w:val="font21"/>
                <w:lang w:bidi="ar"/>
              </w:rPr>
              <w:t>相关支出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Pr="005C0C54" w:rsidRDefault="00674D23" w:rsidP="00884F09">
            <w:pPr>
              <w:widowControl/>
              <w:jc w:val="left"/>
              <w:textAlignment w:val="center"/>
              <w:rPr>
                <w:b/>
                <w:color w:val="000000"/>
                <w:sz w:val="20"/>
                <w:szCs w:val="20"/>
              </w:rPr>
            </w:pPr>
            <w:r w:rsidRPr="005C0C54">
              <w:rPr>
                <w:rFonts w:eastAsia="等线"/>
                <w:b/>
                <w:color w:val="000000"/>
                <w:kern w:val="0"/>
                <w:sz w:val="22"/>
                <w:szCs w:val="22"/>
                <w:lang w:bidi="ar"/>
              </w:rPr>
              <w:t>230</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b/>
                <w:color w:val="000000"/>
                <w:sz w:val="22"/>
                <w:szCs w:val="22"/>
              </w:rPr>
            </w:pPr>
            <w:r w:rsidRPr="009121D7">
              <w:rPr>
                <w:rFonts w:ascii="仿宋_GB2312" w:eastAsia="仿宋_GB2312" w:cs="仿宋_GB2312"/>
                <w:b/>
                <w:color w:val="000000"/>
                <w:kern w:val="0"/>
                <w:sz w:val="22"/>
                <w:szCs w:val="22"/>
                <w:lang w:bidi="ar"/>
              </w:rPr>
              <w:t>转移性支出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13731</w:t>
            </w: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3416</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24.9%</w:t>
            </w: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23004</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Fonts w:ascii="仿宋_GB2312" w:eastAsia="仿宋_GB2312" w:cs="仿宋_GB2312"/>
                <w:color w:val="000000"/>
                <w:kern w:val="0"/>
                <w:sz w:val="22"/>
                <w:szCs w:val="22"/>
                <w:lang w:bidi="ar"/>
              </w:rPr>
              <w:t>政府性基金转移支付</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23006</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Fonts w:ascii="仿宋_GB2312" w:eastAsia="仿宋_GB2312" w:cs="仿宋_GB2312"/>
                <w:color w:val="000000"/>
                <w:kern w:val="0"/>
                <w:sz w:val="22"/>
                <w:szCs w:val="22"/>
                <w:lang w:bidi="ar"/>
              </w:rPr>
              <w:t>上解支出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2300603</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Fonts w:ascii="仿宋_GB2312" w:eastAsia="仿宋_GB2312" w:cs="仿宋_GB2312"/>
                <w:color w:val="000000"/>
                <w:kern w:val="0"/>
                <w:sz w:val="22"/>
                <w:szCs w:val="22"/>
                <w:lang w:bidi="ar"/>
              </w:rPr>
              <w:t>政府性基金上解支出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23008</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Fonts w:ascii="仿宋_GB2312" w:eastAsia="仿宋_GB2312" w:cs="仿宋_GB2312"/>
                <w:color w:val="000000"/>
                <w:kern w:val="0"/>
                <w:sz w:val="22"/>
                <w:szCs w:val="22"/>
                <w:lang w:bidi="ar"/>
              </w:rPr>
              <w:t>调出资金</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68</w:t>
            </w: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3416</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5023.5%</w:t>
            </w: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2300802</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Fonts w:ascii="仿宋_GB2312" w:eastAsia="仿宋_GB2312" w:cs="仿宋_GB2312"/>
                <w:color w:val="000000"/>
                <w:kern w:val="0"/>
                <w:sz w:val="22"/>
                <w:szCs w:val="22"/>
                <w:lang w:bidi="ar"/>
              </w:rPr>
              <w:t>政府性基金预算调出资金</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68</w:t>
            </w: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3416</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5023.5%</w:t>
            </w: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23009</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Fonts w:ascii="仿宋_GB2312" w:eastAsia="仿宋_GB2312" w:cs="仿宋_GB2312"/>
                <w:color w:val="000000"/>
                <w:kern w:val="0"/>
                <w:sz w:val="22"/>
                <w:szCs w:val="22"/>
                <w:lang w:bidi="ar"/>
              </w:rPr>
              <w:t>年终结余</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13663</w:t>
            </w: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2300902</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Fonts w:ascii="仿宋_GB2312" w:eastAsia="仿宋_GB2312" w:cs="仿宋_GB2312"/>
                <w:color w:val="000000"/>
                <w:kern w:val="0"/>
                <w:sz w:val="22"/>
                <w:szCs w:val="22"/>
                <w:lang w:bidi="ar"/>
              </w:rPr>
              <w:t>政府性基金年终结余</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r>
              <w:rPr>
                <w:rFonts w:hint="eastAsia"/>
                <w:color w:val="000000"/>
                <w:sz w:val="20"/>
                <w:szCs w:val="20"/>
              </w:rPr>
              <w:t>13663</w:t>
            </w: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r>
              <w:rPr>
                <w:rFonts w:eastAsia="等线"/>
                <w:color w:val="000000"/>
                <w:kern w:val="0"/>
                <w:sz w:val="22"/>
                <w:szCs w:val="22"/>
                <w:lang w:bidi="ar"/>
              </w:rPr>
              <w:t>23011</w:t>
            </w: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Pr="009121D7" w:rsidRDefault="00674D23" w:rsidP="00884F09">
            <w:pPr>
              <w:widowControl/>
              <w:jc w:val="left"/>
              <w:textAlignment w:val="center"/>
              <w:rPr>
                <w:color w:val="000000"/>
                <w:sz w:val="22"/>
                <w:szCs w:val="22"/>
              </w:rPr>
            </w:pPr>
            <w:r w:rsidRPr="009121D7">
              <w:rPr>
                <w:rFonts w:ascii="仿宋_GB2312" w:eastAsia="仿宋_GB2312" w:cs="仿宋_GB2312"/>
                <w:color w:val="000000"/>
                <w:kern w:val="0"/>
                <w:sz w:val="22"/>
                <w:szCs w:val="22"/>
                <w:lang w:bidi="ar"/>
              </w:rPr>
              <w:t>债务转贷支出</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285"/>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widowControl/>
              <w:jc w:val="left"/>
              <w:textAlignment w:val="center"/>
              <w:rPr>
                <w:color w:val="000000"/>
                <w:sz w:val="20"/>
                <w:szCs w:val="20"/>
              </w:rPr>
            </w:pP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rPr>
                <w:color w:val="000000"/>
                <w:sz w:val="20"/>
                <w:szCs w:val="20"/>
              </w:rPr>
            </w:pPr>
          </w:p>
        </w:tc>
      </w:tr>
      <w:tr w:rsidR="00674D23" w:rsidTr="00674D23">
        <w:trPr>
          <w:trHeight w:val="340"/>
        </w:trPr>
        <w:tc>
          <w:tcPr>
            <w:tcW w:w="885"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jc w:val="center"/>
              <w:rPr>
                <w:color w:val="000000"/>
                <w:sz w:val="20"/>
                <w:szCs w:val="20"/>
              </w:rPr>
            </w:pPr>
          </w:p>
        </w:tc>
        <w:tc>
          <w:tcPr>
            <w:tcW w:w="4057"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jc w:val="center"/>
              <w:rPr>
                <w:b/>
                <w:color w:val="000000"/>
                <w:sz w:val="20"/>
                <w:szCs w:val="20"/>
              </w:rPr>
            </w:pPr>
            <w:r>
              <w:rPr>
                <w:b/>
                <w:color w:val="000000"/>
                <w:kern w:val="0"/>
                <w:sz w:val="20"/>
                <w:szCs w:val="20"/>
                <w:lang w:bidi="ar"/>
              </w:rPr>
              <w:t>政府性基金支出合计</w:t>
            </w:r>
          </w:p>
        </w:tc>
        <w:tc>
          <w:tcPr>
            <w:tcW w:w="1169"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jc w:val="center"/>
              <w:rPr>
                <w:color w:val="000000"/>
                <w:sz w:val="20"/>
                <w:szCs w:val="20"/>
              </w:rPr>
            </w:pPr>
            <w:r>
              <w:rPr>
                <w:rFonts w:hint="eastAsia"/>
                <w:color w:val="000000"/>
                <w:sz w:val="20"/>
                <w:szCs w:val="20"/>
              </w:rPr>
              <w:t>42956</w:t>
            </w:r>
          </w:p>
        </w:tc>
        <w:tc>
          <w:tcPr>
            <w:tcW w:w="1134" w:type="dxa"/>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jc w:val="center"/>
              <w:rPr>
                <w:color w:val="000000"/>
                <w:sz w:val="20"/>
                <w:szCs w:val="20"/>
              </w:rPr>
            </w:pPr>
            <w:r>
              <w:rPr>
                <w:rFonts w:hint="eastAsia"/>
                <w:color w:val="000000"/>
                <w:sz w:val="20"/>
                <w:szCs w:val="20"/>
              </w:rPr>
              <w:t>34113</w:t>
            </w:r>
          </w:p>
        </w:tc>
        <w:tc>
          <w:tcPr>
            <w:tcW w:w="1750" w:type="dxa"/>
            <w:gridSpan w:val="2"/>
            <w:tcBorders>
              <w:top w:val="single" w:sz="4" w:space="0" w:color="000000"/>
              <w:left w:val="single" w:sz="4" w:space="0" w:color="000000"/>
              <w:bottom w:val="single" w:sz="4" w:space="0" w:color="000000"/>
              <w:right w:val="single" w:sz="4" w:space="0" w:color="000000"/>
            </w:tcBorders>
            <w:vAlign w:val="center"/>
          </w:tcPr>
          <w:p w:rsidR="00674D23" w:rsidRDefault="00674D23" w:rsidP="00884F09">
            <w:pPr>
              <w:jc w:val="center"/>
              <w:rPr>
                <w:color w:val="000000"/>
                <w:sz w:val="20"/>
                <w:szCs w:val="20"/>
              </w:rPr>
            </w:pPr>
            <w:r>
              <w:rPr>
                <w:rFonts w:hint="eastAsia"/>
                <w:color w:val="000000"/>
                <w:sz w:val="20"/>
                <w:szCs w:val="20"/>
              </w:rPr>
              <w:t>79.4%</w:t>
            </w:r>
          </w:p>
        </w:tc>
      </w:tr>
    </w:tbl>
    <w:p w:rsidR="000A1130" w:rsidRDefault="000A1130">
      <w:pPr>
        <w:rPr>
          <w:sz w:val="22"/>
          <w:szCs w:val="22"/>
        </w:rPr>
      </w:pPr>
    </w:p>
    <w:tbl>
      <w:tblPr>
        <w:tblW w:w="8946" w:type="dxa"/>
        <w:tblCellMar>
          <w:top w:w="15" w:type="dxa"/>
          <w:left w:w="15" w:type="dxa"/>
          <w:bottom w:w="15" w:type="dxa"/>
          <w:right w:w="15" w:type="dxa"/>
        </w:tblCellMar>
        <w:tblLook w:val="04A0" w:firstRow="1" w:lastRow="0" w:firstColumn="1" w:lastColumn="0" w:noHBand="0" w:noVBand="1"/>
      </w:tblPr>
      <w:tblGrid>
        <w:gridCol w:w="3906"/>
        <w:gridCol w:w="2581"/>
        <w:gridCol w:w="2398"/>
        <w:gridCol w:w="61"/>
      </w:tblGrid>
      <w:tr w:rsidR="00674D23" w:rsidTr="00674D23">
        <w:trPr>
          <w:gridAfter w:val="1"/>
          <w:wAfter w:w="61" w:type="dxa"/>
          <w:trHeight w:val="90"/>
        </w:trPr>
        <w:tc>
          <w:tcPr>
            <w:tcW w:w="3906" w:type="dxa"/>
            <w:vAlign w:val="center"/>
          </w:tcPr>
          <w:p w:rsidR="00674D23" w:rsidRDefault="00674D23">
            <w:pPr>
              <w:widowControl/>
              <w:jc w:val="left"/>
              <w:textAlignment w:val="center"/>
              <w:rPr>
                <w:color w:val="000000"/>
                <w:sz w:val="20"/>
                <w:szCs w:val="20"/>
              </w:rPr>
            </w:pPr>
            <w:r>
              <w:rPr>
                <w:color w:val="000000"/>
                <w:kern w:val="0"/>
                <w:sz w:val="20"/>
                <w:szCs w:val="20"/>
                <w:lang w:bidi="ar"/>
              </w:rPr>
              <w:t>表</w:t>
            </w:r>
            <w:r>
              <w:rPr>
                <w:color w:val="000000"/>
                <w:kern w:val="0"/>
                <w:sz w:val="20"/>
                <w:szCs w:val="20"/>
                <w:lang w:bidi="ar"/>
              </w:rPr>
              <w:t>13</w:t>
            </w:r>
          </w:p>
        </w:tc>
        <w:tc>
          <w:tcPr>
            <w:tcW w:w="2581" w:type="dxa"/>
            <w:vAlign w:val="center"/>
          </w:tcPr>
          <w:p w:rsidR="00674D23" w:rsidRDefault="00674D23">
            <w:pPr>
              <w:rPr>
                <w:color w:val="000000"/>
                <w:sz w:val="24"/>
              </w:rPr>
            </w:pPr>
          </w:p>
        </w:tc>
        <w:tc>
          <w:tcPr>
            <w:tcW w:w="2398" w:type="dxa"/>
            <w:vAlign w:val="center"/>
          </w:tcPr>
          <w:p w:rsidR="00674D23" w:rsidRDefault="00674D23">
            <w:pPr>
              <w:rPr>
                <w:color w:val="000000"/>
                <w:sz w:val="24"/>
              </w:rPr>
            </w:pPr>
          </w:p>
        </w:tc>
      </w:tr>
      <w:tr w:rsidR="00674D23" w:rsidTr="00674D23">
        <w:trPr>
          <w:trHeight w:val="285"/>
        </w:trPr>
        <w:tc>
          <w:tcPr>
            <w:tcW w:w="8946" w:type="dxa"/>
            <w:gridSpan w:val="4"/>
            <w:vAlign w:val="center"/>
          </w:tcPr>
          <w:p w:rsidR="00674D23" w:rsidRDefault="00674D23" w:rsidP="00E26BE8">
            <w:pPr>
              <w:widowControl/>
              <w:jc w:val="center"/>
              <w:textAlignment w:val="center"/>
              <w:rPr>
                <w:color w:val="000000"/>
                <w:kern w:val="0"/>
                <w:sz w:val="20"/>
                <w:szCs w:val="20"/>
                <w:lang w:bidi="ar"/>
              </w:rPr>
            </w:pPr>
            <w:r>
              <w:rPr>
                <w:rFonts w:hint="eastAsia"/>
                <w:b/>
                <w:bCs/>
                <w:color w:val="000000"/>
                <w:kern w:val="0"/>
                <w:sz w:val="20"/>
                <w:szCs w:val="20"/>
                <w:lang w:bidi="ar"/>
              </w:rPr>
              <w:t>2025</w:t>
            </w:r>
            <w:r>
              <w:rPr>
                <w:b/>
                <w:bCs/>
                <w:color w:val="000000"/>
                <w:kern w:val="0"/>
                <w:sz w:val="20"/>
                <w:szCs w:val="20"/>
                <w:lang w:eastAsia="zh-Hans" w:bidi="ar"/>
              </w:rPr>
              <w:t>年</w:t>
            </w:r>
            <w:r w:rsidR="00E26BE8">
              <w:rPr>
                <w:rFonts w:hint="eastAsia"/>
                <w:b/>
                <w:bCs/>
                <w:color w:val="000000"/>
                <w:kern w:val="0"/>
                <w:sz w:val="20"/>
                <w:szCs w:val="20"/>
                <w:lang w:bidi="ar"/>
              </w:rPr>
              <w:t>塔什库尔干县</w:t>
            </w:r>
            <w:r>
              <w:rPr>
                <w:rFonts w:hint="eastAsia"/>
                <w:b/>
                <w:bCs/>
                <w:color w:val="000000"/>
                <w:kern w:val="0"/>
                <w:sz w:val="20"/>
                <w:szCs w:val="20"/>
                <w:lang w:bidi="ar"/>
              </w:rPr>
              <w:t>政府性基金预算</w:t>
            </w:r>
            <w:r>
              <w:rPr>
                <w:b/>
                <w:bCs/>
                <w:color w:val="000000"/>
                <w:kern w:val="0"/>
                <w:sz w:val="20"/>
                <w:szCs w:val="20"/>
                <w:lang w:eastAsia="zh-Hans" w:bidi="ar"/>
              </w:rPr>
              <w:t>对下转移支付安排情况</w:t>
            </w:r>
            <w:r>
              <w:rPr>
                <w:rFonts w:hint="eastAsia"/>
                <w:b/>
                <w:bCs/>
                <w:color w:val="000000"/>
                <w:kern w:val="0"/>
                <w:sz w:val="20"/>
                <w:szCs w:val="20"/>
                <w:lang w:bidi="ar"/>
              </w:rPr>
              <w:t>表</w:t>
            </w:r>
            <w:r>
              <w:rPr>
                <w:b/>
                <w:bCs/>
                <w:color w:val="000000"/>
                <w:kern w:val="0"/>
                <w:sz w:val="20"/>
                <w:szCs w:val="20"/>
                <w:lang w:eastAsia="zh-Hans" w:bidi="ar"/>
              </w:rPr>
              <w:t>（</w:t>
            </w:r>
            <w:r>
              <w:rPr>
                <w:b/>
                <w:bCs/>
                <w:color w:val="000000"/>
                <w:kern w:val="0"/>
                <w:sz w:val="20"/>
                <w:szCs w:val="20"/>
                <w:lang w:bidi="ar"/>
              </w:rPr>
              <w:t>分地区、项目</w:t>
            </w:r>
            <w:r>
              <w:rPr>
                <w:b/>
                <w:bCs/>
                <w:color w:val="000000"/>
                <w:kern w:val="0"/>
                <w:sz w:val="20"/>
                <w:szCs w:val="20"/>
                <w:lang w:eastAsia="zh-Hans" w:bidi="ar"/>
              </w:rPr>
              <w:t>）</w:t>
            </w:r>
          </w:p>
        </w:tc>
      </w:tr>
      <w:tr w:rsidR="00674D23" w:rsidTr="00674D23">
        <w:trPr>
          <w:gridAfter w:val="1"/>
          <w:wAfter w:w="61" w:type="dxa"/>
          <w:trHeight w:val="285"/>
        </w:trPr>
        <w:tc>
          <w:tcPr>
            <w:tcW w:w="3906" w:type="dxa"/>
            <w:vAlign w:val="center"/>
          </w:tcPr>
          <w:p w:rsidR="00674D23" w:rsidRDefault="00674D23">
            <w:pPr>
              <w:jc w:val="center"/>
              <w:rPr>
                <w:color w:val="000000"/>
                <w:sz w:val="20"/>
                <w:szCs w:val="20"/>
              </w:rPr>
            </w:pPr>
          </w:p>
        </w:tc>
        <w:tc>
          <w:tcPr>
            <w:tcW w:w="2581" w:type="dxa"/>
            <w:vAlign w:val="center"/>
          </w:tcPr>
          <w:p w:rsidR="00674D23" w:rsidRDefault="00674D23">
            <w:pPr>
              <w:jc w:val="center"/>
              <w:rPr>
                <w:color w:val="000000"/>
                <w:sz w:val="20"/>
                <w:szCs w:val="20"/>
              </w:rPr>
            </w:pPr>
          </w:p>
        </w:tc>
        <w:tc>
          <w:tcPr>
            <w:tcW w:w="2398" w:type="dxa"/>
            <w:vAlign w:val="center"/>
          </w:tcPr>
          <w:p w:rsidR="00674D23" w:rsidRDefault="00674D23" w:rsidP="00884F09">
            <w:pPr>
              <w:widowControl/>
              <w:jc w:val="right"/>
              <w:textAlignment w:val="center"/>
              <w:rPr>
                <w:color w:val="000000"/>
                <w:sz w:val="20"/>
                <w:szCs w:val="20"/>
              </w:rPr>
            </w:pPr>
            <w:r>
              <w:rPr>
                <w:color w:val="000000"/>
                <w:kern w:val="0"/>
                <w:sz w:val="20"/>
                <w:szCs w:val="20"/>
                <w:lang w:bidi="ar"/>
              </w:rPr>
              <w:t>单位：万元</w:t>
            </w:r>
          </w:p>
        </w:tc>
      </w:tr>
      <w:tr w:rsidR="00674D23" w:rsidTr="00674D23">
        <w:trPr>
          <w:gridAfter w:val="1"/>
          <w:wAfter w:w="61" w:type="dxa"/>
          <w:trHeight w:val="285"/>
        </w:trPr>
        <w:tc>
          <w:tcPr>
            <w:tcW w:w="3906" w:type="dxa"/>
            <w:tcBorders>
              <w:top w:val="single" w:sz="4" w:space="0" w:color="000000"/>
              <w:left w:val="single" w:sz="4" w:space="0" w:color="000000"/>
              <w:bottom w:val="single" w:sz="4" w:space="0" w:color="000000"/>
              <w:right w:val="single" w:sz="4" w:space="0" w:color="000000"/>
            </w:tcBorders>
            <w:vAlign w:val="center"/>
          </w:tcPr>
          <w:p w:rsidR="00674D23" w:rsidRDefault="00674D23">
            <w:pPr>
              <w:widowControl/>
              <w:jc w:val="center"/>
              <w:textAlignment w:val="center"/>
              <w:rPr>
                <w:b/>
                <w:bCs/>
                <w:color w:val="000000"/>
                <w:sz w:val="20"/>
                <w:szCs w:val="20"/>
              </w:rPr>
            </w:pPr>
            <w:r>
              <w:rPr>
                <w:b/>
                <w:bCs/>
                <w:color w:val="000000"/>
                <w:kern w:val="0"/>
                <w:sz w:val="20"/>
                <w:szCs w:val="20"/>
                <w:lang w:bidi="ar"/>
              </w:rPr>
              <w:t>项目名称</w:t>
            </w:r>
          </w:p>
        </w:tc>
        <w:tc>
          <w:tcPr>
            <w:tcW w:w="2581" w:type="dxa"/>
            <w:tcBorders>
              <w:top w:val="single" w:sz="4" w:space="0" w:color="000000"/>
              <w:left w:val="single" w:sz="4" w:space="0" w:color="000000"/>
              <w:bottom w:val="single" w:sz="4" w:space="0" w:color="000000"/>
              <w:right w:val="single" w:sz="4" w:space="0" w:color="000000"/>
            </w:tcBorders>
            <w:vAlign w:val="center"/>
          </w:tcPr>
          <w:p w:rsidR="00674D23" w:rsidRDefault="00674D23">
            <w:pPr>
              <w:widowControl/>
              <w:jc w:val="center"/>
              <w:textAlignment w:val="center"/>
              <w:rPr>
                <w:b/>
                <w:bCs/>
                <w:color w:val="000000"/>
                <w:sz w:val="20"/>
                <w:szCs w:val="20"/>
              </w:rPr>
            </w:pPr>
            <w:r>
              <w:rPr>
                <w:b/>
                <w:bCs/>
                <w:color w:val="000000"/>
                <w:kern w:val="0"/>
                <w:sz w:val="20"/>
                <w:szCs w:val="20"/>
                <w:lang w:bidi="ar"/>
              </w:rPr>
              <w:t>合计</w:t>
            </w:r>
          </w:p>
        </w:tc>
        <w:tc>
          <w:tcPr>
            <w:tcW w:w="2398" w:type="dxa"/>
            <w:tcBorders>
              <w:top w:val="single" w:sz="4" w:space="0" w:color="000000"/>
              <w:left w:val="single" w:sz="4" w:space="0" w:color="000000"/>
              <w:bottom w:val="single" w:sz="4" w:space="0" w:color="000000"/>
              <w:right w:val="single" w:sz="4" w:space="0" w:color="000000"/>
            </w:tcBorders>
            <w:vAlign w:val="center"/>
          </w:tcPr>
          <w:p w:rsidR="00674D23" w:rsidRDefault="00E26BE8">
            <w:pPr>
              <w:widowControl/>
              <w:jc w:val="center"/>
              <w:textAlignment w:val="center"/>
              <w:rPr>
                <w:b/>
                <w:bCs/>
                <w:color w:val="000000"/>
                <w:sz w:val="20"/>
                <w:szCs w:val="20"/>
              </w:rPr>
            </w:pPr>
            <w:r>
              <w:rPr>
                <w:rFonts w:hint="eastAsia"/>
                <w:b/>
                <w:bCs/>
                <w:color w:val="000000"/>
                <w:kern w:val="0"/>
                <w:sz w:val="20"/>
                <w:szCs w:val="20"/>
                <w:lang w:bidi="ar"/>
              </w:rPr>
              <w:t>塔什库尔干县</w:t>
            </w:r>
          </w:p>
        </w:tc>
      </w:tr>
      <w:tr w:rsidR="00674D23" w:rsidTr="00674D23">
        <w:trPr>
          <w:gridAfter w:val="1"/>
          <w:wAfter w:w="61" w:type="dxa"/>
          <w:trHeight w:val="285"/>
        </w:trPr>
        <w:tc>
          <w:tcPr>
            <w:tcW w:w="3906" w:type="dxa"/>
            <w:tcBorders>
              <w:top w:val="single" w:sz="4" w:space="0" w:color="000000"/>
              <w:left w:val="single" w:sz="4" w:space="0" w:color="000000"/>
              <w:bottom w:val="single" w:sz="4" w:space="0" w:color="000000"/>
              <w:right w:val="single" w:sz="4" w:space="0" w:color="000000"/>
            </w:tcBorders>
            <w:vAlign w:val="center"/>
          </w:tcPr>
          <w:p w:rsidR="00674D23" w:rsidRDefault="00E26BE8">
            <w:pPr>
              <w:widowControl/>
              <w:jc w:val="left"/>
              <w:textAlignment w:val="center"/>
              <w:rPr>
                <w:color w:val="000000"/>
                <w:sz w:val="20"/>
                <w:szCs w:val="20"/>
              </w:rPr>
            </w:pPr>
            <w:r>
              <w:rPr>
                <w:rFonts w:hint="eastAsia"/>
                <w:color w:val="000000"/>
                <w:kern w:val="0"/>
                <w:sz w:val="20"/>
                <w:szCs w:val="20"/>
                <w:lang w:bidi="ar"/>
              </w:rPr>
              <w:t>地方旅游开发项目补助</w:t>
            </w:r>
          </w:p>
        </w:tc>
        <w:tc>
          <w:tcPr>
            <w:tcW w:w="2581" w:type="dxa"/>
            <w:tcBorders>
              <w:top w:val="single" w:sz="4" w:space="0" w:color="000000"/>
              <w:left w:val="single" w:sz="4" w:space="0" w:color="000000"/>
              <w:bottom w:val="single" w:sz="4" w:space="0" w:color="000000"/>
              <w:right w:val="single" w:sz="4" w:space="0" w:color="000000"/>
            </w:tcBorders>
            <w:vAlign w:val="center"/>
          </w:tcPr>
          <w:p w:rsidR="00674D23" w:rsidRDefault="00E26BE8">
            <w:pPr>
              <w:rPr>
                <w:color w:val="000000"/>
                <w:sz w:val="20"/>
                <w:szCs w:val="20"/>
              </w:rPr>
            </w:pPr>
            <w:r>
              <w:rPr>
                <w:rFonts w:hint="eastAsia"/>
                <w:color w:val="000000"/>
                <w:sz w:val="20"/>
                <w:szCs w:val="20"/>
              </w:rPr>
              <w:t>80</w:t>
            </w:r>
          </w:p>
        </w:tc>
        <w:tc>
          <w:tcPr>
            <w:tcW w:w="2398" w:type="dxa"/>
            <w:tcBorders>
              <w:top w:val="single" w:sz="4" w:space="0" w:color="000000"/>
              <w:left w:val="single" w:sz="4" w:space="0" w:color="000000"/>
              <w:bottom w:val="single" w:sz="4" w:space="0" w:color="000000"/>
              <w:right w:val="single" w:sz="4" w:space="0" w:color="000000"/>
            </w:tcBorders>
            <w:vAlign w:val="center"/>
          </w:tcPr>
          <w:p w:rsidR="00674D23" w:rsidRDefault="00E26BE8">
            <w:pPr>
              <w:rPr>
                <w:color w:val="000000"/>
                <w:sz w:val="20"/>
                <w:szCs w:val="20"/>
              </w:rPr>
            </w:pPr>
            <w:r>
              <w:rPr>
                <w:rFonts w:hint="eastAsia"/>
                <w:color w:val="000000"/>
                <w:sz w:val="20"/>
                <w:szCs w:val="20"/>
              </w:rPr>
              <w:t>80</w:t>
            </w:r>
          </w:p>
        </w:tc>
      </w:tr>
      <w:tr w:rsidR="00674D23" w:rsidTr="00674D23">
        <w:trPr>
          <w:gridAfter w:val="1"/>
          <w:wAfter w:w="61" w:type="dxa"/>
          <w:trHeight w:val="285"/>
        </w:trPr>
        <w:tc>
          <w:tcPr>
            <w:tcW w:w="3906" w:type="dxa"/>
            <w:tcBorders>
              <w:top w:val="single" w:sz="4" w:space="0" w:color="000000"/>
              <w:left w:val="single" w:sz="4" w:space="0" w:color="000000"/>
              <w:bottom w:val="single" w:sz="4" w:space="0" w:color="000000"/>
              <w:right w:val="single" w:sz="4" w:space="0" w:color="000000"/>
            </w:tcBorders>
            <w:vAlign w:val="center"/>
          </w:tcPr>
          <w:p w:rsidR="00674D23" w:rsidRDefault="00E26BE8">
            <w:pPr>
              <w:widowControl/>
              <w:jc w:val="left"/>
              <w:textAlignment w:val="center"/>
              <w:rPr>
                <w:color w:val="000000"/>
                <w:sz w:val="20"/>
                <w:szCs w:val="20"/>
              </w:rPr>
            </w:pPr>
            <w:r>
              <w:rPr>
                <w:rFonts w:hint="eastAsia"/>
                <w:color w:val="000000"/>
                <w:sz w:val="20"/>
                <w:szCs w:val="20"/>
              </w:rPr>
              <w:t>移民补助</w:t>
            </w:r>
          </w:p>
        </w:tc>
        <w:tc>
          <w:tcPr>
            <w:tcW w:w="2581" w:type="dxa"/>
            <w:tcBorders>
              <w:top w:val="single" w:sz="4" w:space="0" w:color="000000"/>
              <w:left w:val="single" w:sz="4" w:space="0" w:color="000000"/>
              <w:bottom w:val="single" w:sz="4" w:space="0" w:color="000000"/>
              <w:right w:val="single" w:sz="4" w:space="0" w:color="000000"/>
            </w:tcBorders>
            <w:vAlign w:val="center"/>
          </w:tcPr>
          <w:p w:rsidR="00674D23" w:rsidRDefault="00E26BE8">
            <w:pPr>
              <w:rPr>
                <w:color w:val="000000"/>
                <w:sz w:val="20"/>
                <w:szCs w:val="20"/>
              </w:rPr>
            </w:pPr>
            <w:r>
              <w:rPr>
                <w:rFonts w:hint="eastAsia"/>
                <w:color w:val="000000"/>
                <w:sz w:val="20"/>
                <w:szCs w:val="20"/>
              </w:rPr>
              <w:t>58</w:t>
            </w:r>
          </w:p>
        </w:tc>
        <w:tc>
          <w:tcPr>
            <w:tcW w:w="2398" w:type="dxa"/>
            <w:tcBorders>
              <w:top w:val="single" w:sz="4" w:space="0" w:color="000000"/>
              <w:left w:val="single" w:sz="4" w:space="0" w:color="000000"/>
              <w:bottom w:val="single" w:sz="4" w:space="0" w:color="000000"/>
              <w:right w:val="single" w:sz="4" w:space="0" w:color="000000"/>
            </w:tcBorders>
            <w:vAlign w:val="center"/>
          </w:tcPr>
          <w:p w:rsidR="00674D23" w:rsidRDefault="00E26BE8">
            <w:pPr>
              <w:rPr>
                <w:color w:val="000000"/>
                <w:sz w:val="20"/>
                <w:szCs w:val="20"/>
              </w:rPr>
            </w:pPr>
            <w:r>
              <w:rPr>
                <w:rFonts w:hint="eastAsia"/>
                <w:color w:val="000000"/>
                <w:sz w:val="20"/>
                <w:szCs w:val="20"/>
              </w:rPr>
              <w:t>58</w:t>
            </w:r>
          </w:p>
        </w:tc>
      </w:tr>
      <w:tr w:rsidR="00674D23" w:rsidTr="00674D23">
        <w:trPr>
          <w:gridAfter w:val="1"/>
          <w:wAfter w:w="61" w:type="dxa"/>
          <w:trHeight w:val="285"/>
        </w:trPr>
        <w:tc>
          <w:tcPr>
            <w:tcW w:w="3906" w:type="dxa"/>
            <w:tcBorders>
              <w:top w:val="single" w:sz="4" w:space="0" w:color="000000"/>
              <w:left w:val="single" w:sz="4" w:space="0" w:color="000000"/>
              <w:bottom w:val="single" w:sz="4" w:space="0" w:color="000000"/>
              <w:right w:val="single" w:sz="4" w:space="0" w:color="000000"/>
            </w:tcBorders>
            <w:vAlign w:val="center"/>
          </w:tcPr>
          <w:p w:rsidR="00674D23" w:rsidRDefault="00E26BE8">
            <w:pPr>
              <w:widowControl/>
              <w:jc w:val="left"/>
              <w:textAlignment w:val="center"/>
              <w:rPr>
                <w:color w:val="000000"/>
                <w:sz w:val="20"/>
                <w:szCs w:val="20"/>
              </w:rPr>
            </w:pPr>
            <w:r>
              <w:rPr>
                <w:rFonts w:hint="eastAsia"/>
                <w:color w:val="000000"/>
                <w:kern w:val="0"/>
                <w:sz w:val="20"/>
                <w:szCs w:val="20"/>
                <w:lang w:bidi="ar"/>
              </w:rPr>
              <w:t>民航机场建设</w:t>
            </w:r>
          </w:p>
        </w:tc>
        <w:tc>
          <w:tcPr>
            <w:tcW w:w="2581" w:type="dxa"/>
            <w:tcBorders>
              <w:top w:val="single" w:sz="4" w:space="0" w:color="000000"/>
              <w:left w:val="single" w:sz="4" w:space="0" w:color="000000"/>
              <w:bottom w:val="single" w:sz="4" w:space="0" w:color="000000"/>
              <w:right w:val="single" w:sz="4" w:space="0" w:color="000000"/>
            </w:tcBorders>
            <w:vAlign w:val="center"/>
          </w:tcPr>
          <w:p w:rsidR="00674D23" w:rsidRDefault="00E26BE8">
            <w:pPr>
              <w:rPr>
                <w:color w:val="000000"/>
                <w:sz w:val="20"/>
                <w:szCs w:val="20"/>
              </w:rPr>
            </w:pPr>
            <w:r>
              <w:rPr>
                <w:rFonts w:hint="eastAsia"/>
                <w:color w:val="000000"/>
                <w:sz w:val="20"/>
                <w:szCs w:val="20"/>
              </w:rPr>
              <w:t>12554</w:t>
            </w:r>
          </w:p>
        </w:tc>
        <w:tc>
          <w:tcPr>
            <w:tcW w:w="2398" w:type="dxa"/>
            <w:tcBorders>
              <w:top w:val="single" w:sz="4" w:space="0" w:color="000000"/>
              <w:left w:val="single" w:sz="4" w:space="0" w:color="000000"/>
              <w:bottom w:val="single" w:sz="4" w:space="0" w:color="000000"/>
              <w:right w:val="single" w:sz="4" w:space="0" w:color="000000"/>
            </w:tcBorders>
            <w:vAlign w:val="center"/>
          </w:tcPr>
          <w:p w:rsidR="00674D23" w:rsidRDefault="00E26BE8">
            <w:pPr>
              <w:rPr>
                <w:color w:val="000000"/>
                <w:sz w:val="20"/>
                <w:szCs w:val="20"/>
              </w:rPr>
            </w:pPr>
            <w:r>
              <w:rPr>
                <w:rFonts w:hint="eastAsia"/>
                <w:color w:val="000000"/>
                <w:sz w:val="20"/>
                <w:szCs w:val="20"/>
              </w:rPr>
              <w:t>12554</w:t>
            </w:r>
          </w:p>
        </w:tc>
      </w:tr>
      <w:tr w:rsidR="00674D23" w:rsidTr="00674D23">
        <w:trPr>
          <w:gridAfter w:val="1"/>
          <w:wAfter w:w="61" w:type="dxa"/>
          <w:trHeight w:val="285"/>
        </w:trPr>
        <w:tc>
          <w:tcPr>
            <w:tcW w:w="3906" w:type="dxa"/>
            <w:tcBorders>
              <w:top w:val="single" w:sz="4" w:space="0" w:color="000000"/>
              <w:left w:val="single" w:sz="4" w:space="0" w:color="000000"/>
              <w:bottom w:val="single" w:sz="4" w:space="0" w:color="000000"/>
              <w:right w:val="single" w:sz="4" w:space="0" w:color="000000"/>
            </w:tcBorders>
            <w:vAlign w:val="center"/>
          </w:tcPr>
          <w:p w:rsidR="00674D23" w:rsidRDefault="00E26BE8">
            <w:pPr>
              <w:widowControl/>
              <w:jc w:val="left"/>
              <w:textAlignment w:val="center"/>
              <w:rPr>
                <w:color w:val="000000"/>
                <w:sz w:val="20"/>
                <w:szCs w:val="20"/>
              </w:rPr>
            </w:pPr>
            <w:r>
              <w:rPr>
                <w:rFonts w:hint="eastAsia"/>
                <w:color w:val="000000"/>
                <w:kern w:val="0"/>
                <w:sz w:val="20"/>
                <w:szCs w:val="20"/>
                <w:lang w:bidi="ar"/>
              </w:rPr>
              <w:t>彩票公益金安排的支出</w:t>
            </w:r>
          </w:p>
        </w:tc>
        <w:tc>
          <w:tcPr>
            <w:tcW w:w="2581" w:type="dxa"/>
            <w:tcBorders>
              <w:top w:val="single" w:sz="4" w:space="0" w:color="000000"/>
              <w:left w:val="single" w:sz="4" w:space="0" w:color="000000"/>
              <w:bottom w:val="single" w:sz="4" w:space="0" w:color="000000"/>
              <w:right w:val="single" w:sz="4" w:space="0" w:color="000000"/>
            </w:tcBorders>
            <w:vAlign w:val="center"/>
          </w:tcPr>
          <w:p w:rsidR="00674D23" w:rsidRPr="00E26BE8" w:rsidRDefault="00E26BE8">
            <w:pPr>
              <w:rPr>
                <w:color w:val="000000"/>
                <w:sz w:val="20"/>
                <w:szCs w:val="20"/>
              </w:rPr>
            </w:pPr>
            <w:r>
              <w:rPr>
                <w:rFonts w:hint="eastAsia"/>
                <w:color w:val="000000"/>
                <w:sz w:val="20"/>
                <w:szCs w:val="20"/>
              </w:rPr>
              <w:t>139</w:t>
            </w:r>
          </w:p>
        </w:tc>
        <w:tc>
          <w:tcPr>
            <w:tcW w:w="2398" w:type="dxa"/>
            <w:tcBorders>
              <w:top w:val="single" w:sz="4" w:space="0" w:color="000000"/>
              <w:left w:val="single" w:sz="4" w:space="0" w:color="000000"/>
              <w:bottom w:val="single" w:sz="4" w:space="0" w:color="000000"/>
              <w:right w:val="single" w:sz="4" w:space="0" w:color="000000"/>
            </w:tcBorders>
            <w:vAlign w:val="center"/>
          </w:tcPr>
          <w:p w:rsidR="00674D23" w:rsidRDefault="00E26BE8">
            <w:pPr>
              <w:rPr>
                <w:color w:val="000000"/>
                <w:sz w:val="20"/>
                <w:szCs w:val="20"/>
              </w:rPr>
            </w:pPr>
            <w:r>
              <w:rPr>
                <w:rFonts w:hint="eastAsia"/>
                <w:color w:val="000000"/>
                <w:sz w:val="20"/>
                <w:szCs w:val="20"/>
              </w:rPr>
              <w:t>139</w:t>
            </w:r>
          </w:p>
        </w:tc>
      </w:tr>
    </w:tbl>
    <w:p w:rsidR="000A1130" w:rsidRDefault="000A1130">
      <w:pPr>
        <w:tabs>
          <w:tab w:val="left" w:pos="2148"/>
        </w:tabs>
        <w:spacing w:before="190" w:line="350" w:lineRule="auto"/>
        <w:ind w:right="3265"/>
        <w:rPr>
          <w:rFonts w:eastAsia="楷体_GB2312"/>
          <w:b/>
          <w:kern w:val="0"/>
          <w:sz w:val="32"/>
          <w:szCs w:val="32"/>
        </w:rPr>
      </w:pPr>
    </w:p>
    <w:p w:rsidR="00E26BE8" w:rsidRDefault="00E26BE8">
      <w:pPr>
        <w:tabs>
          <w:tab w:val="left" w:pos="2148"/>
        </w:tabs>
        <w:spacing w:before="190" w:line="350" w:lineRule="auto"/>
        <w:ind w:right="3265"/>
        <w:rPr>
          <w:rFonts w:eastAsia="楷体_GB2312"/>
          <w:b/>
          <w:kern w:val="0"/>
          <w:sz w:val="32"/>
          <w:szCs w:val="32"/>
        </w:rPr>
      </w:pPr>
    </w:p>
    <w:p w:rsidR="00E26BE8" w:rsidRDefault="00E26BE8">
      <w:pPr>
        <w:tabs>
          <w:tab w:val="left" w:pos="2148"/>
        </w:tabs>
        <w:spacing w:before="190" w:line="350" w:lineRule="auto"/>
        <w:ind w:right="3265"/>
        <w:rPr>
          <w:rFonts w:eastAsia="楷体_GB2312"/>
          <w:b/>
          <w:kern w:val="0"/>
          <w:sz w:val="32"/>
          <w:szCs w:val="32"/>
        </w:rPr>
      </w:pPr>
    </w:p>
    <w:p w:rsidR="00E26BE8" w:rsidRDefault="00E26BE8">
      <w:pPr>
        <w:tabs>
          <w:tab w:val="left" w:pos="2148"/>
        </w:tabs>
        <w:spacing w:before="190" w:line="350" w:lineRule="auto"/>
        <w:ind w:right="3265"/>
        <w:rPr>
          <w:rFonts w:eastAsia="楷体_GB2312"/>
          <w:b/>
          <w:kern w:val="0"/>
          <w:sz w:val="32"/>
          <w:szCs w:val="32"/>
        </w:rPr>
      </w:pPr>
    </w:p>
    <w:p w:rsidR="00E26BE8" w:rsidRDefault="00E26BE8">
      <w:pPr>
        <w:tabs>
          <w:tab w:val="left" w:pos="2148"/>
        </w:tabs>
        <w:spacing w:before="190" w:line="350" w:lineRule="auto"/>
        <w:ind w:right="3265"/>
        <w:rPr>
          <w:rFonts w:eastAsia="楷体_GB2312"/>
          <w:b/>
          <w:kern w:val="0"/>
          <w:sz w:val="32"/>
          <w:szCs w:val="32"/>
        </w:rPr>
      </w:pPr>
    </w:p>
    <w:p w:rsidR="00E26BE8" w:rsidRDefault="00E26BE8">
      <w:pPr>
        <w:tabs>
          <w:tab w:val="left" w:pos="2148"/>
        </w:tabs>
        <w:spacing w:before="190" w:line="350" w:lineRule="auto"/>
        <w:ind w:right="3265"/>
        <w:rPr>
          <w:rFonts w:eastAsia="楷体_GB2312"/>
          <w:b/>
          <w:kern w:val="0"/>
          <w:sz w:val="32"/>
          <w:szCs w:val="32"/>
        </w:rPr>
      </w:pPr>
    </w:p>
    <w:p w:rsidR="00E26BE8" w:rsidRDefault="00E26BE8">
      <w:pPr>
        <w:tabs>
          <w:tab w:val="left" w:pos="2148"/>
        </w:tabs>
        <w:spacing w:before="190" w:line="350" w:lineRule="auto"/>
        <w:ind w:right="3265"/>
        <w:rPr>
          <w:rFonts w:eastAsia="楷体_GB2312"/>
          <w:b/>
          <w:kern w:val="0"/>
          <w:sz w:val="32"/>
          <w:szCs w:val="32"/>
        </w:rPr>
      </w:pPr>
    </w:p>
    <w:p w:rsidR="00E26BE8" w:rsidRDefault="00E26BE8">
      <w:pPr>
        <w:tabs>
          <w:tab w:val="left" w:pos="2148"/>
        </w:tabs>
        <w:spacing w:before="190" w:line="350" w:lineRule="auto"/>
        <w:ind w:right="3265"/>
        <w:rPr>
          <w:rFonts w:eastAsia="楷体_GB2312"/>
          <w:b/>
          <w:kern w:val="0"/>
          <w:sz w:val="32"/>
          <w:szCs w:val="32"/>
        </w:rPr>
      </w:pPr>
    </w:p>
    <w:p w:rsidR="00E26BE8" w:rsidRDefault="00E26BE8">
      <w:pPr>
        <w:tabs>
          <w:tab w:val="left" w:pos="2148"/>
        </w:tabs>
        <w:spacing w:before="190" w:line="350" w:lineRule="auto"/>
        <w:ind w:right="3265"/>
        <w:rPr>
          <w:rFonts w:eastAsia="楷体_GB2312"/>
          <w:b/>
          <w:kern w:val="0"/>
          <w:sz w:val="32"/>
          <w:szCs w:val="32"/>
        </w:rPr>
      </w:pPr>
    </w:p>
    <w:p w:rsidR="00E26BE8" w:rsidRDefault="00E26BE8">
      <w:pPr>
        <w:tabs>
          <w:tab w:val="left" w:pos="2148"/>
        </w:tabs>
        <w:spacing w:before="190" w:line="350" w:lineRule="auto"/>
        <w:ind w:right="3265"/>
        <w:rPr>
          <w:rFonts w:eastAsia="楷体_GB2312"/>
          <w:b/>
          <w:kern w:val="0"/>
          <w:sz w:val="32"/>
          <w:szCs w:val="32"/>
        </w:rPr>
      </w:pPr>
    </w:p>
    <w:p w:rsidR="00E26BE8" w:rsidRDefault="00E26BE8">
      <w:pPr>
        <w:tabs>
          <w:tab w:val="left" w:pos="2148"/>
        </w:tabs>
        <w:spacing w:before="190" w:line="350" w:lineRule="auto"/>
        <w:ind w:right="3265"/>
        <w:rPr>
          <w:rFonts w:eastAsia="楷体_GB2312"/>
          <w:b/>
          <w:kern w:val="0"/>
          <w:sz w:val="32"/>
          <w:szCs w:val="32"/>
        </w:rPr>
      </w:pPr>
    </w:p>
    <w:p w:rsidR="00E26BE8" w:rsidRDefault="00E26BE8">
      <w:pPr>
        <w:tabs>
          <w:tab w:val="left" w:pos="2148"/>
        </w:tabs>
        <w:spacing w:before="190" w:line="350" w:lineRule="auto"/>
        <w:ind w:right="3265"/>
        <w:rPr>
          <w:rFonts w:eastAsia="楷体_GB2312"/>
          <w:b/>
          <w:kern w:val="0"/>
          <w:sz w:val="32"/>
          <w:szCs w:val="32"/>
        </w:rPr>
      </w:pPr>
    </w:p>
    <w:p w:rsidR="00E26BE8" w:rsidRDefault="00E26BE8">
      <w:pPr>
        <w:tabs>
          <w:tab w:val="left" w:pos="2148"/>
        </w:tabs>
        <w:spacing w:before="190" w:line="350" w:lineRule="auto"/>
        <w:ind w:right="3265"/>
        <w:rPr>
          <w:rFonts w:eastAsia="楷体_GB2312"/>
          <w:b/>
          <w:kern w:val="0"/>
          <w:sz w:val="32"/>
          <w:szCs w:val="32"/>
        </w:rPr>
      </w:pPr>
    </w:p>
    <w:p w:rsidR="000A1130" w:rsidRDefault="008E7E21" w:rsidP="002959A7">
      <w:pPr>
        <w:tabs>
          <w:tab w:val="left" w:pos="2148"/>
        </w:tabs>
        <w:spacing w:before="190" w:line="350" w:lineRule="auto"/>
        <w:ind w:right="3265" w:firstLineChars="200" w:firstLine="643"/>
        <w:rPr>
          <w:rFonts w:eastAsia="楷体_GB2312"/>
          <w:b/>
          <w:kern w:val="0"/>
          <w:sz w:val="32"/>
          <w:szCs w:val="32"/>
          <w:lang w:eastAsia="zh-Hans"/>
        </w:rPr>
      </w:pPr>
      <w:r>
        <w:rPr>
          <w:rFonts w:eastAsia="楷体_GB2312"/>
          <w:b/>
          <w:kern w:val="0"/>
          <w:sz w:val="32"/>
          <w:szCs w:val="32"/>
        </w:rPr>
        <w:lastRenderedPageBreak/>
        <w:t>三、</w:t>
      </w:r>
      <w:r>
        <w:rPr>
          <w:rFonts w:eastAsia="楷体_GB2312"/>
          <w:b/>
          <w:kern w:val="0"/>
          <w:sz w:val="32"/>
          <w:szCs w:val="32"/>
          <w:lang w:eastAsia="zh-Hans"/>
        </w:rPr>
        <w:t>国有资本经营预算</w:t>
      </w:r>
      <w:r>
        <w:rPr>
          <w:rFonts w:eastAsia="楷体_GB2312"/>
          <w:b/>
          <w:kern w:val="0"/>
          <w:sz w:val="32"/>
          <w:szCs w:val="32"/>
        </w:rPr>
        <w:t>公开</w:t>
      </w:r>
      <w:r>
        <w:rPr>
          <w:rFonts w:eastAsia="楷体_GB2312"/>
          <w:b/>
          <w:kern w:val="0"/>
          <w:sz w:val="32"/>
          <w:szCs w:val="32"/>
          <w:lang w:eastAsia="zh-Hans"/>
        </w:rPr>
        <w:t>表</w:t>
      </w:r>
    </w:p>
    <w:tbl>
      <w:tblPr>
        <w:tblpPr w:leftFromText="180" w:rightFromText="180" w:vertAnchor="text" w:horzAnchor="margin" w:tblpY="380"/>
        <w:tblOverlap w:val="never"/>
        <w:tblW w:w="8935" w:type="dxa"/>
        <w:tblCellMar>
          <w:top w:w="15" w:type="dxa"/>
          <w:left w:w="15" w:type="dxa"/>
          <w:bottom w:w="15" w:type="dxa"/>
          <w:right w:w="15" w:type="dxa"/>
        </w:tblCellMar>
        <w:tblLook w:val="04A0" w:firstRow="1" w:lastRow="0" w:firstColumn="1" w:lastColumn="0" w:noHBand="0" w:noVBand="1"/>
      </w:tblPr>
      <w:tblGrid>
        <w:gridCol w:w="1013"/>
        <w:gridCol w:w="405"/>
        <w:gridCol w:w="600"/>
        <w:gridCol w:w="460"/>
        <w:gridCol w:w="367"/>
        <w:gridCol w:w="147"/>
        <w:gridCol w:w="493"/>
        <w:gridCol w:w="937"/>
        <w:gridCol w:w="1253"/>
        <w:gridCol w:w="238"/>
        <w:gridCol w:w="198"/>
        <w:gridCol w:w="356"/>
        <w:gridCol w:w="211"/>
        <w:gridCol w:w="249"/>
        <w:gridCol w:w="171"/>
        <w:gridCol w:w="215"/>
        <w:gridCol w:w="215"/>
        <w:gridCol w:w="339"/>
        <w:gridCol w:w="228"/>
        <w:gridCol w:w="840"/>
      </w:tblGrid>
      <w:tr w:rsidR="004E0420" w:rsidTr="004E0420">
        <w:trPr>
          <w:trHeight w:val="380"/>
        </w:trPr>
        <w:tc>
          <w:tcPr>
            <w:tcW w:w="1013" w:type="dxa"/>
            <w:vAlign w:val="bottom"/>
          </w:tcPr>
          <w:p w:rsidR="004E0420" w:rsidRDefault="004E0420" w:rsidP="004E0420">
            <w:pPr>
              <w:widowControl/>
              <w:jc w:val="left"/>
              <w:textAlignment w:val="bottom"/>
              <w:rPr>
                <w:color w:val="000000"/>
                <w:sz w:val="20"/>
                <w:szCs w:val="20"/>
              </w:rPr>
            </w:pPr>
            <w:r>
              <w:rPr>
                <w:color w:val="000000"/>
                <w:kern w:val="0"/>
                <w:sz w:val="20"/>
                <w:szCs w:val="20"/>
                <w:lang w:bidi="ar"/>
              </w:rPr>
              <w:t>表</w:t>
            </w:r>
            <w:r>
              <w:rPr>
                <w:color w:val="000000"/>
                <w:kern w:val="0"/>
                <w:sz w:val="20"/>
                <w:szCs w:val="20"/>
                <w:lang w:bidi="ar"/>
              </w:rPr>
              <w:t>14</w:t>
            </w:r>
          </w:p>
        </w:tc>
        <w:tc>
          <w:tcPr>
            <w:tcW w:w="405" w:type="dxa"/>
            <w:vAlign w:val="bottom"/>
          </w:tcPr>
          <w:p w:rsidR="004E0420" w:rsidRDefault="004E0420" w:rsidP="004E0420">
            <w:pPr>
              <w:rPr>
                <w:color w:val="000000"/>
                <w:sz w:val="20"/>
                <w:szCs w:val="20"/>
              </w:rPr>
            </w:pPr>
          </w:p>
        </w:tc>
        <w:tc>
          <w:tcPr>
            <w:tcW w:w="600" w:type="dxa"/>
            <w:vAlign w:val="bottom"/>
          </w:tcPr>
          <w:p w:rsidR="004E0420" w:rsidRDefault="004E0420" w:rsidP="004E0420">
            <w:pPr>
              <w:rPr>
                <w:color w:val="000000"/>
                <w:sz w:val="20"/>
                <w:szCs w:val="20"/>
              </w:rPr>
            </w:pPr>
          </w:p>
        </w:tc>
        <w:tc>
          <w:tcPr>
            <w:tcW w:w="460" w:type="dxa"/>
            <w:vAlign w:val="bottom"/>
          </w:tcPr>
          <w:p w:rsidR="004E0420" w:rsidRDefault="004E0420" w:rsidP="004E0420">
            <w:pPr>
              <w:rPr>
                <w:color w:val="000000"/>
                <w:sz w:val="20"/>
                <w:szCs w:val="20"/>
              </w:rPr>
            </w:pPr>
          </w:p>
        </w:tc>
        <w:tc>
          <w:tcPr>
            <w:tcW w:w="367" w:type="dxa"/>
            <w:vAlign w:val="bottom"/>
          </w:tcPr>
          <w:p w:rsidR="004E0420" w:rsidRDefault="004E0420" w:rsidP="004E0420">
            <w:pPr>
              <w:rPr>
                <w:color w:val="000000"/>
                <w:sz w:val="20"/>
                <w:szCs w:val="20"/>
              </w:rPr>
            </w:pPr>
          </w:p>
        </w:tc>
        <w:tc>
          <w:tcPr>
            <w:tcW w:w="640" w:type="dxa"/>
            <w:gridSpan w:val="2"/>
            <w:vAlign w:val="bottom"/>
          </w:tcPr>
          <w:p w:rsidR="004E0420" w:rsidRDefault="004E0420" w:rsidP="004E0420">
            <w:pPr>
              <w:rPr>
                <w:color w:val="000000"/>
                <w:sz w:val="20"/>
                <w:szCs w:val="20"/>
              </w:rPr>
            </w:pPr>
          </w:p>
        </w:tc>
        <w:tc>
          <w:tcPr>
            <w:tcW w:w="937" w:type="dxa"/>
            <w:vAlign w:val="bottom"/>
          </w:tcPr>
          <w:p w:rsidR="004E0420" w:rsidRDefault="004E0420" w:rsidP="004E0420">
            <w:pPr>
              <w:rPr>
                <w:color w:val="000000"/>
                <w:sz w:val="20"/>
                <w:szCs w:val="20"/>
              </w:rPr>
            </w:pPr>
          </w:p>
        </w:tc>
        <w:tc>
          <w:tcPr>
            <w:tcW w:w="1253" w:type="dxa"/>
            <w:vAlign w:val="bottom"/>
          </w:tcPr>
          <w:p w:rsidR="004E0420" w:rsidRDefault="004E0420" w:rsidP="004E0420">
            <w:pPr>
              <w:rPr>
                <w:color w:val="000000"/>
                <w:sz w:val="20"/>
                <w:szCs w:val="20"/>
              </w:rPr>
            </w:pPr>
          </w:p>
        </w:tc>
        <w:tc>
          <w:tcPr>
            <w:tcW w:w="238" w:type="dxa"/>
            <w:vAlign w:val="bottom"/>
          </w:tcPr>
          <w:p w:rsidR="004E0420" w:rsidRDefault="004E0420" w:rsidP="004E0420">
            <w:pPr>
              <w:rPr>
                <w:color w:val="000000"/>
                <w:sz w:val="20"/>
                <w:szCs w:val="20"/>
              </w:rPr>
            </w:pPr>
          </w:p>
        </w:tc>
        <w:tc>
          <w:tcPr>
            <w:tcW w:w="554" w:type="dxa"/>
            <w:gridSpan w:val="2"/>
            <w:vAlign w:val="bottom"/>
          </w:tcPr>
          <w:p w:rsidR="004E0420" w:rsidRDefault="004E0420" w:rsidP="004E0420">
            <w:pPr>
              <w:rPr>
                <w:color w:val="000000"/>
                <w:sz w:val="20"/>
                <w:szCs w:val="20"/>
              </w:rPr>
            </w:pPr>
          </w:p>
        </w:tc>
        <w:tc>
          <w:tcPr>
            <w:tcW w:w="460" w:type="dxa"/>
            <w:gridSpan w:val="2"/>
            <w:vAlign w:val="bottom"/>
          </w:tcPr>
          <w:p w:rsidR="004E0420" w:rsidRDefault="004E0420" w:rsidP="004E0420">
            <w:pPr>
              <w:rPr>
                <w:color w:val="000000"/>
                <w:sz w:val="20"/>
                <w:szCs w:val="20"/>
              </w:rPr>
            </w:pPr>
          </w:p>
        </w:tc>
        <w:tc>
          <w:tcPr>
            <w:tcW w:w="386" w:type="dxa"/>
            <w:gridSpan w:val="2"/>
            <w:vAlign w:val="bottom"/>
          </w:tcPr>
          <w:p w:rsidR="004E0420" w:rsidRDefault="004E0420" w:rsidP="004E0420">
            <w:pPr>
              <w:rPr>
                <w:color w:val="000000"/>
                <w:sz w:val="20"/>
                <w:szCs w:val="20"/>
              </w:rPr>
            </w:pPr>
          </w:p>
        </w:tc>
        <w:tc>
          <w:tcPr>
            <w:tcW w:w="554" w:type="dxa"/>
            <w:gridSpan w:val="2"/>
            <w:vAlign w:val="bottom"/>
          </w:tcPr>
          <w:p w:rsidR="004E0420" w:rsidRDefault="004E0420" w:rsidP="004E0420">
            <w:pPr>
              <w:rPr>
                <w:color w:val="000000"/>
                <w:sz w:val="20"/>
                <w:szCs w:val="20"/>
              </w:rPr>
            </w:pPr>
          </w:p>
        </w:tc>
        <w:tc>
          <w:tcPr>
            <w:tcW w:w="1068" w:type="dxa"/>
            <w:gridSpan w:val="2"/>
            <w:vAlign w:val="bottom"/>
          </w:tcPr>
          <w:p w:rsidR="004E0420" w:rsidRDefault="004E0420" w:rsidP="004E0420">
            <w:pPr>
              <w:rPr>
                <w:color w:val="000000"/>
                <w:sz w:val="20"/>
                <w:szCs w:val="20"/>
              </w:rPr>
            </w:pPr>
          </w:p>
        </w:tc>
      </w:tr>
      <w:tr w:rsidR="004E0420" w:rsidTr="004E0420">
        <w:trPr>
          <w:trHeight w:val="420"/>
        </w:trPr>
        <w:tc>
          <w:tcPr>
            <w:tcW w:w="8935" w:type="dxa"/>
            <w:gridSpan w:val="20"/>
            <w:vAlign w:val="center"/>
          </w:tcPr>
          <w:p w:rsidR="004E0420" w:rsidRDefault="004E0420" w:rsidP="004E0420">
            <w:pPr>
              <w:widowControl/>
              <w:jc w:val="center"/>
              <w:textAlignment w:val="center"/>
              <w:rPr>
                <w:b/>
                <w:color w:val="000000"/>
                <w:sz w:val="20"/>
                <w:szCs w:val="20"/>
              </w:rPr>
            </w:pPr>
            <w:r>
              <w:rPr>
                <w:rFonts w:hint="eastAsia"/>
                <w:b/>
                <w:color w:val="000000"/>
                <w:kern w:val="0"/>
                <w:sz w:val="20"/>
                <w:szCs w:val="20"/>
                <w:lang w:bidi="ar"/>
              </w:rPr>
              <w:t>2025</w:t>
            </w:r>
            <w:r>
              <w:rPr>
                <w:b/>
                <w:color w:val="000000"/>
                <w:kern w:val="0"/>
                <w:sz w:val="20"/>
                <w:szCs w:val="20"/>
                <w:lang w:bidi="ar"/>
              </w:rPr>
              <w:t>年</w:t>
            </w:r>
            <w:r>
              <w:rPr>
                <w:rFonts w:hint="eastAsia"/>
                <w:b/>
                <w:color w:val="000000"/>
                <w:kern w:val="0"/>
                <w:sz w:val="20"/>
                <w:szCs w:val="20"/>
                <w:lang w:bidi="ar"/>
              </w:rPr>
              <w:t>塔什库尔干县</w:t>
            </w:r>
            <w:r>
              <w:rPr>
                <w:b/>
                <w:color w:val="000000"/>
                <w:kern w:val="0"/>
                <w:sz w:val="20"/>
                <w:szCs w:val="20"/>
                <w:lang w:bidi="ar"/>
              </w:rPr>
              <w:t>国有资本经营预算收支总表</w:t>
            </w:r>
          </w:p>
        </w:tc>
      </w:tr>
      <w:tr w:rsidR="004E0420" w:rsidTr="004E0420">
        <w:trPr>
          <w:trHeight w:val="210"/>
        </w:trPr>
        <w:tc>
          <w:tcPr>
            <w:tcW w:w="1013" w:type="dxa"/>
            <w:vAlign w:val="center"/>
          </w:tcPr>
          <w:p w:rsidR="004E0420" w:rsidRDefault="004E0420" w:rsidP="004E0420">
            <w:pPr>
              <w:jc w:val="center"/>
              <w:rPr>
                <w:color w:val="000000"/>
                <w:sz w:val="20"/>
                <w:szCs w:val="20"/>
              </w:rPr>
            </w:pPr>
          </w:p>
        </w:tc>
        <w:tc>
          <w:tcPr>
            <w:tcW w:w="405" w:type="dxa"/>
            <w:vAlign w:val="center"/>
          </w:tcPr>
          <w:p w:rsidR="004E0420" w:rsidRDefault="004E0420" w:rsidP="004E0420">
            <w:pPr>
              <w:jc w:val="center"/>
              <w:rPr>
                <w:color w:val="000000"/>
                <w:sz w:val="20"/>
                <w:szCs w:val="20"/>
              </w:rPr>
            </w:pPr>
          </w:p>
        </w:tc>
        <w:tc>
          <w:tcPr>
            <w:tcW w:w="600" w:type="dxa"/>
            <w:vAlign w:val="center"/>
          </w:tcPr>
          <w:p w:rsidR="004E0420" w:rsidRDefault="004E0420" w:rsidP="004E0420">
            <w:pPr>
              <w:jc w:val="center"/>
              <w:rPr>
                <w:color w:val="000000"/>
                <w:sz w:val="20"/>
                <w:szCs w:val="20"/>
              </w:rPr>
            </w:pPr>
          </w:p>
        </w:tc>
        <w:tc>
          <w:tcPr>
            <w:tcW w:w="460" w:type="dxa"/>
            <w:vAlign w:val="center"/>
          </w:tcPr>
          <w:p w:rsidR="004E0420" w:rsidRDefault="004E0420" w:rsidP="004E0420">
            <w:pPr>
              <w:jc w:val="center"/>
              <w:rPr>
                <w:color w:val="000000"/>
                <w:sz w:val="20"/>
                <w:szCs w:val="20"/>
              </w:rPr>
            </w:pPr>
          </w:p>
        </w:tc>
        <w:tc>
          <w:tcPr>
            <w:tcW w:w="367" w:type="dxa"/>
            <w:vAlign w:val="center"/>
          </w:tcPr>
          <w:p w:rsidR="004E0420" w:rsidRDefault="004E0420" w:rsidP="004E0420">
            <w:pPr>
              <w:jc w:val="center"/>
              <w:rPr>
                <w:color w:val="000000"/>
                <w:sz w:val="20"/>
                <w:szCs w:val="20"/>
              </w:rPr>
            </w:pPr>
          </w:p>
        </w:tc>
        <w:tc>
          <w:tcPr>
            <w:tcW w:w="640" w:type="dxa"/>
            <w:gridSpan w:val="2"/>
            <w:vAlign w:val="center"/>
          </w:tcPr>
          <w:p w:rsidR="004E0420" w:rsidRDefault="004E0420" w:rsidP="004E0420">
            <w:pPr>
              <w:jc w:val="center"/>
              <w:rPr>
                <w:color w:val="000000"/>
                <w:sz w:val="20"/>
                <w:szCs w:val="20"/>
              </w:rPr>
            </w:pPr>
          </w:p>
        </w:tc>
        <w:tc>
          <w:tcPr>
            <w:tcW w:w="937" w:type="dxa"/>
            <w:vAlign w:val="center"/>
          </w:tcPr>
          <w:p w:rsidR="004E0420" w:rsidRDefault="004E0420" w:rsidP="004E0420">
            <w:pPr>
              <w:jc w:val="center"/>
              <w:rPr>
                <w:color w:val="000000"/>
                <w:sz w:val="20"/>
                <w:szCs w:val="20"/>
              </w:rPr>
            </w:pPr>
          </w:p>
        </w:tc>
        <w:tc>
          <w:tcPr>
            <w:tcW w:w="1253" w:type="dxa"/>
            <w:vAlign w:val="center"/>
          </w:tcPr>
          <w:p w:rsidR="004E0420" w:rsidRDefault="004E0420" w:rsidP="004E0420">
            <w:pPr>
              <w:jc w:val="center"/>
              <w:rPr>
                <w:color w:val="000000"/>
                <w:sz w:val="20"/>
                <w:szCs w:val="20"/>
              </w:rPr>
            </w:pPr>
          </w:p>
        </w:tc>
        <w:tc>
          <w:tcPr>
            <w:tcW w:w="238" w:type="dxa"/>
            <w:vAlign w:val="bottom"/>
          </w:tcPr>
          <w:p w:rsidR="004E0420" w:rsidRDefault="004E0420" w:rsidP="004E0420">
            <w:pPr>
              <w:rPr>
                <w:color w:val="000000"/>
                <w:sz w:val="20"/>
                <w:szCs w:val="20"/>
              </w:rPr>
            </w:pPr>
          </w:p>
        </w:tc>
        <w:tc>
          <w:tcPr>
            <w:tcW w:w="554" w:type="dxa"/>
            <w:gridSpan w:val="2"/>
            <w:vAlign w:val="bottom"/>
          </w:tcPr>
          <w:p w:rsidR="004E0420" w:rsidRDefault="004E0420" w:rsidP="004E0420">
            <w:pPr>
              <w:rPr>
                <w:color w:val="000000"/>
                <w:sz w:val="20"/>
                <w:szCs w:val="20"/>
              </w:rPr>
            </w:pPr>
          </w:p>
        </w:tc>
        <w:tc>
          <w:tcPr>
            <w:tcW w:w="460" w:type="dxa"/>
            <w:gridSpan w:val="2"/>
            <w:vAlign w:val="bottom"/>
          </w:tcPr>
          <w:p w:rsidR="004E0420" w:rsidRDefault="004E0420" w:rsidP="004E0420">
            <w:pPr>
              <w:rPr>
                <w:color w:val="000000"/>
                <w:sz w:val="20"/>
                <w:szCs w:val="20"/>
              </w:rPr>
            </w:pPr>
          </w:p>
        </w:tc>
        <w:tc>
          <w:tcPr>
            <w:tcW w:w="386" w:type="dxa"/>
            <w:gridSpan w:val="2"/>
            <w:vAlign w:val="bottom"/>
          </w:tcPr>
          <w:p w:rsidR="004E0420" w:rsidRDefault="004E0420" w:rsidP="004E0420">
            <w:pPr>
              <w:rPr>
                <w:color w:val="000000"/>
                <w:sz w:val="20"/>
                <w:szCs w:val="20"/>
              </w:rPr>
            </w:pPr>
          </w:p>
        </w:tc>
        <w:tc>
          <w:tcPr>
            <w:tcW w:w="1622" w:type="dxa"/>
            <w:gridSpan w:val="4"/>
            <w:tcBorders>
              <w:bottom w:val="single" w:sz="4" w:space="0" w:color="000000"/>
            </w:tcBorders>
            <w:vAlign w:val="center"/>
          </w:tcPr>
          <w:p w:rsidR="004E0420" w:rsidRDefault="004E0420" w:rsidP="004E0420">
            <w:pPr>
              <w:widowControl/>
              <w:jc w:val="right"/>
              <w:textAlignment w:val="center"/>
              <w:rPr>
                <w:color w:val="000000"/>
                <w:sz w:val="20"/>
                <w:szCs w:val="20"/>
              </w:rPr>
            </w:pPr>
            <w:r>
              <w:rPr>
                <w:color w:val="000000"/>
                <w:kern w:val="0"/>
                <w:sz w:val="20"/>
                <w:szCs w:val="20"/>
                <w:lang w:bidi="ar"/>
              </w:rPr>
              <w:t>单位：万元</w:t>
            </w:r>
          </w:p>
        </w:tc>
      </w:tr>
      <w:tr w:rsidR="004E0420" w:rsidTr="004E0420">
        <w:trPr>
          <w:trHeight w:val="360"/>
        </w:trPr>
        <w:tc>
          <w:tcPr>
            <w:tcW w:w="4422" w:type="dxa"/>
            <w:gridSpan w:val="8"/>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center"/>
              <w:textAlignment w:val="center"/>
              <w:rPr>
                <w:b/>
                <w:color w:val="000000"/>
                <w:sz w:val="20"/>
                <w:szCs w:val="20"/>
              </w:rPr>
            </w:pPr>
            <w:r>
              <w:rPr>
                <w:b/>
                <w:color w:val="000000"/>
                <w:kern w:val="0"/>
                <w:sz w:val="20"/>
                <w:szCs w:val="20"/>
                <w:lang w:bidi="ar"/>
              </w:rPr>
              <w:t>收</w:t>
            </w:r>
            <w:r>
              <w:rPr>
                <w:b/>
                <w:color w:val="000000"/>
                <w:kern w:val="0"/>
                <w:sz w:val="20"/>
                <w:szCs w:val="20"/>
                <w:lang w:bidi="ar"/>
              </w:rPr>
              <w:t xml:space="preserve">          </w:t>
            </w:r>
            <w:r>
              <w:rPr>
                <w:b/>
                <w:color w:val="000000"/>
                <w:kern w:val="0"/>
                <w:sz w:val="20"/>
                <w:szCs w:val="20"/>
                <w:lang w:bidi="ar"/>
              </w:rPr>
              <w:t>入</w:t>
            </w:r>
          </w:p>
        </w:tc>
        <w:tc>
          <w:tcPr>
            <w:tcW w:w="4513" w:type="dxa"/>
            <w:gridSpan w:val="1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center"/>
              <w:textAlignment w:val="center"/>
              <w:rPr>
                <w:b/>
                <w:color w:val="000000"/>
                <w:sz w:val="20"/>
                <w:szCs w:val="20"/>
              </w:rPr>
            </w:pPr>
            <w:r>
              <w:rPr>
                <w:b/>
                <w:color w:val="000000"/>
                <w:kern w:val="0"/>
                <w:sz w:val="20"/>
                <w:szCs w:val="20"/>
                <w:lang w:bidi="ar"/>
              </w:rPr>
              <w:t>支</w:t>
            </w:r>
            <w:r>
              <w:rPr>
                <w:b/>
                <w:color w:val="000000"/>
                <w:kern w:val="0"/>
                <w:sz w:val="20"/>
                <w:szCs w:val="20"/>
                <w:lang w:bidi="ar"/>
              </w:rPr>
              <w:t xml:space="preserve">          </w:t>
            </w:r>
            <w:r>
              <w:rPr>
                <w:b/>
                <w:color w:val="000000"/>
                <w:kern w:val="0"/>
                <w:sz w:val="20"/>
                <w:szCs w:val="20"/>
                <w:lang w:bidi="ar"/>
              </w:rPr>
              <w:t>出</w:t>
            </w:r>
          </w:p>
        </w:tc>
      </w:tr>
      <w:tr w:rsidR="004E0420" w:rsidTr="004E0420">
        <w:trPr>
          <w:trHeight w:val="360"/>
        </w:trPr>
        <w:tc>
          <w:tcPr>
            <w:tcW w:w="1013" w:type="dxa"/>
            <w:vMerge w:val="restart"/>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center"/>
              <w:textAlignment w:val="center"/>
              <w:rPr>
                <w:b/>
                <w:color w:val="000000"/>
                <w:sz w:val="20"/>
                <w:szCs w:val="20"/>
              </w:rPr>
            </w:pPr>
            <w:r>
              <w:rPr>
                <w:b/>
                <w:color w:val="000000"/>
                <w:kern w:val="0"/>
                <w:sz w:val="20"/>
                <w:szCs w:val="20"/>
                <w:lang w:bidi="ar"/>
              </w:rPr>
              <w:t>项</w:t>
            </w:r>
            <w:r>
              <w:rPr>
                <w:b/>
                <w:color w:val="000000"/>
                <w:kern w:val="0"/>
                <w:sz w:val="20"/>
                <w:szCs w:val="20"/>
                <w:lang w:bidi="ar"/>
              </w:rPr>
              <w:t xml:space="preserve">        </w:t>
            </w:r>
            <w:r>
              <w:rPr>
                <w:b/>
                <w:color w:val="000000"/>
                <w:kern w:val="0"/>
                <w:sz w:val="20"/>
                <w:szCs w:val="20"/>
                <w:lang w:bidi="ar"/>
              </w:rPr>
              <w:t>目</w:t>
            </w:r>
          </w:p>
        </w:tc>
        <w:tc>
          <w:tcPr>
            <w:tcW w:w="1465" w:type="dxa"/>
            <w:gridSpan w:val="3"/>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center"/>
              <w:textAlignment w:val="center"/>
              <w:rPr>
                <w:b/>
                <w:color w:val="000000"/>
                <w:sz w:val="20"/>
                <w:szCs w:val="20"/>
              </w:rPr>
            </w:pPr>
            <w:r>
              <w:rPr>
                <w:rFonts w:hint="eastAsia"/>
                <w:b/>
                <w:color w:val="000000"/>
                <w:kern w:val="0"/>
                <w:sz w:val="20"/>
                <w:szCs w:val="20"/>
                <w:lang w:bidi="ar"/>
              </w:rPr>
              <w:t>2024</w:t>
            </w:r>
            <w:r>
              <w:rPr>
                <w:b/>
                <w:color w:val="000000"/>
                <w:kern w:val="0"/>
                <w:sz w:val="20"/>
                <w:szCs w:val="20"/>
                <w:lang w:eastAsia="zh-Hans" w:bidi="ar"/>
              </w:rPr>
              <w:t>完成</w:t>
            </w:r>
            <w:r>
              <w:rPr>
                <w:b/>
                <w:color w:val="000000"/>
                <w:kern w:val="0"/>
                <w:sz w:val="20"/>
                <w:szCs w:val="20"/>
                <w:lang w:bidi="ar"/>
              </w:rPr>
              <w:t>数</w:t>
            </w:r>
          </w:p>
        </w:tc>
        <w:tc>
          <w:tcPr>
            <w:tcW w:w="1944" w:type="dxa"/>
            <w:gridSpan w:val="4"/>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center"/>
              <w:textAlignment w:val="center"/>
              <w:rPr>
                <w:b/>
                <w:color w:val="000000"/>
                <w:sz w:val="20"/>
                <w:szCs w:val="20"/>
              </w:rPr>
            </w:pPr>
            <w:r>
              <w:rPr>
                <w:rFonts w:hint="eastAsia"/>
                <w:b/>
                <w:color w:val="000000"/>
                <w:kern w:val="0"/>
                <w:sz w:val="20"/>
                <w:szCs w:val="20"/>
                <w:lang w:bidi="ar"/>
              </w:rPr>
              <w:t>2025</w:t>
            </w:r>
            <w:r>
              <w:rPr>
                <w:b/>
                <w:color w:val="000000"/>
                <w:kern w:val="0"/>
                <w:sz w:val="20"/>
                <w:szCs w:val="20"/>
                <w:lang w:bidi="ar"/>
              </w:rPr>
              <w:t>预算数</w:t>
            </w:r>
          </w:p>
        </w:tc>
        <w:tc>
          <w:tcPr>
            <w:tcW w:w="1253" w:type="dxa"/>
            <w:vMerge w:val="restart"/>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center"/>
              <w:textAlignment w:val="center"/>
              <w:rPr>
                <w:b/>
                <w:color w:val="000000"/>
                <w:sz w:val="20"/>
                <w:szCs w:val="20"/>
              </w:rPr>
            </w:pPr>
            <w:r>
              <w:rPr>
                <w:b/>
                <w:color w:val="000000"/>
                <w:kern w:val="0"/>
                <w:sz w:val="20"/>
                <w:szCs w:val="20"/>
                <w:lang w:bidi="ar"/>
              </w:rPr>
              <w:t>项</w:t>
            </w:r>
            <w:r>
              <w:rPr>
                <w:b/>
                <w:color w:val="000000"/>
                <w:kern w:val="0"/>
                <w:sz w:val="20"/>
                <w:szCs w:val="20"/>
                <w:lang w:bidi="ar"/>
              </w:rPr>
              <w:t xml:space="preserve">        </w:t>
            </w:r>
            <w:r>
              <w:rPr>
                <w:b/>
                <w:color w:val="000000"/>
                <w:kern w:val="0"/>
                <w:sz w:val="20"/>
                <w:szCs w:val="20"/>
                <w:lang w:bidi="ar"/>
              </w:rPr>
              <w:t>目</w:t>
            </w:r>
          </w:p>
        </w:tc>
        <w:tc>
          <w:tcPr>
            <w:tcW w:w="1423" w:type="dxa"/>
            <w:gridSpan w:val="6"/>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center"/>
              <w:textAlignment w:val="center"/>
              <w:rPr>
                <w:b/>
                <w:color w:val="000000"/>
                <w:sz w:val="20"/>
                <w:szCs w:val="20"/>
              </w:rPr>
            </w:pPr>
            <w:r>
              <w:rPr>
                <w:rFonts w:hint="eastAsia"/>
                <w:b/>
                <w:color w:val="000000"/>
                <w:kern w:val="0"/>
                <w:sz w:val="20"/>
                <w:szCs w:val="20"/>
                <w:lang w:bidi="ar"/>
              </w:rPr>
              <w:t>2024</w:t>
            </w:r>
            <w:r>
              <w:rPr>
                <w:b/>
                <w:color w:val="000000"/>
                <w:kern w:val="0"/>
                <w:sz w:val="20"/>
                <w:szCs w:val="20"/>
                <w:lang w:eastAsia="zh-Hans" w:bidi="ar"/>
              </w:rPr>
              <w:t>完成</w:t>
            </w:r>
            <w:r>
              <w:rPr>
                <w:b/>
                <w:color w:val="000000"/>
                <w:kern w:val="0"/>
                <w:sz w:val="20"/>
                <w:szCs w:val="20"/>
                <w:lang w:bidi="ar"/>
              </w:rPr>
              <w:t>数</w:t>
            </w:r>
          </w:p>
        </w:tc>
        <w:tc>
          <w:tcPr>
            <w:tcW w:w="1837" w:type="dxa"/>
            <w:gridSpan w:val="5"/>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center"/>
              <w:textAlignment w:val="center"/>
              <w:rPr>
                <w:b/>
                <w:color w:val="000000"/>
                <w:sz w:val="20"/>
                <w:szCs w:val="20"/>
              </w:rPr>
            </w:pPr>
            <w:r>
              <w:rPr>
                <w:rFonts w:hint="eastAsia"/>
                <w:b/>
                <w:color w:val="000000"/>
                <w:kern w:val="0"/>
                <w:sz w:val="20"/>
                <w:szCs w:val="20"/>
                <w:lang w:bidi="ar"/>
              </w:rPr>
              <w:t>2025</w:t>
            </w:r>
            <w:r>
              <w:rPr>
                <w:b/>
                <w:color w:val="000000"/>
                <w:kern w:val="0"/>
                <w:sz w:val="20"/>
                <w:szCs w:val="20"/>
                <w:lang w:bidi="ar"/>
              </w:rPr>
              <w:t>预算数</w:t>
            </w:r>
          </w:p>
        </w:tc>
      </w:tr>
      <w:tr w:rsidR="004E0420" w:rsidTr="004E0420">
        <w:trPr>
          <w:trHeight w:val="570"/>
        </w:trPr>
        <w:tc>
          <w:tcPr>
            <w:tcW w:w="1013" w:type="dxa"/>
            <w:vMerge/>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center"/>
              <w:rPr>
                <w:b/>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center"/>
              <w:textAlignment w:val="center"/>
              <w:rPr>
                <w:b/>
                <w:color w:val="000000"/>
                <w:sz w:val="20"/>
                <w:szCs w:val="20"/>
              </w:rPr>
            </w:pPr>
            <w:r>
              <w:rPr>
                <w:b/>
                <w:color w:val="000000"/>
                <w:kern w:val="0"/>
                <w:sz w:val="20"/>
                <w:szCs w:val="20"/>
                <w:lang w:bidi="ar"/>
              </w:rPr>
              <w:t>合计</w:t>
            </w:r>
          </w:p>
        </w:tc>
        <w:tc>
          <w:tcPr>
            <w:tcW w:w="60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center"/>
              <w:textAlignment w:val="center"/>
              <w:rPr>
                <w:b/>
                <w:color w:val="000000"/>
                <w:sz w:val="20"/>
                <w:szCs w:val="20"/>
              </w:rPr>
            </w:pPr>
            <w:r>
              <w:rPr>
                <w:rFonts w:hint="eastAsia"/>
                <w:b/>
                <w:color w:val="000000"/>
                <w:kern w:val="0"/>
                <w:sz w:val="20"/>
                <w:szCs w:val="20"/>
                <w:lang w:bidi="ar"/>
              </w:rPr>
              <w:t>塔什库尔干县</w:t>
            </w:r>
            <w:r>
              <w:rPr>
                <w:b/>
                <w:color w:val="000000"/>
                <w:kern w:val="0"/>
                <w:sz w:val="20"/>
                <w:szCs w:val="20"/>
                <w:lang w:bidi="ar"/>
              </w:rPr>
              <w:t>本级</w:t>
            </w:r>
          </w:p>
        </w:tc>
        <w:tc>
          <w:tcPr>
            <w:tcW w:w="46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center"/>
              <w:textAlignment w:val="center"/>
              <w:rPr>
                <w:b/>
                <w:color w:val="000000"/>
                <w:kern w:val="0"/>
                <w:sz w:val="20"/>
                <w:szCs w:val="20"/>
                <w:lang w:bidi="ar"/>
              </w:rPr>
            </w:pPr>
            <w:r>
              <w:rPr>
                <w:b/>
                <w:color w:val="000000"/>
                <w:kern w:val="0"/>
                <w:sz w:val="20"/>
                <w:szCs w:val="20"/>
                <w:lang w:bidi="ar"/>
              </w:rPr>
              <w:t>地市级</w:t>
            </w:r>
          </w:p>
          <w:p w:rsidR="004E0420" w:rsidRDefault="004E0420" w:rsidP="004E0420">
            <w:pPr>
              <w:widowControl/>
              <w:jc w:val="center"/>
              <w:textAlignment w:val="center"/>
              <w:rPr>
                <w:b/>
                <w:color w:val="000000"/>
                <w:sz w:val="20"/>
                <w:szCs w:val="20"/>
              </w:rPr>
            </w:pPr>
            <w:r>
              <w:rPr>
                <w:b/>
                <w:color w:val="000000"/>
                <w:kern w:val="0"/>
                <w:sz w:val="20"/>
                <w:szCs w:val="20"/>
                <w:lang w:bidi="ar"/>
              </w:rPr>
              <w:t>以下</w:t>
            </w:r>
          </w:p>
        </w:tc>
        <w:tc>
          <w:tcPr>
            <w:tcW w:w="514"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center"/>
              <w:textAlignment w:val="center"/>
              <w:rPr>
                <w:b/>
                <w:color w:val="000000"/>
                <w:sz w:val="20"/>
                <w:szCs w:val="20"/>
              </w:rPr>
            </w:pPr>
            <w:r>
              <w:rPr>
                <w:b/>
                <w:color w:val="000000"/>
                <w:kern w:val="0"/>
                <w:sz w:val="20"/>
                <w:szCs w:val="20"/>
                <w:lang w:bidi="ar"/>
              </w:rPr>
              <w:t>合计</w:t>
            </w:r>
          </w:p>
        </w:tc>
        <w:tc>
          <w:tcPr>
            <w:tcW w:w="49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center"/>
              <w:textAlignment w:val="center"/>
              <w:rPr>
                <w:b/>
                <w:color w:val="000000"/>
                <w:sz w:val="20"/>
                <w:szCs w:val="20"/>
              </w:rPr>
            </w:pPr>
            <w:r>
              <w:rPr>
                <w:rFonts w:hint="eastAsia"/>
                <w:b/>
                <w:color w:val="000000"/>
                <w:kern w:val="0"/>
                <w:sz w:val="20"/>
                <w:szCs w:val="20"/>
                <w:lang w:bidi="ar"/>
              </w:rPr>
              <w:t>塔什库尔干县</w:t>
            </w:r>
            <w:r>
              <w:rPr>
                <w:b/>
                <w:color w:val="000000"/>
                <w:kern w:val="0"/>
                <w:sz w:val="20"/>
                <w:szCs w:val="20"/>
                <w:lang w:bidi="ar"/>
              </w:rPr>
              <w:t>本级</w:t>
            </w:r>
          </w:p>
        </w:tc>
        <w:tc>
          <w:tcPr>
            <w:tcW w:w="937"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center"/>
              <w:textAlignment w:val="center"/>
              <w:rPr>
                <w:b/>
                <w:color w:val="000000"/>
                <w:kern w:val="0"/>
                <w:sz w:val="20"/>
                <w:szCs w:val="20"/>
                <w:lang w:bidi="ar"/>
              </w:rPr>
            </w:pPr>
            <w:r>
              <w:rPr>
                <w:b/>
                <w:color w:val="000000"/>
                <w:kern w:val="0"/>
                <w:sz w:val="20"/>
                <w:szCs w:val="20"/>
                <w:lang w:bidi="ar"/>
              </w:rPr>
              <w:t>地市级</w:t>
            </w:r>
          </w:p>
          <w:p w:rsidR="004E0420" w:rsidRDefault="004E0420" w:rsidP="004E0420">
            <w:pPr>
              <w:widowControl/>
              <w:jc w:val="center"/>
              <w:textAlignment w:val="center"/>
              <w:rPr>
                <w:b/>
                <w:color w:val="000000"/>
                <w:sz w:val="20"/>
                <w:szCs w:val="20"/>
              </w:rPr>
            </w:pPr>
            <w:r>
              <w:rPr>
                <w:b/>
                <w:color w:val="000000"/>
                <w:kern w:val="0"/>
                <w:sz w:val="20"/>
                <w:szCs w:val="20"/>
                <w:lang w:bidi="ar"/>
              </w:rPr>
              <w:t>以下</w:t>
            </w:r>
          </w:p>
        </w:tc>
        <w:tc>
          <w:tcPr>
            <w:tcW w:w="1253" w:type="dxa"/>
            <w:vMerge/>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center"/>
              <w:rPr>
                <w:b/>
                <w:color w:val="000000"/>
                <w:sz w:val="20"/>
                <w:szCs w:val="20"/>
              </w:rPr>
            </w:pPr>
          </w:p>
        </w:tc>
        <w:tc>
          <w:tcPr>
            <w:tcW w:w="436"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center"/>
              <w:textAlignment w:val="center"/>
              <w:rPr>
                <w:b/>
                <w:color w:val="000000"/>
                <w:sz w:val="20"/>
                <w:szCs w:val="20"/>
              </w:rPr>
            </w:pPr>
            <w:r>
              <w:rPr>
                <w:b/>
                <w:color w:val="000000"/>
                <w:kern w:val="0"/>
                <w:sz w:val="20"/>
                <w:szCs w:val="20"/>
                <w:lang w:bidi="ar"/>
              </w:rPr>
              <w:t>合计</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center"/>
              <w:textAlignment w:val="center"/>
              <w:rPr>
                <w:b/>
                <w:color w:val="000000"/>
                <w:sz w:val="20"/>
                <w:szCs w:val="20"/>
              </w:rPr>
            </w:pPr>
            <w:r>
              <w:rPr>
                <w:rFonts w:hint="eastAsia"/>
                <w:b/>
                <w:color w:val="000000"/>
                <w:kern w:val="0"/>
                <w:sz w:val="20"/>
                <w:szCs w:val="20"/>
                <w:lang w:bidi="ar"/>
              </w:rPr>
              <w:t>塔什库尔干县</w:t>
            </w:r>
            <w:r>
              <w:rPr>
                <w:b/>
                <w:color w:val="000000"/>
                <w:kern w:val="0"/>
                <w:sz w:val="20"/>
                <w:szCs w:val="20"/>
                <w:lang w:bidi="ar"/>
              </w:rPr>
              <w:t>本级</w:t>
            </w:r>
          </w:p>
        </w:tc>
        <w:tc>
          <w:tcPr>
            <w:tcW w:w="420"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center"/>
              <w:textAlignment w:val="center"/>
              <w:rPr>
                <w:b/>
                <w:color w:val="000000"/>
                <w:kern w:val="0"/>
                <w:sz w:val="20"/>
                <w:szCs w:val="20"/>
                <w:lang w:bidi="ar"/>
              </w:rPr>
            </w:pPr>
            <w:r>
              <w:rPr>
                <w:b/>
                <w:color w:val="000000"/>
                <w:kern w:val="0"/>
                <w:sz w:val="20"/>
                <w:szCs w:val="20"/>
                <w:lang w:bidi="ar"/>
              </w:rPr>
              <w:t>地市级</w:t>
            </w:r>
          </w:p>
          <w:p w:rsidR="004E0420" w:rsidRDefault="004E0420" w:rsidP="004E0420">
            <w:pPr>
              <w:widowControl/>
              <w:jc w:val="center"/>
              <w:textAlignment w:val="center"/>
              <w:rPr>
                <w:b/>
                <w:color w:val="000000"/>
                <w:sz w:val="20"/>
                <w:szCs w:val="20"/>
              </w:rPr>
            </w:pPr>
            <w:r>
              <w:rPr>
                <w:b/>
                <w:color w:val="000000"/>
                <w:kern w:val="0"/>
                <w:sz w:val="20"/>
                <w:szCs w:val="20"/>
                <w:lang w:bidi="ar"/>
              </w:rPr>
              <w:t>以下</w:t>
            </w:r>
          </w:p>
        </w:tc>
        <w:tc>
          <w:tcPr>
            <w:tcW w:w="430"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center"/>
              <w:textAlignment w:val="center"/>
              <w:rPr>
                <w:b/>
                <w:color w:val="000000"/>
                <w:sz w:val="20"/>
                <w:szCs w:val="20"/>
              </w:rPr>
            </w:pPr>
            <w:r>
              <w:rPr>
                <w:b/>
                <w:color w:val="000000"/>
                <w:kern w:val="0"/>
                <w:sz w:val="20"/>
                <w:szCs w:val="20"/>
                <w:lang w:bidi="ar"/>
              </w:rPr>
              <w:t>合计</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center"/>
              <w:textAlignment w:val="center"/>
              <w:rPr>
                <w:b/>
                <w:color w:val="000000"/>
                <w:sz w:val="20"/>
                <w:szCs w:val="20"/>
              </w:rPr>
            </w:pPr>
            <w:r>
              <w:rPr>
                <w:rFonts w:hint="eastAsia"/>
                <w:b/>
                <w:color w:val="000000"/>
                <w:kern w:val="0"/>
                <w:sz w:val="20"/>
                <w:szCs w:val="20"/>
                <w:lang w:bidi="ar"/>
              </w:rPr>
              <w:t>塔什库尔干县</w:t>
            </w:r>
            <w:r>
              <w:rPr>
                <w:b/>
                <w:color w:val="000000"/>
                <w:kern w:val="0"/>
                <w:sz w:val="20"/>
                <w:szCs w:val="20"/>
                <w:lang w:bidi="ar"/>
              </w:rPr>
              <w:t>本级</w:t>
            </w:r>
          </w:p>
        </w:tc>
        <w:tc>
          <w:tcPr>
            <w:tcW w:w="84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center"/>
              <w:textAlignment w:val="center"/>
              <w:rPr>
                <w:b/>
                <w:color w:val="000000"/>
                <w:kern w:val="0"/>
                <w:sz w:val="20"/>
                <w:szCs w:val="20"/>
                <w:lang w:bidi="ar"/>
              </w:rPr>
            </w:pPr>
            <w:r>
              <w:rPr>
                <w:b/>
                <w:color w:val="000000"/>
                <w:kern w:val="0"/>
                <w:sz w:val="20"/>
                <w:szCs w:val="20"/>
                <w:lang w:bidi="ar"/>
              </w:rPr>
              <w:t>地市级</w:t>
            </w:r>
          </w:p>
          <w:p w:rsidR="004E0420" w:rsidRDefault="004E0420" w:rsidP="004E0420">
            <w:pPr>
              <w:widowControl/>
              <w:jc w:val="center"/>
              <w:textAlignment w:val="center"/>
              <w:rPr>
                <w:b/>
                <w:color w:val="000000"/>
                <w:sz w:val="20"/>
                <w:szCs w:val="20"/>
              </w:rPr>
            </w:pPr>
            <w:r>
              <w:rPr>
                <w:b/>
                <w:color w:val="000000"/>
                <w:kern w:val="0"/>
                <w:sz w:val="20"/>
                <w:szCs w:val="20"/>
                <w:lang w:bidi="ar"/>
              </w:rPr>
              <w:t>以下</w:t>
            </w:r>
          </w:p>
        </w:tc>
      </w:tr>
      <w:tr w:rsidR="004E0420" w:rsidTr="004E0420">
        <w:trPr>
          <w:trHeight w:val="525"/>
        </w:trPr>
        <w:tc>
          <w:tcPr>
            <w:tcW w:w="101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left"/>
              <w:textAlignment w:val="center"/>
              <w:rPr>
                <w:color w:val="000000"/>
                <w:sz w:val="20"/>
                <w:szCs w:val="20"/>
              </w:rPr>
            </w:pPr>
            <w:r>
              <w:rPr>
                <w:color w:val="000000"/>
                <w:kern w:val="0"/>
                <w:sz w:val="20"/>
                <w:szCs w:val="20"/>
                <w:lang w:bidi="ar"/>
              </w:rPr>
              <w:t>一、利润收入</w:t>
            </w:r>
          </w:p>
        </w:tc>
        <w:tc>
          <w:tcPr>
            <w:tcW w:w="405" w:type="dxa"/>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center"/>
              <w:rPr>
                <w:color w:val="000000"/>
                <w:sz w:val="20"/>
                <w:szCs w:val="20"/>
              </w:rPr>
            </w:pPr>
            <w:r>
              <w:rPr>
                <w:rFonts w:hint="eastAsia"/>
                <w:color w:val="000000"/>
                <w:sz w:val="20"/>
                <w:szCs w:val="20"/>
              </w:rPr>
              <w:t>41</w:t>
            </w:r>
          </w:p>
        </w:tc>
        <w:tc>
          <w:tcPr>
            <w:tcW w:w="600" w:type="dxa"/>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right"/>
              <w:rPr>
                <w:color w:val="000000"/>
                <w:sz w:val="20"/>
                <w:szCs w:val="20"/>
              </w:rPr>
            </w:pPr>
            <w:r>
              <w:rPr>
                <w:rFonts w:hint="eastAsia"/>
                <w:color w:val="000000"/>
                <w:sz w:val="20"/>
                <w:szCs w:val="20"/>
              </w:rPr>
              <w:t>41</w:t>
            </w:r>
          </w:p>
        </w:tc>
        <w:tc>
          <w:tcPr>
            <w:tcW w:w="46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514"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right"/>
              <w:rPr>
                <w:color w:val="000000"/>
                <w:sz w:val="20"/>
                <w:szCs w:val="20"/>
              </w:rPr>
            </w:pPr>
            <w:r>
              <w:rPr>
                <w:rFonts w:hint="eastAsia"/>
                <w:color w:val="000000"/>
                <w:sz w:val="20"/>
                <w:szCs w:val="20"/>
              </w:rPr>
              <w:t>47</w:t>
            </w:r>
          </w:p>
        </w:tc>
        <w:tc>
          <w:tcPr>
            <w:tcW w:w="493" w:type="dxa"/>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right"/>
              <w:rPr>
                <w:color w:val="000000"/>
                <w:sz w:val="20"/>
                <w:szCs w:val="20"/>
              </w:rPr>
            </w:pPr>
            <w:r>
              <w:rPr>
                <w:rFonts w:hint="eastAsia"/>
                <w:color w:val="000000"/>
                <w:sz w:val="20"/>
                <w:szCs w:val="20"/>
              </w:rPr>
              <w:t>47</w:t>
            </w:r>
          </w:p>
        </w:tc>
        <w:tc>
          <w:tcPr>
            <w:tcW w:w="937"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left"/>
              <w:textAlignment w:val="center"/>
              <w:rPr>
                <w:color w:val="000000"/>
                <w:sz w:val="20"/>
                <w:szCs w:val="20"/>
              </w:rPr>
            </w:pPr>
            <w:r>
              <w:rPr>
                <w:color w:val="000000"/>
                <w:kern w:val="0"/>
                <w:sz w:val="20"/>
                <w:szCs w:val="20"/>
                <w:lang w:bidi="ar"/>
              </w:rPr>
              <w:t>一、解决历史遗留问题及改革成本支出</w:t>
            </w:r>
          </w:p>
        </w:tc>
        <w:tc>
          <w:tcPr>
            <w:tcW w:w="436"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center"/>
              <w:rPr>
                <w:color w:val="000000"/>
                <w:sz w:val="20"/>
                <w:szCs w:val="20"/>
              </w:rPr>
            </w:pPr>
            <w:r>
              <w:rPr>
                <w:rFonts w:hint="eastAsia"/>
                <w:color w:val="000000"/>
                <w:sz w:val="20"/>
                <w:szCs w:val="20"/>
              </w:rPr>
              <w:t>15</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right"/>
              <w:rPr>
                <w:color w:val="000000"/>
                <w:sz w:val="20"/>
                <w:szCs w:val="20"/>
              </w:rPr>
            </w:pPr>
            <w:r>
              <w:rPr>
                <w:rFonts w:hint="eastAsia"/>
                <w:color w:val="000000"/>
                <w:sz w:val="20"/>
                <w:szCs w:val="20"/>
              </w:rPr>
              <w:t>15</w:t>
            </w:r>
          </w:p>
        </w:tc>
        <w:tc>
          <w:tcPr>
            <w:tcW w:w="420"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center"/>
              <w:rPr>
                <w:color w:val="000000"/>
                <w:sz w:val="20"/>
                <w:szCs w:val="20"/>
              </w:rPr>
            </w:pPr>
            <w:r>
              <w:rPr>
                <w:rFonts w:hint="eastAsia"/>
                <w:color w:val="000000"/>
                <w:sz w:val="20"/>
                <w:szCs w:val="20"/>
              </w:rPr>
              <w:t>34</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right"/>
              <w:rPr>
                <w:color w:val="000000"/>
                <w:sz w:val="20"/>
                <w:szCs w:val="20"/>
              </w:rPr>
            </w:pPr>
            <w:r>
              <w:rPr>
                <w:rFonts w:hint="eastAsia"/>
                <w:color w:val="000000"/>
                <w:sz w:val="20"/>
                <w:szCs w:val="20"/>
              </w:rPr>
              <w:t>34</w:t>
            </w:r>
          </w:p>
        </w:tc>
        <w:tc>
          <w:tcPr>
            <w:tcW w:w="84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r>
      <w:tr w:rsidR="004E0420" w:rsidTr="004E0420">
        <w:trPr>
          <w:trHeight w:val="525"/>
        </w:trPr>
        <w:tc>
          <w:tcPr>
            <w:tcW w:w="101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left"/>
              <w:textAlignment w:val="center"/>
              <w:rPr>
                <w:color w:val="000000"/>
                <w:sz w:val="20"/>
                <w:szCs w:val="20"/>
              </w:rPr>
            </w:pPr>
            <w:r>
              <w:rPr>
                <w:color w:val="000000"/>
                <w:kern w:val="0"/>
                <w:sz w:val="20"/>
                <w:szCs w:val="20"/>
                <w:lang w:bidi="ar"/>
              </w:rPr>
              <w:t>二、股利、股息收入</w:t>
            </w:r>
          </w:p>
        </w:tc>
        <w:tc>
          <w:tcPr>
            <w:tcW w:w="405"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center"/>
              <w:rPr>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6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514"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left"/>
              <w:textAlignment w:val="center"/>
              <w:rPr>
                <w:color w:val="000000"/>
                <w:sz w:val="20"/>
                <w:szCs w:val="20"/>
              </w:rPr>
            </w:pPr>
            <w:r>
              <w:rPr>
                <w:color w:val="000000"/>
                <w:kern w:val="0"/>
                <w:sz w:val="20"/>
                <w:szCs w:val="20"/>
                <w:lang w:bidi="ar"/>
              </w:rPr>
              <w:t>二、国有企业资本金注入</w:t>
            </w:r>
          </w:p>
        </w:tc>
        <w:tc>
          <w:tcPr>
            <w:tcW w:w="436"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center"/>
              <w:rPr>
                <w:color w:val="000000"/>
                <w:sz w:val="20"/>
                <w:szCs w:val="20"/>
              </w:rPr>
            </w:pPr>
            <w:r>
              <w:rPr>
                <w:rFonts w:hint="eastAsia"/>
                <w:color w:val="000000"/>
                <w:sz w:val="20"/>
                <w:szCs w:val="20"/>
              </w:rPr>
              <w:t>50</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right"/>
              <w:rPr>
                <w:color w:val="000000"/>
                <w:sz w:val="20"/>
                <w:szCs w:val="20"/>
              </w:rPr>
            </w:pPr>
            <w:r>
              <w:rPr>
                <w:rFonts w:hint="eastAsia"/>
                <w:color w:val="000000"/>
                <w:sz w:val="20"/>
                <w:szCs w:val="20"/>
              </w:rPr>
              <w:t>50</w:t>
            </w:r>
          </w:p>
        </w:tc>
        <w:tc>
          <w:tcPr>
            <w:tcW w:w="420"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center"/>
              <w:rPr>
                <w:color w:val="000000"/>
                <w:sz w:val="20"/>
                <w:szCs w:val="20"/>
              </w:rPr>
            </w:pPr>
            <w:r>
              <w:rPr>
                <w:rFonts w:hint="eastAsia"/>
                <w:color w:val="000000"/>
                <w:sz w:val="20"/>
                <w:szCs w:val="20"/>
              </w:rPr>
              <w:t>32</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right"/>
              <w:rPr>
                <w:color w:val="000000"/>
                <w:sz w:val="20"/>
                <w:szCs w:val="20"/>
              </w:rPr>
            </w:pPr>
            <w:r>
              <w:rPr>
                <w:rFonts w:hint="eastAsia"/>
                <w:color w:val="000000"/>
                <w:sz w:val="20"/>
                <w:szCs w:val="20"/>
              </w:rPr>
              <w:t>32</w:t>
            </w:r>
          </w:p>
        </w:tc>
        <w:tc>
          <w:tcPr>
            <w:tcW w:w="84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r>
      <w:tr w:rsidR="004E0420" w:rsidTr="004E0420">
        <w:trPr>
          <w:trHeight w:val="525"/>
        </w:trPr>
        <w:tc>
          <w:tcPr>
            <w:tcW w:w="101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left"/>
              <w:textAlignment w:val="center"/>
              <w:rPr>
                <w:color w:val="000000"/>
                <w:sz w:val="20"/>
                <w:szCs w:val="20"/>
              </w:rPr>
            </w:pPr>
            <w:r>
              <w:rPr>
                <w:color w:val="000000"/>
                <w:kern w:val="0"/>
                <w:sz w:val="20"/>
                <w:szCs w:val="20"/>
                <w:lang w:bidi="ar"/>
              </w:rPr>
              <w:t>三、产权转让收入</w:t>
            </w:r>
          </w:p>
        </w:tc>
        <w:tc>
          <w:tcPr>
            <w:tcW w:w="405"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center"/>
              <w:rPr>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6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514"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left"/>
              <w:textAlignment w:val="center"/>
              <w:rPr>
                <w:color w:val="000000"/>
                <w:sz w:val="20"/>
                <w:szCs w:val="20"/>
              </w:rPr>
            </w:pPr>
            <w:r>
              <w:rPr>
                <w:color w:val="000000"/>
                <w:kern w:val="0"/>
                <w:sz w:val="20"/>
                <w:szCs w:val="20"/>
                <w:lang w:bidi="ar"/>
              </w:rPr>
              <w:t>三、国有企业政策性补贴</w:t>
            </w:r>
          </w:p>
        </w:tc>
        <w:tc>
          <w:tcPr>
            <w:tcW w:w="436"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center"/>
              <w:rPr>
                <w:color w:val="000000"/>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20"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center"/>
              <w:rPr>
                <w:color w:val="000000"/>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r>
      <w:tr w:rsidR="004E0420" w:rsidTr="004E0420">
        <w:trPr>
          <w:trHeight w:val="525"/>
        </w:trPr>
        <w:tc>
          <w:tcPr>
            <w:tcW w:w="101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left"/>
              <w:textAlignment w:val="center"/>
              <w:rPr>
                <w:color w:val="000000"/>
                <w:sz w:val="20"/>
                <w:szCs w:val="20"/>
              </w:rPr>
            </w:pPr>
            <w:r>
              <w:rPr>
                <w:color w:val="000000"/>
                <w:kern w:val="0"/>
                <w:sz w:val="20"/>
                <w:szCs w:val="20"/>
                <w:lang w:bidi="ar"/>
              </w:rPr>
              <w:t>四、清算收入</w:t>
            </w:r>
          </w:p>
        </w:tc>
        <w:tc>
          <w:tcPr>
            <w:tcW w:w="405" w:type="dxa"/>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center"/>
              <w:rPr>
                <w:color w:val="000000"/>
                <w:sz w:val="20"/>
                <w:szCs w:val="20"/>
              </w:rPr>
            </w:pPr>
            <w:r>
              <w:rPr>
                <w:rFonts w:hint="eastAsia"/>
                <w:color w:val="000000"/>
                <w:sz w:val="20"/>
                <w:szCs w:val="20"/>
              </w:rPr>
              <w:t>30</w:t>
            </w:r>
          </w:p>
        </w:tc>
        <w:tc>
          <w:tcPr>
            <w:tcW w:w="600" w:type="dxa"/>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right"/>
              <w:rPr>
                <w:color w:val="000000"/>
                <w:sz w:val="20"/>
                <w:szCs w:val="20"/>
              </w:rPr>
            </w:pPr>
            <w:r>
              <w:rPr>
                <w:rFonts w:hint="eastAsia"/>
                <w:color w:val="000000"/>
                <w:sz w:val="20"/>
                <w:szCs w:val="20"/>
              </w:rPr>
              <w:t>30</w:t>
            </w:r>
          </w:p>
        </w:tc>
        <w:tc>
          <w:tcPr>
            <w:tcW w:w="46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514"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right"/>
              <w:rPr>
                <w:color w:val="000000"/>
                <w:sz w:val="20"/>
                <w:szCs w:val="20"/>
              </w:rPr>
            </w:pPr>
            <w:r>
              <w:rPr>
                <w:rFonts w:hint="eastAsia"/>
                <w:color w:val="000000"/>
                <w:sz w:val="20"/>
                <w:szCs w:val="20"/>
              </w:rPr>
              <w:t>36</w:t>
            </w:r>
          </w:p>
        </w:tc>
        <w:tc>
          <w:tcPr>
            <w:tcW w:w="493" w:type="dxa"/>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right"/>
              <w:rPr>
                <w:color w:val="000000"/>
                <w:sz w:val="20"/>
                <w:szCs w:val="20"/>
              </w:rPr>
            </w:pPr>
            <w:r>
              <w:rPr>
                <w:rFonts w:hint="eastAsia"/>
                <w:color w:val="000000"/>
                <w:sz w:val="20"/>
                <w:szCs w:val="20"/>
              </w:rPr>
              <w:t>36</w:t>
            </w:r>
          </w:p>
        </w:tc>
        <w:tc>
          <w:tcPr>
            <w:tcW w:w="937"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left"/>
              <w:textAlignment w:val="center"/>
              <w:rPr>
                <w:color w:val="000000"/>
                <w:sz w:val="20"/>
                <w:szCs w:val="20"/>
              </w:rPr>
            </w:pPr>
            <w:r>
              <w:rPr>
                <w:color w:val="000000"/>
                <w:kern w:val="0"/>
                <w:sz w:val="20"/>
                <w:szCs w:val="20"/>
                <w:lang w:bidi="ar"/>
              </w:rPr>
              <w:t>四、其他国有资本经营预算支出</w:t>
            </w:r>
          </w:p>
        </w:tc>
        <w:tc>
          <w:tcPr>
            <w:tcW w:w="436"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center"/>
              <w:rPr>
                <w:color w:val="000000"/>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20"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center"/>
              <w:rPr>
                <w:color w:val="000000"/>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r>
      <w:tr w:rsidR="004E0420" w:rsidTr="004E0420">
        <w:trPr>
          <w:trHeight w:val="525"/>
        </w:trPr>
        <w:tc>
          <w:tcPr>
            <w:tcW w:w="101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left"/>
              <w:textAlignment w:val="center"/>
              <w:rPr>
                <w:color w:val="000000"/>
                <w:sz w:val="20"/>
                <w:szCs w:val="20"/>
              </w:rPr>
            </w:pPr>
            <w:r>
              <w:rPr>
                <w:color w:val="000000"/>
                <w:kern w:val="0"/>
                <w:sz w:val="20"/>
                <w:szCs w:val="20"/>
                <w:lang w:bidi="ar"/>
              </w:rPr>
              <w:t>五、其他国有资本经营预算收入</w:t>
            </w:r>
          </w:p>
        </w:tc>
        <w:tc>
          <w:tcPr>
            <w:tcW w:w="405"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center"/>
              <w:rPr>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6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514"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left"/>
              <w:rPr>
                <w:color w:val="000000"/>
                <w:sz w:val="20"/>
                <w:szCs w:val="20"/>
              </w:rPr>
            </w:pPr>
          </w:p>
        </w:tc>
        <w:tc>
          <w:tcPr>
            <w:tcW w:w="436"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center"/>
              <w:rPr>
                <w:color w:val="000000"/>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20"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center"/>
              <w:rPr>
                <w:color w:val="000000"/>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r>
      <w:tr w:rsidR="004E0420" w:rsidTr="004E0420">
        <w:trPr>
          <w:trHeight w:val="315"/>
        </w:trPr>
        <w:tc>
          <w:tcPr>
            <w:tcW w:w="101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left"/>
              <w:rPr>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center"/>
              <w:rPr>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6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514"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b/>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center"/>
              <w:rPr>
                <w:color w:val="000000"/>
                <w:sz w:val="20"/>
                <w:szCs w:val="20"/>
              </w:rPr>
            </w:pPr>
          </w:p>
        </w:tc>
        <w:tc>
          <w:tcPr>
            <w:tcW w:w="436"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center"/>
              <w:rPr>
                <w:color w:val="000000"/>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20"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center"/>
              <w:rPr>
                <w:color w:val="000000"/>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r>
      <w:tr w:rsidR="004E0420" w:rsidTr="004E0420">
        <w:trPr>
          <w:trHeight w:val="525"/>
        </w:trPr>
        <w:tc>
          <w:tcPr>
            <w:tcW w:w="101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center"/>
              <w:textAlignment w:val="center"/>
              <w:rPr>
                <w:b/>
                <w:color w:val="000000"/>
                <w:sz w:val="20"/>
                <w:szCs w:val="20"/>
              </w:rPr>
            </w:pPr>
            <w:r>
              <w:rPr>
                <w:b/>
                <w:color w:val="000000"/>
                <w:kern w:val="0"/>
                <w:sz w:val="20"/>
                <w:szCs w:val="20"/>
                <w:lang w:bidi="ar"/>
              </w:rPr>
              <w:t>收入合计</w:t>
            </w:r>
          </w:p>
        </w:tc>
        <w:tc>
          <w:tcPr>
            <w:tcW w:w="405" w:type="dxa"/>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right"/>
              <w:rPr>
                <w:b/>
                <w:color w:val="000000"/>
                <w:sz w:val="20"/>
                <w:szCs w:val="20"/>
              </w:rPr>
            </w:pPr>
            <w:r>
              <w:rPr>
                <w:rFonts w:hint="eastAsia"/>
                <w:b/>
                <w:color w:val="000000"/>
                <w:sz w:val="20"/>
                <w:szCs w:val="20"/>
              </w:rPr>
              <w:t>71</w:t>
            </w:r>
          </w:p>
        </w:tc>
        <w:tc>
          <w:tcPr>
            <w:tcW w:w="600" w:type="dxa"/>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right"/>
              <w:rPr>
                <w:b/>
                <w:color w:val="000000"/>
                <w:sz w:val="20"/>
                <w:szCs w:val="20"/>
              </w:rPr>
            </w:pPr>
            <w:r>
              <w:rPr>
                <w:rFonts w:hint="eastAsia"/>
                <w:b/>
                <w:color w:val="000000"/>
                <w:sz w:val="20"/>
                <w:szCs w:val="20"/>
              </w:rPr>
              <w:t>71</w:t>
            </w:r>
          </w:p>
        </w:tc>
        <w:tc>
          <w:tcPr>
            <w:tcW w:w="46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b/>
                <w:color w:val="000000"/>
                <w:sz w:val="20"/>
                <w:szCs w:val="20"/>
              </w:rPr>
            </w:pPr>
          </w:p>
        </w:tc>
        <w:tc>
          <w:tcPr>
            <w:tcW w:w="514"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right"/>
              <w:rPr>
                <w:b/>
                <w:color w:val="000000"/>
                <w:sz w:val="20"/>
                <w:szCs w:val="20"/>
              </w:rPr>
            </w:pPr>
            <w:r>
              <w:rPr>
                <w:rFonts w:hint="eastAsia"/>
                <w:b/>
                <w:color w:val="000000"/>
                <w:sz w:val="20"/>
                <w:szCs w:val="20"/>
              </w:rPr>
              <w:t>83</w:t>
            </w:r>
          </w:p>
        </w:tc>
        <w:tc>
          <w:tcPr>
            <w:tcW w:w="493" w:type="dxa"/>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right"/>
              <w:rPr>
                <w:b/>
                <w:color w:val="000000"/>
                <w:sz w:val="20"/>
                <w:szCs w:val="20"/>
              </w:rPr>
            </w:pPr>
            <w:r>
              <w:rPr>
                <w:rFonts w:hint="eastAsia"/>
                <w:b/>
                <w:color w:val="000000"/>
                <w:sz w:val="20"/>
                <w:szCs w:val="20"/>
              </w:rPr>
              <w:t>83</w:t>
            </w:r>
          </w:p>
        </w:tc>
        <w:tc>
          <w:tcPr>
            <w:tcW w:w="937"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b/>
                <w:color w:val="000000"/>
                <w:sz w:val="20"/>
                <w:szCs w:val="20"/>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center"/>
              <w:textAlignment w:val="center"/>
              <w:rPr>
                <w:b/>
                <w:color w:val="000000"/>
                <w:sz w:val="20"/>
                <w:szCs w:val="20"/>
              </w:rPr>
            </w:pPr>
            <w:r>
              <w:rPr>
                <w:b/>
                <w:color w:val="000000"/>
                <w:kern w:val="0"/>
                <w:sz w:val="20"/>
                <w:szCs w:val="20"/>
                <w:lang w:bidi="ar"/>
              </w:rPr>
              <w:t>支出合计</w:t>
            </w:r>
          </w:p>
        </w:tc>
        <w:tc>
          <w:tcPr>
            <w:tcW w:w="436"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right"/>
              <w:rPr>
                <w:b/>
                <w:color w:val="000000"/>
                <w:sz w:val="20"/>
                <w:szCs w:val="20"/>
              </w:rPr>
            </w:pPr>
            <w:r>
              <w:rPr>
                <w:rFonts w:hint="eastAsia"/>
                <w:b/>
                <w:color w:val="000000"/>
                <w:sz w:val="20"/>
                <w:szCs w:val="20"/>
              </w:rPr>
              <w:t>65</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right"/>
              <w:rPr>
                <w:b/>
                <w:color w:val="000000"/>
                <w:sz w:val="20"/>
                <w:szCs w:val="20"/>
              </w:rPr>
            </w:pPr>
            <w:r>
              <w:rPr>
                <w:rFonts w:hint="eastAsia"/>
                <w:b/>
                <w:color w:val="000000"/>
                <w:sz w:val="20"/>
                <w:szCs w:val="20"/>
              </w:rPr>
              <w:t>65</w:t>
            </w:r>
          </w:p>
        </w:tc>
        <w:tc>
          <w:tcPr>
            <w:tcW w:w="420"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b/>
                <w:color w:val="000000"/>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right"/>
              <w:rPr>
                <w:b/>
                <w:color w:val="000000"/>
                <w:sz w:val="20"/>
                <w:szCs w:val="20"/>
              </w:rPr>
            </w:pPr>
            <w:r>
              <w:rPr>
                <w:rFonts w:hint="eastAsia"/>
                <w:b/>
                <w:color w:val="000000"/>
                <w:sz w:val="20"/>
                <w:szCs w:val="20"/>
              </w:rPr>
              <w:t>66</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right"/>
              <w:rPr>
                <w:b/>
                <w:color w:val="000000"/>
                <w:sz w:val="20"/>
                <w:szCs w:val="20"/>
              </w:rPr>
            </w:pPr>
            <w:r>
              <w:rPr>
                <w:rFonts w:hint="eastAsia"/>
                <w:b/>
                <w:color w:val="000000"/>
                <w:sz w:val="20"/>
                <w:szCs w:val="20"/>
              </w:rPr>
              <w:t>66</w:t>
            </w:r>
          </w:p>
        </w:tc>
        <w:tc>
          <w:tcPr>
            <w:tcW w:w="84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b/>
                <w:color w:val="000000"/>
                <w:sz w:val="20"/>
                <w:szCs w:val="20"/>
              </w:rPr>
            </w:pPr>
          </w:p>
        </w:tc>
      </w:tr>
      <w:tr w:rsidR="004E0420" w:rsidTr="004E0420">
        <w:trPr>
          <w:trHeight w:val="525"/>
        </w:trPr>
        <w:tc>
          <w:tcPr>
            <w:tcW w:w="101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left"/>
              <w:textAlignment w:val="center"/>
              <w:rPr>
                <w:color w:val="000000"/>
                <w:sz w:val="20"/>
                <w:szCs w:val="20"/>
              </w:rPr>
            </w:pPr>
            <w:r>
              <w:rPr>
                <w:color w:val="000000"/>
                <w:kern w:val="0"/>
                <w:sz w:val="20"/>
                <w:szCs w:val="20"/>
                <w:lang w:bidi="ar"/>
              </w:rPr>
              <w:t>国有资本经营预算转移支付收入</w:t>
            </w:r>
          </w:p>
        </w:tc>
        <w:tc>
          <w:tcPr>
            <w:tcW w:w="405" w:type="dxa"/>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center"/>
              <w:rPr>
                <w:color w:val="000000"/>
                <w:sz w:val="20"/>
                <w:szCs w:val="20"/>
              </w:rPr>
            </w:pPr>
            <w:r>
              <w:rPr>
                <w:rFonts w:hint="eastAsia"/>
                <w:color w:val="000000"/>
                <w:sz w:val="20"/>
                <w:szCs w:val="20"/>
              </w:rPr>
              <w:t>1</w:t>
            </w:r>
          </w:p>
        </w:tc>
        <w:tc>
          <w:tcPr>
            <w:tcW w:w="600" w:type="dxa"/>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right"/>
              <w:rPr>
                <w:color w:val="000000"/>
                <w:sz w:val="20"/>
                <w:szCs w:val="20"/>
              </w:rPr>
            </w:pPr>
            <w:r>
              <w:rPr>
                <w:rFonts w:hint="eastAsia"/>
                <w:color w:val="000000"/>
                <w:sz w:val="20"/>
                <w:szCs w:val="20"/>
              </w:rPr>
              <w:t>1</w:t>
            </w:r>
          </w:p>
        </w:tc>
        <w:tc>
          <w:tcPr>
            <w:tcW w:w="46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514"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right"/>
              <w:rPr>
                <w:color w:val="000000"/>
                <w:sz w:val="20"/>
                <w:szCs w:val="20"/>
              </w:rPr>
            </w:pPr>
            <w:r>
              <w:rPr>
                <w:rFonts w:hint="eastAsia"/>
                <w:color w:val="000000"/>
                <w:sz w:val="20"/>
                <w:szCs w:val="20"/>
              </w:rPr>
              <w:t>1</w:t>
            </w:r>
          </w:p>
        </w:tc>
        <w:tc>
          <w:tcPr>
            <w:tcW w:w="493" w:type="dxa"/>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right"/>
              <w:rPr>
                <w:color w:val="000000"/>
                <w:sz w:val="20"/>
                <w:szCs w:val="20"/>
              </w:rPr>
            </w:pPr>
            <w:r>
              <w:rPr>
                <w:rFonts w:hint="eastAsia"/>
                <w:color w:val="000000"/>
                <w:sz w:val="20"/>
                <w:szCs w:val="20"/>
              </w:rPr>
              <w:t>1</w:t>
            </w:r>
          </w:p>
        </w:tc>
        <w:tc>
          <w:tcPr>
            <w:tcW w:w="937" w:type="dxa"/>
            <w:tcBorders>
              <w:left w:val="single" w:sz="4" w:space="0" w:color="000000"/>
              <w:right w:val="single" w:sz="4" w:space="0" w:color="000000"/>
            </w:tcBorders>
            <w:vAlign w:val="center"/>
          </w:tcPr>
          <w:p w:rsidR="004E0420" w:rsidRDefault="004E0420" w:rsidP="004E0420">
            <w:pPr>
              <w:jc w:val="right"/>
              <w:rPr>
                <w:color w:val="000000"/>
                <w:sz w:val="20"/>
                <w:szCs w:val="20"/>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left"/>
              <w:textAlignment w:val="center"/>
              <w:rPr>
                <w:color w:val="000000"/>
                <w:sz w:val="20"/>
                <w:szCs w:val="20"/>
              </w:rPr>
            </w:pPr>
            <w:r>
              <w:rPr>
                <w:color w:val="000000"/>
                <w:kern w:val="0"/>
                <w:sz w:val="20"/>
                <w:szCs w:val="20"/>
                <w:lang w:bidi="ar"/>
              </w:rPr>
              <w:t>国有资本经营预算转移支付支出</w:t>
            </w:r>
          </w:p>
        </w:tc>
        <w:tc>
          <w:tcPr>
            <w:tcW w:w="436"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center"/>
              <w:rPr>
                <w:color w:val="000000"/>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20"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center"/>
              <w:rPr>
                <w:color w:val="000000"/>
                <w:sz w:val="20"/>
                <w:szCs w:val="20"/>
              </w:rPr>
            </w:pPr>
          </w:p>
        </w:tc>
      </w:tr>
      <w:tr w:rsidR="004E0420" w:rsidTr="004E0420">
        <w:trPr>
          <w:trHeight w:val="525"/>
        </w:trPr>
        <w:tc>
          <w:tcPr>
            <w:tcW w:w="101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left"/>
              <w:textAlignment w:val="center"/>
              <w:rPr>
                <w:color w:val="000000"/>
                <w:sz w:val="20"/>
                <w:szCs w:val="20"/>
              </w:rPr>
            </w:pPr>
            <w:r>
              <w:rPr>
                <w:color w:val="000000"/>
                <w:kern w:val="0"/>
                <w:sz w:val="20"/>
                <w:szCs w:val="20"/>
                <w:lang w:bidi="ar"/>
              </w:rPr>
              <w:t>国有资本经营预算上解收入</w:t>
            </w:r>
          </w:p>
        </w:tc>
        <w:tc>
          <w:tcPr>
            <w:tcW w:w="405"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center"/>
              <w:rPr>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60" w:type="dxa"/>
            <w:vAlign w:val="center"/>
          </w:tcPr>
          <w:p w:rsidR="004E0420" w:rsidRDefault="004E0420" w:rsidP="004E0420">
            <w:pPr>
              <w:jc w:val="center"/>
              <w:rPr>
                <w:color w:val="000000"/>
                <w:sz w:val="20"/>
                <w:szCs w:val="20"/>
              </w:rPr>
            </w:pPr>
          </w:p>
        </w:tc>
        <w:tc>
          <w:tcPr>
            <w:tcW w:w="514"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left"/>
              <w:textAlignment w:val="center"/>
              <w:rPr>
                <w:color w:val="000000"/>
                <w:sz w:val="20"/>
                <w:szCs w:val="20"/>
              </w:rPr>
            </w:pPr>
            <w:r>
              <w:rPr>
                <w:color w:val="000000"/>
                <w:kern w:val="0"/>
                <w:sz w:val="20"/>
                <w:szCs w:val="20"/>
                <w:lang w:bidi="ar"/>
              </w:rPr>
              <w:t>国有资本经营预算上解支出</w:t>
            </w:r>
          </w:p>
        </w:tc>
        <w:tc>
          <w:tcPr>
            <w:tcW w:w="436"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center"/>
              <w:rPr>
                <w:color w:val="000000"/>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20"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r>
      <w:tr w:rsidR="004E0420" w:rsidTr="004E0420">
        <w:trPr>
          <w:trHeight w:val="525"/>
        </w:trPr>
        <w:tc>
          <w:tcPr>
            <w:tcW w:w="101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left"/>
              <w:textAlignment w:val="center"/>
              <w:rPr>
                <w:color w:val="000000"/>
                <w:sz w:val="20"/>
                <w:szCs w:val="20"/>
              </w:rPr>
            </w:pPr>
            <w:r>
              <w:rPr>
                <w:color w:val="000000"/>
                <w:kern w:val="0"/>
                <w:sz w:val="20"/>
                <w:szCs w:val="20"/>
                <w:lang w:bidi="ar"/>
              </w:rPr>
              <w:t>上年结转</w:t>
            </w:r>
          </w:p>
        </w:tc>
        <w:tc>
          <w:tcPr>
            <w:tcW w:w="405"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center"/>
              <w:rPr>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6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514"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left"/>
              <w:textAlignment w:val="center"/>
              <w:rPr>
                <w:color w:val="000000"/>
                <w:sz w:val="20"/>
                <w:szCs w:val="20"/>
              </w:rPr>
            </w:pPr>
            <w:r>
              <w:rPr>
                <w:color w:val="000000"/>
                <w:kern w:val="0"/>
                <w:sz w:val="20"/>
                <w:szCs w:val="20"/>
                <w:lang w:bidi="ar"/>
              </w:rPr>
              <w:t>国有资本经营预算调出资金</w:t>
            </w:r>
          </w:p>
        </w:tc>
        <w:tc>
          <w:tcPr>
            <w:tcW w:w="436"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884F09" w:rsidP="004E0420">
            <w:pPr>
              <w:jc w:val="center"/>
              <w:rPr>
                <w:color w:val="000000"/>
                <w:sz w:val="20"/>
                <w:szCs w:val="20"/>
              </w:rPr>
            </w:pPr>
            <w:r>
              <w:rPr>
                <w:rFonts w:hint="eastAsia"/>
                <w:color w:val="000000"/>
                <w:sz w:val="20"/>
                <w:szCs w:val="20"/>
              </w:rPr>
              <w:t>7</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884F09" w:rsidP="004E0420">
            <w:pPr>
              <w:jc w:val="right"/>
              <w:rPr>
                <w:color w:val="000000"/>
                <w:sz w:val="20"/>
                <w:szCs w:val="20"/>
              </w:rPr>
            </w:pPr>
            <w:r>
              <w:rPr>
                <w:rFonts w:hint="eastAsia"/>
                <w:color w:val="000000"/>
                <w:sz w:val="20"/>
                <w:szCs w:val="20"/>
              </w:rPr>
              <w:t>7</w:t>
            </w:r>
          </w:p>
        </w:tc>
        <w:tc>
          <w:tcPr>
            <w:tcW w:w="420"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884F09" w:rsidP="004E0420">
            <w:pPr>
              <w:jc w:val="right"/>
              <w:rPr>
                <w:color w:val="000000"/>
                <w:sz w:val="20"/>
                <w:szCs w:val="20"/>
              </w:rPr>
            </w:pPr>
            <w:r>
              <w:rPr>
                <w:rFonts w:hint="eastAsia"/>
                <w:color w:val="000000"/>
                <w:sz w:val="20"/>
                <w:szCs w:val="20"/>
              </w:rPr>
              <w:t>18</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884F09" w:rsidP="004E0420">
            <w:pPr>
              <w:jc w:val="right"/>
              <w:rPr>
                <w:color w:val="000000"/>
                <w:sz w:val="20"/>
                <w:szCs w:val="20"/>
              </w:rPr>
            </w:pPr>
            <w:r>
              <w:rPr>
                <w:rFonts w:hint="eastAsia"/>
                <w:color w:val="000000"/>
                <w:sz w:val="20"/>
                <w:szCs w:val="20"/>
              </w:rPr>
              <w:t>18</w:t>
            </w:r>
          </w:p>
        </w:tc>
        <w:tc>
          <w:tcPr>
            <w:tcW w:w="84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r>
      <w:tr w:rsidR="004E0420" w:rsidTr="004E0420">
        <w:trPr>
          <w:trHeight w:val="525"/>
        </w:trPr>
        <w:tc>
          <w:tcPr>
            <w:tcW w:w="101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left"/>
              <w:rPr>
                <w:color w:val="000000"/>
                <w:sz w:val="20"/>
                <w:szCs w:val="20"/>
              </w:rPr>
            </w:pPr>
          </w:p>
        </w:tc>
        <w:tc>
          <w:tcPr>
            <w:tcW w:w="405"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center"/>
              <w:rPr>
                <w:color w:val="000000"/>
                <w:sz w:val="20"/>
                <w:szCs w:val="20"/>
              </w:rPr>
            </w:pPr>
          </w:p>
        </w:tc>
        <w:tc>
          <w:tcPr>
            <w:tcW w:w="60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6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center"/>
              <w:rPr>
                <w:color w:val="000000"/>
                <w:sz w:val="20"/>
                <w:szCs w:val="20"/>
              </w:rPr>
            </w:pPr>
          </w:p>
        </w:tc>
        <w:tc>
          <w:tcPr>
            <w:tcW w:w="514"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b/>
                <w:color w:val="000000"/>
                <w:sz w:val="20"/>
                <w:szCs w:val="20"/>
              </w:rPr>
            </w:pPr>
          </w:p>
        </w:tc>
        <w:tc>
          <w:tcPr>
            <w:tcW w:w="49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937"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left"/>
              <w:textAlignment w:val="center"/>
              <w:rPr>
                <w:color w:val="000000"/>
                <w:sz w:val="20"/>
                <w:szCs w:val="20"/>
              </w:rPr>
            </w:pPr>
            <w:r>
              <w:rPr>
                <w:color w:val="000000"/>
                <w:kern w:val="0"/>
                <w:sz w:val="20"/>
                <w:szCs w:val="20"/>
                <w:lang w:bidi="ar"/>
              </w:rPr>
              <w:t>结转下年</w:t>
            </w:r>
          </w:p>
        </w:tc>
        <w:tc>
          <w:tcPr>
            <w:tcW w:w="436"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center"/>
              <w:rPr>
                <w:color w:val="000000"/>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20"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center"/>
              <w:rPr>
                <w:color w:val="000000"/>
                <w:sz w:val="20"/>
                <w:szCs w:val="20"/>
              </w:rPr>
            </w:pP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color w:val="000000"/>
                <w:sz w:val="20"/>
                <w:szCs w:val="20"/>
              </w:rPr>
            </w:pPr>
          </w:p>
        </w:tc>
        <w:tc>
          <w:tcPr>
            <w:tcW w:w="84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center"/>
              <w:rPr>
                <w:color w:val="000000"/>
                <w:sz w:val="20"/>
                <w:szCs w:val="20"/>
              </w:rPr>
            </w:pPr>
          </w:p>
        </w:tc>
      </w:tr>
      <w:tr w:rsidR="004E0420" w:rsidTr="004E0420">
        <w:trPr>
          <w:trHeight w:val="525"/>
        </w:trPr>
        <w:tc>
          <w:tcPr>
            <w:tcW w:w="101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center"/>
              <w:textAlignment w:val="center"/>
              <w:rPr>
                <w:b/>
                <w:color w:val="000000"/>
                <w:sz w:val="20"/>
                <w:szCs w:val="20"/>
              </w:rPr>
            </w:pPr>
            <w:r>
              <w:rPr>
                <w:b/>
                <w:color w:val="000000"/>
                <w:kern w:val="0"/>
                <w:sz w:val="20"/>
                <w:szCs w:val="20"/>
                <w:lang w:bidi="ar"/>
              </w:rPr>
              <w:t>收入总计</w:t>
            </w:r>
          </w:p>
        </w:tc>
        <w:tc>
          <w:tcPr>
            <w:tcW w:w="405" w:type="dxa"/>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center"/>
              <w:rPr>
                <w:b/>
                <w:color w:val="000000"/>
                <w:sz w:val="20"/>
                <w:szCs w:val="20"/>
              </w:rPr>
            </w:pPr>
            <w:r>
              <w:rPr>
                <w:rFonts w:hint="eastAsia"/>
                <w:b/>
                <w:color w:val="000000"/>
                <w:sz w:val="20"/>
                <w:szCs w:val="20"/>
              </w:rPr>
              <w:t>72</w:t>
            </w:r>
          </w:p>
        </w:tc>
        <w:tc>
          <w:tcPr>
            <w:tcW w:w="600" w:type="dxa"/>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right"/>
              <w:rPr>
                <w:b/>
                <w:color w:val="000000"/>
                <w:sz w:val="20"/>
                <w:szCs w:val="20"/>
              </w:rPr>
            </w:pPr>
            <w:r>
              <w:rPr>
                <w:rFonts w:hint="eastAsia"/>
                <w:b/>
                <w:color w:val="000000"/>
                <w:sz w:val="20"/>
                <w:szCs w:val="20"/>
              </w:rPr>
              <w:t>72</w:t>
            </w:r>
          </w:p>
        </w:tc>
        <w:tc>
          <w:tcPr>
            <w:tcW w:w="46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b/>
                <w:color w:val="000000"/>
                <w:sz w:val="20"/>
                <w:szCs w:val="20"/>
              </w:rPr>
            </w:pPr>
          </w:p>
        </w:tc>
        <w:tc>
          <w:tcPr>
            <w:tcW w:w="514"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right"/>
              <w:rPr>
                <w:b/>
                <w:color w:val="000000"/>
                <w:sz w:val="20"/>
                <w:szCs w:val="20"/>
              </w:rPr>
            </w:pPr>
            <w:r>
              <w:rPr>
                <w:rFonts w:hint="eastAsia"/>
                <w:b/>
                <w:color w:val="000000"/>
                <w:sz w:val="20"/>
                <w:szCs w:val="20"/>
              </w:rPr>
              <w:t>84</w:t>
            </w:r>
          </w:p>
        </w:tc>
        <w:tc>
          <w:tcPr>
            <w:tcW w:w="493" w:type="dxa"/>
            <w:tcBorders>
              <w:top w:val="single" w:sz="4" w:space="0" w:color="000000"/>
              <w:left w:val="single" w:sz="4" w:space="0" w:color="000000"/>
              <w:bottom w:val="single" w:sz="4" w:space="0" w:color="000000"/>
              <w:right w:val="single" w:sz="4" w:space="0" w:color="000000"/>
            </w:tcBorders>
            <w:vAlign w:val="center"/>
          </w:tcPr>
          <w:p w:rsidR="004E0420" w:rsidRDefault="00231A7B" w:rsidP="004E0420">
            <w:pPr>
              <w:jc w:val="right"/>
              <w:rPr>
                <w:b/>
                <w:color w:val="000000"/>
                <w:sz w:val="20"/>
                <w:szCs w:val="20"/>
              </w:rPr>
            </w:pPr>
            <w:r>
              <w:rPr>
                <w:rFonts w:hint="eastAsia"/>
                <w:b/>
                <w:color w:val="000000"/>
                <w:sz w:val="20"/>
                <w:szCs w:val="20"/>
              </w:rPr>
              <w:t>84</w:t>
            </w:r>
          </w:p>
        </w:tc>
        <w:tc>
          <w:tcPr>
            <w:tcW w:w="937"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b/>
                <w:color w:val="000000"/>
                <w:sz w:val="20"/>
                <w:szCs w:val="20"/>
              </w:rPr>
            </w:pPr>
          </w:p>
        </w:tc>
        <w:tc>
          <w:tcPr>
            <w:tcW w:w="1253"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widowControl/>
              <w:jc w:val="center"/>
              <w:textAlignment w:val="center"/>
              <w:rPr>
                <w:b/>
                <w:color w:val="000000"/>
                <w:sz w:val="20"/>
                <w:szCs w:val="20"/>
              </w:rPr>
            </w:pPr>
            <w:r>
              <w:rPr>
                <w:b/>
                <w:color w:val="000000"/>
                <w:kern w:val="0"/>
                <w:sz w:val="20"/>
                <w:szCs w:val="20"/>
                <w:lang w:bidi="ar"/>
              </w:rPr>
              <w:t>支出总计</w:t>
            </w:r>
          </w:p>
        </w:tc>
        <w:tc>
          <w:tcPr>
            <w:tcW w:w="436"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884F09" w:rsidP="004E0420">
            <w:pPr>
              <w:jc w:val="right"/>
              <w:rPr>
                <w:b/>
                <w:color w:val="000000"/>
                <w:sz w:val="20"/>
                <w:szCs w:val="20"/>
              </w:rPr>
            </w:pPr>
            <w:r>
              <w:rPr>
                <w:rFonts w:hint="eastAsia"/>
                <w:b/>
                <w:color w:val="000000"/>
                <w:sz w:val="20"/>
                <w:szCs w:val="20"/>
              </w:rPr>
              <w:t>72</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884F09" w:rsidP="004E0420">
            <w:pPr>
              <w:jc w:val="right"/>
              <w:rPr>
                <w:b/>
                <w:color w:val="000000"/>
                <w:sz w:val="20"/>
                <w:szCs w:val="20"/>
              </w:rPr>
            </w:pPr>
            <w:r>
              <w:rPr>
                <w:rFonts w:hint="eastAsia"/>
                <w:b/>
                <w:color w:val="000000"/>
                <w:sz w:val="20"/>
                <w:szCs w:val="20"/>
              </w:rPr>
              <w:t>72</w:t>
            </w:r>
          </w:p>
        </w:tc>
        <w:tc>
          <w:tcPr>
            <w:tcW w:w="420"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b/>
                <w:color w:val="000000"/>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884F09" w:rsidP="004E0420">
            <w:pPr>
              <w:jc w:val="right"/>
              <w:rPr>
                <w:b/>
                <w:color w:val="000000"/>
                <w:sz w:val="20"/>
                <w:szCs w:val="20"/>
              </w:rPr>
            </w:pPr>
            <w:r>
              <w:rPr>
                <w:rFonts w:hint="eastAsia"/>
                <w:b/>
                <w:color w:val="000000"/>
                <w:sz w:val="20"/>
                <w:szCs w:val="20"/>
              </w:rPr>
              <w:t>84</w:t>
            </w:r>
          </w:p>
        </w:tc>
        <w:tc>
          <w:tcPr>
            <w:tcW w:w="567" w:type="dxa"/>
            <w:gridSpan w:val="2"/>
            <w:tcBorders>
              <w:top w:val="single" w:sz="4" w:space="0" w:color="000000"/>
              <w:left w:val="single" w:sz="4" w:space="0" w:color="000000"/>
              <w:bottom w:val="single" w:sz="4" w:space="0" w:color="000000"/>
              <w:right w:val="single" w:sz="4" w:space="0" w:color="000000"/>
            </w:tcBorders>
            <w:vAlign w:val="center"/>
          </w:tcPr>
          <w:p w:rsidR="004E0420" w:rsidRDefault="00884F09" w:rsidP="004E0420">
            <w:pPr>
              <w:jc w:val="right"/>
              <w:rPr>
                <w:b/>
                <w:color w:val="000000"/>
                <w:sz w:val="20"/>
                <w:szCs w:val="20"/>
              </w:rPr>
            </w:pPr>
            <w:r>
              <w:rPr>
                <w:rFonts w:hint="eastAsia"/>
                <w:b/>
                <w:color w:val="000000"/>
                <w:sz w:val="20"/>
                <w:szCs w:val="20"/>
              </w:rPr>
              <w:t>84</w:t>
            </w:r>
          </w:p>
        </w:tc>
        <w:tc>
          <w:tcPr>
            <w:tcW w:w="840" w:type="dxa"/>
            <w:tcBorders>
              <w:top w:val="single" w:sz="4" w:space="0" w:color="000000"/>
              <w:left w:val="single" w:sz="4" w:space="0" w:color="000000"/>
              <w:bottom w:val="single" w:sz="4" w:space="0" w:color="000000"/>
              <w:right w:val="single" w:sz="4" w:space="0" w:color="000000"/>
            </w:tcBorders>
            <w:vAlign w:val="center"/>
          </w:tcPr>
          <w:p w:rsidR="004E0420" w:rsidRDefault="004E0420" w:rsidP="004E0420">
            <w:pPr>
              <w:jc w:val="right"/>
              <w:rPr>
                <w:b/>
                <w:color w:val="000000"/>
                <w:sz w:val="20"/>
                <w:szCs w:val="20"/>
              </w:rPr>
            </w:pPr>
          </w:p>
        </w:tc>
      </w:tr>
    </w:tbl>
    <w:p w:rsidR="000A1130" w:rsidRDefault="000A1130">
      <w:pPr>
        <w:sectPr w:rsidR="000A1130">
          <w:footerReference w:type="default" r:id="rId11"/>
          <w:pgSz w:w="11906" w:h="16838"/>
          <w:pgMar w:top="2098" w:right="1418" w:bottom="1928" w:left="1588" w:header="851" w:footer="992" w:gutter="0"/>
          <w:pgNumType w:fmt="numberInDash"/>
          <w:cols w:space="720"/>
          <w:docGrid w:linePitch="312"/>
        </w:sectPr>
      </w:pPr>
    </w:p>
    <w:tbl>
      <w:tblPr>
        <w:tblpPr w:leftFromText="180" w:rightFromText="180" w:vertAnchor="text" w:horzAnchor="margin" w:tblpXSpec="center" w:tblpY="707"/>
        <w:tblOverlap w:val="never"/>
        <w:tblW w:w="8891" w:type="dxa"/>
        <w:jc w:val="center"/>
        <w:tblCellMar>
          <w:top w:w="15" w:type="dxa"/>
          <w:left w:w="15" w:type="dxa"/>
          <w:bottom w:w="15" w:type="dxa"/>
          <w:right w:w="15" w:type="dxa"/>
        </w:tblCellMar>
        <w:tblLook w:val="04A0" w:firstRow="1" w:lastRow="0" w:firstColumn="1" w:lastColumn="0" w:noHBand="0" w:noVBand="1"/>
      </w:tblPr>
      <w:tblGrid>
        <w:gridCol w:w="925"/>
        <w:gridCol w:w="2311"/>
        <w:gridCol w:w="884"/>
        <w:gridCol w:w="725"/>
        <w:gridCol w:w="798"/>
        <w:gridCol w:w="884"/>
        <w:gridCol w:w="719"/>
        <w:gridCol w:w="847"/>
        <w:gridCol w:w="798"/>
      </w:tblGrid>
      <w:tr w:rsidR="00884F09" w:rsidTr="00884F09">
        <w:trPr>
          <w:trHeight w:val="380"/>
          <w:jc w:val="center"/>
        </w:trPr>
        <w:tc>
          <w:tcPr>
            <w:tcW w:w="925" w:type="dxa"/>
            <w:vAlign w:val="bottom"/>
          </w:tcPr>
          <w:p w:rsidR="00884F09" w:rsidRDefault="00884F09" w:rsidP="00884F09">
            <w:pPr>
              <w:widowControl/>
              <w:jc w:val="left"/>
              <w:textAlignment w:val="bottom"/>
              <w:rPr>
                <w:color w:val="000000"/>
                <w:sz w:val="20"/>
                <w:szCs w:val="20"/>
              </w:rPr>
            </w:pPr>
            <w:r>
              <w:rPr>
                <w:color w:val="000000"/>
                <w:kern w:val="0"/>
                <w:sz w:val="20"/>
                <w:szCs w:val="20"/>
                <w:lang w:bidi="ar"/>
              </w:rPr>
              <w:lastRenderedPageBreak/>
              <w:t>表</w:t>
            </w:r>
            <w:r>
              <w:rPr>
                <w:color w:val="000000"/>
                <w:kern w:val="0"/>
                <w:sz w:val="20"/>
                <w:szCs w:val="20"/>
                <w:lang w:bidi="ar"/>
              </w:rPr>
              <w:t>15</w:t>
            </w:r>
          </w:p>
        </w:tc>
        <w:tc>
          <w:tcPr>
            <w:tcW w:w="2311" w:type="dxa"/>
            <w:vAlign w:val="center"/>
          </w:tcPr>
          <w:p w:rsidR="00884F09" w:rsidRDefault="00884F09" w:rsidP="00884F09">
            <w:pPr>
              <w:rPr>
                <w:color w:val="000000"/>
                <w:sz w:val="24"/>
              </w:rPr>
            </w:pPr>
          </w:p>
        </w:tc>
        <w:tc>
          <w:tcPr>
            <w:tcW w:w="884" w:type="dxa"/>
            <w:vAlign w:val="center"/>
          </w:tcPr>
          <w:p w:rsidR="00884F09" w:rsidRDefault="00884F09" w:rsidP="00884F09">
            <w:pPr>
              <w:rPr>
                <w:color w:val="000000"/>
                <w:sz w:val="24"/>
              </w:rPr>
            </w:pPr>
          </w:p>
        </w:tc>
        <w:tc>
          <w:tcPr>
            <w:tcW w:w="725" w:type="dxa"/>
            <w:vAlign w:val="center"/>
          </w:tcPr>
          <w:p w:rsidR="00884F09" w:rsidRDefault="00884F09" w:rsidP="00884F09">
            <w:pPr>
              <w:rPr>
                <w:color w:val="000000"/>
                <w:sz w:val="24"/>
              </w:rPr>
            </w:pPr>
          </w:p>
        </w:tc>
        <w:tc>
          <w:tcPr>
            <w:tcW w:w="798" w:type="dxa"/>
            <w:vAlign w:val="center"/>
          </w:tcPr>
          <w:p w:rsidR="00884F09" w:rsidRDefault="00884F09" w:rsidP="00884F09">
            <w:pPr>
              <w:rPr>
                <w:color w:val="000000"/>
                <w:sz w:val="24"/>
              </w:rPr>
            </w:pPr>
          </w:p>
        </w:tc>
        <w:tc>
          <w:tcPr>
            <w:tcW w:w="884" w:type="dxa"/>
            <w:vAlign w:val="center"/>
          </w:tcPr>
          <w:p w:rsidR="00884F09" w:rsidRDefault="00884F09" w:rsidP="00884F09">
            <w:pPr>
              <w:rPr>
                <w:color w:val="000000"/>
                <w:sz w:val="24"/>
              </w:rPr>
            </w:pPr>
          </w:p>
        </w:tc>
        <w:tc>
          <w:tcPr>
            <w:tcW w:w="719" w:type="dxa"/>
            <w:vAlign w:val="center"/>
          </w:tcPr>
          <w:p w:rsidR="00884F09" w:rsidRDefault="00884F09" w:rsidP="00884F09">
            <w:pPr>
              <w:rPr>
                <w:color w:val="000000"/>
                <w:sz w:val="24"/>
              </w:rPr>
            </w:pPr>
          </w:p>
        </w:tc>
        <w:tc>
          <w:tcPr>
            <w:tcW w:w="847" w:type="dxa"/>
            <w:vAlign w:val="center"/>
          </w:tcPr>
          <w:p w:rsidR="00884F09" w:rsidRDefault="00884F09" w:rsidP="00884F09">
            <w:pPr>
              <w:rPr>
                <w:color w:val="000000"/>
                <w:sz w:val="24"/>
              </w:rPr>
            </w:pPr>
          </w:p>
        </w:tc>
        <w:tc>
          <w:tcPr>
            <w:tcW w:w="798" w:type="dxa"/>
            <w:vAlign w:val="center"/>
          </w:tcPr>
          <w:p w:rsidR="00884F09" w:rsidRDefault="00884F09" w:rsidP="00884F09">
            <w:pPr>
              <w:rPr>
                <w:color w:val="000000"/>
                <w:sz w:val="24"/>
              </w:rPr>
            </w:pPr>
          </w:p>
        </w:tc>
      </w:tr>
      <w:tr w:rsidR="00884F09" w:rsidTr="00884F09">
        <w:trPr>
          <w:trHeight w:val="390"/>
          <w:jc w:val="center"/>
        </w:trPr>
        <w:tc>
          <w:tcPr>
            <w:tcW w:w="8891" w:type="dxa"/>
            <w:gridSpan w:val="9"/>
            <w:vAlign w:val="center"/>
          </w:tcPr>
          <w:p w:rsidR="00884F09" w:rsidRDefault="00884F09" w:rsidP="00884F09">
            <w:pPr>
              <w:widowControl/>
              <w:jc w:val="center"/>
              <w:textAlignment w:val="center"/>
              <w:rPr>
                <w:b/>
                <w:color w:val="000000"/>
                <w:sz w:val="20"/>
                <w:szCs w:val="20"/>
              </w:rPr>
            </w:pPr>
            <w:r>
              <w:rPr>
                <w:rFonts w:hint="eastAsia"/>
                <w:b/>
                <w:color w:val="000000"/>
                <w:kern w:val="0"/>
                <w:sz w:val="20"/>
                <w:szCs w:val="20"/>
                <w:lang w:bidi="ar"/>
              </w:rPr>
              <w:t>2025</w:t>
            </w:r>
            <w:r>
              <w:rPr>
                <w:b/>
                <w:color w:val="000000"/>
                <w:kern w:val="0"/>
                <w:sz w:val="20"/>
                <w:szCs w:val="20"/>
                <w:lang w:bidi="ar"/>
              </w:rPr>
              <w:t>年</w:t>
            </w:r>
            <w:r>
              <w:rPr>
                <w:rFonts w:hint="eastAsia"/>
                <w:b/>
                <w:color w:val="000000"/>
                <w:kern w:val="0"/>
                <w:sz w:val="20"/>
                <w:szCs w:val="20"/>
                <w:lang w:bidi="ar"/>
              </w:rPr>
              <w:t>塔什库尔干县</w:t>
            </w:r>
            <w:r>
              <w:rPr>
                <w:b/>
                <w:color w:val="000000"/>
                <w:kern w:val="0"/>
                <w:sz w:val="20"/>
                <w:szCs w:val="20"/>
                <w:lang w:bidi="ar"/>
              </w:rPr>
              <w:t>国有资本经营预算收入表</w:t>
            </w:r>
          </w:p>
        </w:tc>
      </w:tr>
      <w:tr w:rsidR="00884F09" w:rsidTr="00884F09">
        <w:trPr>
          <w:trHeight w:val="255"/>
          <w:jc w:val="center"/>
        </w:trPr>
        <w:tc>
          <w:tcPr>
            <w:tcW w:w="925" w:type="dxa"/>
            <w:vAlign w:val="center"/>
          </w:tcPr>
          <w:p w:rsidR="00884F09" w:rsidRDefault="00884F09" w:rsidP="00884F09">
            <w:pPr>
              <w:jc w:val="center"/>
              <w:rPr>
                <w:color w:val="000000"/>
                <w:sz w:val="20"/>
                <w:szCs w:val="20"/>
              </w:rPr>
            </w:pPr>
          </w:p>
        </w:tc>
        <w:tc>
          <w:tcPr>
            <w:tcW w:w="2311" w:type="dxa"/>
            <w:vAlign w:val="center"/>
          </w:tcPr>
          <w:p w:rsidR="00884F09" w:rsidRDefault="00884F09" w:rsidP="00884F09">
            <w:pPr>
              <w:jc w:val="center"/>
              <w:rPr>
                <w:color w:val="000000"/>
                <w:sz w:val="20"/>
                <w:szCs w:val="20"/>
              </w:rPr>
            </w:pPr>
          </w:p>
        </w:tc>
        <w:tc>
          <w:tcPr>
            <w:tcW w:w="884" w:type="dxa"/>
            <w:vAlign w:val="center"/>
          </w:tcPr>
          <w:p w:rsidR="00884F09" w:rsidRDefault="00884F09" w:rsidP="00884F09">
            <w:pPr>
              <w:jc w:val="center"/>
              <w:rPr>
                <w:color w:val="000000"/>
                <w:sz w:val="20"/>
                <w:szCs w:val="20"/>
              </w:rPr>
            </w:pPr>
          </w:p>
        </w:tc>
        <w:tc>
          <w:tcPr>
            <w:tcW w:w="725" w:type="dxa"/>
            <w:vAlign w:val="center"/>
          </w:tcPr>
          <w:p w:rsidR="00884F09" w:rsidRDefault="00884F09" w:rsidP="00884F09">
            <w:pPr>
              <w:jc w:val="center"/>
              <w:rPr>
                <w:color w:val="000000"/>
                <w:sz w:val="20"/>
                <w:szCs w:val="20"/>
              </w:rPr>
            </w:pPr>
          </w:p>
        </w:tc>
        <w:tc>
          <w:tcPr>
            <w:tcW w:w="798" w:type="dxa"/>
            <w:vAlign w:val="center"/>
          </w:tcPr>
          <w:p w:rsidR="00884F09" w:rsidRDefault="00884F09" w:rsidP="00884F09">
            <w:pPr>
              <w:jc w:val="center"/>
              <w:rPr>
                <w:color w:val="000000"/>
                <w:sz w:val="20"/>
                <w:szCs w:val="20"/>
              </w:rPr>
            </w:pPr>
          </w:p>
        </w:tc>
        <w:tc>
          <w:tcPr>
            <w:tcW w:w="884" w:type="dxa"/>
            <w:vAlign w:val="center"/>
          </w:tcPr>
          <w:p w:rsidR="00884F09" w:rsidRDefault="00884F09" w:rsidP="00884F09">
            <w:pPr>
              <w:rPr>
                <w:color w:val="000000"/>
                <w:sz w:val="24"/>
              </w:rPr>
            </w:pPr>
          </w:p>
        </w:tc>
        <w:tc>
          <w:tcPr>
            <w:tcW w:w="719" w:type="dxa"/>
            <w:vAlign w:val="center"/>
          </w:tcPr>
          <w:p w:rsidR="00884F09" w:rsidRDefault="00884F09" w:rsidP="00884F09">
            <w:pPr>
              <w:rPr>
                <w:color w:val="000000"/>
                <w:sz w:val="24"/>
              </w:rPr>
            </w:pPr>
          </w:p>
        </w:tc>
        <w:tc>
          <w:tcPr>
            <w:tcW w:w="1645" w:type="dxa"/>
            <w:gridSpan w:val="2"/>
            <w:vAlign w:val="center"/>
          </w:tcPr>
          <w:p w:rsidR="00884F09" w:rsidRDefault="00884F09" w:rsidP="00884F09">
            <w:pPr>
              <w:widowControl/>
              <w:jc w:val="right"/>
              <w:textAlignment w:val="center"/>
              <w:rPr>
                <w:color w:val="000000"/>
                <w:sz w:val="20"/>
                <w:szCs w:val="20"/>
              </w:rPr>
            </w:pPr>
            <w:r>
              <w:rPr>
                <w:color w:val="000000"/>
                <w:kern w:val="0"/>
                <w:sz w:val="20"/>
                <w:szCs w:val="20"/>
                <w:lang w:bidi="ar"/>
              </w:rPr>
              <w:t>单位：万元</w:t>
            </w:r>
          </w:p>
        </w:tc>
      </w:tr>
      <w:tr w:rsidR="00884F09" w:rsidTr="00884F09">
        <w:trPr>
          <w:trHeight w:val="360"/>
          <w:jc w:val="center"/>
        </w:trPr>
        <w:tc>
          <w:tcPr>
            <w:tcW w:w="925" w:type="dxa"/>
            <w:vMerge w:val="restart"/>
            <w:tcBorders>
              <w:top w:val="single" w:sz="4" w:space="0" w:color="000000"/>
              <w:left w:val="single" w:sz="4" w:space="0" w:color="000000"/>
              <w:bottom w:val="single" w:sz="4" w:space="0" w:color="000000"/>
              <w:right w:val="single" w:sz="4" w:space="0" w:color="000000"/>
            </w:tcBorders>
            <w:vAlign w:val="center"/>
          </w:tcPr>
          <w:p w:rsidR="00884F09" w:rsidRDefault="00884F09" w:rsidP="00884F09">
            <w:pPr>
              <w:widowControl/>
              <w:jc w:val="center"/>
              <w:textAlignment w:val="center"/>
              <w:rPr>
                <w:b/>
                <w:bCs/>
                <w:color w:val="000000"/>
                <w:sz w:val="20"/>
                <w:szCs w:val="20"/>
              </w:rPr>
            </w:pPr>
            <w:r>
              <w:rPr>
                <w:b/>
                <w:bCs/>
                <w:color w:val="000000"/>
                <w:kern w:val="0"/>
                <w:sz w:val="20"/>
                <w:szCs w:val="20"/>
                <w:lang w:bidi="ar"/>
              </w:rPr>
              <w:t>科目编码</w:t>
            </w:r>
          </w:p>
        </w:tc>
        <w:tc>
          <w:tcPr>
            <w:tcW w:w="2311" w:type="dxa"/>
            <w:vMerge w:val="restart"/>
            <w:tcBorders>
              <w:top w:val="single" w:sz="4" w:space="0" w:color="000000"/>
              <w:left w:val="single" w:sz="4" w:space="0" w:color="000000"/>
              <w:bottom w:val="single" w:sz="4" w:space="0" w:color="000000"/>
              <w:right w:val="single" w:sz="4" w:space="0" w:color="000000"/>
            </w:tcBorders>
            <w:vAlign w:val="center"/>
          </w:tcPr>
          <w:p w:rsidR="00884F09" w:rsidRDefault="00884F09" w:rsidP="00884F09">
            <w:pPr>
              <w:widowControl/>
              <w:jc w:val="center"/>
              <w:textAlignment w:val="center"/>
              <w:rPr>
                <w:b/>
                <w:bCs/>
                <w:color w:val="000000"/>
                <w:sz w:val="20"/>
                <w:szCs w:val="20"/>
              </w:rPr>
            </w:pPr>
            <w:r>
              <w:rPr>
                <w:b/>
                <w:bCs/>
                <w:color w:val="000000"/>
                <w:kern w:val="0"/>
                <w:sz w:val="20"/>
                <w:szCs w:val="20"/>
                <w:lang w:bidi="ar"/>
              </w:rPr>
              <w:t>科目名称／企业</w:t>
            </w:r>
          </w:p>
        </w:tc>
        <w:tc>
          <w:tcPr>
            <w:tcW w:w="2407" w:type="dxa"/>
            <w:gridSpan w:val="3"/>
            <w:tcBorders>
              <w:top w:val="single" w:sz="4" w:space="0" w:color="000000"/>
              <w:left w:val="single" w:sz="4" w:space="0" w:color="000000"/>
              <w:bottom w:val="single" w:sz="4" w:space="0" w:color="000000"/>
              <w:right w:val="single" w:sz="4" w:space="0" w:color="000000"/>
            </w:tcBorders>
            <w:vAlign w:val="center"/>
          </w:tcPr>
          <w:p w:rsidR="00884F09" w:rsidRDefault="00884F09" w:rsidP="00884F09">
            <w:pPr>
              <w:widowControl/>
              <w:jc w:val="center"/>
              <w:textAlignment w:val="center"/>
              <w:rPr>
                <w:b/>
                <w:bCs/>
                <w:color w:val="000000"/>
                <w:sz w:val="20"/>
                <w:szCs w:val="20"/>
              </w:rPr>
            </w:pPr>
            <w:r>
              <w:rPr>
                <w:rFonts w:hint="eastAsia"/>
                <w:b/>
                <w:bCs/>
                <w:color w:val="000000"/>
                <w:kern w:val="0"/>
                <w:sz w:val="20"/>
                <w:szCs w:val="20"/>
                <w:lang w:bidi="ar"/>
              </w:rPr>
              <w:t>2024</w:t>
            </w:r>
            <w:r>
              <w:rPr>
                <w:b/>
                <w:bCs/>
                <w:color w:val="000000"/>
                <w:kern w:val="0"/>
                <w:sz w:val="20"/>
                <w:szCs w:val="20"/>
                <w:lang w:bidi="ar"/>
              </w:rPr>
              <w:t>年</w:t>
            </w:r>
            <w:r>
              <w:rPr>
                <w:b/>
                <w:bCs/>
                <w:color w:val="000000"/>
                <w:kern w:val="0"/>
                <w:sz w:val="20"/>
                <w:szCs w:val="20"/>
                <w:lang w:eastAsia="zh-Hans" w:bidi="ar"/>
              </w:rPr>
              <w:t>完成</w:t>
            </w:r>
            <w:r>
              <w:rPr>
                <w:b/>
                <w:bCs/>
                <w:color w:val="000000"/>
                <w:kern w:val="0"/>
                <w:sz w:val="20"/>
                <w:szCs w:val="20"/>
                <w:lang w:bidi="ar"/>
              </w:rPr>
              <w:t>数</w:t>
            </w:r>
          </w:p>
        </w:tc>
        <w:tc>
          <w:tcPr>
            <w:tcW w:w="2450" w:type="dxa"/>
            <w:gridSpan w:val="3"/>
            <w:tcBorders>
              <w:top w:val="single" w:sz="4" w:space="0" w:color="000000"/>
              <w:left w:val="single" w:sz="4" w:space="0" w:color="000000"/>
              <w:bottom w:val="single" w:sz="4" w:space="0" w:color="000000"/>
              <w:right w:val="single" w:sz="4" w:space="0" w:color="000000"/>
            </w:tcBorders>
            <w:vAlign w:val="center"/>
          </w:tcPr>
          <w:p w:rsidR="00884F09" w:rsidRDefault="00884F09" w:rsidP="00884F09">
            <w:pPr>
              <w:widowControl/>
              <w:jc w:val="center"/>
              <w:textAlignment w:val="center"/>
              <w:rPr>
                <w:b/>
                <w:bCs/>
                <w:color w:val="000000"/>
                <w:sz w:val="20"/>
                <w:szCs w:val="20"/>
              </w:rPr>
            </w:pPr>
            <w:r>
              <w:rPr>
                <w:rFonts w:hint="eastAsia"/>
                <w:b/>
                <w:bCs/>
                <w:color w:val="000000"/>
                <w:kern w:val="0"/>
                <w:sz w:val="20"/>
                <w:szCs w:val="20"/>
                <w:lang w:bidi="ar"/>
              </w:rPr>
              <w:t>2025</w:t>
            </w:r>
            <w:r>
              <w:rPr>
                <w:b/>
                <w:bCs/>
                <w:color w:val="000000"/>
                <w:kern w:val="0"/>
                <w:sz w:val="20"/>
                <w:szCs w:val="20"/>
                <w:lang w:bidi="ar"/>
              </w:rPr>
              <w:t>年预算数</w:t>
            </w:r>
          </w:p>
        </w:tc>
        <w:tc>
          <w:tcPr>
            <w:tcW w:w="798" w:type="dxa"/>
            <w:vMerge w:val="restart"/>
            <w:tcBorders>
              <w:top w:val="single" w:sz="4" w:space="0" w:color="000000"/>
              <w:left w:val="single" w:sz="4" w:space="0" w:color="000000"/>
              <w:bottom w:val="single" w:sz="4" w:space="0" w:color="000000"/>
              <w:right w:val="single" w:sz="4" w:space="0" w:color="000000"/>
            </w:tcBorders>
            <w:vAlign w:val="center"/>
          </w:tcPr>
          <w:p w:rsidR="00884F09" w:rsidRDefault="00884F09" w:rsidP="00884F09">
            <w:pPr>
              <w:widowControl/>
              <w:jc w:val="center"/>
              <w:textAlignment w:val="center"/>
              <w:rPr>
                <w:b/>
                <w:bCs/>
                <w:color w:val="000000"/>
                <w:kern w:val="0"/>
                <w:sz w:val="20"/>
                <w:szCs w:val="20"/>
                <w:lang w:bidi="ar"/>
              </w:rPr>
            </w:pPr>
            <w:r>
              <w:rPr>
                <w:b/>
                <w:bCs/>
                <w:color w:val="000000"/>
                <w:kern w:val="0"/>
                <w:sz w:val="20"/>
                <w:szCs w:val="20"/>
                <w:lang w:bidi="ar"/>
              </w:rPr>
              <w:t>预算数为上年</w:t>
            </w:r>
          </w:p>
          <w:p w:rsidR="00884F09" w:rsidRDefault="00884F09" w:rsidP="00884F09">
            <w:pPr>
              <w:widowControl/>
              <w:jc w:val="center"/>
              <w:textAlignment w:val="center"/>
              <w:rPr>
                <w:b/>
                <w:bCs/>
                <w:color w:val="000000"/>
                <w:sz w:val="20"/>
                <w:szCs w:val="20"/>
              </w:rPr>
            </w:pPr>
            <w:r>
              <w:rPr>
                <w:b/>
                <w:bCs/>
                <w:color w:val="000000"/>
                <w:kern w:val="0"/>
                <w:sz w:val="20"/>
                <w:szCs w:val="20"/>
                <w:lang w:eastAsia="zh-Hans" w:bidi="ar"/>
              </w:rPr>
              <w:t>完成</w:t>
            </w:r>
            <w:r>
              <w:rPr>
                <w:b/>
                <w:bCs/>
                <w:color w:val="000000"/>
                <w:kern w:val="0"/>
                <w:sz w:val="20"/>
                <w:szCs w:val="20"/>
                <w:lang w:bidi="ar"/>
              </w:rPr>
              <w:t>数的</w:t>
            </w:r>
            <w:r>
              <w:rPr>
                <w:b/>
                <w:bCs/>
                <w:color w:val="000000"/>
                <w:kern w:val="0"/>
                <w:sz w:val="20"/>
                <w:szCs w:val="20"/>
                <w:lang w:bidi="ar"/>
              </w:rPr>
              <w:t>%</w:t>
            </w:r>
          </w:p>
        </w:tc>
      </w:tr>
      <w:tr w:rsidR="00884F09" w:rsidTr="00884F09">
        <w:trPr>
          <w:trHeight w:val="390"/>
          <w:jc w:val="center"/>
        </w:trPr>
        <w:tc>
          <w:tcPr>
            <w:tcW w:w="925" w:type="dxa"/>
            <w:vMerge/>
            <w:tcBorders>
              <w:top w:val="single" w:sz="4" w:space="0" w:color="000000"/>
              <w:left w:val="single" w:sz="4" w:space="0" w:color="000000"/>
              <w:bottom w:val="single" w:sz="4" w:space="0" w:color="000000"/>
              <w:right w:val="single" w:sz="4" w:space="0" w:color="000000"/>
            </w:tcBorders>
            <w:vAlign w:val="center"/>
          </w:tcPr>
          <w:p w:rsidR="00884F09" w:rsidRDefault="00884F09" w:rsidP="00884F09">
            <w:pPr>
              <w:jc w:val="center"/>
              <w:rPr>
                <w:color w:val="000000"/>
                <w:sz w:val="20"/>
                <w:szCs w:val="20"/>
              </w:rPr>
            </w:pPr>
          </w:p>
        </w:tc>
        <w:tc>
          <w:tcPr>
            <w:tcW w:w="2311" w:type="dxa"/>
            <w:vMerge/>
            <w:tcBorders>
              <w:top w:val="single" w:sz="4" w:space="0" w:color="000000"/>
              <w:left w:val="single" w:sz="4" w:space="0" w:color="000000"/>
              <w:bottom w:val="single" w:sz="4" w:space="0" w:color="000000"/>
              <w:right w:val="single" w:sz="4" w:space="0" w:color="000000"/>
            </w:tcBorders>
            <w:vAlign w:val="center"/>
          </w:tcPr>
          <w:p w:rsidR="00884F09" w:rsidRDefault="00884F09" w:rsidP="00884F09">
            <w:pPr>
              <w:jc w:val="center"/>
              <w:rPr>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884F09" w:rsidRDefault="00884F09" w:rsidP="00884F09">
            <w:pPr>
              <w:widowControl/>
              <w:jc w:val="center"/>
              <w:textAlignment w:val="center"/>
              <w:rPr>
                <w:b/>
                <w:bCs/>
                <w:color w:val="000000"/>
                <w:sz w:val="20"/>
                <w:szCs w:val="20"/>
              </w:rPr>
            </w:pPr>
            <w:r>
              <w:rPr>
                <w:b/>
                <w:bCs/>
                <w:color w:val="000000"/>
                <w:kern w:val="0"/>
                <w:sz w:val="20"/>
                <w:szCs w:val="20"/>
                <w:lang w:bidi="ar"/>
              </w:rPr>
              <w:t>小计</w:t>
            </w:r>
          </w:p>
        </w:tc>
        <w:tc>
          <w:tcPr>
            <w:tcW w:w="725" w:type="dxa"/>
            <w:tcBorders>
              <w:top w:val="single" w:sz="4" w:space="0" w:color="000000"/>
              <w:left w:val="single" w:sz="4" w:space="0" w:color="000000"/>
              <w:bottom w:val="single" w:sz="4" w:space="0" w:color="000000"/>
              <w:right w:val="single" w:sz="4" w:space="0" w:color="000000"/>
            </w:tcBorders>
            <w:vAlign w:val="center"/>
          </w:tcPr>
          <w:p w:rsidR="00884F09" w:rsidRDefault="00884F09" w:rsidP="00884F09">
            <w:pPr>
              <w:widowControl/>
              <w:jc w:val="center"/>
              <w:textAlignment w:val="center"/>
              <w:rPr>
                <w:b/>
                <w:bCs/>
                <w:color w:val="000000"/>
                <w:sz w:val="20"/>
                <w:szCs w:val="20"/>
              </w:rPr>
            </w:pPr>
            <w:r>
              <w:rPr>
                <w:rFonts w:hint="eastAsia"/>
                <w:b/>
                <w:bCs/>
                <w:color w:val="000000"/>
                <w:kern w:val="0"/>
                <w:sz w:val="20"/>
                <w:szCs w:val="20"/>
                <w:lang w:bidi="ar"/>
              </w:rPr>
              <w:t>塔什库尔干县</w:t>
            </w:r>
            <w:r>
              <w:rPr>
                <w:b/>
                <w:bCs/>
                <w:color w:val="000000"/>
                <w:kern w:val="0"/>
                <w:sz w:val="20"/>
                <w:szCs w:val="20"/>
                <w:lang w:bidi="ar"/>
              </w:rPr>
              <w:t>本级</w:t>
            </w:r>
          </w:p>
        </w:tc>
        <w:tc>
          <w:tcPr>
            <w:tcW w:w="798" w:type="dxa"/>
            <w:tcBorders>
              <w:top w:val="single" w:sz="4" w:space="0" w:color="000000"/>
              <w:left w:val="single" w:sz="4" w:space="0" w:color="000000"/>
              <w:bottom w:val="single" w:sz="4" w:space="0" w:color="000000"/>
              <w:right w:val="single" w:sz="4" w:space="0" w:color="000000"/>
            </w:tcBorders>
            <w:vAlign w:val="center"/>
          </w:tcPr>
          <w:p w:rsidR="00884F09" w:rsidRDefault="00884F09" w:rsidP="00884F09">
            <w:pPr>
              <w:widowControl/>
              <w:jc w:val="center"/>
              <w:textAlignment w:val="center"/>
              <w:rPr>
                <w:b/>
                <w:bCs/>
                <w:color w:val="000000"/>
                <w:kern w:val="0"/>
                <w:sz w:val="20"/>
                <w:szCs w:val="20"/>
                <w:lang w:bidi="ar"/>
              </w:rPr>
            </w:pPr>
            <w:r>
              <w:rPr>
                <w:rFonts w:hint="eastAsia"/>
                <w:b/>
                <w:bCs/>
                <w:color w:val="000000"/>
                <w:kern w:val="0"/>
                <w:sz w:val="20"/>
                <w:szCs w:val="20"/>
                <w:lang w:bidi="ar"/>
              </w:rPr>
              <w:t>地市</w:t>
            </w:r>
            <w:r>
              <w:rPr>
                <w:b/>
                <w:bCs/>
                <w:color w:val="000000"/>
                <w:kern w:val="0"/>
                <w:sz w:val="20"/>
                <w:szCs w:val="20"/>
                <w:lang w:bidi="ar"/>
              </w:rPr>
              <w:t>级及</w:t>
            </w:r>
          </w:p>
          <w:p w:rsidR="00884F09" w:rsidRDefault="00884F09" w:rsidP="00884F09">
            <w:pPr>
              <w:widowControl/>
              <w:jc w:val="center"/>
              <w:textAlignment w:val="center"/>
              <w:rPr>
                <w:b/>
                <w:bCs/>
                <w:color w:val="000000"/>
                <w:sz w:val="20"/>
                <w:szCs w:val="20"/>
              </w:rPr>
            </w:pPr>
            <w:r>
              <w:rPr>
                <w:b/>
                <w:bCs/>
                <w:color w:val="000000"/>
                <w:kern w:val="0"/>
                <w:sz w:val="20"/>
                <w:szCs w:val="20"/>
                <w:lang w:bidi="ar"/>
              </w:rPr>
              <w:t>以下</w:t>
            </w:r>
          </w:p>
        </w:tc>
        <w:tc>
          <w:tcPr>
            <w:tcW w:w="884" w:type="dxa"/>
            <w:tcBorders>
              <w:top w:val="single" w:sz="4" w:space="0" w:color="000000"/>
              <w:left w:val="single" w:sz="4" w:space="0" w:color="000000"/>
              <w:bottom w:val="single" w:sz="4" w:space="0" w:color="000000"/>
              <w:right w:val="single" w:sz="4" w:space="0" w:color="000000"/>
            </w:tcBorders>
            <w:vAlign w:val="center"/>
          </w:tcPr>
          <w:p w:rsidR="00884F09" w:rsidRDefault="00884F09" w:rsidP="00884F09">
            <w:pPr>
              <w:widowControl/>
              <w:jc w:val="center"/>
              <w:textAlignment w:val="center"/>
              <w:rPr>
                <w:b/>
                <w:bCs/>
                <w:color w:val="000000"/>
                <w:sz w:val="20"/>
                <w:szCs w:val="20"/>
              </w:rPr>
            </w:pPr>
            <w:r>
              <w:rPr>
                <w:b/>
                <w:bCs/>
                <w:color w:val="000000"/>
                <w:kern w:val="0"/>
                <w:sz w:val="20"/>
                <w:szCs w:val="20"/>
                <w:lang w:bidi="ar"/>
              </w:rPr>
              <w:t>小计</w:t>
            </w:r>
          </w:p>
        </w:tc>
        <w:tc>
          <w:tcPr>
            <w:tcW w:w="719" w:type="dxa"/>
            <w:tcBorders>
              <w:top w:val="single" w:sz="4" w:space="0" w:color="000000"/>
              <w:left w:val="single" w:sz="4" w:space="0" w:color="000000"/>
              <w:bottom w:val="single" w:sz="4" w:space="0" w:color="000000"/>
              <w:right w:val="single" w:sz="4" w:space="0" w:color="000000"/>
            </w:tcBorders>
            <w:vAlign w:val="center"/>
          </w:tcPr>
          <w:p w:rsidR="00884F09" w:rsidRDefault="00884F09" w:rsidP="00884F09">
            <w:pPr>
              <w:widowControl/>
              <w:jc w:val="center"/>
              <w:textAlignment w:val="center"/>
              <w:rPr>
                <w:b/>
                <w:bCs/>
                <w:color w:val="000000"/>
                <w:sz w:val="20"/>
                <w:szCs w:val="20"/>
              </w:rPr>
            </w:pPr>
            <w:r>
              <w:rPr>
                <w:rFonts w:hint="eastAsia"/>
                <w:b/>
                <w:bCs/>
                <w:color w:val="000000"/>
                <w:kern w:val="0"/>
                <w:sz w:val="20"/>
                <w:szCs w:val="20"/>
                <w:lang w:bidi="ar"/>
              </w:rPr>
              <w:t>塔什库尔干县</w:t>
            </w:r>
            <w:r>
              <w:rPr>
                <w:b/>
                <w:bCs/>
                <w:color w:val="000000"/>
                <w:kern w:val="0"/>
                <w:sz w:val="20"/>
                <w:szCs w:val="20"/>
                <w:lang w:bidi="ar"/>
              </w:rPr>
              <w:t>本级</w:t>
            </w:r>
          </w:p>
        </w:tc>
        <w:tc>
          <w:tcPr>
            <w:tcW w:w="847" w:type="dxa"/>
            <w:tcBorders>
              <w:top w:val="single" w:sz="4" w:space="0" w:color="000000"/>
              <w:left w:val="single" w:sz="4" w:space="0" w:color="000000"/>
              <w:bottom w:val="single" w:sz="4" w:space="0" w:color="000000"/>
              <w:right w:val="single" w:sz="4" w:space="0" w:color="000000"/>
            </w:tcBorders>
            <w:vAlign w:val="center"/>
          </w:tcPr>
          <w:p w:rsidR="00884F09" w:rsidRDefault="00884F09" w:rsidP="00884F09">
            <w:pPr>
              <w:widowControl/>
              <w:jc w:val="center"/>
              <w:textAlignment w:val="center"/>
              <w:rPr>
                <w:b/>
                <w:bCs/>
                <w:color w:val="000000"/>
                <w:kern w:val="0"/>
                <w:sz w:val="20"/>
                <w:szCs w:val="20"/>
                <w:lang w:bidi="ar"/>
              </w:rPr>
            </w:pPr>
            <w:r>
              <w:rPr>
                <w:rFonts w:hint="eastAsia"/>
                <w:b/>
                <w:bCs/>
                <w:color w:val="000000"/>
                <w:kern w:val="0"/>
                <w:sz w:val="20"/>
                <w:szCs w:val="20"/>
                <w:lang w:bidi="ar"/>
              </w:rPr>
              <w:t>地市</w:t>
            </w:r>
            <w:r>
              <w:rPr>
                <w:b/>
                <w:bCs/>
                <w:color w:val="000000"/>
                <w:kern w:val="0"/>
                <w:sz w:val="20"/>
                <w:szCs w:val="20"/>
                <w:lang w:bidi="ar"/>
              </w:rPr>
              <w:t>级及</w:t>
            </w:r>
          </w:p>
          <w:p w:rsidR="00884F09" w:rsidRDefault="00884F09" w:rsidP="00884F09">
            <w:pPr>
              <w:widowControl/>
              <w:jc w:val="center"/>
              <w:textAlignment w:val="center"/>
              <w:rPr>
                <w:b/>
                <w:bCs/>
                <w:color w:val="000000"/>
                <w:sz w:val="20"/>
                <w:szCs w:val="20"/>
              </w:rPr>
            </w:pPr>
            <w:r>
              <w:rPr>
                <w:b/>
                <w:bCs/>
                <w:color w:val="000000"/>
                <w:kern w:val="0"/>
                <w:sz w:val="20"/>
                <w:szCs w:val="20"/>
                <w:lang w:bidi="ar"/>
              </w:rPr>
              <w:t>以下</w:t>
            </w:r>
          </w:p>
        </w:tc>
        <w:tc>
          <w:tcPr>
            <w:tcW w:w="798" w:type="dxa"/>
            <w:vMerge/>
            <w:tcBorders>
              <w:top w:val="single" w:sz="4" w:space="0" w:color="000000"/>
              <w:left w:val="single" w:sz="4" w:space="0" w:color="000000"/>
              <w:bottom w:val="single" w:sz="4" w:space="0" w:color="000000"/>
              <w:right w:val="single" w:sz="4" w:space="0" w:color="000000"/>
            </w:tcBorders>
            <w:vAlign w:val="center"/>
          </w:tcPr>
          <w:p w:rsidR="00884F09" w:rsidRDefault="00884F09" w:rsidP="00884F09">
            <w:pPr>
              <w:jc w:val="center"/>
              <w:rPr>
                <w:color w:val="000000"/>
                <w:sz w:val="20"/>
                <w:szCs w:val="20"/>
              </w:rPr>
            </w:pPr>
          </w:p>
        </w:tc>
      </w:tr>
      <w:tr w:rsidR="00F273A1" w:rsidTr="00884F09">
        <w:trPr>
          <w:trHeight w:val="360"/>
          <w:jc w:val="center"/>
        </w:trPr>
        <w:tc>
          <w:tcPr>
            <w:tcW w:w="925"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rPr>
                <w:color w:val="000000"/>
                <w:sz w:val="22"/>
                <w:szCs w:val="22"/>
              </w:rPr>
            </w:pPr>
            <w:r>
              <w:rPr>
                <w:color w:val="000000"/>
                <w:sz w:val="22"/>
                <w:szCs w:val="22"/>
              </w:rPr>
              <w:t>1030601</w:t>
            </w:r>
          </w:p>
        </w:tc>
        <w:tc>
          <w:tcPr>
            <w:tcW w:w="2311"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rPr>
                <w:color w:val="000000"/>
                <w:sz w:val="22"/>
                <w:szCs w:val="22"/>
              </w:rPr>
            </w:pPr>
            <w:r>
              <w:rPr>
                <w:rStyle w:val="font11"/>
              </w:rPr>
              <w:t>一、利润收入</w:t>
            </w:r>
          </w:p>
        </w:tc>
        <w:tc>
          <w:tcPr>
            <w:tcW w:w="884"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r>
              <w:rPr>
                <w:rFonts w:hint="eastAsia"/>
                <w:color w:val="000000"/>
                <w:sz w:val="20"/>
                <w:szCs w:val="20"/>
              </w:rPr>
              <w:t>41</w:t>
            </w:r>
          </w:p>
        </w:tc>
        <w:tc>
          <w:tcPr>
            <w:tcW w:w="725"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r>
              <w:rPr>
                <w:rFonts w:hint="eastAsia"/>
                <w:color w:val="000000"/>
                <w:sz w:val="20"/>
                <w:szCs w:val="20"/>
              </w:rPr>
              <w:t>41</w:t>
            </w:r>
          </w:p>
        </w:tc>
        <w:tc>
          <w:tcPr>
            <w:tcW w:w="798"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F273A1" w:rsidRDefault="00417AF3" w:rsidP="00F273A1">
            <w:pPr>
              <w:jc w:val="right"/>
              <w:rPr>
                <w:color w:val="000000"/>
                <w:sz w:val="20"/>
                <w:szCs w:val="20"/>
              </w:rPr>
            </w:pPr>
            <w:r>
              <w:rPr>
                <w:rFonts w:hint="eastAsia"/>
                <w:color w:val="000000"/>
                <w:sz w:val="20"/>
                <w:szCs w:val="20"/>
              </w:rPr>
              <w:t>47</w:t>
            </w:r>
          </w:p>
        </w:tc>
        <w:tc>
          <w:tcPr>
            <w:tcW w:w="719" w:type="dxa"/>
            <w:tcBorders>
              <w:top w:val="single" w:sz="4" w:space="0" w:color="000000"/>
              <w:left w:val="single" w:sz="4" w:space="0" w:color="000000"/>
              <w:bottom w:val="single" w:sz="4" w:space="0" w:color="000000"/>
              <w:right w:val="single" w:sz="4" w:space="0" w:color="000000"/>
            </w:tcBorders>
            <w:vAlign w:val="center"/>
          </w:tcPr>
          <w:p w:rsidR="00F273A1" w:rsidRDefault="00417AF3" w:rsidP="00F273A1">
            <w:pPr>
              <w:jc w:val="right"/>
              <w:rPr>
                <w:color w:val="000000"/>
                <w:sz w:val="20"/>
                <w:szCs w:val="20"/>
              </w:rPr>
            </w:pPr>
            <w:r>
              <w:rPr>
                <w:rFonts w:hint="eastAsia"/>
                <w:color w:val="000000"/>
                <w:sz w:val="20"/>
                <w:szCs w:val="20"/>
              </w:rPr>
              <w:t>47</w:t>
            </w:r>
          </w:p>
        </w:tc>
        <w:tc>
          <w:tcPr>
            <w:tcW w:w="847"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F273A1" w:rsidRDefault="00F9279C" w:rsidP="00F273A1">
            <w:pPr>
              <w:jc w:val="center"/>
              <w:rPr>
                <w:color w:val="000000"/>
                <w:sz w:val="20"/>
                <w:szCs w:val="20"/>
              </w:rPr>
            </w:pPr>
            <w:r>
              <w:rPr>
                <w:rFonts w:hint="eastAsia"/>
                <w:color w:val="000000"/>
                <w:sz w:val="20"/>
                <w:szCs w:val="20"/>
              </w:rPr>
              <w:t>114.6%</w:t>
            </w:r>
          </w:p>
        </w:tc>
      </w:tr>
      <w:tr w:rsidR="00F273A1" w:rsidTr="00884F09">
        <w:trPr>
          <w:trHeight w:val="360"/>
          <w:jc w:val="center"/>
        </w:trPr>
        <w:tc>
          <w:tcPr>
            <w:tcW w:w="925"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rPr>
                <w:color w:val="000000"/>
                <w:sz w:val="22"/>
                <w:szCs w:val="22"/>
              </w:rPr>
            </w:pPr>
            <w:r>
              <w:rPr>
                <w:color w:val="000000"/>
                <w:sz w:val="22"/>
                <w:szCs w:val="22"/>
              </w:rPr>
              <w:t>1030602</w:t>
            </w:r>
          </w:p>
        </w:tc>
        <w:tc>
          <w:tcPr>
            <w:tcW w:w="2311"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rPr>
                <w:color w:val="000000"/>
                <w:sz w:val="22"/>
                <w:szCs w:val="22"/>
              </w:rPr>
            </w:pPr>
            <w:r>
              <w:rPr>
                <w:rStyle w:val="font11"/>
              </w:rPr>
              <w:t>二、股利、股息收入</w:t>
            </w:r>
          </w:p>
        </w:tc>
        <w:tc>
          <w:tcPr>
            <w:tcW w:w="884"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center"/>
              <w:rPr>
                <w:color w:val="000000"/>
                <w:sz w:val="20"/>
                <w:szCs w:val="20"/>
              </w:rPr>
            </w:pPr>
          </w:p>
        </w:tc>
      </w:tr>
      <w:tr w:rsidR="00F273A1" w:rsidTr="00884F09">
        <w:trPr>
          <w:trHeight w:val="360"/>
          <w:jc w:val="center"/>
        </w:trPr>
        <w:tc>
          <w:tcPr>
            <w:tcW w:w="925"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rPr>
                <w:color w:val="000000"/>
                <w:sz w:val="22"/>
                <w:szCs w:val="22"/>
              </w:rPr>
            </w:pPr>
            <w:r>
              <w:rPr>
                <w:color w:val="000000"/>
                <w:sz w:val="22"/>
                <w:szCs w:val="22"/>
              </w:rPr>
              <w:t>1030603</w:t>
            </w:r>
          </w:p>
        </w:tc>
        <w:tc>
          <w:tcPr>
            <w:tcW w:w="2311"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rPr>
                <w:color w:val="000000"/>
                <w:sz w:val="22"/>
                <w:szCs w:val="22"/>
              </w:rPr>
            </w:pPr>
            <w:r>
              <w:rPr>
                <w:rStyle w:val="font11"/>
              </w:rPr>
              <w:t>三、产权转让收入</w:t>
            </w:r>
          </w:p>
        </w:tc>
        <w:tc>
          <w:tcPr>
            <w:tcW w:w="884"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center"/>
              <w:rPr>
                <w:color w:val="000000"/>
                <w:sz w:val="20"/>
                <w:szCs w:val="20"/>
              </w:rPr>
            </w:pPr>
          </w:p>
        </w:tc>
      </w:tr>
      <w:tr w:rsidR="00F273A1" w:rsidTr="00884F09">
        <w:trPr>
          <w:trHeight w:val="360"/>
          <w:jc w:val="center"/>
        </w:trPr>
        <w:tc>
          <w:tcPr>
            <w:tcW w:w="925"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rPr>
                <w:color w:val="000000"/>
                <w:sz w:val="22"/>
                <w:szCs w:val="22"/>
              </w:rPr>
            </w:pPr>
            <w:r>
              <w:rPr>
                <w:color w:val="000000"/>
                <w:sz w:val="22"/>
                <w:szCs w:val="22"/>
              </w:rPr>
              <w:t>1030604</w:t>
            </w:r>
          </w:p>
        </w:tc>
        <w:tc>
          <w:tcPr>
            <w:tcW w:w="2311"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rPr>
                <w:color w:val="000000"/>
                <w:sz w:val="22"/>
                <w:szCs w:val="22"/>
              </w:rPr>
            </w:pPr>
            <w:r>
              <w:rPr>
                <w:rStyle w:val="font11"/>
              </w:rPr>
              <w:t>四、清算收入</w:t>
            </w:r>
          </w:p>
        </w:tc>
        <w:tc>
          <w:tcPr>
            <w:tcW w:w="884"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r>
              <w:rPr>
                <w:rFonts w:hint="eastAsia"/>
                <w:color w:val="000000"/>
                <w:sz w:val="20"/>
                <w:szCs w:val="20"/>
              </w:rPr>
              <w:t>30</w:t>
            </w:r>
          </w:p>
        </w:tc>
        <w:tc>
          <w:tcPr>
            <w:tcW w:w="725"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r>
              <w:rPr>
                <w:rFonts w:hint="eastAsia"/>
                <w:color w:val="000000"/>
                <w:sz w:val="20"/>
                <w:szCs w:val="20"/>
              </w:rPr>
              <w:t>30</w:t>
            </w:r>
          </w:p>
        </w:tc>
        <w:tc>
          <w:tcPr>
            <w:tcW w:w="798"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F273A1" w:rsidRDefault="00417AF3" w:rsidP="00F273A1">
            <w:pPr>
              <w:jc w:val="right"/>
              <w:rPr>
                <w:color w:val="000000"/>
                <w:sz w:val="20"/>
                <w:szCs w:val="20"/>
              </w:rPr>
            </w:pPr>
            <w:r>
              <w:rPr>
                <w:rFonts w:hint="eastAsia"/>
                <w:color w:val="000000"/>
                <w:sz w:val="20"/>
                <w:szCs w:val="20"/>
              </w:rPr>
              <w:t>36</w:t>
            </w:r>
          </w:p>
        </w:tc>
        <w:tc>
          <w:tcPr>
            <w:tcW w:w="719" w:type="dxa"/>
            <w:tcBorders>
              <w:top w:val="single" w:sz="4" w:space="0" w:color="000000"/>
              <w:left w:val="single" w:sz="4" w:space="0" w:color="000000"/>
              <w:bottom w:val="single" w:sz="4" w:space="0" w:color="000000"/>
              <w:right w:val="single" w:sz="4" w:space="0" w:color="000000"/>
            </w:tcBorders>
            <w:vAlign w:val="center"/>
          </w:tcPr>
          <w:p w:rsidR="00F273A1" w:rsidRDefault="00417AF3" w:rsidP="00F273A1">
            <w:pPr>
              <w:jc w:val="right"/>
              <w:rPr>
                <w:color w:val="000000"/>
                <w:sz w:val="20"/>
                <w:szCs w:val="20"/>
              </w:rPr>
            </w:pPr>
            <w:r>
              <w:rPr>
                <w:rFonts w:hint="eastAsia"/>
                <w:color w:val="000000"/>
                <w:sz w:val="20"/>
                <w:szCs w:val="20"/>
              </w:rPr>
              <w:t>36</w:t>
            </w:r>
          </w:p>
        </w:tc>
        <w:tc>
          <w:tcPr>
            <w:tcW w:w="847"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F273A1" w:rsidRDefault="00F9279C" w:rsidP="00F273A1">
            <w:pPr>
              <w:jc w:val="center"/>
              <w:rPr>
                <w:color w:val="000000"/>
                <w:sz w:val="20"/>
                <w:szCs w:val="20"/>
              </w:rPr>
            </w:pPr>
            <w:r>
              <w:rPr>
                <w:rFonts w:hint="eastAsia"/>
                <w:color w:val="000000"/>
                <w:sz w:val="20"/>
                <w:szCs w:val="20"/>
              </w:rPr>
              <w:t>120.0%</w:t>
            </w:r>
          </w:p>
        </w:tc>
      </w:tr>
      <w:tr w:rsidR="00F273A1" w:rsidTr="00884F09">
        <w:trPr>
          <w:trHeight w:val="360"/>
          <w:jc w:val="center"/>
        </w:trPr>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A1" w:rsidRDefault="00F273A1" w:rsidP="00F273A1">
            <w:pPr>
              <w:rPr>
                <w:color w:val="000000"/>
                <w:sz w:val="22"/>
                <w:szCs w:val="22"/>
              </w:rPr>
            </w:pPr>
            <w:r>
              <w:rPr>
                <w:color w:val="000000"/>
                <w:sz w:val="22"/>
                <w:szCs w:val="22"/>
              </w:rPr>
              <w:t>1030698</w:t>
            </w: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A1" w:rsidRDefault="00F273A1" w:rsidP="00F273A1">
            <w:pPr>
              <w:rPr>
                <w:color w:val="000000"/>
                <w:sz w:val="22"/>
                <w:szCs w:val="22"/>
              </w:rPr>
            </w:pPr>
            <w:r>
              <w:rPr>
                <w:rStyle w:val="font11"/>
              </w:rPr>
              <w:t>五、其他国有资本经营预算收入</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A1" w:rsidRDefault="00F273A1" w:rsidP="00F273A1">
            <w:pPr>
              <w:jc w:val="right"/>
              <w:rPr>
                <w:color w:val="000000"/>
                <w:sz w:val="20"/>
                <w:szCs w:val="20"/>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A1" w:rsidRDefault="00F273A1" w:rsidP="00F273A1">
            <w:pPr>
              <w:jc w:val="right"/>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73A1" w:rsidRDefault="00F273A1" w:rsidP="00F273A1">
            <w:pPr>
              <w:jc w:val="right"/>
              <w:rPr>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A1" w:rsidRDefault="00F273A1" w:rsidP="00F273A1">
            <w:pPr>
              <w:jc w:val="right"/>
              <w:rPr>
                <w:color w:val="000000"/>
                <w:sz w:val="20"/>
                <w:szCs w:val="2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A1" w:rsidRDefault="00F273A1" w:rsidP="00F273A1">
            <w:pPr>
              <w:jc w:val="right"/>
              <w:rPr>
                <w:color w:val="000000"/>
                <w:sz w:val="20"/>
                <w:szCs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73A1" w:rsidRDefault="00F273A1" w:rsidP="00F273A1">
            <w:pPr>
              <w:jc w:val="right"/>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center"/>
              <w:rPr>
                <w:color w:val="000000"/>
                <w:sz w:val="20"/>
                <w:szCs w:val="20"/>
              </w:rPr>
            </w:pPr>
          </w:p>
        </w:tc>
      </w:tr>
      <w:tr w:rsidR="00F273A1" w:rsidTr="00884F09">
        <w:trPr>
          <w:trHeight w:val="360"/>
          <w:jc w:val="center"/>
        </w:trPr>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A1" w:rsidRDefault="00F273A1" w:rsidP="00F273A1">
            <w:pPr>
              <w:rPr>
                <w:color w:val="000000"/>
                <w:sz w:val="22"/>
                <w:szCs w:val="22"/>
              </w:rPr>
            </w:pPr>
          </w:p>
        </w:tc>
        <w:tc>
          <w:tcPr>
            <w:tcW w:w="23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A1" w:rsidRDefault="00F273A1" w:rsidP="00F273A1">
            <w:pPr>
              <w:widowControl/>
              <w:jc w:val="left"/>
              <w:textAlignment w:val="center"/>
              <w:rPr>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A1" w:rsidRDefault="00F273A1" w:rsidP="00F273A1">
            <w:pPr>
              <w:jc w:val="right"/>
              <w:rPr>
                <w:color w:val="000000"/>
                <w:sz w:val="20"/>
                <w:szCs w:val="20"/>
              </w:rPr>
            </w:pPr>
          </w:p>
        </w:tc>
        <w:tc>
          <w:tcPr>
            <w:tcW w:w="7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A1" w:rsidRDefault="00F273A1" w:rsidP="00F273A1">
            <w:pPr>
              <w:jc w:val="right"/>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73A1" w:rsidRDefault="00F273A1" w:rsidP="00F273A1">
            <w:pPr>
              <w:jc w:val="right"/>
              <w:rPr>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A1" w:rsidRDefault="00F273A1" w:rsidP="00F273A1">
            <w:pPr>
              <w:jc w:val="right"/>
              <w:rPr>
                <w:color w:val="000000"/>
                <w:sz w:val="20"/>
                <w:szCs w:val="20"/>
              </w:rPr>
            </w:pPr>
          </w:p>
        </w:tc>
        <w:tc>
          <w:tcPr>
            <w:tcW w:w="7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273A1" w:rsidRDefault="00F273A1" w:rsidP="00F273A1">
            <w:pPr>
              <w:jc w:val="right"/>
              <w:rPr>
                <w:color w:val="000000"/>
                <w:sz w:val="20"/>
                <w:szCs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273A1" w:rsidRDefault="00F273A1" w:rsidP="00F273A1">
            <w:pPr>
              <w:jc w:val="right"/>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center"/>
              <w:rPr>
                <w:color w:val="000000"/>
                <w:sz w:val="20"/>
                <w:szCs w:val="20"/>
              </w:rPr>
            </w:pPr>
          </w:p>
        </w:tc>
      </w:tr>
      <w:tr w:rsidR="00F273A1" w:rsidTr="00884F09">
        <w:trPr>
          <w:trHeight w:val="360"/>
          <w:jc w:val="center"/>
        </w:trPr>
        <w:tc>
          <w:tcPr>
            <w:tcW w:w="925" w:type="dxa"/>
            <w:tcBorders>
              <w:top w:val="single" w:sz="4" w:space="0" w:color="000000"/>
              <w:left w:val="single" w:sz="4" w:space="0" w:color="000000"/>
              <w:bottom w:val="single" w:sz="4" w:space="0" w:color="000000"/>
              <w:right w:val="single" w:sz="4" w:space="0" w:color="000000"/>
            </w:tcBorders>
            <w:vAlign w:val="center"/>
          </w:tcPr>
          <w:p w:rsidR="00F273A1" w:rsidRPr="005C0C54" w:rsidRDefault="00F273A1" w:rsidP="00F273A1">
            <w:pPr>
              <w:rPr>
                <w:b/>
                <w:color w:val="000000"/>
                <w:sz w:val="22"/>
                <w:szCs w:val="22"/>
              </w:rPr>
            </w:pPr>
            <w:r w:rsidRPr="005C0C54">
              <w:rPr>
                <w:b/>
                <w:color w:val="000000"/>
                <w:sz w:val="22"/>
                <w:szCs w:val="22"/>
              </w:rPr>
              <w:t>110</w:t>
            </w:r>
          </w:p>
        </w:tc>
        <w:tc>
          <w:tcPr>
            <w:tcW w:w="2311" w:type="dxa"/>
            <w:tcBorders>
              <w:top w:val="single" w:sz="4" w:space="0" w:color="000000"/>
              <w:left w:val="single" w:sz="4" w:space="0" w:color="000000"/>
              <w:bottom w:val="single" w:sz="4" w:space="0" w:color="000000"/>
              <w:right w:val="single" w:sz="4" w:space="0" w:color="000000"/>
            </w:tcBorders>
            <w:vAlign w:val="center"/>
          </w:tcPr>
          <w:p w:rsidR="00F273A1" w:rsidRPr="005C0C54" w:rsidRDefault="00F273A1" w:rsidP="00F273A1">
            <w:pPr>
              <w:rPr>
                <w:rFonts w:asciiTheme="minorEastAsia" w:eastAsiaTheme="minorEastAsia" w:hAnsiTheme="minorEastAsia"/>
                <w:b/>
                <w:color w:val="000000"/>
                <w:sz w:val="22"/>
                <w:szCs w:val="22"/>
              </w:rPr>
            </w:pPr>
            <w:r w:rsidRPr="005C0C54">
              <w:rPr>
                <w:rStyle w:val="font11"/>
                <w:rFonts w:asciiTheme="minorEastAsia" w:eastAsiaTheme="minorEastAsia" w:hAnsiTheme="minorEastAsia"/>
                <w:b/>
              </w:rPr>
              <w:t>转移性收入</w:t>
            </w:r>
          </w:p>
        </w:tc>
        <w:tc>
          <w:tcPr>
            <w:tcW w:w="884"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r>
              <w:rPr>
                <w:rFonts w:hint="eastAsia"/>
                <w:color w:val="000000"/>
                <w:sz w:val="20"/>
                <w:szCs w:val="20"/>
              </w:rPr>
              <w:t>71</w:t>
            </w:r>
          </w:p>
        </w:tc>
        <w:tc>
          <w:tcPr>
            <w:tcW w:w="725"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r>
              <w:rPr>
                <w:rFonts w:hint="eastAsia"/>
                <w:color w:val="000000"/>
                <w:sz w:val="20"/>
                <w:szCs w:val="20"/>
              </w:rPr>
              <w:t>71</w:t>
            </w:r>
          </w:p>
        </w:tc>
        <w:tc>
          <w:tcPr>
            <w:tcW w:w="798"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F273A1" w:rsidRDefault="00417AF3" w:rsidP="00F273A1">
            <w:pPr>
              <w:jc w:val="right"/>
              <w:rPr>
                <w:color w:val="000000"/>
                <w:sz w:val="20"/>
                <w:szCs w:val="20"/>
              </w:rPr>
            </w:pPr>
            <w:r>
              <w:rPr>
                <w:rFonts w:hint="eastAsia"/>
                <w:color w:val="000000"/>
                <w:sz w:val="20"/>
                <w:szCs w:val="20"/>
              </w:rPr>
              <w:t>83</w:t>
            </w:r>
          </w:p>
        </w:tc>
        <w:tc>
          <w:tcPr>
            <w:tcW w:w="719" w:type="dxa"/>
            <w:tcBorders>
              <w:top w:val="single" w:sz="4" w:space="0" w:color="000000"/>
              <w:left w:val="single" w:sz="4" w:space="0" w:color="000000"/>
              <w:bottom w:val="single" w:sz="4" w:space="0" w:color="000000"/>
              <w:right w:val="single" w:sz="4" w:space="0" w:color="000000"/>
            </w:tcBorders>
            <w:vAlign w:val="center"/>
          </w:tcPr>
          <w:p w:rsidR="00F273A1" w:rsidRDefault="00417AF3" w:rsidP="00F273A1">
            <w:pPr>
              <w:jc w:val="right"/>
              <w:rPr>
                <w:color w:val="000000"/>
                <w:sz w:val="20"/>
                <w:szCs w:val="20"/>
              </w:rPr>
            </w:pPr>
            <w:r>
              <w:rPr>
                <w:rFonts w:hint="eastAsia"/>
                <w:color w:val="000000"/>
                <w:sz w:val="20"/>
                <w:szCs w:val="20"/>
              </w:rPr>
              <w:t>83</w:t>
            </w:r>
          </w:p>
        </w:tc>
        <w:tc>
          <w:tcPr>
            <w:tcW w:w="847"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F273A1" w:rsidRDefault="00F9279C" w:rsidP="00F273A1">
            <w:pPr>
              <w:jc w:val="center"/>
              <w:rPr>
                <w:color w:val="000000"/>
                <w:sz w:val="20"/>
                <w:szCs w:val="20"/>
              </w:rPr>
            </w:pPr>
            <w:r>
              <w:rPr>
                <w:rFonts w:hint="eastAsia"/>
                <w:color w:val="000000"/>
                <w:sz w:val="20"/>
                <w:szCs w:val="20"/>
              </w:rPr>
              <w:t>116.9%</w:t>
            </w:r>
          </w:p>
        </w:tc>
      </w:tr>
      <w:tr w:rsidR="00F273A1" w:rsidTr="00417AF3">
        <w:trPr>
          <w:trHeight w:val="360"/>
          <w:jc w:val="center"/>
        </w:trPr>
        <w:tc>
          <w:tcPr>
            <w:tcW w:w="925"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rPr>
                <w:color w:val="000000"/>
                <w:sz w:val="22"/>
                <w:szCs w:val="22"/>
              </w:rPr>
            </w:pPr>
            <w:r>
              <w:rPr>
                <w:color w:val="000000"/>
                <w:sz w:val="22"/>
                <w:szCs w:val="22"/>
              </w:rPr>
              <w:t>11005</w:t>
            </w:r>
          </w:p>
        </w:tc>
        <w:tc>
          <w:tcPr>
            <w:tcW w:w="2311" w:type="dxa"/>
            <w:tcBorders>
              <w:top w:val="single" w:sz="4" w:space="0" w:color="000000"/>
              <w:left w:val="single" w:sz="4" w:space="0" w:color="000000"/>
              <w:bottom w:val="single" w:sz="4" w:space="0" w:color="000000"/>
              <w:right w:val="single" w:sz="4" w:space="0" w:color="000000"/>
            </w:tcBorders>
            <w:vAlign w:val="center"/>
          </w:tcPr>
          <w:p w:rsidR="00F273A1" w:rsidRPr="005C0C54" w:rsidRDefault="00F273A1" w:rsidP="00F273A1">
            <w:pPr>
              <w:rPr>
                <w:rFonts w:asciiTheme="minorEastAsia" w:eastAsiaTheme="minorEastAsia" w:hAnsiTheme="minorEastAsia"/>
                <w:color w:val="000000"/>
                <w:sz w:val="22"/>
                <w:szCs w:val="22"/>
              </w:rPr>
            </w:pPr>
            <w:r w:rsidRPr="005C0C54">
              <w:rPr>
                <w:rStyle w:val="font11"/>
                <w:rFonts w:asciiTheme="minorEastAsia" w:eastAsiaTheme="minorEastAsia" w:hAnsiTheme="minorEastAsia"/>
              </w:rPr>
              <w:t>国有资本经营预算转移支付收入</w:t>
            </w:r>
          </w:p>
        </w:tc>
        <w:tc>
          <w:tcPr>
            <w:tcW w:w="884"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r>
              <w:rPr>
                <w:rFonts w:hint="eastAsia"/>
                <w:color w:val="000000"/>
                <w:sz w:val="20"/>
                <w:szCs w:val="20"/>
              </w:rPr>
              <w:t>1</w:t>
            </w:r>
          </w:p>
        </w:tc>
        <w:tc>
          <w:tcPr>
            <w:tcW w:w="725" w:type="dxa"/>
            <w:tcBorders>
              <w:top w:val="single" w:sz="4" w:space="0" w:color="000000"/>
              <w:left w:val="single" w:sz="4" w:space="0" w:color="000000"/>
              <w:bottom w:val="single" w:sz="4" w:space="0" w:color="000000"/>
              <w:right w:val="single" w:sz="4" w:space="0" w:color="000000"/>
            </w:tcBorders>
            <w:vAlign w:val="center"/>
          </w:tcPr>
          <w:p w:rsidR="00F273A1" w:rsidRDefault="00F273A1" w:rsidP="00417AF3">
            <w:pPr>
              <w:jc w:val="center"/>
              <w:rPr>
                <w:color w:val="000000"/>
                <w:sz w:val="20"/>
                <w:szCs w:val="20"/>
              </w:rPr>
            </w:pPr>
            <w:r>
              <w:rPr>
                <w:rFonts w:hint="eastAsia"/>
                <w:color w:val="000000"/>
                <w:sz w:val="20"/>
                <w:szCs w:val="20"/>
              </w:rPr>
              <w:t>1</w:t>
            </w:r>
          </w:p>
        </w:tc>
        <w:tc>
          <w:tcPr>
            <w:tcW w:w="798"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F273A1" w:rsidRDefault="00417AF3" w:rsidP="00F273A1">
            <w:pPr>
              <w:jc w:val="right"/>
              <w:rPr>
                <w:color w:val="000000"/>
                <w:sz w:val="20"/>
                <w:szCs w:val="20"/>
              </w:rPr>
            </w:pPr>
            <w:r>
              <w:rPr>
                <w:rFonts w:hint="eastAsia"/>
                <w:color w:val="000000"/>
                <w:sz w:val="20"/>
                <w:szCs w:val="20"/>
              </w:rPr>
              <w:t>1</w:t>
            </w:r>
          </w:p>
        </w:tc>
        <w:tc>
          <w:tcPr>
            <w:tcW w:w="719" w:type="dxa"/>
            <w:tcBorders>
              <w:top w:val="single" w:sz="4" w:space="0" w:color="000000"/>
              <w:left w:val="single" w:sz="4" w:space="0" w:color="000000"/>
              <w:bottom w:val="single" w:sz="4" w:space="0" w:color="000000"/>
              <w:right w:val="single" w:sz="4" w:space="0" w:color="000000"/>
            </w:tcBorders>
            <w:vAlign w:val="center"/>
          </w:tcPr>
          <w:p w:rsidR="00F273A1" w:rsidRDefault="00417AF3" w:rsidP="00F273A1">
            <w:pPr>
              <w:jc w:val="right"/>
              <w:rPr>
                <w:color w:val="000000"/>
                <w:sz w:val="20"/>
                <w:szCs w:val="20"/>
              </w:rPr>
            </w:pPr>
            <w:r>
              <w:rPr>
                <w:rFonts w:hint="eastAsia"/>
                <w:color w:val="000000"/>
                <w:sz w:val="20"/>
                <w:szCs w:val="20"/>
              </w:rPr>
              <w:t>1</w:t>
            </w:r>
          </w:p>
        </w:tc>
        <w:tc>
          <w:tcPr>
            <w:tcW w:w="847"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F273A1" w:rsidRDefault="00F9279C" w:rsidP="00F273A1">
            <w:pPr>
              <w:jc w:val="center"/>
              <w:rPr>
                <w:color w:val="000000"/>
                <w:sz w:val="20"/>
                <w:szCs w:val="20"/>
              </w:rPr>
            </w:pPr>
            <w:r>
              <w:rPr>
                <w:rFonts w:hint="eastAsia"/>
                <w:color w:val="000000"/>
                <w:sz w:val="20"/>
                <w:szCs w:val="20"/>
              </w:rPr>
              <w:t>100.0%</w:t>
            </w:r>
          </w:p>
        </w:tc>
      </w:tr>
      <w:tr w:rsidR="00F273A1" w:rsidTr="00884F09">
        <w:trPr>
          <w:trHeight w:val="360"/>
          <w:jc w:val="center"/>
        </w:trPr>
        <w:tc>
          <w:tcPr>
            <w:tcW w:w="925"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rPr>
                <w:color w:val="000000"/>
                <w:sz w:val="22"/>
                <w:szCs w:val="22"/>
              </w:rPr>
            </w:pPr>
            <w:r>
              <w:rPr>
                <w:color w:val="000000"/>
                <w:sz w:val="22"/>
                <w:szCs w:val="22"/>
              </w:rPr>
              <w:t>1100501</w:t>
            </w:r>
          </w:p>
        </w:tc>
        <w:tc>
          <w:tcPr>
            <w:tcW w:w="2311" w:type="dxa"/>
            <w:tcBorders>
              <w:top w:val="single" w:sz="4" w:space="0" w:color="000000"/>
              <w:left w:val="single" w:sz="4" w:space="0" w:color="000000"/>
              <w:bottom w:val="single" w:sz="4" w:space="0" w:color="000000"/>
              <w:right w:val="single" w:sz="4" w:space="0" w:color="000000"/>
            </w:tcBorders>
            <w:vAlign w:val="center"/>
          </w:tcPr>
          <w:p w:rsidR="00F273A1" w:rsidRPr="005C0C54" w:rsidRDefault="00F273A1" w:rsidP="00F273A1">
            <w:pPr>
              <w:rPr>
                <w:rFonts w:asciiTheme="minorEastAsia" w:eastAsiaTheme="minorEastAsia" w:hAnsiTheme="minorEastAsia"/>
                <w:color w:val="000000"/>
                <w:sz w:val="22"/>
                <w:szCs w:val="22"/>
              </w:rPr>
            </w:pPr>
            <w:r w:rsidRPr="005C0C54">
              <w:rPr>
                <w:rStyle w:val="font51"/>
                <w:rFonts w:asciiTheme="minorEastAsia" w:eastAsiaTheme="minorEastAsia" w:hAnsiTheme="minorEastAsia" w:hint="default"/>
              </w:rPr>
              <w:t>国有资本经营预算转移支付收入</w:t>
            </w:r>
          </w:p>
        </w:tc>
        <w:tc>
          <w:tcPr>
            <w:tcW w:w="884"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center"/>
              <w:rPr>
                <w:color w:val="000000"/>
                <w:sz w:val="20"/>
                <w:szCs w:val="20"/>
              </w:rPr>
            </w:pPr>
          </w:p>
        </w:tc>
      </w:tr>
      <w:tr w:rsidR="00F273A1" w:rsidTr="00884F09">
        <w:trPr>
          <w:trHeight w:val="360"/>
          <w:jc w:val="center"/>
        </w:trPr>
        <w:tc>
          <w:tcPr>
            <w:tcW w:w="925"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rPr>
                <w:color w:val="000000"/>
                <w:sz w:val="22"/>
                <w:szCs w:val="22"/>
              </w:rPr>
            </w:pPr>
            <w:r>
              <w:rPr>
                <w:color w:val="000000"/>
                <w:sz w:val="22"/>
                <w:szCs w:val="22"/>
              </w:rPr>
              <w:t>11006</w:t>
            </w:r>
          </w:p>
        </w:tc>
        <w:tc>
          <w:tcPr>
            <w:tcW w:w="2311" w:type="dxa"/>
            <w:tcBorders>
              <w:top w:val="single" w:sz="4" w:space="0" w:color="000000"/>
              <w:left w:val="single" w:sz="4" w:space="0" w:color="000000"/>
              <w:bottom w:val="single" w:sz="4" w:space="0" w:color="000000"/>
              <w:right w:val="single" w:sz="4" w:space="0" w:color="000000"/>
            </w:tcBorders>
            <w:vAlign w:val="center"/>
          </w:tcPr>
          <w:p w:rsidR="00F273A1" w:rsidRPr="005C0C54" w:rsidRDefault="00F273A1" w:rsidP="00F273A1">
            <w:pPr>
              <w:rPr>
                <w:rFonts w:asciiTheme="minorEastAsia" w:eastAsiaTheme="minorEastAsia" w:hAnsiTheme="minorEastAsia"/>
                <w:color w:val="000000"/>
                <w:sz w:val="22"/>
                <w:szCs w:val="22"/>
              </w:rPr>
            </w:pPr>
            <w:r w:rsidRPr="005C0C54">
              <w:rPr>
                <w:rStyle w:val="font11"/>
                <w:rFonts w:asciiTheme="minorEastAsia" w:eastAsiaTheme="minorEastAsia" w:hAnsiTheme="minorEastAsia"/>
              </w:rPr>
              <w:t>上解收入</w:t>
            </w:r>
          </w:p>
        </w:tc>
        <w:tc>
          <w:tcPr>
            <w:tcW w:w="884"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center"/>
              <w:rPr>
                <w:color w:val="000000"/>
                <w:sz w:val="20"/>
                <w:szCs w:val="20"/>
              </w:rPr>
            </w:pPr>
          </w:p>
        </w:tc>
      </w:tr>
      <w:tr w:rsidR="00F273A1" w:rsidTr="00884F09">
        <w:trPr>
          <w:trHeight w:val="360"/>
          <w:jc w:val="center"/>
        </w:trPr>
        <w:tc>
          <w:tcPr>
            <w:tcW w:w="925"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rPr>
                <w:color w:val="000000"/>
                <w:sz w:val="22"/>
                <w:szCs w:val="22"/>
              </w:rPr>
            </w:pPr>
            <w:r>
              <w:rPr>
                <w:color w:val="000000"/>
                <w:sz w:val="22"/>
                <w:szCs w:val="22"/>
              </w:rPr>
              <w:t>1100604</w:t>
            </w:r>
          </w:p>
        </w:tc>
        <w:tc>
          <w:tcPr>
            <w:tcW w:w="2311" w:type="dxa"/>
            <w:tcBorders>
              <w:top w:val="single" w:sz="4" w:space="0" w:color="000000"/>
              <w:left w:val="single" w:sz="4" w:space="0" w:color="000000"/>
              <w:bottom w:val="single" w:sz="4" w:space="0" w:color="000000"/>
              <w:right w:val="single" w:sz="4" w:space="0" w:color="000000"/>
            </w:tcBorders>
            <w:vAlign w:val="center"/>
          </w:tcPr>
          <w:p w:rsidR="00F273A1" w:rsidRPr="005C0C54" w:rsidRDefault="00F273A1" w:rsidP="00F273A1">
            <w:pPr>
              <w:rPr>
                <w:rFonts w:asciiTheme="minorEastAsia" w:eastAsiaTheme="minorEastAsia" w:hAnsiTheme="minorEastAsia"/>
                <w:color w:val="000000"/>
                <w:sz w:val="22"/>
                <w:szCs w:val="22"/>
              </w:rPr>
            </w:pPr>
            <w:r w:rsidRPr="005C0C54">
              <w:rPr>
                <w:rStyle w:val="font11"/>
                <w:rFonts w:asciiTheme="minorEastAsia" w:eastAsiaTheme="minorEastAsia" w:hAnsiTheme="minorEastAsia"/>
              </w:rPr>
              <w:t>国有资本经营预算上解收入</w:t>
            </w:r>
          </w:p>
        </w:tc>
        <w:tc>
          <w:tcPr>
            <w:tcW w:w="884"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center"/>
              <w:rPr>
                <w:color w:val="000000"/>
                <w:sz w:val="20"/>
                <w:szCs w:val="20"/>
              </w:rPr>
            </w:pPr>
          </w:p>
        </w:tc>
      </w:tr>
      <w:tr w:rsidR="00F273A1" w:rsidTr="00884F09">
        <w:trPr>
          <w:trHeight w:val="360"/>
          <w:jc w:val="center"/>
        </w:trPr>
        <w:tc>
          <w:tcPr>
            <w:tcW w:w="925"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rPr>
                <w:color w:val="000000"/>
                <w:sz w:val="22"/>
                <w:szCs w:val="22"/>
              </w:rPr>
            </w:pPr>
            <w:r>
              <w:rPr>
                <w:color w:val="000000"/>
                <w:sz w:val="22"/>
                <w:szCs w:val="22"/>
              </w:rPr>
              <w:t>11008</w:t>
            </w:r>
          </w:p>
        </w:tc>
        <w:tc>
          <w:tcPr>
            <w:tcW w:w="2311" w:type="dxa"/>
            <w:tcBorders>
              <w:top w:val="single" w:sz="4" w:space="0" w:color="000000"/>
              <w:left w:val="single" w:sz="4" w:space="0" w:color="000000"/>
              <w:bottom w:val="single" w:sz="4" w:space="0" w:color="000000"/>
              <w:right w:val="single" w:sz="4" w:space="0" w:color="000000"/>
            </w:tcBorders>
            <w:vAlign w:val="center"/>
          </w:tcPr>
          <w:p w:rsidR="00F273A1" w:rsidRPr="005C0C54" w:rsidRDefault="00F273A1" w:rsidP="00F273A1">
            <w:pPr>
              <w:rPr>
                <w:rFonts w:asciiTheme="minorEastAsia" w:eastAsiaTheme="minorEastAsia" w:hAnsiTheme="minorEastAsia"/>
                <w:color w:val="000000"/>
                <w:sz w:val="22"/>
                <w:szCs w:val="22"/>
              </w:rPr>
            </w:pPr>
            <w:r w:rsidRPr="005C0C54">
              <w:rPr>
                <w:rStyle w:val="font11"/>
                <w:rFonts w:asciiTheme="minorEastAsia" w:eastAsiaTheme="minorEastAsia" w:hAnsiTheme="minorEastAsia"/>
              </w:rPr>
              <w:t>上年结余收入</w:t>
            </w:r>
          </w:p>
        </w:tc>
        <w:tc>
          <w:tcPr>
            <w:tcW w:w="884"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center"/>
              <w:rPr>
                <w:color w:val="000000"/>
                <w:sz w:val="20"/>
                <w:szCs w:val="20"/>
              </w:rPr>
            </w:pPr>
          </w:p>
        </w:tc>
      </w:tr>
      <w:tr w:rsidR="00F273A1" w:rsidTr="00884F09">
        <w:trPr>
          <w:trHeight w:val="360"/>
          <w:jc w:val="center"/>
        </w:trPr>
        <w:tc>
          <w:tcPr>
            <w:tcW w:w="925"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rPr>
                <w:color w:val="000000"/>
                <w:sz w:val="22"/>
                <w:szCs w:val="22"/>
              </w:rPr>
            </w:pPr>
            <w:r>
              <w:rPr>
                <w:color w:val="000000"/>
                <w:sz w:val="22"/>
                <w:szCs w:val="22"/>
              </w:rPr>
              <w:t>1100804</w:t>
            </w:r>
          </w:p>
        </w:tc>
        <w:tc>
          <w:tcPr>
            <w:tcW w:w="2311" w:type="dxa"/>
            <w:tcBorders>
              <w:top w:val="single" w:sz="4" w:space="0" w:color="000000"/>
              <w:left w:val="single" w:sz="4" w:space="0" w:color="000000"/>
              <w:bottom w:val="single" w:sz="4" w:space="0" w:color="000000"/>
              <w:right w:val="single" w:sz="4" w:space="0" w:color="000000"/>
            </w:tcBorders>
            <w:vAlign w:val="center"/>
          </w:tcPr>
          <w:p w:rsidR="00F273A1" w:rsidRPr="005C0C54" w:rsidRDefault="00F273A1" w:rsidP="00F273A1">
            <w:pPr>
              <w:rPr>
                <w:rFonts w:asciiTheme="minorEastAsia" w:eastAsiaTheme="minorEastAsia" w:hAnsiTheme="minorEastAsia"/>
                <w:color w:val="000000"/>
                <w:sz w:val="22"/>
                <w:szCs w:val="22"/>
              </w:rPr>
            </w:pPr>
            <w:r w:rsidRPr="005C0C54">
              <w:rPr>
                <w:rStyle w:val="font51"/>
                <w:rFonts w:asciiTheme="minorEastAsia" w:eastAsiaTheme="minorEastAsia" w:hAnsiTheme="minorEastAsia" w:hint="default"/>
              </w:rPr>
              <w:t>国有资本经营预算上年结余收入</w:t>
            </w:r>
          </w:p>
        </w:tc>
        <w:tc>
          <w:tcPr>
            <w:tcW w:w="884"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center"/>
              <w:rPr>
                <w:color w:val="000000"/>
                <w:sz w:val="20"/>
                <w:szCs w:val="20"/>
              </w:rPr>
            </w:pPr>
          </w:p>
        </w:tc>
      </w:tr>
      <w:tr w:rsidR="00F273A1" w:rsidTr="00884F09">
        <w:trPr>
          <w:trHeight w:val="360"/>
          <w:jc w:val="center"/>
        </w:trPr>
        <w:tc>
          <w:tcPr>
            <w:tcW w:w="925"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widowControl/>
              <w:jc w:val="left"/>
              <w:textAlignment w:val="center"/>
              <w:rPr>
                <w:color w:val="000000"/>
                <w:sz w:val="20"/>
                <w:szCs w:val="20"/>
              </w:rPr>
            </w:pPr>
          </w:p>
        </w:tc>
        <w:tc>
          <w:tcPr>
            <w:tcW w:w="2311" w:type="dxa"/>
            <w:tcBorders>
              <w:top w:val="single" w:sz="4" w:space="0" w:color="000000"/>
              <w:left w:val="single" w:sz="4" w:space="0" w:color="000000"/>
              <w:bottom w:val="single" w:sz="4" w:space="0" w:color="000000"/>
              <w:right w:val="single" w:sz="4" w:space="0" w:color="000000"/>
            </w:tcBorders>
            <w:vAlign w:val="center"/>
          </w:tcPr>
          <w:p w:rsidR="00F273A1" w:rsidRDefault="00F273A1" w:rsidP="002959A7">
            <w:pPr>
              <w:widowControl/>
              <w:ind w:firstLineChars="100" w:firstLine="200"/>
              <w:jc w:val="left"/>
              <w:textAlignment w:val="center"/>
              <w:rPr>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19"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847"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center"/>
              <w:rPr>
                <w:color w:val="000000"/>
                <w:sz w:val="20"/>
                <w:szCs w:val="20"/>
              </w:rPr>
            </w:pPr>
          </w:p>
        </w:tc>
      </w:tr>
      <w:tr w:rsidR="00F273A1" w:rsidTr="00417AF3">
        <w:trPr>
          <w:trHeight w:val="360"/>
          <w:jc w:val="center"/>
        </w:trPr>
        <w:tc>
          <w:tcPr>
            <w:tcW w:w="3236" w:type="dxa"/>
            <w:gridSpan w:val="2"/>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widowControl/>
              <w:jc w:val="center"/>
              <w:textAlignment w:val="center"/>
              <w:rPr>
                <w:color w:val="000000"/>
                <w:sz w:val="20"/>
                <w:szCs w:val="20"/>
              </w:rPr>
            </w:pPr>
            <w:r>
              <w:rPr>
                <w:color w:val="000000"/>
                <w:kern w:val="0"/>
                <w:sz w:val="20"/>
                <w:szCs w:val="20"/>
                <w:lang w:bidi="ar"/>
              </w:rPr>
              <w:t>收入合计</w:t>
            </w:r>
          </w:p>
        </w:tc>
        <w:tc>
          <w:tcPr>
            <w:tcW w:w="884" w:type="dxa"/>
            <w:tcBorders>
              <w:top w:val="single" w:sz="4" w:space="0" w:color="000000"/>
              <w:left w:val="single" w:sz="4" w:space="0" w:color="000000"/>
              <w:bottom w:val="single" w:sz="4" w:space="0" w:color="000000"/>
              <w:right w:val="single" w:sz="4" w:space="0" w:color="000000"/>
            </w:tcBorders>
            <w:vAlign w:val="center"/>
          </w:tcPr>
          <w:p w:rsidR="00F273A1" w:rsidRDefault="00417AF3" w:rsidP="00F273A1">
            <w:pPr>
              <w:jc w:val="right"/>
              <w:rPr>
                <w:color w:val="000000"/>
                <w:sz w:val="20"/>
                <w:szCs w:val="20"/>
              </w:rPr>
            </w:pPr>
            <w:r>
              <w:rPr>
                <w:rFonts w:hint="eastAsia"/>
                <w:color w:val="000000"/>
                <w:sz w:val="20"/>
                <w:szCs w:val="20"/>
              </w:rPr>
              <w:t>72</w:t>
            </w:r>
          </w:p>
        </w:tc>
        <w:tc>
          <w:tcPr>
            <w:tcW w:w="725" w:type="dxa"/>
            <w:tcBorders>
              <w:top w:val="single" w:sz="4" w:space="0" w:color="000000"/>
              <w:left w:val="single" w:sz="4" w:space="0" w:color="000000"/>
              <w:bottom w:val="single" w:sz="4" w:space="0" w:color="000000"/>
              <w:right w:val="single" w:sz="4" w:space="0" w:color="000000"/>
            </w:tcBorders>
            <w:vAlign w:val="center"/>
          </w:tcPr>
          <w:p w:rsidR="00F273A1" w:rsidRDefault="00417AF3" w:rsidP="00F273A1">
            <w:pPr>
              <w:jc w:val="right"/>
              <w:rPr>
                <w:color w:val="000000"/>
                <w:sz w:val="20"/>
                <w:szCs w:val="20"/>
              </w:rPr>
            </w:pPr>
            <w:r>
              <w:rPr>
                <w:rFonts w:hint="eastAsia"/>
                <w:color w:val="000000"/>
                <w:sz w:val="20"/>
                <w:szCs w:val="20"/>
              </w:rPr>
              <w:t>72</w:t>
            </w:r>
          </w:p>
        </w:tc>
        <w:tc>
          <w:tcPr>
            <w:tcW w:w="798"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884" w:type="dxa"/>
            <w:tcBorders>
              <w:top w:val="single" w:sz="4" w:space="0" w:color="000000"/>
              <w:left w:val="single" w:sz="4" w:space="0" w:color="000000"/>
              <w:bottom w:val="single" w:sz="4" w:space="0" w:color="000000"/>
              <w:right w:val="single" w:sz="4" w:space="0" w:color="000000"/>
            </w:tcBorders>
            <w:vAlign w:val="center"/>
          </w:tcPr>
          <w:p w:rsidR="00F273A1" w:rsidRDefault="00417AF3" w:rsidP="00F273A1">
            <w:pPr>
              <w:jc w:val="right"/>
              <w:rPr>
                <w:color w:val="000000"/>
                <w:sz w:val="20"/>
                <w:szCs w:val="20"/>
              </w:rPr>
            </w:pPr>
            <w:r>
              <w:rPr>
                <w:rFonts w:hint="eastAsia"/>
                <w:color w:val="000000"/>
                <w:sz w:val="20"/>
                <w:szCs w:val="20"/>
              </w:rPr>
              <w:t>84</w:t>
            </w:r>
          </w:p>
        </w:tc>
        <w:tc>
          <w:tcPr>
            <w:tcW w:w="719" w:type="dxa"/>
            <w:tcBorders>
              <w:top w:val="single" w:sz="4" w:space="0" w:color="000000"/>
              <w:left w:val="single" w:sz="4" w:space="0" w:color="000000"/>
              <w:bottom w:val="single" w:sz="4" w:space="0" w:color="000000"/>
              <w:right w:val="single" w:sz="4" w:space="0" w:color="000000"/>
            </w:tcBorders>
            <w:vAlign w:val="center"/>
          </w:tcPr>
          <w:p w:rsidR="00F273A1" w:rsidRDefault="00417AF3" w:rsidP="00F273A1">
            <w:pPr>
              <w:jc w:val="right"/>
              <w:rPr>
                <w:color w:val="000000"/>
                <w:sz w:val="20"/>
                <w:szCs w:val="20"/>
              </w:rPr>
            </w:pPr>
            <w:r>
              <w:rPr>
                <w:rFonts w:hint="eastAsia"/>
                <w:color w:val="000000"/>
                <w:sz w:val="20"/>
                <w:szCs w:val="20"/>
              </w:rPr>
              <w:t>84</w:t>
            </w:r>
          </w:p>
        </w:tc>
        <w:tc>
          <w:tcPr>
            <w:tcW w:w="847" w:type="dxa"/>
            <w:tcBorders>
              <w:top w:val="single" w:sz="4" w:space="0" w:color="000000"/>
              <w:left w:val="single" w:sz="4" w:space="0" w:color="000000"/>
              <w:bottom w:val="single" w:sz="4" w:space="0" w:color="000000"/>
              <w:right w:val="single" w:sz="4" w:space="0" w:color="000000"/>
            </w:tcBorders>
            <w:vAlign w:val="center"/>
          </w:tcPr>
          <w:p w:rsidR="00F273A1" w:rsidRDefault="00F273A1" w:rsidP="00F273A1">
            <w:pPr>
              <w:jc w:val="right"/>
              <w:rPr>
                <w:color w:val="000000"/>
                <w:sz w:val="20"/>
                <w:szCs w:val="20"/>
              </w:rPr>
            </w:pPr>
          </w:p>
        </w:tc>
        <w:tc>
          <w:tcPr>
            <w:tcW w:w="798" w:type="dxa"/>
            <w:tcBorders>
              <w:top w:val="single" w:sz="4" w:space="0" w:color="000000"/>
              <w:left w:val="single" w:sz="4" w:space="0" w:color="000000"/>
              <w:bottom w:val="single" w:sz="4" w:space="0" w:color="000000"/>
              <w:right w:val="single" w:sz="4" w:space="0" w:color="000000"/>
            </w:tcBorders>
            <w:vAlign w:val="center"/>
          </w:tcPr>
          <w:p w:rsidR="00F273A1" w:rsidRDefault="00F9279C" w:rsidP="00F273A1">
            <w:pPr>
              <w:jc w:val="center"/>
              <w:rPr>
                <w:color w:val="000000"/>
                <w:sz w:val="20"/>
                <w:szCs w:val="20"/>
              </w:rPr>
            </w:pPr>
            <w:r>
              <w:rPr>
                <w:rFonts w:hint="eastAsia"/>
                <w:color w:val="000000"/>
                <w:sz w:val="20"/>
                <w:szCs w:val="20"/>
              </w:rPr>
              <w:t>116.7%</w:t>
            </w:r>
          </w:p>
        </w:tc>
      </w:tr>
    </w:tbl>
    <w:p w:rsidR="00884F09" w:rsidRDefault="00884F09">
      <w:pPr>
        <w:rPr>
          <w:b/>
          <w:bCs/>
          <w:sz w:val="24"/>
        </w:rPr>
      </w:pPr>
    </w:p>
    <w:p w:rsidR="00884F09" w:rsidRDefault="00884F09">
      <w:pPr>
        <w:rPr>
          <w:b/>
          <w:bCs/>
          <w:sz w:val="24"/>
        </w:rPr>
      </w:pPr>
    </w:p>
    <w:p w:rsidR="00884F09" w:rsidRDefault="00884F09">
      <w:pPr>
        <w:rPr>
          <w:b/>
          <w:bCs/>
          <w:sz w:val="24"/>
        </w:rPr>
      </w:pPr>
    </w:p>
    <w:p w:rsidR="00884F09" w:rsidRDefault="00884F09">
      <w:pPr>
        <w:rPr>
          <w:b/>
          <w:bCs/>
          <w:sz w:val="24"/>
        </w:rPr>
      </w:pPr>
    </w:p>
    <w:p w:rsidR="00F9279C" w:rsidRDefault="00F9279C">
      <w:pPr>
        <w:rPr>
          <w:b/>
          <w:bCs/>
          <w:sz w:val="24"/>
        </w:rPr>
      </w:pPr>
    </w:p>
    <w:p w:rsidR="00F9279C" w:rsidRDefault="00F9279C">
      <w:pPr>
        <w:rPr>
          <w:b/>
          <w:bCs/>
          <w:sz w:val="24"/>
        </w:rPr>
      </w:pPr>
    </w:p>
    <w:p w:rsidR="00F9279C" w:rsidRDefault="00F9279C">
      <w:pPr>
        <w:rPr>
          <w:b/>
          <w:bCs/>
          <w:sz w:val="24"/>
        </w:rPr>
      </w:pPr>
    </w:p>
    <w:p w:rsidR="00F9279C" w:rsidRDefault="00F9279C">
      <w:pPr>
        <w:rPr>
          <w:b/>
          <w:bCs/>
          <w:sz w:val="24"/>
        </w:rPr>
      </w:pPr>
    </w:p>
    <w:p w:rsidR="00F9279C" w:rsidRDefault="00F9279C">
      <w:pPr>
        <w:rPr>
          <w:b/>
          <w:bCs/>
          <w:sz w:val="24"/>
        </w:rPr>
      </w:pPr>
    </w:p>
    <w:p w:rsidR="00F9279C" w:rsidRDefault="00F9279C">
      <w:pPr>
        <w:rPr>
          <w:b/>
          <w:bCs/>
          <w:sz w:val="24"/>
        </w:rPr>
      </w:pPr>
    </w:p>
    <w:p w:rsidR="00F9279C" w:rsidRDefault="00F9279C">
      <w:pPr>
        <w:rPr>
          <w:b/>
          <w:bCs/>
          <w:sz w:val="24"/>
        </w:rPr>
      </w:pPr>
    </w:p>
    <w:p w:rsidR="00F9279C" w:rsidRDefault="00F9279C">
      <w:pPr>
        <w:rPr>
          <w:b/>
          <w:bCs/>
          <w:sz w:val="24"/>
        </w:rPr>
      </w:pPr>
    </w:p>
    <w:tbl>
      <w:tblPr>
        <w:tblpPr w:leftFromText="180" w:rightFromText="180" w:vertAnchor="text" w:horzAnchor="margin" w:tblpXSpec="center" w:tblpY="1"/>
        <w:tblW w:w="8891" w:type="dxa"/>
        <w:tblCellMar>
          <w:top w:w="15" w:type="dxa"/>
          <w:left w:w="15" w:type="dxa"/>
          <w:bottom w:w="15" w:type="dxa"/>
          <w:right w:w="15" w:type="dxa"/>
        </w:tblCellMar>
        <w:tblLook w:val="04A0" w:firstRow="1" w:lastRow="0" w:firstColumn="1" w:lastColumn="0" w:noHBand="0" w:noVBand="1"/>
      </w:tblPr>
      <w:tblGrid>
        <w:gridCol w:w="730"/>
        <w:gridCol w:w="1078"/>
        <w:gridCol w:w="368"/>
        <w:gridCol w:w="107"/>
        <w:gridCol w:w="409"/>
        <w:gridCol w:w="409"/>
        <w:gridCol w:w="419"/>
        <w:gridCol w:w="374"/>
        <w:gridCol w:w="90"/>
        <w:gridCol w:w="329"/>
        <w:gridCol w:w="97"/>
        <w:gridCol w:w="300"/>
        <w:gridCol w:w="125"/>
        <w:gridCol w:w="293"/>
        <w:gridCol w:w="132"/>
        <w:gridCol w:w="288"/>
        <w:gridCol w:w="133"/>
        <w:gridCol w:w="288"/>
        <w:gridCol w:w="142"/>
        <w:gridCol w:w="307"/>
        <w:gridCol w:w="118"/>
        <w:gridCol w:w="289"/>
        <w:gridCol w:w="136"/>
        <w:gridCol w:w="252"/>
        <w:gridCol w:w="169"/>
        <w:gridCol w:w="224"/>
        <w:gridCol w:w="206"/>
        <w:gridCol w:w="175"/>
        <w:gridCol w:w="108"/>
        <w:gridCol w:w="323"/>
        <w:gridCol w:w="102"/>
        <w:gridCol w:w="371"/>
      </w:tblGrid>
      <w:tr w:rsidR="00F9279C" w:rsidTr="00CA0683">
        <w:trPr>
          <w:trHeight w:val="159"/>
        </w:trPr>
        <w:tc>
          <w:tcPr>
            <w:tcW w:w="730" w:type="dxa"/>
            <w:vAlign w:val="bottom"/>
          </w:tcPr>
          <w:p w:rsidR="00F9279C" w:rsidRDefault="00F9279C" w:rsidP="00CA0683">
            <w:pPr>
              <w:widowControl/>
              <w:jc w:val="left"/>
              <w:textAlignment w:val="bottom"/>
              <w:rPr>
                <w:color w:val="000000"/>
                <w:sz w:val="20"/>
                <w:szCs w:val="20"/>
              </w:rPr>
            </w:pPr>
            <w:r>
              <w:rPr>
                <w:color w:val="000000"/>
                <w:kern w:val="0"/>
                <w:sz w:val="20"/>
                <w:szCs w:val="20"/>
                <w:lang w:bidi="ar"/>
              </w:rPr>
              <w:lastRenderedPageBreak/>
              <w:t>表</w:t>
            </w:r>
            <w:r>
              <w:rPr>
                <w:color w:val="000000"/>
                <w:kern w:val="0"/>
                <w:sz w:val="20"/>
                <w:szCs w:val="20"/>
                <w:lang w:bidi="ar"/>
              </w:rPr>
              <w:t>16</w:t>
            </w:r>
          </w:p>
        </w:tc>
        <w:tc>
          <w:tcPr>
            <w:tcW w:w="1078" w:type="dxa"/>
            <w:vAlign w:val="center"/>
          </w:tcPr>
          <w:p w:rsidR="00F9279C" w:rsidRDefault="00F9279C" w:rsidP="00CA0683">
            <w:pPr>
              <w:rPr>
                <w:color w:val="000000"/>
                <w:sz w:val="24"/>
              </w:rPr>
            </w:pPr>
          </w:p>
        </w:tc>
        <w:tc>
          <w:tcPr>
            <w:tcW w:w="368" w:type="dxa"/>
            <w:vAlign w:val="center"/>
          </w:tcPr>
          <w:p w:rsidR="00F9279C" w:rsidRDefault="00F9279C" w:rsidP="00CA0683">
            <w:pPr>
              <w:rPr>
                <w:color w:val="000000"/>
                <w:sz w:val="24"/>
              </w:rPr>
            </w:pPr>
          </w:p>
        </w:tc>
        <w:tc>
          <w:tcPr>
            <w:tcW w:w="516" w:type="dxa"/>
            <w:gridSpan w:val="2"/>
            <w:vAlign w:val="center"/>
          </w:tcPr>
          <w:p w:rsidR="00F9279C" w:rsidRDefault="00F9279C" w:rsidP="00CA0683">
            <w:pPr>
              <w:rPr>
                <w:color w:val="000000"/>
                <w:sz w:val="24"/>
              </w:rPr>
            </w:pPr>
          </w:p>
        </w:tc>
        <w:tc>
          <w:tcPr>
            <w:tcW w:w="409" w:type="dxa"/>
            <w:vAlign w:val="center"/>
          </w:tcPr>
          <w:p w:rsidR="00F9279C" w:rsidRDefault="00F9279C" w:rsidP="00CA0683">
            <w:pPr>
              <w:rPr>
                <w:color w:val="000000"/>
                <w:sz w:val="24"/>
              </w:rPr>
            </w:pPr>
          </w:p>
        </w:tc>
        <w:tc>
          <w:tcPr>
            <w:tcW w:w="419" w:type="dxa"/>
            <w:vAlign w:val="center"/>
          </w:tcPr>
          <w:p w:rsidR="00F9279C" w:rsidRDefault="00F9279C" w:rsidP="00CA0683">
            <w:pPr>
              <w:rPr>
                <w:color w:val="000000"/>
                <w:sz w:val="24"/>
              </w:rPr>
            </w:pPr>
          </w:p>
        </w:tc>
        <w:tc>
          <w:tcPr>
            <w:tcW w:w="374" w:type="dxa"/>
            <w:vAlign w:val="center"/>
          </w:tcPr>
          <w:p w:rsidR="00F9279C" w:rsidRDefault="00F9279C" w:rsidP="00CA0683">
            <w:pPr>
              <w:rPr>
                <w:color w:val="000000"/>
                <w:sz w:val="24"/>
              </w:rPr>
            </w:pPr>
          </w:p>
        </w:tc>
        <w:tc>
          <w:tcPr>
            <w:tcW w:w="419" w:type="dxa"/>
            <w:gridSpan w:val="2"/>
            <w:vAlign w:val="center"/>
          </w:tcPr>
          <w:p w:rsidR="00F9279C" w:rsidRDefault="00F9279C" w:rsidP="00CA0683">
            <w:pPr>
              <w:rPr>
                <w:color w:val="000000"/>
                <w:sz w:val="24"/>
              </w:rPr>
            </w:pPr>
          </w:p>
        </w:tc>
        <w:tc>
          <w:tcPr>
            <w:tcW w:w="397" w:type="dxa"/>
            <w:gridSpan w:val="2"/>
            <w:vAlign w:val="center"/>
          </w:tcPr>
          <w:p w:rsidR="00F9279C" w:rsidRDefault="00F9279C" w:rsidP="00CA0683">
            <w:pPr>
              <w:rPr>
                <w:color w:val="000000"/>
                <w:sz w:val="24"/>
              </w:rPr>
            </w:pPr>
          </w:p>
        </w:tc>
        <w:tc>
          <w:tcPr>
            <w:tcW w:w="418" w:type="dxa"/>
            <w:gridSpan w:val="2"/>
            <w:vAlign w:val="center"/>
          </w:tcPr>
          <w:p w:rsidR="00F9279C" w:rsidRDefault="00F9279C" w:rsidP="00CA0683">
            <w:pPr>
              <w:rPr>
                <w:color w:val="000000"/>
                <w:sz w:val="24"/>
              </w:rPr>
            </w:pPr>
          </w:p>
        </w:tc>
        <w:tc>
          <w:tcPr>
            <w:tcW w:w="420" w:type="dxa"/>
            <w:gridSpan w:val="2"/>
            <w:vAlign w:val="center"/>
          </w:tcPr>
          <w:p w:rsidR="00F9279C" w:rsidRDefault="00F9279C" w:rsidP="00CA0683">
            <w:pPr>
              <w:rPr>
                <w:color w:val="000000"/>
                <w:sz w:val="24"/>
              </w:rPr>
            </w:pPr>
          </w:p>
        </w:tc>
        <w:tc>
          <w:tcPr>
            <w:tcW w:w="421" w:type="dxa"/>
            <w:gridSpan w:val="2"/>
            <w:vAlign w:val="center"/>
          </w:tcPr>
          <w:p w:rsidR="00F9279C" w:rsidRDefault="00F9279C" w:rsidP="00CA0683">
            <w:pPr>
              <w:rPr>
                <w:color w:val="000000"/>
                <w:sz w:val="24"/>
              </w:rPr>
            </w:pPr>
          </w:p>
        </w:tc>
        <w:tc>
          <w:tcPr>
            <w:tcW w:w="449" w:type="dxa"/>
            <w:gridSpan w:val="2"/>
            <w:vAlign w:val="center"/>
          </w:tcPr>
          <w:p w:rsidR="00F9279C" w:rsidRDefault="00F9279C" w:rsidP="00CA0683">
            <w:pPr>
              <w:rPr>
                <w:color w:val="000000"/>
                <w:sz w:val="24"/>
              </w:rPr>
            </w:pPr>
          </w:p>
        </w:tc>
        <w:tc>
          <w:tcPr>
            <w:tcW w:w="407" w:type="dxa"/>
            <w:gridSpan w:val="2"/>
            <w:vAlign w:val="center"/>
          </w:tcPr>
          <w:p w:rsidR="00F9279C" w:rsidRDefault="00F9279C" w:rsidP="00CA0683">
            <w:pPr>
              <w:rPr>
                <w:color w:val="000000"/>
                <w:sz w:val="24"/>
              </w:rPr>
            </w:pPr>
          </w:p>
        </w:tc>
        <w:tc>
          <w:tcPr>
            <w:tcW w:w="388" w:type="dxa"/>
            <w:gridSpan w:val="2"/>
            <w:vAlign w:val="center"/>
          </w:tcPr>
          <w:p w:rsidR="00F9279C" w:rsidRDefault="00F9279C" w:rsidP="00CA0683">
            <w:pPr>
              <w:rPr>
                <w:color w:val="000000"/>
                <w:sz w:val="24"/>
              </w:rPr>
            </w:pPr>
          </w:p>
        </w:tc>
        <w:tc>
          <w:tcPr>
            <w:tcW w:w="393" w:type="dxa"/>
            <w:gridSpan w:val="2"/>
            <w:vAlign w:val="center"/>
          </w:tcPr>
          <w:p w:rsidR="00F9279C" w:rsidRDefault="00F9279C" w:rsidP="00CA0683">
            <w:pPr>
              <w:rPr>
                <w:color w:val="000000"/>
                <w:sz w:val="24"/>
              </w:rPr>
            </w:pPr>
          </w:p>
        </w:tc>
        <w:tc>
          <w:tcPr>
            <w:tcW w:w="381" w:type="dxa"/>
            <w:gridSpan w:val="2"/>
            <w:vAlign w:val="center"/>
          </w:tcPr>
          <w:p w:rsidR="00F9279C" w:rsidRDefault="00F9279C" w:rsidP="00CA0683">
            <w:pPr>
              <w:rPr>
                <w:color w:val="000000"/>
                <w:sz w:val="24"/>
              </w:rPr>
            </w:pPr>
          </w:p>
        </w:tc>
        <w:tc>
          <w:tcPr>
            <w:tcW w:w="431" w:type="dxa"/>
            <w:gridSpan w:val="2"/>
            <w:vAlign w:val="center"/>
          </w:tcPr>
          <w:p w:rsidR="00F9279C" w:rsidRDefault="00F9279C" w:rsidP="00CA0683">
            <w:pPr>
              <w:rPr>
                <w:color w:val="000000"/>
                <w:sz w:val="24"/>
              </w:rPr>
            </w:pPr>
          </w:p>
        </w:tc>
        <w:tc>
          <w:tcPr>
            <w:tcW w:w="473" w:type="dxa"/>
            <w:gridSpan w:val="2"/>
            <w:vAlign w:val="center"/>
          </w:tcPr>
          <w:p w:rsidR="00F9279C" w:rsidRDefault="00F9279C" w:rsidP="00CA0683">
            <w:pPr>
              <w:rPr>
                <w:color w:val="000000"/>
                <w:sz w:val="24"/>
              </w:rPr>
            </w:pPr>
          </w:p>
        </w:tc>
      </w:tr>
      <w:tr w:rsidR="00F9279C" w:rsidTr="00CA0683">
        <w:trPr>
          <w:trHeight w:val="192"/>
        </w:trPr>
        <w:tc>
          <w:tcPr>
            <w:tcW w:w="8891" w:type="dxa"/>
            <w:gridSpan w:val="32"/>
            <w:vAlign w:val="center"/>
          </w:tcPr>
          <w:p w:rsidR="00F9279C" w:rsidRDefault="00F9279C" w:rsidP="00CA0683">
            <w:pPr>
              <w:widowControl/>
              <w:jc w:val="center"/>
              <w:textAlignment w:val="center"/>
              <w:rPr>
                <w:b/>
                <w:color w:val="000000"/>
                <w:kern w:val="0"/>
                <w:sz w:val="20"/>
                <w:szCs w:val="20"/>
                <w:lang w:bidi="ar"/>
              </w:rPr>
            </w:pPr>
            <w:r>
              <w:rPr>
                <w:rFonts w:hint="eastAsia"/>
                <w:b/>
                <w:color w:val="000000"/>
                <w:kern w:val="0"/>
                <w:sz w:val="20"/>
                <w:szCs w:val="20"/>
                <w:lang w:bidi="ar"/>
              </w:rPr>
              <w:t>2025</w:t>
            </w:r>
            <w:r>
              <w:rPr>
                <w:b/>
                <w:color w:val="000000"/>
                <w:kern w:val="0"/>
                <w:sz w:val="20"/>
                <w:szCs w:val="20"/>
                <w:lang w:bidi="ar"/>
              </w:rPr>
              <w:t>年</w:t>
            </w:r>
            <w:r>
              <w:rPr>
                <w:rFonts w:hint="eastAsia"/>
                <w:b/>
                <w:color w:val="000000"/>
                <w:kern w:val="0"/>
                <w:sz w:val="20"/>
                <w:szCs w:val="20"/>
                <w:lang w:bidi="ar"/>
              </w:rPr>
              <w:t>塔什库尔干县</w:t>
            </w:r>
            <w:r>
              <w:rPr>
                <w:b/>
                <w:color w:val="000000"/>
                <w:kern w:val="0"/>
                <w:sz w:val="20"/>
                <w:szCs w:val="20"/>
                <w:lang w:bidi="ar"/>
              </w:rPr>
              <w:t>国有资本经营预算支出表</w:t>
            </w:r>
          </w:p>
        </w:tc>
      </w:tr>
      <w:tr w:rsidR="00F9279C" w:rsidTr="00CA0683">
        <w:trPr>
          <w:trHeight w:val="273"/>
        </w:trPr>
        <w:tc>
          <w:tcPr>
            <w:tcW w:w="730" w:type="dxa"/>
            <w:vAlign w:val="center"/>
          </w:tcPr>
          <w:p w:rsidR="00F9279C" w:rsidRDefault="00F9279C" w:rsidP="00CA0683">
            <w:pPr>
              <w:jc w:val="center"/>
              <w:rPr>
                <w:color w:val="000000"/>
                <w:sz w:val="20"/>
                <w:szCs w:val="20"/>
              </w:rPr>
            </w:pPr>
          </w:p>
        </w:tc>
        <w:tc>
          <w:tcPr>
            <w:tcW w:w="1078" w:type="dxa"/>
            <w:vAlign w:val="center"/>
          </w:tcPr>
          <w:p w:rsidR="00F9279C" w:rsidRDefault="00F9279C" w:rsidP="00CA0683">
            <w:pPr>
              <w:jc w:val="center"/>
              <w:rPr>
                <w:color w:val="000000"/>
                <w:sz w:val="20"/>
                <w:szCs w:val="20"/>
              </w:rPr>
            </w:pPr>
          </w:p>
        </w:tc>
        <w:tc>
          <w:tcPr>
            <w:tcW w:w="368" w:type="dxa"/>
            <w:vAlign w:val="bottom"/>
          </w:tcPr>
          <w:p w:rsidR="00F9279C" w:rsidRDefault="00F9279C" w:rsidP="00CA0683">
            <w:pPr>
              <w:rPr>
                <w:color w:val="000000"/>
                <w:sz w:val="20"/>
                <w:szCs w:val="20"/>
              </w:rPr>
            </w:pPr>
          </w:p>
        </w:tc>
        <w:tc>
          <w:tcPr>
            <w:tcW w:w="516" w:type="dxa"/>
            <w:gridSpan w:val="2"/>
            <w:vAlign w:val="bottom"/>
          </w:tcPr>
          <w:p w:rsidR="00F9279C" w:rsidRDefault="00F9279C" w:rsidP="00CA0683">
            <w:pPr>
              <w:rPr>
                <w:color w:val="000000"/>
                <w:sz w:val="20"/>
                <w:szCs w:val="20"/>
              </w:rPr>
            </w:pPr>
          </w:p>
        </w:tc>
        <w:tc>
          <w:tcPr>
            <w:tcW w:w="409" w:type="dxa"/>
            <w:vAlign w:val="bottom"/>
          </w:tcPr>
          <w:p w:rsidR="00F9279C" w:rsidRDefault="00F9279C" w:rsidP="00CA0683">
            <w:pPr>
              <w:rPr>
                <w:color w:val="000000"/>
                <w:sz w:val="20"/>
                <w:szCs w:val="20"/>
              </w:rPr>
            </w:pPr>
          </w:p>
        </w:tc>
        <w:tc>
          <w:tcPr>
            <w:tcW w:w="419" w:type="dxa"/>
            <w:vAlign w:val="bottom"/>
          </w:tcPr>
          <w:p w:rsidR="00F9279C" w:rsidRDefault="00F9279C" w:rsidP="00CA0683">
            <w:pPr>
              <w:rPr>
                <w:color w:val="000000"/>
                <w:sz w:val="20"/>
                <w:szCs w:val="20"/>
              </w:rPr>
            </w:pPr>
          </w:p>
        </w:tc>
        <w:tc>
          <w:tcPr>
            <w:tcW w:w="374" w:type="dxa"/>
            <w:vAlign w:val="bottom"/>
          </w:tcPr>
          <w:p w:rsidR="00F9279C" w:rsidRDefault="00F9279C" w:rsidP="00CA0683">
            <w:pPr>
              <w:rPr>
                <w:color w:val="000000"/>
                <w:sz w:val="20"/>
                <w:szCs w:val="20"/>
              </w:rPr>
            </w:pPr>
          </w:p>
        </w:tc>
        <w:tc>
          <w:tcPr>
            <w:tcW w:w="419" w:type="dxa"/>
            <w:gridSpan w:val="2"/>
            <w:vAlign w:val="bottom"/>
          </w:tcPr>
          <w:p w:rsidR="00F9279C" w:rsidRDefault="00F9279C" w:rsidP="00CA0683">
            <w:pPr>
              <w:rPr>
                <w:color w:val="000000"/>
                <w:sz w:val="20"/>
                <w:szCs w:val="20"/>
              </w:rPr>
            </w:pPr>
          </w:p>
        </w:tc>
        <w:tc>
          <w:tcPr>
            <w:tcW w:w="397" w:type="dxa"/>
            <w:gridSpan w:val="2"/>
            <w:vAlign w:val="bottom"/>
          </w:tcPr>
          <w:p w:rsidR="00F9279C" w:rsidRDefault="00F9279C" w:rsidP="00CA0683">
            <w:pPr>
              <w:rPr>
                <w:color w:val="000000"/>
                <w:sz w:val="20"/>
                <w:szCs w:val="20"/>
              </w:rPr>
            </w:pPr>
          </w:p>
        </w:tc>
        <w:tc>
          <w:tcPr>
            <w:tcW w:w="418" w:type="dxa"/>
            <w:gridSpan w:val="2"/>
            <w:vAlign w:val="bottom"/>
          </w:tcPr>
          <w:p w:rsidR="00F9279C" w:rsidRDefault="00F9279C" w:rsidP="00CA0683">
            <w:pPr>
              <w:rPr>
                <w:color w:val="000000"/>
                <w:sz w:val="20"/>
                <w:szCs w:val="20"/>
              </w:rPr>
            </w:pPr>
          </w:p>
        </w:tc>
        <w:tc>
          <w:tcPr>
            <w:tcW w:w="553" w:type="dxa"/>
            <w:gridSpan w:val="3"/>
            <w:vAlign w:val="center"/>
          </w:tcPr>
          <w:p w:rsidR="00F9279C" w:rsidRDefault="00F9279C" w:rsidP="00CA0683">
            <w:pPr>
              <w:widowControl/>
              <w:textAlignment w:val="center"/>
              <w:rPr>
                <w:color w:val="000000"/>
                <w:sz w:val="20"/>
                <w:szCs w:val="20"/>
              </w:rPr>
            </w:pPr>
          </w:p>
        </w:tc>
        <w:tc>
          <w:tcPr>
            <w:tcW w:w="288" w:type="dxa"/>
            <w:vAlign w:val="center"/>
          </w:tcPr>
          <w:p w:rsidR="00F9279C" w:rsidRDefault="00F9279C" w:rsidP="00CA0683">
            <w:pPr>
              <w:widowControl/>
              <w:jc w:val="right"/>
              <w:textAlignment w:val="center"/>
              <w:rPr>
                <w:color w:val="000000"/>
                <w:kern w:val="0"/>
                <w:sz w:val="20"/>
                <w:szCs w:val="20"/>
                <w:lang w:bidi="ar"/>
              </w:rPr>
            </w:pPr>
          </w:p>
        </w:tc>
        <w:tc>
          <w:tcPr>
            <w:tcW w:w="449" w:type="dxa"/>
            <w:gridSpan w:val="2"/>
            <w:vAlign w:val="center"/>
          </w:tcPr>
          <w:p w:rsidR="00F9279C" w:rsidRDefault="00F9279C" w:rsidP="00CA0683">
            <w:pPr>
              <w:widowControl/>
              <w:jc w:val="right"/>
              <w:textAlignment w:val="center"/>
              <w:rPr>
                <w:color w:val="000000"/>
                <w:kern w:val="0"/>
                <w:sz w:val="20"/>
                <w:szCs w:val="20"/>
                <w:lang w:bidi="ar"/>
              </w:rPr>
            </w:pPr>
          </w:p>
        </w:tc>
        <w:tc>
          <w:tcPr>
            <w:tcW w:w="407" w:type="dxa"/>
            <w:gridSpan w:val="2"/>
            <w:vAlign w:val="center"/>
          </w:tcPr>
          <w:p w:rsidR="00F9279C" w:rsidRDefault="00F9279C" w:rsidP="00CA0683">
            <w:pPr>
              <w:widowControl/>
              <w:jc w:val="right"/>
              <w:textAlignment w:val="center"/>
              <w:rPr>
                <w:color w:val="000000"/>
                <w:kern w:val="0"/>
                <w:sz w:val="20"/>
                <w:szCs w:val="20"/>
                <w:lang w:bidi="ar"/>
              </w:rPr>
            </w:pPr>
          </w:p>
        </w:tc>
        <w:tc>
          <w:tcPr>
            <w:tcW w:w="388" w:type="dxa"/>
            <w:gridSpan w:val="2"/>
            <w:vAlign w:val="center"/>
          </w:tcPr>
          <w:p w:rsidR="00F9279C" w:rsidRDefault="00F9279C" w:rsidP="00CA0683">
            <w:pPr>
              <w:widowControl/>
              <w:jc w:val="right"/>
              <w:textAlignment w:val="center"/>
              <w:rPr>
                <w:color w:val="000000"/>
                <w:kern w:val="0"/>
                <w:sz w:val="20"/>
                <w:szCs w:val="20"/>
                <w:lang w:bidi="ar"/>
              </w:rPr>
            </w:pPr>
          </w:p>
        </w:tc>
        <w:tc>
          <w:tcPr>
            <w:tcW w:w="1678" w:type="dxa"/>
            <w:gridSpan w:val="8"/>
            <w:vAlign w:val="center"/>
          </w:tcPr>
          <w:p w:rsidR="00F9279C" w:rsidRDefault="00F9279C" w:rsidP="00CA0683">
            <w:pPr>
              <w:widowControl/>
              <w:textAlignment w:val="center"/>
              <w:rPr>
                <w:color w:val="000000"/>
                <w:kern w:val="0"/>
                <w:sz w:val="20"/>
                <w:szCs w:val="20"/>
                <w:lang w:bidi="ar"/>
              </w:rPr>
            </w:pPr>
            <w:r>
              <w:rPr>
                <w:color w:val="000000"/>
                <w:kern w:val="0"/>
                <w:sz w:val="20"/>
                <w:szCs w:val="20"/>
                <w:lang w:bidi="ar"/>
              </w:rPr>
              <w:t>单位：万元</w:t>
            </w:r>
          </w:p>
        </w:tc>
      </w:tr>
      <w:tr w:rsidR="00F9279C" w:rsidTr="00CA0683">
        <w:trPr>
          <w:trHeight w:val="208"/>
        </w:trPr>
        <w:tc>
          <w:tcPr>
            <w:tcW w:w="730" w:type="dxa"/>
            <w:vMerge w:val="restart"/>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widowControl/>
              <w:jc w:val="center"/>
              <w:textAlignment w:val="center"/>
              <w:rPr>
                <w:b/>
                <w:bCs/>
                <w:color w:val="000000"/>
                <w:sz w:val="20"/>
                <w:szCs w:val="20"/>
              </w:rPr>
            </w:pPr>
            <w:r>
              <w:rPr>
                <w:b/>
                <w:bCs/>
                <w:color w:val="000000"/>
                <w:kern w:val="0"/>
                <w:sz w:val="20"/>
                <w:szCs w:val="20"/>
                <w:lang w:bidi="ar"/>
              </w:rPr>
              <w:t>科目编码</w:t>
            </w:r>
          </w:p>
        </w:tc>
        <w:tc>
          <w:tcPr>
            <w:tcW w:w="1078" w:type="dxa"/>
            <w:vMerge w:val="restart"/>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widowControl/>
              <w:jc w:val="center"/>
              <w:textAlignment w:val="center"/>
              <w:rPr>
                <w:b/>
                <w:bCs/>
                <w:color w:val="000000"/>
                <w:sz w:val="20"/>
                <w:szCs w:val="20"/>
              </w:rPr>
            </w:pPr>
            <w:r>
              <w:rPr>
                <w:b/>
                <w:bCs/>
                <w:color w:val="000000"/>
                <w:kern w:val="0"/>
                <w:sz w:val="20"/>
                <w:szCs w:val="20"/>
                <w:lang w:bidi="ar"/>
              </w:rPr>
              <w:t>科目名称</w:t>
            </w:r>
          </w:p>
        </w:tc>
        <w:tc>
          <w:tcPr>
            <w:tcW w:w="3873" w:type="dxa"/>
            <w:gridSpan w:val="15"/>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widowControl/>
              <w:jc w:val="center"/>
              <w:textAlignment w:val="center"/>
              <w:rPr>
                <w:b/>
                <w:bCs/>
                <w:color w:val="000000"/>
                <w:sz w:val="20"/>
                <w:szCs w:val="20"/>
              </w:rPr>
            </w:pPr>
            <w:r>
              <w:rPr>
                <w:rFonts w:hint="eastAsia"/>
                <w:b/>
                <w:bCs/>
                <w:color w:val="000000"/>
                <w:kern w:val="0"/>
                <w:sz w:val="20"/>
                <w:szCs w:val="20"/>
                <w:lang w:bidi="ar"/>
              </w:rPr>
              <w:t>2024</w:t>
            </w:r>
            <w:r>
              <w:rPr>
                <w:rFonts w:hint="eastAsia"/>
                <w:b/>
                <w:bCs/>
                <w:color w:val="000000"/>
                <w:kern w:val="0"/>
                <w:sz w:val="20"/>
                <w:szCs w:val="20"/>
                <w:lang w:bidi="ar"/>
              </w:rPr>
              <w:t>年完成</w:t>
            </w:r>
            <w:r>
              <w:rPr>
                <w:b/>
                <w:bCs/>
                <w:color w:val="000000"/>
                <w:kern w:val="0"/>
                <w:sz w:val="20"/>
                <w:szCs w:val="20"/>
                <w:lang w:bidi="ar"/>
              </w:rPr>
              <w:t>数</w:t>
            </w:r>
          </w:p>
        </w:tc>
        <w:tc>
          <w:tcPr>
            <w:tcW w:w="3210" w:type="dxa"/>
            <w:gridSpan w:val="15"/>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widowControl/>
              <w:jc w:val="center"/>
              <w:textAlignment w:val="center"/>
              <w:rPr>
                <w:b/>
                <w:bCs/>
                <w:color w:val="000000"/>
                <w:kern w:val="0"/>
                <w:sz w:val="20"/>
                <w:szCs w:val="20"/>
                <w:lang w:bidi="ar"/>
              </w:rPr>
            </w:pPr>
            <w:r>
              <w:rPr>
                <w:rFonts w:hint="eastAsia"/>
                <w:b/>
                <w:bCs/>
                <w:color w:val="000000"/>
                <w:kern w:val="0"/>
                <w:sz w:val="20"/>
                <w:szCs w:val="20"/>
                <w:lang w:bidi="ar"/>
              </w:rPr>
              <w:t>2025</w:t>
            </w:r>
            <w:r>
              <w:rPr>
                <w:b/>
                <w:bCs/>
                <w:color w:val="000000"/>
                <w:kern w:val="0"/>
                <w:sz w:val="20"/>
                <w:szCs w:val="20"/>
                <w:lang w:bidi="ar"/>
              </w:rPr>
              <w:t>年预算数</w:t>
            </w:r>
          </w:p>
        </w:tc>
      </w:tr>
      <w:tr w:rsidR="00F9279C" w:rsidTr="00CA0683">
        <w:trPr>
          <w:trHeight w:val="268"/>
        </w:trPr>
        <w:tc>
          <w:tcPr>
            <w:tcW w:w="730" w:type="dxa"/>
            <w:vMerge/>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center"/>
              <w:rPr>
                <w:b/>
                <w:bCs/>
                <w:color w:val="000000"/>
                <w:sz w:val="20"/>
                <w:szCs w:val="20"/>
              </w:rPr>
            </w:pPr>
          </w:p>
        </w:tc>
        <w:tc>
          <w:tcPr>
            <w:tcW w:w="1078" w:type="dxa"/>
            <w:vMerge/>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center"/>
              <w:rPr>
                <w:b/>
                <w:bCs/>
                <w:color w:val="000000"/>
                <w:sz w:val="20"/>
                <w:szCs w:val="20"/>
              </w:rPr>
            </w:pPr>
          </w:p>
        </w:tc>
        <w:tc>
          <w:tcPr>
            <w:tcW w:w="475" w:type="dxa"/>
            <w:gridSpan w:val="2"/>
            <w:vMerge w:val="restart"/>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widowControl/>
              <w:jc w:val="center"/>
              <w:textAlignment w:val="center"/>
              <w:rPr>
                <w:b/>
                <w:bCs/>
                <w:color w:val="000000"/>
                <w:sz w:val="20"/>
                <w:szCs w:val="20"/>
              </w:rPr>
            </w:pPr>
            <w:r>
              <w:rPr>
                <w:b/>
                <w:bCs/>
                <w:color w:val="000000"/>
                <w:kern w:val="0"/>
                <w:sz w:val="20"/>
                <w:szCs w:val="20"/>
                <w:lang w:bidi="ar"/>
              </w:rPr>
              <w:t>合计</w:t>
            </w:r>
          </w:p>
          <w:p w:rsidR="00F9279C" w:rsidRDefault="00F9279C" w:rsidP="00CA0683">
            <w:pPr>
              <w:widowControl/>
              <w:jc w:val="center"/>
              <w:textAlignment w:val="center"/>
              <w:rPr>
                <w:b/>
                <w:bCs/>
                <w:color w:val="000000"/>
                <w:sz w:val="20"/>
                <w:szCs w:val="20"/>
              </w:rPr>
            </w:pPr>
          </w:p>
        </w:tc>
        <w:tc>
          <w:tcPr>
            <w:tcW w:w="818"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widowControl/>
              <w:jc w:val="center"/>
              <w:textAlignment w:val="center"/>
              <w:rPr>
                <w:b/>
                <w:bCs/>
                <w:color w:val="000000"/>
                <w:sz w:val="20"/>
                <w:szCs w:val="20"/>
              </w:rPr>
            </w:pPr>
            <w:r>
              <w:rPr>
                <w:b/>
                <w:bCs/>
                <w:color w:val="000000"/>
                <w:kern w:val="0"/>
                <w:sz w:val="20"/>
                <w:szCs w:val="20"/>
                <w:lang w:bidi="ar"/>
              </w:rPr>
              <w:t>小计</w:t>
            </w:r>
          </w:p>
        </w:tc>
        <w:tc>
          <w:tcPr>
            <w:tcW w:w="883" w:type="dxa"/>
            <w:gridSpan w:val="3"/>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widowControl/>
              <w:jc w:val="center"/>
              <w:textAlignment w:val="center"/>
              <w:rPr>
                <w:b/>
                <w:bCs/>
                <w:color w:val="000000"/>
                <w:sz w:val="20"/>
                <w:szCs w:val="20"/>
              </w:rPr>
            </w:pPr>
            <w:r>
              <w:rPr>
                <w:b/>
                <w:bCs/>
                <w:color w:val="000000"/>
                <w:kern w:val="0"/>
                <w:sz w:val="20"/>
                <w:szCs w:val="20"/>
                <w:lang w:bidi="ar"/>
              </w:rPr>
              <w:t>资本性支出</w:t>
            </w:r>
          </w:p>
        </w:tc>
        <w:tc>
          <w:tcPr>
            <w:tcW w:w="851" w:type="dxa"/>
            <w:gridSpan w:val="4"/>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widowControl/>
              <w:jc w:val="center"/>
              <w:textAlignment w:val="center"/>
              <w:rPr>
                <w:b/>
                <w:bCs/>
                <w:color w:val="000000"/>
                <w:sz w:val="20"/>
                <w:szCs w:val="20"/>
              </w:rPr>
            </w:pPr>
            <w:r>
              <w:rPr>
                <w:b/>
                <w:bCs/>
                <w:color w:val="000000"/>
                <w:kern w:val="0"/>
                <w:sz w:val="20"/>
                <w:szCs w:val="20"/>
                <w:lang w:bidi="ar"/>
              </w:rPr>
              <w:t>费用性支出</w:t>
            </w:r>
            <w:r>
              <w:rPr>
                <w:b/>
                <w:bCs/>
                <w:color w:val="000000"/>
                <w:kern w:val="0"/>
                <w:sz w:val="20"/>
                <w:szCs w:val="20"/>
                <w:lang w:bidi="ar"/>
              </w:rPr>
              <w:t xml:space="preserve"> </w:t>
            </w:r>
          </w:p>
        </w:tc>
        <w:tc>
          <w:tcPr>
            <w:tcW w:w="846" w:type="dxa"/>
            <w:gridSpan w:val="4"/>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widowControl/>
              <w:jc w:val="center"/>
              <w:textAlignment w:val="center"/>
              <w:rPr>
                <w:b/>
                <w:bCs/>
                <w:color w:val="000000"/>
                <w:sz w:val="20"/>
                <w:szCs w:val="20"/>
              </w:rPr>
            </w:pPr>
            <w:r>
              <w:rPr>
                <w:b/>
                <w:bCs/>
                <w:color w:val="000000"/>
                <w:kern w:val="0"/>
                <w:sz w:val="20"/>
                <w:szCs w:val="20"/>
                <w:lang w:bidi="ar"/>
              </w:rPr>
              <w:t>其他支出</w:t>
            </w:r>
          </w:p>
        </w:tc>
        <w:tc>
          <w:tcPr>
            <w:tcW w:w="855" w:type="dxa"/>
            <w:gridSpan w:val="4"/>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widowControl/>
              <w:jc w:val="center"/>
              <w:textAlignment w:val="center"/>
              <w:rPr>
                <w:b/>
                <w:bCs/>
                <w:color w:val="000000"/>
                <w:sz w:val="20"/>
                <w:szCs w:val="20"/>
              </w:rPr>
            </w:pPr>
            <w:r>
              <w:rPr>
                <w:b/>
                <w:bCs/>
                <w:color w:val="000000"/>
                <w:kern w:val="0"/>
                <w:sz w:val="20"/>
                <w:szCs w:val="20"/>
                <w:lang w:bidi="ar"/>
              </w:rPr>
              <w:t>小计</w:t>
            </w:r>
          </w:p>
        </w:tc>
        <w:tc>
          <w:tcPr>
            <w:tcW w:w="846" w:type="dxa"/>
            <w:gridSpan w:val="4"/>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widowControl/>
              <w:jc w:val="center"/>
              <w:textAlignment w:val="center"/>
              <w:rPr>
                <w:b/>
                <w:bCs/>
                <w:color w:val="000000"/>
                <w:sz w:val="20"/>
                <w:szCs w:val="20"/>
              </w:rPr>
            </w:pPr>
            <w:r>
              <w:rPr>
                <w:b/>
                <w:bCs/>
                <w:color w:val="000000"/>
                <w:kern w:val="0"/>
                <w:sz w:val="20"/>
                <w:szCs w:val="20"/>
                <w:lang w:bidi="ar"/>
              </w:rPr>
              <w:t>资本性支出</w:t>
            </w:r>
          </w:p>
        </w:tc>
        <w:tc>
          <w:tcPr>
            <w:tcW w:w="713" w:type="dxa"/>
            <w:gridSpan w:val="4"/>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widowControl/>
              <w:jc w:val="center"/>
              <w:textAlignment w:val="center"/>
              <w:rPr>
                <w:b/>
                <w:bCs/>
                <w:color w:val="000000"/>
                <w:sz w:val="20"/>
                <w:szCs w:val="20"/>
              </w:rPr>
            </w:pPr>
            <w:r>
              <w:rPr>
                <w:b/>
                <w:bCs/>
                <w:color w:val="000000"/>
                <w:kern w:val="0"/>
                <w:sz w:val="20"/>
                <w:szCs w:val="20"/>
                <w:lang w:bidi="ar"/>
              </w:rPr>
              <w:t>费用性支出</w:t>
            </w:r>
            <w:r>
              <w:rPr>
                <w:b/>
                <w:bCs/>
                <w:color w:val="000000"/>
                <w:kern w:val="0"/>
                <w:sz w:val="20"/>
                <w:szCs w:val="20"/>
                <w:lang w:bidi="ar"/>
              </w:rPr>
              <w:t xml:space="preserve"> </w:t>
            </w:r>
          </w:p>
        </w:tc>
        <w:tc>
          <w:tcPr>
            <w:tcW w:w="796" w:type="dxa"/>
            <w:gridSpan w:val="3"/>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widowControl/>
              <w:jc w:val="center"/>
              <w:textAlignment w:val="center"/>
              <w:rPr>
                <w:b/>
                <w:bCs/>
                <w:color w:val="000000"/>
                <w:sz w:val="20"/>
                <w:szCs w:val="20"/>
              </w:rPr>
            </w:pPr>
            <w:r>
              <w:rPr>
                <w:b/>
                <w:bCs/>
                <w:color w:val="000000"/>
                <w:kern w:val="0"/>
                <w:sz w:val="20"/>
                <w:szCs w:val="20"/>
                <w:lang w:bidi="ar"/>
              </w:rPr>
              <w:t>其他支出</w:t>
            </w:r>
          </w:p>
        </w:tc>
      </w:tr>
      <w:tr w:rsidR="00F9279C" w:rsidTr="00CA0683">
        <w:trPr>
          <w:trHeight w:val="765"/>
        </w:trPr>
        <w:tc>
          <w:tcPr>
            <w:tcW w:w="730" w:type="dxa"/>
            <w:vMerge/>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center"/>
              <w:rPr>
                <w:b/>
                <w:bCs/>
                <w:color w:val="000000"/>
                <w:sz w:val="20"/>
                <w:szCs w:val="20"/>
              </w:rPr>
            </w:pPr>
          </w:p>
        </w:tc>
        <w:tc>
          <w:tcPr>
            <w:tcW w:w="1078" w:type="dxa"/>
            <w:vMerge/>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center"/>
              <w:rPr>
                <w:b/>
                <w:bCs/>
                <w:color w:val="000000"/>
                <w:sz w:val="20"/>
                <w:szCs w:val="20"/>
              </w:rPr>
            </w:pPr>
          </w:p>
        </w:tc>
        <w:tc>
          <w:tcPr>
            <w:tcW w:w="475" w:type="dxa"/>
            <w:gridSpan w:val="2"/>
            <w:vMerge/>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center"/>
              <w:rPr>
                <w:b/>
                <w:bCs/>
                <w:color w:val="000000"/>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Pr="00A13714" w:rsidRDefault="00F9279C" w:rsidP="00CA0683">
            <w:pPr>
              <w:widowControl/>
              <w:jc w:val="center"/>
              <w:textAlignment w:val="center"/>
              <w:rPr>
                <w:b/>
                <w:bCs/>
                <w:color w:val="000000"/>
                <w:sz w:val="22"/>
                <w:szCs w:val="22"/>
              </w:rPr>
            </w:pPr>
            <w:r w:rsidRPr="00A13714">
              <w:rPr>
                <w:rFonts w:hint="eastAsia"/>
                <w:b/>
                <w:color w:val="000000"/>
                <w:kern w:val="0"/>
                <w:sz w:val="22"/>
                <w:szCs w:val="22"/>
                <w:lang w:bidi="ar"/>
              </w:rPr>
              <w:t>塔什库尔干县</w:t>
            </w:r>
            <w:r w:rsidRPr="00A13714">
              <w:rPr>
                <w:b/>
                <w:bCs/>
                <w:color w:val="000000"/>
                <w:kern w:val="0"/>
                <w:sz w:val="22"/>
                <w:szCs w:val="22"/>
                <w:lang w:bidi="ar"/>
              </w:rPr>
              <w:t>本级</w:t>
            </w: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Pr="00A13714" w:rsidRDefault="00F9279C" w:rsidP="00CA0683">
            <w:pPr>
              <w:widowControl/>
              <w:jc w:val="center"/>
              <w:textAlignment w:val="center"/>
              <w:rPr>
                <w:b/>
                <w:bCs/>
                <w:color w:val="000000"/>
                <w:kern w:val="0"/>
                <w:sz w:val="22"/>
                <w:szCs w:val="22"/>
                <w:lang w:bidi="ar"/>
              </w:rPr>
            </w:pPr>
            <w:r w:rsidRPr="00A13714">
              <w:rPr>
                <w:rFonts w:hint="eastAsia"/>
                <w:b/>
                <w:bCs/>
                <w:color w:val="000000"/>
                <w:kern w:val="0"/>
                <w:sz w:val="22"/>
                <w:szCs w:val="22"/>
                <w:lang w:bidi="ar"/>
              </w:rPr>
              <w:t>地市</w:t>
            </w:r>
            <w:r w:rsidRPr="00A13714">
              <w:rPr>
                <w:b/>
                <w:bCs/>
                <w:color w:val="000000"/>
                <w:kern w:val="0"/>
                <w:sz w:val="22"/>
                <w:szCs w:val="22"/>
                <w:lang w:bidi="ar"/>
              </w:rPr>
              <w:t>级及</w:t>
            </w:r>
          </w:p>
          <w:p w:rsidR="00F9279C" w:rsidRPr="00A13714" w:rsidRDefault="00F9279C" w:rsidP="00CA0683">
            <w:pPr>
              <w:widowControl/>
              <w:jc w:val="center"/>
              <w:textAlignment w:val="center"/>
              <w:rPr>
                <w:b/>
                <w:bCs/>
                <w:color w:val="000000"/>
                <w:sz w:val="22"/>
                <w:szCs w:val="22"/>
              </w:rPr>
            </w:pPr>
            <w:r w:rsidRPr="00A13714">
              <w:rPr>
                <w:b/>
                <w:bCs/>
                <w:color w:val="000000"/>
                <w:kern w:val="0"/>
                <w:sz w:val="22"/>
                <w:szCs w:val="22"/>
                <w:lang w:bidi="ar"/>
              </w:rPr>
              <w:t>以下</w:t>
            </w:r>
          </w:p>
        </w:tc>
        <w:tc>
          <w:tcPr>
            <w:tcW w:w="419" w:type="dxa"/>
            <w:tcBorders>
              <w:top w:val="single" w:sz="4" w:space="0" w:color="000000"/>
              <w:left w:val="single" w:sz="4" w:space="0" w:color="000000"/>
              <w:bottom w:val="single" w:sz="4" w:space="0" w:color="000000"/>
              <w:right w:val="single" w:sz="4" w:space="0" w:color="000000"/>
            </w:tcBorders>
            <w:vAlign w:val="center"/>
          </w:tcPr>
          <w:p w:rsidR="00F9279C" w:rsidRPr="00A13714" w:rsidRDefault="00F9279C" w:rsidP="00CA0683">
            <w:pPr>
              <w:widowControl/>
              <w:jc w:val="center"/>
              <w:textAlignment w:val="center"/>
              <w:rPr>
                <w:b/>
                <w:bCs/>
                <w:color w:val="000000"/>
                <w:sz w:val="22"/>
                <w:szCs w:val="22"/>
              </w:rPr>
            </w:pPr>
            <w:r w:rsidRPr="00A13714">
              <w:rPr>
                <w:rFonts w:hint="eastAsia"/>
                <w:b/>
                <w:color w:val="000000"/>
                <w:kern w:val="0"/>
                <w:sz w:val="22"/>
                <w:szCs w:val="22"/>
                <w:lang w:bidi="ar"/>
              </w:rPr>
              <w:t>塔什库尔干县</w:t>
            </w:r>
            <w:r w:rsidRPr="00A13714">
              <w:rPr>
                <w:b/>
                <w:bCs/>
                <w:color w:val="000000"/>
                <w:kern w:val="0"/>
                <w:sz w:val="22"/>
                <w:szCs w:val="22"/>
                <w:lang w:bidi="ar"/>
              </w:rPr>
              <w:t>本级</w:t>
            </w:r>
          </w:p>
        </w:tc>
        <w:tc>
          <w:tcPr>
            <w:tcW w:w="464" w:type="dxa"/>
            <w:gridSpan w:val="2"/>
            <w:tcBorders>
              <w:top w:val="single" w:sz="4" w:space="0" w:color="000000"/>
              <w:left w:val="single" w:sz="4" w:space="0" w:color="000000"/>
              <w:bottom w:val="single" w:sz="4" w:space="0" w:color="000000"/>
              <w:right w:val="single" w:sz="4" w:space="0" w:color="000000"/>
            </w:tcBorders>
            <w:vAlign w:val="center"/>
          </w:tcPr>
          <w:p w:rsidR="00F9279C" w:rsidRPr="00A13714" w:rsidRDefault="00F9279C" w:rsidP="00CA0683">
            <w:pPr>
              <w:widowControl/>
              <w:jc w:val="center"/>
              <w:textAlignment w:val="center"/>
              <w:rPr>
                <w:b/>
                <w:bCs/>
                <w:color w:val="000000"/>
                <w:kern w:val="0"/>
                <w:sz w:val="22"/>
                <w:szCs w:val="22"/>
                <w:lang w:bidi="ar"/>
              </w:rPr>
            </w:pPr>
            <w:r w:rsidRPr="00A13714">
              <w:rPr>
                <w:rFonts w:hint="eastAsia"/>
                <w:b/>
                <w:bCs/>
                <w:color w:val="000000"/>
                <w:kern w:val="0"/>
                <w:sz w:val="22"/>
                <w:szCs w:val="22"/>
                <w:lang w:bidi="ar"/>
              </w:rPr>
              <w:t>地市</w:t>
            </w:r>
            <w:r w:rsidRPr="00A13714">
              <w:rPr>
                <w:b/>
                <w:bCs/>
                <w:color w:val="000000"/>
                <w:kern w:val="0"/>
                <w:sz w:val="22"/>
                <w:szCs w:val="22"/>
                <w:lang w:bidi="ar"/>
              </w:rPr>
              <w:t>级及</w:t>
            </w:r>
          </w:p>
          <w:p w:rsidR="00F9279C" w:rsidRPr="00A13714" w:rsidRDefault="00F9279C" w:rsidP="00CA0683">
            <w:pPr>
              <w:widowControl/>
              <w:jc w:val="center"/>
              <w:textAlignment w:val="center"/>
              <w:rPr>
                <w:b/>
                <w:bCs/>
                <w:color w:val="000000"/>
                <w:sz w:val="22"/>
                <w:szCs w:val="22"/>
              </w:rPr>
            </w:pPr>
            <w:r w:rsidRPr="00A13714">
              <w:rPr>
                <w:b/>
                <w:bCs/>
                <w:color w:val="000000"/>
                <w:kern w:val="0"/>
                <w:sz w:val="22"/>
                <w:szCs w:val="22"/>
                <w:lang w:bidi="ar"/>
              </w:rPr>
              <w:t>以下</w:t>
            </w:r>
          </w:p>
        </w:tc>
        <w:tc>
          <w:tcPr>
            <w:tcW w:w="426" w:type="dxa"/>
            <w:gridSpan w:val="2"/>
            <w:tcBorders>
              <w:top w:val="single" w:sz="4" w:space="0" w:color="000000"/>
              <w:left w:val="single" w:sz="4" w:space="0" w:color="000000"/>
              <w:bottom w:val="single" w:sz="4" w:space="0" w:color="000000"/>
              <w:right w:val="single" w:sz="4" w:space="0" w:color="000000"/>
            </w:tcBorders>
            <w:vAlign w:val="center"/>
          </w:tcPr>
          <w:p w:rsidR="00F9279C" w:rsidRPr="00A13714" w:rsidRDefault="00F9279C" w:rsidP="00CA0683">
            <w:pPr>
              <w:widowControl/>
              <w:jc w:val="center"/>
              <w:textAlignment w:val="center"/>
              <w:rPr>
                <w:b/>
                <w:bCs/>
                <w:color w:val="000000"/>
                <w:sz w:val="22"/>
                <w:szCs w:val="22"/>
              </w:rPr>
            </w:pPr>
            <w:r w:rsidRPr="00A13714">
              <w:rPr>
                <w:rFonts w:hint="eastAsia"/>
                <w:b/>
                <w:color w:val="000000"/>
                <w:kern w:val="0"/>
                <w:sz w:val="22"/>
                <w:szCs w:val="22"/>
                <w:lang w:bidi="ar"/>
              </w:rPr>
              <w:t>塔什库尔干县</w:t>
            </w:r>
            <w:r w:rsidRPr="00A13714">
              <w:rPr>
                <w:b/>
                <w:bCs/>
                <w:color w:val="000000"/>
                <w:kern w:val="0"/>
                <w:sz w:val="22"/>
                <w:szCs w:val="22"/>
                <w:lang w:bidi="ar"/>
              </w:rPr>
              <w:t>本级</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Pr="00A13714" w:rsidRDefault="00F9279C" w:rsidP="00CA0683">
            <w:pPr>
              <w:widowControl/>
              <w:jc w:val="center"/>
              <w:textAlignment w:val="center"/>
              <w:rPr>
                <w:b/>
                <w:bCs/>
                <w:color w:val="000000"/>
                <w:kern w:val="0"/>
                <w:sz w:val="22"/>
                <w:szCs w:val="22"/>
                <w:lang w:bidi="ar"/>
              </w:rPr>
            </w:pPr>
            <w:r w:rsidRPr="00A13714">
              <w:rPr>
                <w:rFonts w:hint="eastAsia"/>
                <w:b/>
                <w:bCs/>
                <w:color w:val="000000"/>
                <w:kern w:val="0"/>
                <w:sz w:val="22"/>
                <w:szCs w:val="22"/>
                <w:lang w:bidi="ar"/>
              </w:rPr>
              <w:t>地市</w:t>
            </w:r>
            <w:r w:rsidRPr="00A13714">
              <w:rPr>
                <w:b/>
                <w:bCs/>
                <w:color w:val="000000"/>
                <w:kern w:val="0"/>
                <w:sz w:val="22"/>
                <w:szCs w:val="22"/>
                <w:lang w:bidi="ar"/>
              </w:rPr>
              <w:t>级及</w:t>
            </w:r>
          </w:p>
          <w:p w:rsidR="00F9279C" w:rsidRPr="00A13714" w:rsidRDefault="00F9279C" w:rsidP="00CA0683">
            <w:pPr>
              <w:widowControl/>
              <w:jc w:val="center"/>
              <w:textAlignment w:val="center"/>
              <w:rPr>
                <w:b/>
                <w:bCs/>
                <w:color w:val="000000"/>
                <w:sz w:val="22"/>
                <w:szCs w:val="22"/>
              </w:rPr>
            </w:pPr>
            <w:r w:rsidRPr="00A13714">
              <w:rPr>
                <w:b/>
                <w:bCs/>
                <w:color w:val="000000"/>
                <w:kern w:val="0"/>
                <w:sz w:val="22"/>
                <w:szCs w:val="22"/>
                <w:lang w:bidi="ar"/>
              </w:rPr>
              <w:t>以下</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Pr="00A13714" w:rsidRDefault="00F9279C" w:rsidP="00CA0683">
            <w:pPr>
              <w:widowControl/>
              <w:jc w:val="center"/>
              <w:textAlignment w:val="center"/>
              <w:rPr>
                <w:b/>
                <w:bCs/>
                <w:color w:val="000000"/>
                <w:sz w:val="22"/>
                <w:szCs w:val="22"/>
              </w:rPr>
            </w:pPr>
            <w:r w:rsidRPr="00A13714">
              <w:rPr>
                <w:rFonts w:hint="eastAsia"/>
                <w:b/>
                <w:color w:val="000000"/>
                <w:kern w:val="0"/>
                <w:sz w:val="22"/>
                <w:szCs w:val="22"/>
                <w:lang w:bidi="ar"/>
              </w:rPr>
              <w:t>塔什库尔干县</w:t>
            </w:r>
            <w:r w:rsidRPr="00A13714">
              <w:rPr>
                <w:b/>
                <w:bCs/>
                <w:color w:val="000000"/>
                <w:kern w:val="0"/>
                <w:sz w:val="22"/>
                <w:szCs w:val="22"/>
                <w:lang w:bidi="ar"/>
              </w:rPr>
              <w:t>本级</w:t>
            </w:r>
          </w:p>
        </w:tc>
        <w:tc>
          <w:tcPr>
            <w:tcW w:w="421" w:type="dxa"/>
            <w:gridSpan w:val="2"/>
            <w:tcBorders>
              <w:top w:val="single" w:sz="4" w:space="0" w:color="000000"/>
              <w:left w:val="single" w:sz="4" w:space="0" w:color="000000"/>
              <w:bottom w:val="single" w:sz="4" w:space="0" w:color="000000"/>
              <w:right w:val="single" w:sz="4" w:space="0" w:color="000000"/>
            </w:tcBorders>
            <w:vAlign w:val="center"/>
          </w:tcPr>
          <w:p w:rsidR="00F9279C" w:rsidRPr="00A13714" w:rsidRDefault="00F9279C" w:rsidP="00CA0683">
            <w:pPr>
              <w:widowControl/>
              <w:jc w:val="center"/>
              <w:textAlignment w:val="center"/>
              <w:rPr>
                <w:b/>
                <w:bCs/>
                <w:color w:val="000000"/>
                <w:kern w:val="0"/>
                <w:sz w:val="22"/>
                <w:szCs w:val="22"/>
                <w:lang w:bidi="ar"/>
              </w:rPr>
            </w:pPr>
            <w:r w:rsidRPr="00A13714">
              <w:rPr>
                <w:rFonts w:hint="eastAsia"/>
                <w:b/>
                <w:bCs/>
                <w:color w:val="000000"/>
                <w:kern w:val="0"/>
                <w:sz w:val="22"/>
                <w:szCs w:val="22"/>
                <w:lang w:bidi="ar"/>
              </w:rPr>
              <w:t>地市</w:t>
            </w:r>
            <w:r w:rsidRPr="00A13714">
              <w:rPr>
                <w:b/>
                <w:bCs/>
                <w:color w:val="000000"/>
                <w:kern w:val="0"/>
                <w:sz w:val="22"/>
                <w:szCs w:val="22"/>
                <w:lang w:bidi="ar"/>
              </w:rPr>
              <w:t>级及</w:t>
            </w:r>
          </w:p>
          <w:p w:rsidR="00F9279C" w:rsidRPr="00A13714" w:rsidRDefault="00F9279C" w:rsidP="00CA0683">
            <w:pPr>
              <w:widowControl/>
              <w:jc w:val="center"/>
              <w:textAlignment w:val="center"/>
              <w:rPr>
                <w:b/>
                <w:bCs/>
                <w:color w:val="000000"/>
                <w:sz w:val="22"/>
                <w:szCs w:val="22"/>
              </w:rPr>
            </w:pPr>
            <w:r w:rsidRPr="00A13714">
              <w:rPr>
                <w:b/>
                <w:bCs/>
                <w:color w:val="000000"/>
                <w:kern w:val="0"/>
                <w:sz w:val="22"/>
                <w:szCs w:val="22"/>
                <w:lang w:bidi="ar"/>
              </w:rPr>
              <w:t>以下</w:t>
            </w:r>
          </w:p>
        </w:tc>
        <w:tc>
          <w:tcPr>
            <w:tcW w:w="430" w:type="dxa"/>
            <w:gridSpan w:val="2"/>
            <w:tcBorders>
              <w:top w:val="single" w:sz="4" w:space="0" w:color="000000"/>
              <w:left w:val="single" w:sz="4" w:space="0" w:color="000000"/>
              <w:bottom w:val="single" w:sz="4" w:space="0" w:color="000000"/>
              <w:right w:val="single" w:sz="4" w:space="0" w:color="000000"/>
            </w:tcBorders>
            <w:vAlign w:val="center"/>
          </w:tcPr>
          <w:p w:rsidR="00F9279C" w:rsidRPr="00A13714" w:rsidRDefault="00F9279C" w:rsidP="00CA0683">
            <w:pPr>
              <w:widowControl/>
              <w:jc w:val="center"/>
              <w:textAlignment w:val="center"/>
              <w:rPr>
                <w:b/>
                <w:bCs/>
                <w:color w:val="000000"/>
                <w:sz w:val="22"/>
                <w:szCs w:val="22"/>
              </w:rPr>
            </w:pPr>
            <w:r w:rsidRPr="00A13714">
              <w:rPr>
                <w:rFonts w:hint="eastAsia"/>
                <w:b/>
                <w:color w:val="000000"/>
                <w:kern w:val="0"/>
                <w:sz w:val="22"/>
                <w:szCs w:val="22"/>
                <w:lang w:bidi="ar"/>
              </w:rPr>
              <w:t>塔什库尔干县</w:t>
            </w:r>
            <w:r w:rsidRPr="00A13714">
              <w:rPr>
                <w:b/>
                <w:bCs/>
                <w:color w:val="000000"/>
                <w:kern w:val="0"/>
                <w:sz w:val="22"/>
                <w:szCs w:val="22"/>
                <w:lang w:bidi="ar"/>
              </w:rPr>
              <w:t>本级</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Pr="00A13714" w:rsidRDefault="00F9279C" w:rsidP="00CA0683">
            <w:pPr>
              <w:widowControl/>
              <w:jc w:val="center"/>
              <w:textAlignment w:val="center"/>
              <w:rPr>
                <w:b/>
                <w:bCs/>
                <w:color w:val="000000"/>
                <w:kern w:val="0"/>
                <w:sz w:val="22"/>
                <w:szCs w:val="22"/>
                <w:lang w:bidi="ar"/>
              </w:rPr>
            </w:pPr>
            <w:r w:rsidRPr="00A13714">
              <w:rPr>
                <w:rFonts w:hint="eastAsia"/>
                <w:b/>
                <w:bCs/>
                <w:color w:val="000000"/>
                <w:kern w:val="0"/>
                <w:sz w:val="22"/>
                <w:szCs w:val="22"/>
                <w:lang w:bidi="ar"/>
              </w:rPr>
              <w:t>地市</w:t>
            </w:r>
            <w:r w:rsidRPr="00A13714">
              <w:rPr>
                <w:b/>
                <w:bCs/>
                <w:color w:val="000000"/>
                <w:kern w:val="0"/>
                <w:sz w:val="22"/>
                <w:szCs w:val="22"/>
                <w:lang w:bidi="ar"/>
              </w:rPr>
              <w:t>级及</w:t>
            </w:r>
          </w:p>
          <w:p w:rsidR="00F9279C" w:rsidRPr="00A13714" w:rsidRDefault="00F9279C" w:rsidP="00CA0683">
            <w:pPr>
              <w:widowControl/>
              <w:jc w:val="center"/>
              <w:textAlignment w:val="center"/>
              <w:rPr>
                <w:b/>
                <w:bCs/>
                <w:color w:val="000000"/>
                <w:sz w:val="22"/>
                <w:szCs w:val="22"/>
              </w:rPr>
            </w:pPr>
            <w:r w:rsidRPr="00A13714">
              <w:rPr>
                <w:b/>
                <w:bCs/>
                <w:color w:val="000000"/>
                <w:kern w:val="0"/>
                <w:sz w:val="22"/>
                <w:szCs w:val="22"/>
                <w:lang w:bidi="ar"/>
              </w:rPr>
              <w:t>以下</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Pr="00A13714" w:rsidRDefault="00F9279C" w:rsidP="00CA0683">
            <w:pPr>
              <w:widowControl/>
              <w:jc w:val="center"/>
              <w:textAlignment w:val="center"/>
              <w:rPr>
                <w:b/>
                <w:bCs/>
                <w:color w:val="000000"/>
                <w:sz w:val="22"/>
                <w:szCs w:val="22"/>
              </w:rPr>
            </w:pPr>
            <w:r w:rsidRPr="00A13714">
              <w:rPr>
                <w:rFonts w:hint="eastAsia"/>
                <w:b/>
                <w:color w:val="000000"/>
                <w:kern w:val="0"/>
                <w:sz w:val="22"/>
                <w:szCs w:val="22"/>
                <w:lang w:bidi="ar"/>
              </w:rPr>
              <w:t>塔什库尔干县</w:t>
            </w:r>
            <w:r w:rsidRPr="00A13714">
              <w:rPr>
                <w:b/>
                <w:bCs/>
                <w:color w:val="000000"/>
                <w:kern w:val="0"/>
                <w:sz w:val="22"/>
                <w:szCs w:val="22"/>
                <w:lang w:bidi="ar"/>
              </w:rPr>
              <w:t>本级</w:t>
            </w:r>
          </w:p>
        </w:tc>
        <w:tc>
          <w:tcPr>
            <w:tcW w:w="421" w:type="dxa"/>
            <w:gridSpan w:val="2"/>
            <w:tcBorders>
              <w:top w:val="single" w:sz="4" w:space="0" w:color="000000"/>
              <w:left w:val="single" w:sz="4" w:space="0" w:color="000000"/>
              <w:bottom w:val="single" w:sz="4" w:space="0" w:color="000000"/>
              <w:right w:val="single" w:sz="4" w:space="0" w:color="000000"/>
            </w:tcBorders>
            <w:vAlign w:val="center"/>
          </w:tcPr>
          <w:p w:rsidR="00F9279C" w:rsidRPr="00A13714" w:rsidRDefault="00F9279C" w:rsidP="00CA0683">
            <w:pPr>
              <w:widowControl/>
              <w:jc w:val="center"/>
              <w:textAlignment w:val="center"/>
              <w:rPr>
                <w:b/>
                <w:bCs/>
                <w:color w:val="000000"/>
                <w:kern w:val="0"/>
                <w:sz w:val="22"/>
                <w:szCs w:val="22"/>
                <w:lang w:bidi="ar"/>
              </w:rPr>
            </w:pPr>
            <w:r w:rsidRPr="00A13714">
              <w:rPr>
                <w:rFonts w:hint="eastAsia"/>
                <w:b/>
                <w:bCs/>
                <w:color w:val="000000"/>
                <w:kern w:val="0"/>
                <w:sz w:val="22"/>
                <w:szCs w:val="22"/>
                <w:lang w:bidi="ar"/>
              </w:rPr>
              <w:t>地市</w:t>
            </w:r>
            <w:r w:rsidRPr="00A13714">
              <w:rPr>
                <w:b/>
                <w:bCs/>
                <w:color w:val="000000"/>
                <w:kern w:val="0"/>
                <w:sz w:val="22"/>
                <w:szCs w:val="22"/>
                <w:lang w:bidi="ar"/>
              </w:rPr>
              <w:t>级及</w:t>
            </w:r>
          </w:p>
          <w:p w:rsidR="00F9279C" w:rsidRPr="00A13714" w:rsidRDefault="00F9279C" w:rsidP="00CA0683">
            <w:pPr>
              <w:widowControl/>
              <w:jc w:val="center"/>
              <w:textAlignment w:val="center"/>
              <w:rPr>
                <w:b/>
                <w:bCs/>
                <w:color w:val="000000"/>
                <w:sz w:val="22"/>
                <w:szCs w:val="22"/>
              </w:rPr>
            </w:pPr>
            <w:r w:rsidRPr="00A13714">
              <w:rPr>
                <w:b/>
                <w:bCs/>
                <w:color w:val="000000"/>
                <w:kern w:val="0"/>
                <w:sz w:val="22"/>
                <w:szCs w:val="22"/>
                <w:lang w:bidi="ar"/>
              </w:rPr>
              <w:t>以下</w:t>
            </w:r>
          </w:p>
        </w:tc>
        <w:tc>
          <w:tcPr>
            <w:tcW w:w="430" w:type="dxa"/>
            <w:gridSpan w:val="2"/>
            <w:tcBorders>
              <w:top w:val="single" w:sz="4" w:space="0" w:color="000000"/>
              <w:left w:val="single" w:sz="4" w:space="0" w:color="000000"/>
              <w:bottom w:val="single" w:sz="4" w:space="0" w:color="000000"/>
              <w:right w:val="single" w:sz="4" w:space="0" w:color="000000"/>
            </w:tcBorders>
            <w:vAlign w:val="center"/>
          </w:tcPr>
          <w:p w:rsidR="00F9279C" w:rsidRPr="00A13714" w:rsidRDefault="00F9279C" w:rsidP="00CA0683">
            <w:pPr>
              <w:widowControl/>
              <w:jc w:val="center"/>
              <w:textAlignment w:val="center"/>
              <w:rPr>
                <w:b/>
                <w:bCs/>
                <w:color w:val="000000"/>
                <w:sz w:val="22"/>
                <w:szCs w:val="22"/>
              </w:rPr>
            </w:pPr>
            <w:r w:rsidRPr="00A13714">
              <w:rPr>
                <w:rFonts w:hint="eastAsia"/>
                <w:b/>
                <w:color w:val="000000"/>
                <w:kern w:val="0"/>
                <w:sz w:val="22"/>
                <w:szCs w:val="22"/>
                <w:lang w:bidi="ar"/>
              </w:rPr>
              <w:t>塔什库尔干县</w:t>
            </w:r>
            <w:r w:rsidRPr="00A13714">
              <w:rPr>
                <w:b/>
                <w:bCs/>
                <w:color w:val="000000"/>
                <w:kern w:val="0"/>
                <w:sz w:val="22"/>
                <w:szCs w:val="22"/>
                <w:lang w:bidi="ar"/>
              </w:rPr>
              <w:t>本级</w:t>
            </w:r>
          </w:p>
        </w:tc>
        <w:tc>
          <w:tcPr>
            <w:tcW w:w="283" w:type="dxa"/>
            <w:gridSpan w:val="2"/>
            <w:tcBorders>
              <w:top w:val="single" w:sz="4" w:space="0" w:color="000000"/>
              <w:left w:val="single" w:sz="4" w:space="0" w:color="000000"/>
              <w:bottom w:val="single" w:sz="4" w:space="0" w:color="000000"/>
              <w:right w:val="single" w:sz="4" w:space="0" w:color="000000"/>
            </w:tcBorders>
            <w:vAlign w:val="center"/>
          </w:tcPr>
          <w:p w:rsidR="00F9279C" w:rsidRPr="00A13714" w:rsidRDefault="00F9279C" w:rsidP="00CA0683">
            <w:pPr>
              <w:widowControl/>
              <w:jc w:val="center"/>
              <w:textAlignment w:val="center"/>
              <w:rPr>
                <w:b/>
                <w:bCs/>
                <w:color w:val="000000"/>
                <w:kern w:val="0"/>
                <w:sz w:val="22"/>
                <w:szCs w:val="22"/>
                <w:lang w:bidi="ar"/>
              </w:rPr>
            </w:pPr>
            <w:r w:rsidRPr="00A13714">
              <w:rPr>
                <w:rFonts w:hint="eastAsia"/>
                <w:b/>
                <w:bCs/>
                <w:color w:val="000000"/>
                <w:kern w:val="0"/>
                <w:sz w:val="22"/>
                <w:szCs w:val="22"/>
                <w:lang w:bidi="ar"/>
              </w:rPr>
              <w:t>地市</w:t>
            </w:r>
            <w:r w:rsidRPr="00A13714">
              <w:rPr>
                <w:b/>
                <w:bCs/>
                <w:color w:val="000000"/>
                <w:kern w:val="0"/>
                <w:sz w:val="22"/>
                <w:szCs w:val="22"/>
                <w:lang w:bidi="ar"/>
              </w:rPr>
              <w:t>级及</w:t>
            </w:r>
          </w:p>
          <w:p w:rsidR="00F9279C" w:rsidRPr="00A13714" w:rsidRDefault="00F9279C" w:rsidP="00CA0683">
            <w:pPr>
              <w:widowControl/>
              <w:jc w:val="center"/>
              <w:textAlignment w:val="center"/>
              <w:rPr>
                <w:b/>
                <w:bCs/>
                <w:color w:val="000000"/>
                <w:sz w:val="22"/>
                <w:szCs w:val="22"/>
              </w:rPr>
            </w:pPr>
            <w:r w:rsidRPr="00A13714">
              <w:rPr>
                <w:b/>
                <w:bCs/>
                <w:color w:val="000000"/>
                <w:kern w:val="0"/>
                <w:sz w:val="22"/>
                <w:szCs w:val="22"/>
                <w:lang w:bidi="ar"/>
              </w:rPr>
              <w:t>以下</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Pr="00A13714" w:rsidRDefault="00F9279C" w:rsidP="00CA0683">
            <w:pPr>
              <w:widowControl/>
              <w:jc w:val="center"/>
              <w:textAlignment w:val="center"/>
              <w:rPr>
                <w:b/>
                <w:bCs/>
                <w:color w:val="000000"/>
                <w:sz w:val="22"/>
                <w:szCs w:val="22"/>
              </w:rPr>
            </w:pPr>
            <w:r w:rsidRPr="00A13714">
              <w:rPr>
                <w:rFonts w:hint="eastAsia"/>
                <w:b/>
                <w:color w:val="000000"/>
                <w:kern w:val="0"/>
                <w:sz w:val="22"/>
                <w:szCs w:val="22"/>
                <w:lang w:bidi="ar"/>
              </w:rPr>
              <w:t>塔什库尔干县</w:t>
            </w:r>
            <w:r w:rsidRPr="00A13714">
              <w:rPr>
                <w:b/>
                <w:bCs/>
                <w:color w:val="000000"/>
                <w:kern w:val="0"/>
                <w:sz w:val="22"/>
                <w:szCs w:val="22"/>
                <w:lang w:bidi="ar"/>
              </w:rPr>
              <w:t>本级</w:t>
            </w:r>
          </w:p>
        </w:tc>
        <w:tc>
          <w:tcPr>
            <w:tcW w:w="371" w:type="dxa"/>
            <w:tcBorders>
              <w:top w:val="single" w:sz="4" w:space="0" w:color="000000"/>
              <w:left w:val="single" w:sz="4" w:space="0" w:color="000000"/>
              <w:bottom w:val="single" w:sz="4" w:space="0" w:color="000000"/>
              <w:right w:val="single" w:sz="4" w:space="0" w:color="000000"/>
            </w:tcBorders>
            <w:vAlign w:val="center"/>
          </w:tcPr>
          <w:p w:rsidR="00F9279C" w:rsidRPr="00A13714" w:rsidRDefault="00F9279C" w:rsidP="00CA0683">
            <w:pPr>
              <w:widowControl/>
              <w:jc w:val="center"/>
              <w:textAlignment w:val="center"/>
              <w:rPr>
                <w:b/>
                <w:bCs/>
                <w:color w:val="000000"/>
                <w:kern w:val="0"/>
                <w:sz w:val="22"/>
                <w:szCs w:val="22"/>
                <w:lang w:bidi="ar"/>
              </w:rPr>
            </w:pPr>
            <w:r w:rsidRPr="00A13714">
              <w:rPr>
                <w:rFonts w:hint="eastAsia"/>
                <w:b/>
                <w:bCs/>
                <w:color w:val="000000"/>
                <w:kern w:val="0"/>
                <w:sz w:val="22"/>
                <w:szCs w:val="22"/>
                <w:lang w:bidi="ar"/>
              </w:rPr>
              <w:t>地市</w:t>
            </w:r>
            <w:r w:rsidRPr="00A13714">
              <w:rPr>
                <w:b/>
                <w:bCs/>
                <w:color w:val="000000"/>
                <w:kern w:val="0"/>
                <w:sz w:val="22"/>
                <w:szCs w:val="22"/>
                <w:lang w:bidi="ar"/>
              </w:rPr>
              <w:t>级及</w:t>
            </w:r>
          </w:p>
          <w:p w:rsidR="00F9279C" w:rsidRPr="00A13714" w:rsidRDefault="00F9279C" w:rsidP="00CA0683">
            <w:pPr>
              <w:widowControl/>
              <w:jc w:val="center"/>
              <w:textAlignment w:val="center"/>
              <w:rPr>
                <w:b/>
                <w:bCs/>
                <w:color w:val="000000"/>
                <w:sz w:val="22"/>
                <w:szCs w:val="22"/>
              </w:rPr>
            </w:pPr>
            <w:r w:rsidRPr="00A13714">
              <w:rPr>
                <w:b/>
                <w:bCs/>
                <w:color w:val="000000"/>
                <w:kern w:val="0"/>
                <w:sz w:val="22"/>
                <w:szCs w:val="22"/>
                <w:lang w:bidi="ar"/>
              </w:rPr>
              <w:t>以下</w:t>
            </w:r>
          </w:p>
        </w:tc>
      </w:tr>
      <w:tr w:rsidR="00F9279C" w:rsidTr="00CA0683">
        <w:trPr>
          <w:trHeight w:val="268"/>
        </w:trPr>
        <w:tc>
          <w:tcPr>
            <w:tcW w:w="730"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rPr>
                <w:rFonts w:asciiTheme="minorEastAsia" w:eastAsiaTheme="minorEastAsia" w:hAnsiTheme="minorEastAsia"/>
                <w:color w:val="000000"/>
                <w:sz w:val="20"/>
                <w:szCs w:val="22"/>
              </w:rPr>
            </w:pPr>
            <w:r w:rsidRPr="00F5705F">
              <w:rPr>
                <w:rFonts w:asciiTheme="minorEastAsia" w:eastAsiaTheme="minorEastAsia" w:hAnsiTheme="minorEastAsia"/>
                <w:color w:val="000000"/>
                <w:sz w:val="20"/>
                <w:szCs w:val="22"/>
              </w:rPr>
              <w:t>20804</w:t>
            </w:r>
          </w:p>
        </w:tc>
        <w:tc>
          <w:tcPr>
            <w:tcW w:w="1078"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rPr>
                <w:rFonts w:asciiTheme="minorEastAsia" w:eastAsiaTheme="minorEastAsia" w:hAnsiTheme="minorEastAsia"/>
                <w:color w:val="000000"/>
                <w:sz w:val="20"/>
                <w:szCs w:val="22"/>
              </w:rPr>
            </w:pPr>
            <w:r w:rsidRPr="00F5705F">
              <w:rPr>
                <w:rStyle w:val="font11"/>
                <w:rFonts w:asciiTheme="minorEastAsia" w:eastAsiaTheme="minorEastAsia" w:hAnsiTheme="minorEastAsia"/>
                <w:sz w:val="20"/>
              </w:rPr>
              <w:t>一、补充全国社会保障基金</w:t>
            </w:r>
          </w:p>
        </w:tc>
        <w:tc>
          <w:tcPr>
            <w:tcW w:w="47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64"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6"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r>
      <w:tr w:rsidR="00F9279C" w:rsidTr="00CA0683">
        <w:trPr>
          <w:trHeight w:val="392"/>
        </w:trPr>
        <w:tc>
          <w:tcPr>
            <w:tcW w:w="730"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rPr>
                <w:rFonts w:asciiTheme="minorEastAsia" w:eastAsiaTheme="minorEastAsia" w:hAnsiTheme="minorEastAsia"/>
                <w:color w:val="000000"/>
                <w:sz w:val="20"/>
                <w:szCs w:val="22"/>
              </w:rPr>
            </w:pPr>
            <w:r w:rsidRPr="00F5705F">
              <w:rPr>
                <w:rFonts w:asciiTheme="minorEastAsia" w:eastAsiaTheme="minorEastAsia" w:hAnsiTheme="minorEastAsia"/>
                <w:color w:val="000000"/>
                <w:sz w:val="20"/>
                <w:szCs w:val="22"/>
              </w:rPr>
              <w:t>22301</w:t>
            </w:r>
          </w:p>
        </w:tc>
        <w:tc>
          <w:tcPr>
            <w:tcW w:w="1078"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rPr>
                <w:rFonts w:asciiTheme="minorEastAsia" w:eastAsiaTheme="minorEastAsia" w:hAnsiTheme="minorEastAsia"/>
                <w:color w:val="000000"/>
                <w:sz w:val="20"/>
                <w:szCs w:val="22"/>
              </w:rPr>
            </w:pPr>
            <w:r w:rsidRPr="00F5705F">
              <w:rPr>
                <w:rStyle w:val="font11"/>
                <w:rFonts w:asciiTheme="minorEastAsia" w:eastAsiaTheme="minorEastAsia" w:hAnsiTheme="minorEastAsia"/>
                <w:sz w:val="20"/>
              </w:rPr>
              <w:t>二、解决历史遗留问题及改革成本支出</w:t>
            </w:r>
          </w:p>
        </w:tc>
        <w:tc>
          <w:tcPr>
            <w:tcW w:w="47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r>
              <w:rPr>
                <w:rFonts w:hint="eastAsia"/>
                <w:color w:val="000000"/>
                <w:sz w:val="20"/>
                <w:szCs w:val="20"/>
              </w:rPr>
              <w:t>15</w:t>
            </w:r>
          </w:p>
        </w:tc>
        <w:tc>
          <w:tcPr>
            <w:tcW w:w="409" w:type="dxa"/>
            <w:tcBorders>
              <w:bottom w:val="single" w:sz="4" w:space="0" w:color="000000"/>
              <w:right w:val="single" w:sz="4" w:space="0" w:color="000000"/>
            </w:tcBorders>
            <w:vAlign w:val="center"/>
          </w:tcPr>
          <w:p w:rsidR="00F9279C" w:rsidRDefault="00F9279C" w:rsidP="00CA0683">
            <w:pPr>
              <w:jc w:val="right"/>
              <w:rPr>
                <w:color w:val="000000"/>
                <w:sz w:val="20"/>
                <w:szCs w:val="20"/>
              </w:rPr>
            </w:pPr>
            <w:r>
              <w:rPr>
                <w:rFonts w:hint="eastAsia"/>
                <w:color w:val="000000"/>
                <w:sz w:val="20"/>
                <w:szCs w:val="20"/>
              </w:rPr>
              <w:t>15</w:t>
            </w:r>
          </w:p>
        </w:tc>
        <w:tc>
          <w:tcPr>
            <w:tcW w:w="409" w:type="dxa"/>
            <w:tcBorders>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19" w:type="dxa"/>
            <w:tcBorders>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64" w:type="dxa"/>
            <w:gridSpan w:val="2"/>
            <w:tcBorders>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6" w:type="dxa"/>
            <w:gridSpan w:val="2"/>
            <w:tcBorders>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bottom w:val="single" w:sz="4" w:space="0" w:color="000000"/>
              <w:right w:val="single" w:sz="4" w:space="0" w:color="000000"/>
            </w:tcBorders>
            <w:vAlign w:val="center"/>
          </w:tcPr>
          <w:p w:rsidR="00F9279C" w:rsidRDefault="00F9279C" w:rsidP="00CA0683">
            <w:pPr>
              <w:jc w:val="right"/>
              <w:rPr>
                <w:color w:val="000000"/>
                <w:sz w:val="20"/>
                <w:szCs w:val="20"/>
              </w:rPr>
            </w:pPr>
            <w:r>
              <w:rPr>
                <w:rFonts w:hint="eastAsia"/>
                <w:color w:val="000000"/>
                <w:sz w:val="20"/>
                <w:szCs w:val="20"/>
              </w:rPr>
              <w:t>15</w:t>
            </w:r>
          </w:p>
        </w:tc>
        <w:tc>
          <w:tcPr>
            <w:tcW w:w="421" w:type="dxa"/>
            <w:gridSpan w:val="2"/>
            <w:tcBorders>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bottom w:val="single" w:sz="4" w:space="0" w:color="000000"/>
              <w:right w:val="single" w:sz="4" w:space="0" w:color="000000"/>
            </w:tcBorders>
            <w:vAlign w:val="center"/>
          </w:tcPr>
          <w:p w:rsidR="00F9279C" w:rsidRDefault="00F9279C" w:rsidP="00CA0683">
            <w:pPr>
              <w:jc w:val="right"/>
              <w:rPr>
                <w:color w:val="000000"/>
                <w:sz w:val="20"/>
                <w:szCs w:val="20"/>
              </w:rPr>
            </w:pPr>
            <w:r>
              <w:rPr>
                <w:rFonts w:hint="eastAsia"/>
                <w:color w:val="000000"/>
                <w:sz w:val="20"/>
                <w:szCs w:val="20"/>
              </w:rPr>
              <w:t>34</w:t>
            </w:r>
          </w:p>
        </w:tc>
        <w:tc>
          <w:tcPr>
            <w:tcW w:w="425" w:type="dxa"/>
            <w:gridSpan w:val="2"/>
            <w:tcBorders>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283" w:type="dxa"/>
            <w:gridSpan w:val="2"/>
            <w:tcBorders>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bottom w:val="single" w:sz="4" w:space="0" w:color="000000"/>
              <w:right w:val="single" w:sz="4" w:space="0" w:color="000000"/>
            </w:tcBorders>
            <w:vAlign w:val="center"/>
          </w:tcPr>
          <w:p w:rsidR="00F9279C" w:rsidRDefault="00F9279C" w:rsidP="00CA0683">
            <w:pPr>
              <w:jc w:val="right"/>
              <w:rPr>
                <w:color w:val="000000"/>
                <w:sz w:val="20"/>
                <w:szCs w:val="20"/>
              </w:rPr>
            </w:pPr>
            <w:r>
              <w:rPr>
                <w:rFonts w:hint="eastAsia"/>
                <w:color w:val="000000"/>
                <w:sz w:val="20"/>
                <w:szCs w:val="20"/>
              </w:rPr>
              <w:t>34</w:t>
            </w:r>
          </w:p>
        </w:tc>
        <w:tc>
          <w:tcPr>
            <w:tcW w:w="371" w:type="dxa"/>
            <w:tcBorders>
              <w:bottom w:val="single" w:sz="4" w:space="0" w:color="000000"/>
              <w:right w:val="single" w:sz="4" w:space="0" w:color="000000"/>
            </w:tcBorders>
            <w:vAlign w:val="center"/>
          </w:tcPr>
          <w:p w:rsidR="00F9279C" w:rsidRDefault="00F9279C" w:rsidP="00CA0683">
            <w:pPr>
              <w:jc w:val="right"/>
              <w:rPr>
                <w:color w:val="000000"/>
                <w:sz w:val="20"/>
                <w:szCs w:val="20"/>
              </w:rPr>
            </w:pPr>
          </w:p>
        </w:tc>
      </w:tr>
      <w:tr w:rsidR="00F9279C" w:rsidTr="00CA0683">
        <w:trPr>
          <w:trHeight w:val="208"/>
        </w:trPr>
        <w:tc>
          <w:tcPr>
            <w:tcW w:w="730"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rPr>
                <w:rFonts w:asciiTheme="minorEastAsia" w:eastAsiaTheme="minorEastAsia" w:hAnsiTheme="minorEastAsia"/>
                <w:color w:val="000000"/>
                <w:sz w:val="20"/>
                <w:szCs w:val="22"/>
              </w:rPr>
            </w:pPr>
            <w:r w:rsidRPr="00F5705F">
              <w:rPr>
                <w:rFonts w:asciiTheme="minorEastAsia" w:eastAsiaTheme="minorEastAsia" w:hAnsiTheme="minorEastAsia"/>
                <w:color w:val="000000"/>
                <w:sz w:val="20"/>
                <w:szCs w:val="22"/>
              </w:rPr>
              <w:t>22302</w:t>
            </w:r>
          </w:p>
        </w:tc>
        <w:tc>
          <w:tcPr>
            <w:tcW w:w="1078"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rPr>
                <w:rFonts w:asciiTheme="minorEastAsia" w:eastAsiaTheme="minorEastAsia" w:hAnsiTheme="minorEastAsia"/>
                <w:color w:val="000000"/>
                <w:sz w:val="20"/>
                <w:szCs w:val="22"/>
              </w:rPr>
            </w:pPr>
            <w:r w:rsidRPr="00F5705F">
              <w:rPr>
                <w:rStyle w:val="font11"/>
                <w:rFonts w:asciiTheme="minorEastAsia" w:eastAsiaTheme="minorEastAsia" w:hAnsiTheme="minorEastAsia"/>
                <w:sz w:val="20"/>
              </w:rPr>
              <w:t>三、国有企业资本金注入</w:t>
            </w:r>
          </w:p>
        </w:tc>
        <w:tc>
          <w:tcPr>
            <w:tcW w:w="47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r>
              <w:rPr>
                <w:rFonts w:hint="eastAsia"/>
                <w:color w:val="000000"/>
                <w:sz w:val="20"/>
                <w:szCs w:val="20"/>
              </w:rPr>
              <w:t>50</w:t>
            </w: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r>
              <w:rPr>
                <w:rFonts w:hint="eastAsia"/>
                <w:color w:val="000000"/>
                <w:sz w:val="20"/>
                <w:szCs w:val="20"/>
              </w:rPr>
              <w:t>15</w:t>
            </w: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64"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6"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r>
              <w:rPr>
                <w:rFonts w:hint="eastAsia"/>
                <w:color w:val="000000"/>
                <w:sz w:val="20"/>
                <w:szCs w:val="20"/>
              </w:rPr>
              <w:t>50</w:t>
            </w:r>
          </w:p>
        </w:tc>
        <w:tc>
          <w:tcPr>
            <w:tcW w:w="421"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r>
              <w:rPr>
                <w:rFonts w:hint="eastAsia"/>
                <w:color w:val="000000"/>
                <w:sz w:val="20"/>
                <w:szCs w:val="20"/>
              </w:rPr>
              <w:t>32</w:t>
            </w: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r>
              <w:rPr>
                <w:rFonts w:hint="eastAsia"/>
                <w:color w:val="000000"/>
                <w:sz w:val="20"/>
                <w:szCs w:val="20"/>
              </w:rPr>
              <w:t>32</w:t>
            </w:r>
          </w:p>
        </w:tc>
        <w:tc>
          <w:tcPr>
            <w:tcW w:w="371"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r>
      <w:tr w:rsidR="00F9279C" w:rsidTr="00CA0683">
        <w:trPr>
          <w:trHeight w:val="268"/>
        </w:trPr>
        <w:tc>
          <w:tcPr>
            <w:tcW w:w="730"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rPr>
                <w:rFonts w:asciiTheme="minorEastAsia" w:eastAsiaTheme="minorEastAsia" w:hAnsiTheme="minorEastAsia"/>
                <w:color w:val="000000"/>
                <w:sz w:val="20"/>
                <w:szCs w:val="22"/>
              </w:rPr>
            </w:pPr>
            <w:r w:rsidRPr="00F5705F">
              <w:rPr>
                <w:rFonts w:asciiTheme="minorEastAsia" w:eastAsiaTheme="minorEastAsia" w:hAnsiTheme="minorEastAsia"/>
                <w:color w:val="000000"/>
                <w:sz w:val="20"/>
                <w:szCs w:val="22"/>
              </w:rPr>
              <w:t>22303</w:t>
            </w:r>
          </w:p>
        </w:tc>
        <w:tc>
          <w:tcPr>
            <w:tcW w:w="1078"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rPr>
                <w:rFonts w:asciiTheme="minorEastAsia" w:eastAsiaTheme="minorEastAsia" w:hAnsiTheme="minorEastAsia"/>
                <w:color w:val="000000"/>
                <w:sz w:val="20"/>
                <w:szCs w:val="22"/>
              </w:rPr>
            </w:pPr>
            <w:r w:rsidRPr="00F5705F">
              <w:rPr>
                <w:rStyle w:val="font11"/>
                <w:rFonts w:asciiTheme="minorEastAsia" w:eastAsiaTheme="minorEastAsia" w:hAnsiTheme="minorEastAsia"/>
                <w:sz w:val="20"/>
              </w:rPr>
              <w:t>四、国有企业政策性补贴</w:t>
            </w:r>
          </w:p>
        </w:tc>
        <w:tc>
          <w:tcPr>
            <w:tcW w:w="47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1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64"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6"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283"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371"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r>
      <w:tr w:rsidR="00F9279C" w:rsidTr="00CA0683">
        <w:trPr>
          <w:trHeight w:val="208"/>
        </w:trPr>
        <w:tc>
          <w:tcPr>
            <w:tcW w:w="730"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rPr>
                <w:rFonts w:asciiTheme="minorEastAsia" w:eastAsiaTheme="minorEastAsia" w:hAnsiTheme="minorEastAsia"/>
                <w:color w:val="000000"/>
                <w:sz w:val="20"/>
                <w:szCs w:val="22"/>
              </w:rPr>
            </w:pPr>
            <w:r w:rsidRPr="00F5705F">
              <w:rPr>
                <w:rFonts w:asciiTheme="minorEastAsia" w:eastAsiaTheme="minorEastAsia" w:hAnsiTheme="minorEastAsia"/>
                <w:color w:val="000000"/>
                <w:sz w:val="20"/>
                <w:szCs w:val="22"/>
              </w:rPr>
              <w:t>22399</w:t>
            </w:r>
          </w:p>
        </w:tc>
        <w:tc>
          <w:tcPr>
            <w:tcW w:w="1078"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rPr>
                <w:rFonts w:asciiTheme="minorEastAsia" w:eastAsiaTheme="minorEastAsia" w:hAnsiTheme="minorEastAsia"/>
                <w:color w:val="000000"/>
                <w:sz w:val="20"/>
                <w:szCs w:val="22"/>
              </w:rPr>
            </w:pPr>
            <w:r w:rsidRPr="00F5705F">
              <w:rPr>
                <w:rStyle w:val="font11"/>
                <w:rFonts w:asciiTheme="minorEastAsia" w:eastAsiaTheme="minorEastAsia" w:hAnsiTheme="minorEastAsia"/>
                <w:sz w:val="20"/>
              </w:rPr>
              <w:t>五、其他国有资本经营预算支出</w:t>
            </w:r>
          </w:p>
        </w:tc>
        <w:tc>
          <w:tcPr>
            <w:tcW w:w="47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09" w:type="dxa"/>
            <w:tcBorders>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09" w:type="dxa"/>
            <w:tcBorders>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19" w:type="dxa"/>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64"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6"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283"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371" w:type="dxa"/>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r>
      <w:tr w:rsidR="00F9279C" w:rsidTr="00CA0683">
        <w:trPr>
          <w:trHeight w:val="208"/>
        </w:trPr>
        <w:tc>
          <w:tcPr>
            <w:tcW w:w="730"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widowControl/>
              <w:jc w:val="left"/>
              <w:textAlignment w:val="center"/>
              <w:rPr>
                <w:rFonts w:asciiTheme="minorEastAsia" w:eastAsiaTheme="minorEastAsia" w:hAnsiTheme="minorEastAsia"/>
                <w:color w:val="000000"/>
                <w:sz w:val="20"/>
                <w:szCs w:val="22"/>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widowControl/>
              <w:jc w:val="center"/>
              <w:textAlignment w:val="center"/>
              <w:rPr>
                <w:rFonts w:asciiTheme="minorEastAsia" w:eastAsiaTheme="minorEastAsia" w:hAnsiTheme="minorEastAsia"/>
                <w:color w:val="000000"/>
                <w:sz w:val="20"/>
                <w:szCs w:val="22"/>
              </w:rPr>
            </w:pPr>
          </w:p>
        </w:tc>
        <w:tc>
          <w:tcPr>
            <w:tcW w:w="47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19" w:type="dxa"/>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64"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6"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283"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371" w:type="dxa"/>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r>
      <w:tr w:rsidR="00F9279C" w:rsidTr="00CA0683">
        <w:trPr>
          <w:trHeight w:val="208"/>
        </w:trPr>
        <w:tc>
          <w:tcPr>
            <w:tcW w:w="730"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rPr>
                <w:rFonts w:asciiTheme="minorEastAsia" w:eastAsiaTheme="minorEastAsia" w:hAnsiTheme="minorEastAsia"/>
                <w:color w:val="000000"/>
                <w:sz w:val="20"/>
                <w:szCs w:val="22"/>
              </w:rPr>
            </w:pPr>
            <w:r w:rsidRPr="00F5705F">
              <w:rPr>
                <w:rFonts w:asciiTheme="minorEastAsia" w:eastAsiaTheme="minorEastAsia" w:hAnsiTheme="minorEastAsia"/>
                <w:color w:val="000000"/>
                <w:sz w:val="20"/>
                <w:szCs w:val="22"/>
              </w:rPr>
              <w:t>230</w:t>
            </w:r>
          </w:p>
        </w:tc>
        <w:tc>
          <w:tcPr>
            <w:tcW w:w="1078"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rPr>
                <w:rFonts w:asciiTheme="minorEastAsia" w:eastAsiaTheme="minorEastAsia" w:hAnsiTheme="minorEastAsia"/>
                <w:color w:val="000000"/>
                <w:sz w:val="20"/>
                <w:szCs w:val="22"/>
              </w:rPr>
            </w:pPr>
            <w:r w:rsidRPr="00F5705F">
              <w:rPr>
                <w:rStyle w:val="font11"/>
                <w:rFonts w:asciiTheme="minorEastAsia" w:eastAsiaTheme="minorEastAsia" w:hAnsiTheme="minorEastAsia"/>
                <w:sz w:val="20"/>
              </w:rPr>
              <w:t>转移性支出</w:t>
            </w:r>
          </w:p>
        </w:tc>
        <w:tc>
          <w:tcPr>
            <w:tcW w:w="47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r>
              <w:rPr>
                <w:rFonts w:hint="eastAsia"/>
                <w:color w:val="000000"/>
                <w:sz w:val="20"/>
                <w:szCs w:val="20"/>
              </w:rPr>
              <w:t>7</w:t>
            </w: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19" w:type="dxa"/>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64"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6"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r>
              <w:rPr>
                <w:rFonts w:hint="eastAsia"/>
                <w:color w:val="000000"/>
                <w:sz w:val="20"/>
                <w:szCs w:val="20"/>
              </w:rPr>
              <w:t>18</w:t>
            </w: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283"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371" w:type="dxa"/>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r>
      <w:tr w:rsidR="00F9279C" w:rsidTr="00CA0683">
        <w:trPr>
          <w:trHeight w:val="208"/>
        </w:trPr>
        <w:tc>
          <w:tcPr>
            <w:tcW w:w="730"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rPr>
                <w:rFonts w:asciiTheme="minorEastAsia" w:eastAsiaTheme="minorEastAsia" w:hAnsiTheme="minorEastAsia"/>
                <w:color w:val="000000"/>
                <w:sz w:val="20"/>
                <w:szCs w:val="22"/>
              </w:rPr>
            </w:pPr>
            <w:r w:rsidRPr="00F5705F">
              <w:rPr>
                <w:rFonts w:asciiTheme="minorEastAsia" w:eastAsiaTheme="minorEastAsia" w:hAnsiTheme="minorEastAsia"/>
                <w:color w:val="000000"/>
                <w:sz w:val="20"/>
                <w:szCs w:val="22"/>
              </w:rPr>
              <w:t>23005</w:t>
            </w:r>
          </w:p>
        </w:tc>
        <w:tc>
          <w:tcPr>
            <w:tcW w:w="1078"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rPr>
                <w:rFonts w:asciiTheme="minorEastAsia" w:eastAsiaTheme="minorEastAsia" w:hAnsiTheme="minorEastAsia"/>
                <w:color w:val="000000"/>
                <w:sz w:val="20"/>
                <w:szCs w:val="22"/>
              </w:rPr>
            </w:pPr>
            <w:r w:rsidRPr="00F5705F">
              <w:rPr>
                <w:rStyle w:val="font51"/>
                <w:rFonts w:asciiTheme="minorEastAsia" w:eastAsiaTheme="minorEastAsia" w:hAnsiTheme="minorEastAsia" w:hint="default"/>
                <w:sz w:val="20"/>
              </w:rPr>
              <w:t>国有资本经营预算转移支付</w:t>
            </w:r>
          </w:p>
        </w:tc>
        <w:tc>
          <w:tcPr>
            <w:tcW w:w="47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19" w:type="dxa"/>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64"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6"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283"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371" w:type="dxa"/>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r>
      <w:tr w:rsidR="00F9279C" w:rsidTr="00CA0683">
        <w:trPr>
          <w:trHeight w:val="208"/>
        </w:trPr>
        <w:tc>
          <w:tcPr>
            <w:tcW w:w="730"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rPr>
                <w:rFonts w:asciiTheme="minorEastAsia" w:eastAsiaTheme="minorEastAsia" w:hAnsiTheme="minorEastAsia"/>
                <w:color w:val="000000"/>
                <w:sz w:val="20"/>
                <w:szCs w:val="22"/>
              </w:rPr>
            </w:pPr>
            <w:r w:rsidRPr="00F5705F">
              <w:rPr>
                <w:rFonts w:asciiTheme="minorEastAsia" w:eastAsiaTheme="minorEastAsia" w:hAnsiTheme="minorEastAsia"/>
                <w:color w:val="000000"/>
                <w:sz w:val="20"/>
                <w:szCs w:val="22"/>
              </w:rPr>
              <w:t>2300501</w:t>
            </w:r>
          </w:p>
        </w:tc>
        <w:tc>
          <w:tcPr>
            <w:tcW w:w="1078"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rPr>
                <w:rFonts w:asciiTheme="minorEastAsia" w:eastAsiaTheme="minorEastAsia" w:hAnsiTheme="minorEastAsia"/>
                <w:color w:val="000000"/>
                <w:sz w:val="20"/>
                <w:szCs w:val="22"/>
              </w:rPr>
            </w:pPr>
            <w:r w:rsidRPr="00F5705F">
              <w:rPr>
                <w:rStyle w:val="font51"/>
                <w:rFonts w:asciiTheme="minorEastAsia" w:eastAsiaTheme="minorEastAsia" w:hAnsiTheme="minorEastAsia" w:hint="default"/>
                <w:sz w:val="20"/>
              </w:rPr>
              <w:t>国有资本经营预算转移支付支出</w:t>
            </w:r>
          </w:p>
        </w:tc>
        <w:tc>
          <w:tcPr>
            <w:tcW w:w="47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19" w:type="dxa"/>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64"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6"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283"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371" w:type="dxa"/>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r>
      <w:tr w:rsidR="00F9279C" w:rsidTr="00CA0683">
        <w:trPr>
          <w:trHeight w:val="208"/>
        </w:trPr>
        <w:tc>
          <w:tcPr>
            <w:tcW w:w="730"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rPr>
                <w:rFonts w:asciiTheme="minorEastAsia" w:eastAsiaTheme="minorEastAsia" w:hAnsiTheme="minorEastAsia"/>
                <w:color w:val="000000"/>
                <w:sz w:val="20"/>
                <w:szCs w:val="22"/>
              </w:rPr>
            </w:pPr>
            <w:r w:rsidRPr="00F5705F">
              <w:rPr>
                <w:rFonts w:asciiTheme="minorEastAsia" w:eastAsiaTheme="minorEastAsia" w:hAnsiTheme="minorEastAsia"/>
                <w:color w:val="000000"/>
                <w:sz w:val="20"/>
                <w:szCs w:val="22"/>
              </w:rPr>
              <w:t>23006</w:t>
            </w:r>
          </w:p>
        </w:tc>
        <w:tc>
          <w:tcPr>
            <w:tcW w:w="1078"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rPr>
                <w:rFonts w:asciiTheme="minorEastAsia" w:eastAsiaTheme="minorEastAsia" w:hAnsiTheme="minorEastAsia"/>
                <w:color w:val="000000"/>
                <w:sz w:val="20"/>
                <w:szCs w:val="22"/>
              </w:rPr>
            </w:pPr>
            <w:r w:rsidRPr="00F5705F">
              <w:rPr>
                <w:rStyle w:val="font11"/>
                <w:rFonts w:asciiTheme="minorEastAsia" w:eastAsiaTheme="minorEastAsia" w:hAnsiTheme="minorEastAsia"/>
                <w:sz w:val="20"/>
              </w:rPr>
              <w:t>上解支出</w:t>
            </w:r>
          </w:p>
        </w:tc>
        <w:tc>
          <w:tcPr>
            <w:tcW w:w="47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19" w:type="dxa"/>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64"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6"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283"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371" w:type="dxa"/>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r>
      <w:tr w:rsidR="00F9279C" w:rsidTr="00CA0683">
        <w:trPr>
          <w:trHeight w:val="208"/>
        </w:trPr>
        <w:tc>
          <w:tcPr>
            <w:tcW w:w="730"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rPr>
                <w:rFonts w:asciiTheme="minorEastAsia" w:eastAsiaTheme="minorEastAsia" w:hAnsiTheme="minorEastAsia"/>
                <w:color w:val="000000"/>
                <w:sz w:val="20"/>
                <w:szCs w:val="22"/>
              </w:rPr>
            </w:pPr>
            <w:r w:rsidRPr="00F5705F">
              <w:rPr>
                <w:rFonts w:asciiTheme="minorEastAsia" w:eastAsiaTheme="minorEastAsia" w:hAnsiTheme="minorEastAsia"/>
                <w:color w:val="000000"/>
                <w:sz w:val="20"/>
                <w:szCs w:val="22"/>
              </w:rPr>
              <w:t>2300604</w:t>
            </w:r>
          </w:p>
        </w:tc>
        <w:tc>
          <w:tcPr>
            <w:tcW w:w="1078"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rPr>
                <w:rFonts w:asciiTheme="minorEastAsia" w:eastAsiaTheme="minorEastAsia" w:hAnsiTheme="minorEastAsia"/>
                <w:color w:val="000000"/>
                <w:sz w:val="20"/>
                <w:szCs w:val="22"/>
              </w:rPr>
            </w:pPr>
            <w:r w:rsidRPr="00F5705F">
              <w:rPr>
                <w:rStyle w:val="font11"/>
                <w:rFonts w:asciiTheme="minorEastAsia" w:eastAsiaTheme="minorEastAsia" w:hAnsiTheme="minorEastAsia"/>
                <w:sz w:val="20"/>
              </w:rPr>
              <w:t>国有资本经营预算上解支出</w:t>
            </w:r>
          </w:p>
        </w:tc>
        <w:tc>
          <w:tcPr>
            <w:tcW w:w="47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19" w:type="dxa"/>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64"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6"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283"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371" w:type="dxa"/>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r>
      <w:tr w:rsidR="00F9279C" w:rsidTr="00CA0683">
        <w:trPr>
          <w:trHeight w:val="208"/>
        </w:trPr>
        <w:tc>
          <w:tcPr>
            <w:tcW w:w="730"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rPr>
                <w:rFonts w:asciiTheme="minorEastAsia" w:eastAsiaTheme="minorEastAsia" w:hAnsiTheme="minorEastAsia"/>
                <w:color w:val="000000"/>
                <w:sz w:val="20"/>
                <w:szCs w:val="22"/>
              </w:rPr>
            </w:pPr>
            <w:r w:rsidRPr="00F5705F">
              <w:rPr>
                <w:rFonts w:asciiTheme="minorEastAsia" w:eastAsiaTheme="minorEastAsia" w:hAnsiTheme="minorEastAsia"/>
                <w:color w:val="000000"/>
                <w:sz w:val="20"/>
                <w:szCs w:val="22"/>
              </w:rPr>
              <w:lastRenderedPageBreak/>
              <w:t>23008</w:t>
            </w:r>
          </w:p>
        </w:tc>
        <w:tc>
          <w:tcPr>
            <w:tcW w:w="1078"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rPr>
                <w:rFonts w:asciiTheme="minorEastAsia" w:eastAsiaTheme="minorEastAsia" w:hAnsiTheme="minorEastAsia"/>
                <w:color w:val="000000"/>
                <w:sz w:val="20"/>
                <w:szCs w:val="22"/>
              </w:rPr>
            </w:pPr>
            <w:r w:rsidRPr="00F5705F">
              <w:rPr>
                <w:rStyle w:val="font11"/>
                <w:rFonts w:asciiTheme="minorEastAsia" w:eastAsiaTheme="minorEastAsia" w:hAnsiTheme="minorEastAsia"/>
                <w:sz w:val="20"/>
              </w:rPr>
              <w:t>调出资金</w:t>
            </w:r>
          </w:p>
        </w:tc>
        <w:tc>
          <w:tcPr>
            <w:tcW w:w="47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r>
              <w:rPr>
                <w:rFonts w:hint="eastAsia"/>
                <w:color w:val="000000"/>
                <w:sz w:val="20"/>
                <w:szCs w:val="20"/>
              </w:rPr>
              <w:t>7</w:t>
            </w: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r>
              <w:rPr>
                <w:rFonts w:hint="eastAsia"/>
                <w:color w:val="000000"/>
                <w:sz w:val="20"/>
                <w:szCs w:val="20"/>
              </w:rPr>
              <w:t>7</w:t>
            </w: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19" w:type="dxa"/>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64"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6"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r>
              <w:rPr>
                <w:rFonts w:hint="eastAsia"/>
                <w:color w:val="000000"/>
                <w:sz w:val="20"/>
                <w:szCs w:val="20"/>
              </w:rPr>
              <w:t>18</w:t>
            </w: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283"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371" w:type="dxa"/>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r>
      <w:tr w:rsidR="00F9279C" w:rsidTr="00CA0683">
        <w:trPr>
          <w:trHeight w:val="208"/>
        </w:trPr>
        <w:tc>
          <w:tcPr>
            <w:tcW w:w="730"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rPr>
                <w:rFonts w:asciiTheme="minorEastAsia" w:eastAsiaTheme="minorEastAsia" w:hAnsiTheme="minorEastAsia"/>
                <w:color w:val="000000"/>
                <w:sz w:val="20"/>
                <w:szCs w:val="22"/>
              </w:rPr>
            </w:pPr>
            <w:r w:rsidRPr="00F5705F">
              <w:rPr>
                <w:rFonts w:asciiTheme="minorEastAsia" w:eastAsiaTheme="minorEastAsia" w:hAnsiTheme="minorEastAsia"/>
                <w:color w:val="000000"/>
                <w:sz w:val="20"/>
                <w:szCs w:val="22"/>
              </w:rPr>
              <w:t>2300803</w:t>
            </w:r>
          </w:p>
        </w:tc>
        <w:tc>
          <w:tcPr>
            <w:tcW w:w="1078"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rPr>
                <w:rFonts w:asciiTheme="minorEastAsia" w:eastAsiaTheme="minorEastAsia" w:hAnsiTheme="minorEastAsia"/>
                <w:color w:val="000000"/>
                <w:sz w:val="20"/>
                <w:szCs w:val="22"/>
              </w:rPr>
            </w:pPr>
            <w:r w:rsidRPr="00F5705F">
              <w:rPr>
                <w:rStyle w:val="font11"/>
                <w:rFonts w:asciiTheme="minorEastAsia" w:eastAsiaTheme="minorEastAsia" w:hAnsiTheme="minorEastAsia"/>
                <w:sz w:val="20"/>
              </w:rPr>
              <w:t>国有资本经营预算调出资金</w:t>
            </w:r>
          </w:p>
        </w:tc>
        <w:tc>
          <w:tcPr>
            <w:tcW w:w="47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r>
              <w:rPr>
                <w:rFonts w:hint="eastAsia"/>
                <w:color w:val="000000"/>
                <w:sz w:val="20"/>
                <w:szCs w:val="20"/>
              </w:rPr>
              <w:t>7</w:t>
            </w: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r>
              <w:rPr>
                <w:rFonts w:hint="eastAsia"/>
                <w:color w:val="000000"/>
                <w:sz w:val="20"/>
                <w:szCs w:val="20"/>
              </w:rPr>
              <w:t>7</w:t>
            </w: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19" w:type="dxa"/>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64"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6"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r>
              <w:rPr>
                <w:rFonts w:hint="eastAsia"/>
                <w:color w:val="000000"/>
                <w:sz w:val="20"/>
                <w:szCs w:val="20"/>
              </w:rPr>
              <w:t>18</w:t>
            </w: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283"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371" w:type="dxa"/>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r>
      <w:tr w:rsidR="00F9279C" w:rsidTr="00CA0683">
        <w:trPr>
          <w:trHeight w:val="208"/>
        </w:trPr>
        <w:tc>
          <w:tcPr>
            <w:tcW w:w="730"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rPr>
                <w:rFonts w:asciiTheme="minorEastAsia" w:eastAsiaTheme="minorEastAsia" w:hAnsiTheme="minorEastAsia"/>
                <w:color w:val="000000"/>
                <w:sz w:val="20"/>
                <w:szCs w:val="22"/>
              </w:rPr>
            </w:pPr>
            <w:r w:rsidRPr="00F5705F">
              <w:rPr>
                <w:rFonts w:asciiTheme="minorEastAsia" w:eastAsiaTheme="minorEastAsia" w:hAnsiTheme="minorEastAsia"/>
                <w:color w:val="000000"/>
                <w:sz w:val="20"/>
                <w:szCs w:val="22"/>
              </w:rPr>
              <w:t>23009</w:t>
            </w:r>
          </w:p>
        </w:tc>
        <w:tc>
          <w:tcPr>
            <w:tcW w:w="1078"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rPr>
                <w:rFonts w:asciiTheme="minorEastAsia" w:eastAsiaTheme="minorEastAsia" w:hAnsiTheme="minorEastAsia"/>
                <w:color w:val="000000"/>
                <w:sz w:val="20"/>
                <w:szCs w:val="22"/>
              </w:rPr>
            </w:pPr>
            <w:r w:rsidRPr="00F5705F">
              <w:rPr>
                <w:rStyle w:val="font11"/>
                <w:rFonts w:asciiTheme="minorEastAsia" w:eastAsiaTheme="minorEastAsia" w:hAnsiTheme="minorEastAsia"/>
                <w:sz w:val="20"/>
              </w:rPr>
              <w:t>年终结余</w:t>
            </w:r>
          </w:p>
        </w:tc>
        <w:tc>
          <w:tcPr>
            <w:tcW w:w="47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19" w:type="dxa"/>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64"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6"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283"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371" w:type="dxa"/>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r>
      <w:tr w:rsidR="00F9279C" w:rsidTr="00CA0683">
        <w:trPr>
          <w:trHeight w:val="208"/>
        </w:trPr>
        <w:tc>
          <w:tcPr>
            <w:tcW w:w="730" w:type="dxa"/>
            <w:tcBorders>
              <w:top w:val="single" w:sz="4" w:space="0" w:color="000000"/>
              <w:left w:val="single" w:sz="4" w:space="0" w:color="000000"/>
              <w:bottom w:val="single" w:sz="4" w:space="0" w:color="000000"/>
              <w:right w:val="single" w:sz="4" w:space="0" w:color="000000"/>
            </w:tcBorders>
            <w:vAlign w:val="center"/>
          </w:tcPr>
          <w:p w:rsidR="00F9279C" w:rsidRPr="00F5705F" w:rsidRDefault="00F9279C" w:rsidP="00CA0683">
            <w:pPr>
              <w:rPr>
                <w:rFonts w:asciiTheme="minorEastAsia" w:eastAsiaTheme="minorEastAsia" w:hAnsiTheme="minorEastAsia"/>
                <w:color w:val="000000"/>
                <w:sz w:val="20"/>
                <w:szCs w:val="22"/>
              </w:rPr>
            </w:pPr>
            <w:r w:rsidRPr="00F5705F">
              <w:rPr>
                <w:rFonts w:asciiTheme="minorEastAsia" w:eastAsiaTheme="minorEastAsia" w:hAnsiTheme="minorEastAsia"/>
                <w:color w:val="000000"/>
                <w:sz w:val="20"/>
                <w:szCs w:val="22"/>
              </w:rPr>
              <w:t>2300918</w:t>
            </w:r>
          </w:p>
        </w:tc>
        <w:tc>
          <w:tcPr>
            <w:tcW w:w="1078" w:type="dxa"/>
            <w:tcBorders>
              <w:top w:val="single" w:sz="4" w:space="0" w:color="000000"/>
              <w:left w:val="single" w:sz="4" w:space="0" w:color="000000"/>
              <w:bottom w:val="single" w:sz="4" w:space="0" w:color="000000"/>
              <w:right w:val="single" w:sz="4" w:space="0" w:color="000000"/>
            </w:tcBorders>
            <w:vAlign w:val="center"/>
          </w:tcPr>
          <w:p w:rsidR="00F9279C" w:rsidRPr="006E4105" w:rsidRDefault="00F9279C" w:rsidP="00CA0683">
            <w:pPr>
              <w:rPr>
                <w:rFonts w:asciiTheme="minorEastAsia" w:eastAsiaTheme="minorEastAsia" w:hAnsiTheme="minorEastAsia"/>
                <w:color w:val="000000"/>
                <w:sz w:val="22"/>
                <w:szCs w:val="22"/>
              </w:rPr>
            </w:pPr>
            <w:r w:rsidRPr="006E4105">
              <w:rPr>
                <w:rStyle w:val="font51"/>
                <w:rFonts w:asciiTheme="minorEastAsia" w:eastAsiaTheme="minorEastAsia" w:hAnsiTheme="minorEastAsia" w:hint="default"/>
              </w:rPr>
              <w:t>国有资本经营预算年终结余</w:t>
            </w:r>
          </w:p>
        </w:tc>
        <w:tc>
          <w:tcPr>
            <w:tcW w:w="47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19" w:type="dxa"/>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64"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6"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283"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371" w:type="dxa"/>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r>
      <w:tr w:rsidR="00F9279C" w:rsidTr="00CA0683">
        <w:trPr>
          <w:trHeight w:val="208"/>
        </w:trPr>
        <w:tc>
          <w:tcPr>
            <w:tcW w:w="730"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widowControl/>
              <w:jc w:val="left"/>
              <w:textAlignment w:val="center"/>
              <w:rPr>
                <w:color w:val="000000"/>
                <w:kern w:val="0"/>
                <w:sz w:val="20"/>
                <w:szCs w:val="20"/>
                <w:lang w:bidi="ar"/>
              </w:rPr>
            </w:pPr>
          </w:p>
        </w:tc>
        <w:tc>
          <w:tcPr>
            <w:tcW w:w="1078"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widowControl/>
              <w:jc w:val="center"/>
              <w:textAlignment w:val="center"/>
              <w:rPr>
                <w:color w:val="000000"/>
                <w:kern w:val="0"/>
                <w:sz w:val="20"/>
                <w:szCs w:val="20"/>
                <w:lang w:bidi="ar"/>
              </w:rPr>
            </w:pPr>
          </w:p>
        </w:tc>
        <w:tc>
          <w:tcPr>
            <w:tcW w:w="47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19" w:type="dxa"/>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64"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6"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283"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371" w:type="dxa"/>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r>
      <w:tr w:rsidR="00F9279C" w:rsidTr="00CA0683">
        <w:trPr>
          <w:trHeight w:val="208"/>
        </w:trPr>
        <w:tc>
          <w:tcPr>
            <w:tcW w:w="1808"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widowControl/>
              <w:jc w:val="center"/>
              <w:textAlignment w:val="center"/>
              <w:rPr>
                <w:color w:val="000000"/>
                <w:kern w:val="0"/>
                <w:sz w:val="20"/>
                <w:szCs w:val="20"/>
                <w:lang w:bidi="ar"/>
              </w:rPr>
            </w:pPr>
            <w:r>
              <w:rPr>
                <w:rFonts w:hint="eastAsia"/>
                <w:color w:val="000000"/>
                <w:kern w:val="0"/>
                <w:sz w:val="20"/>
                <w:szCs w:val="20"/>
                <w:lang w:bidi="ar"/>
              </w:rPr>
              <w:t>支出合计</w:t>
            </w:r>
          </w:p>
        </w:tc>
        <w:tc>
          <w:tcPr>
            <w:tcW w:w="47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r>
              <w:rPr>
                <w:rFonts w:hint="eastAsia"/>
                <w:color w:val="000000"/>
                <w:sz w:val="20"/>
                <w:szCs w:val="20"/>
              </w:rPr>
              <w:t>72</w:t>
            </w: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r>
              <w:rPr>
                <w:rFonts w:hint="eastAsia"/>
                <w:color w:val="000000"/>
                <w:sz w:val="20"/>
                <w:szCs w:val="20"/>
              </w:rPr>
              <w:t>72</w:t>
            </w:r>
          </w:p>
        </w:tc>
        <w:tc>
          <w:tcPr>
            <w:tcW w:w="409" w:type="dxa"/>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19" w:type="dxa"/>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64"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6"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r>
              <w:rPr>
                <w:rFonts w:hint="eastAsia"/>
                <w:color w:val="000000"/>
                <w:sz w:val="20"/>
                <w:szCs w:val="20"/>
              </w:rPr>
              <w:t>84</w:t>
            </w: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1"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30"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283"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425" w:type="dxa"/>
            <w:gridSpan w:val="2"/>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c>
          <w:tcPr>
            <w:tcW w:w="371" w:type="dxa"/>
            <w:tcBorders>
              <w:top w:val="single" w:sz="4" w:space="0" w:color="000000"/>
              <w:bottom w:val="single" w:sz="4" w:space="0" w:color="000000"/>
              <w:right w:val="single" w:sz="4" w:space="0" w:color="000000"/>
            </w:tcBorders>
            <w:vAlign w:val="center"/>
          </w:tcPr>
          <w:p w:rsidR="00F9279C" w:rsidRDefault="00F9279C" w:rsidP="00CA0683">
            <w:pPr>
              <w:jc w:val="right"/>
              <w:rPr>
                <w:color w:val="000000"/>
                <w:sz w:val="20"/>
                <w:szCs w:val="20"/>
              </w:rPr>
            </w:pPr>
          </w:p>
        </w:tc>
      </w:tr>
    </w:tbl>
    <w:p w:rsidR="00884F09" w:rsidRDefault="00884F09">
      <w:pPr>
        <w:rPr>
          <w:b/>
          <w:bCs/>
          <w:sz w:val="24"/>
        </w:rPr>
      </w:pPr>
    </w:p>
    <w:p w:rsidR="00884F09" w:rsidRDefault="00884F09">
      <w:pPr>
        <w:rPr>
          <w:b/>
          <w:bCs/>
          <w:sz w:val="24"/>
        </w:rPr>
      </w:pPr>
    </w:p>
    <w:p w:rsidR="00884F09" w:rsidRDefault="00884F09">
      <w:pPr>
        <w:rPr>
          <w:b/>
          <w:bCs/>
          <w:sz w:val="24"/>
        </w:rPr>
      </w:pPr>
    </w:p>
    <w:p w:rsidR="002C37D8" w:rsidRDefault="002C37D8">
      <w:pPr>
        <w:rPr>
          <w:b/>
          <w:bCs/>
          <w:sz w:val="24"/>
        </w:rPr>
      </w:pPr>
    </w:p>
    <w:p w:rsidR="002C37D8" w:rsidRDefault="002C37D8">
      <w:pPr>
        <w:rPr>
          <w:b/>
          <w:bCs/>
          <w:sz w:val="24"/>
        </w:rPr>
      </w:pPr>
    </w:p>
    <w:p w:rsidR="002C37D8" w:rsidRDefault="002C37D8">
      <w:pPr>
        <w:rPr>
          <w:b/>
          <w:bCs/>
          <w:sz w:val="24"/>
        </w:rPr>
      </w:pPr>
    </w:p>
    <w:p w:rsidR="002C37D8" w:rsidRDefault="002C37D8">
      <w:pPr>
        <w:rPr>
          <w:b/>
          <w:bCs/>
          <w:sz w:val="24"/>
        </w:rPr>
      </w:pPr>
    </w:p>
    <w:p w:rsidR="002C37D8" w:rsidRDefault="002C37D8">
      <w:pPr>
        <w:rPr>
          <w:b/>
          <w:bCs/>
          <w:sz w:val="24"/>
        </w:rPr>
      </w:pPr>
    </w:p>
    <w:p w:rsidR="002C37D8" w:rsidRDefault="002C37D8">
      <w:pPr>
        <w:rPr>
          <w:b/>
          <w:bCs/>
          <w:sz w:val="24"/>
        </w:rPr>
      </w:pPr>
    </w:p>
    <w:p w:rsidR="002C37D8" w:rsidRDefault="002C37D8">
      <w:pPr>
        <w:rPr>
          <w:b/>
          <w:bCs/>
          <w:sz w:val="24"/>
        </w:rPr>
      </w:pPr>
    </w:p>
    <w:p w:rsidR="002C37D8" w:rsidRDefault="002C37D8">
      <w:pPr>
        <w:rPr>
          <w:b/>
          <w:bCs/>
          <w:sz w:val="24"/>
        </w:rPr>
      </w:pPr>
    </w:p>
    <w:p w:rsidR="002C37D8" w:rsidRDefault="002C37D8">
      <w:pPr>
        <w:rPr>
          <w:b/>
          <w:bCs/>
          <w:sz w:val="24"/>
        </w:rPr>
      </w:pPr>
    </w:p>
    <w:p w:rsidR="002C37D8" w:rsidRDefault="002C37D8">
      <w:pPr>
        <w:rPr>
          <w:b/>
          <w:bCs/>
          <w:sz w:val="24"/>
        </w:rPr>
      </w:pPr>
    </w:p>
    <w:p w:rsidR="002C37D8" w:rsidRDefault="002C37D8">
      <w:pPr>
        <w:rPr>
          <w:b/>
          <w:bCs/>
          <w:sz w:val="24"/>
        </w:rPr>
      </w:pPr>
    </w:p>
    <w:p w:rsidR="002C37D8" w:rsidRDefault="002C37D8">
      <w:pPr>
        <w:rPr>
          <w:b/>
          <w:bCs/>
          <w:sz w:val="24"/>
        </w:rPr>
      </w:pPr>
    </w:p>
    <w:p w:rsidR="002C37D8" w:rsidRDefault="002C37D8">
      <w:pPr>
        <w:rPr>
          <w:b/>
          <w:bCs/>
          <w:sz w:val="24"/>
        </w:rPr>
      </w:pPr>
    </w:p>
    <w:p w:rsidR="002C37D8" w:rsidRDefault="002C37D8">
      <w:pPr>
        <w:rPr>
          <w:b/>
          <w:bCs/>
          <w:sz w:val="24"/>
        </w:rPr>
      </w:pPr>
    </w:p>
    <w:p w:rsidR="002C37D8" w:rsidRDefault="002C37D8">
      <w:pPr>
        <w:rPr>
          <w:b/>
          <w:bCs/>
          <w:sz w:val="24"/>
        </w:rPr>
      </w:pPr>
    </w:p>
    <w:p w:rsidR="002C37D8" w:rsidRDefault="002C37D8">
      <w:pPr>
        <w:rPr>
          <w:b/>
          <w:bCs/>
          <w:sz w:val="24"/>
        </w:rPr>
      </w:pPr>
    </w:p>
    <w:p w:rsidR="002C37D8" w:rsidRDefault="002C37D8">
      <w:pPr>
        <w:rPr>
          <w:b/>
          <w:bCs/>
          <w:sz w:val="24"/>
        </w:rPr>
      </w:pPr>
    </w:p>
    <w:p w:rsidR="002C37D8" w:rsidRDefault="002C37D8">
      <w:pPr>
        <w:rPr>
          <w:b/>
          <w:bCs/>
          <w:sz w:val="24"/>
        </w:rPr>
      </w:pPr>
    </w:p>
    <w:p w:rsidR="002C37D8" w:rsidRDefault="002C37D8">
      <w:pPr>
        <w:rPr>
          <w:b/>
          <w:bCs/>
          <w:sz w:val="24"/>
        </w:rPr>
      </w:pPr>
    </w:p>
    <w:p w:rsidR="002C37D8" w:rsidRDefault="002C37D8">
      <w:pPr>
        <w:rPr>
          <w:b/>
          <w:bCs/>
          <w:sz w:val="24"/>
        </w:rPr>
      </w:pPr>
    </w:p>
    <w:p w:rsidR="002C37D8" w:rsidRDefault="002C37D8">
      <w:pPr>
        <w:rPr>
          <w:b/>
          <w:bCs/>
          <w:sz w:val="24"/>
        </w:rPr>
      </w:pPr>
    </w:p>
    <w:p w:rsidR="002C37D8" w:rsidRDefault="002C37D8">
      <w:pPr>
        <w:rPr>
          <w:b/>
          <w:bCs/>
          <w:sz w:val="24"/>
        </w:rPr>
      </w:pPr>
    </w:p>
    <w:p w:rsidR="002C37D8" w:rsidRDefault="002C37D8">
      <w:pPr>
        <w:rPr>
          <w:b/>
          <w:bCs/>
          <w:sz w:val="24"/>
        </w:rPr>
      </w:pPr>
    </w:p>
    <w:p w:rsidR="002C37D8" w:rsidRDefault="002C37D8">
      <w:pPr>
        <w:rPr>
          <w:b/>
          <w:bCs/>
          <w:sz w:val="24"/>
        </w:rPr>
      </w:pPr>
    </w:p>
    <w:p w:rsidR="002C37D8" w:rsidRDefault="002C37D8">
      <w:pPr>
        <w:rPr>
          <w:b/>
          <w:bCs/>
          <w:sz w:val="24"/>
        </w:rPr>
      </w:pPr>
    </w:p>
    <w:p w:rsidR="002C37D8" w:rsidRDefault="002C37D8">
      <w:pPr>
        <w:rPr>
          <w:b/>
          <w:bCs/>
          <w:sz w:val="24"/>
        </w:rPr>
      </w:pPr>
    </w:p>
    <w:p w:rsidR="002C37D8" w:rsidRDefault="002C37D8">
      <w:pPr>
        <w:rPr>
          <w:b/>
          <w:bCs/>
          <w:sz w:val="24"/>
        </w:rPr>
      </w:pPr>
    </w:p>
    <w:p w:rsidR="002C37D8" w:rsidRDefault="002C37D8">
      <w:pPr>
        <w:rPr>
          <w:b/>
          <w:bCs/>
          <w:sz w:val="24"/>
        </w:rPr>
      </w:pPr>
    </w:p>
    <w:p w:rsidR="002C37D8" w:rsidRDefault="002C37D8">
      <w:pPr>
        <w:rPr>
          <w:b/>
          <w:bCs/>
          <w:sz w:val="24"/>
        </w:rPr>
      </w:pPr>
    </w:p>
    <w:p w:rsidR="00884F09" w:rsidRDefault="00884F09">
      <w:pPr>
        <w:rPr>
          <w:b/>
          <w:bCs/>
          <w:sz w:val="24"/>
        </w:rPr>
      </w:pPr>
    </w:p>
    <w:tbl>
      <w:tblPr>
        <w:tblpPr w:leftFromText="180" w:rightFromText="180" w:vertAnchor="text" w:horzAnchor="page" w:tblpXSpec="center" w:tblpY="199"/>
        <w:tblOverlap w:val="never"/>
        <w:tblW w:w="8891" w:type="dxa"/>
        <w:jc w:val="center"/>
        <w:tblCellMar>
          <w:top w:w="15" w:type="dxa"/>
          <w:left w:w="15" w:type="dxa"/>
          <w:bottom w:w="15" w:type="dxa"/>
          <w:right w:w="15" w:type="dxa"/>
        </w:tblCellMar>
        <w:tblLook w:val="04A0" w:firstRow="1" w:lastRow="0" w:firstColumn="1" w:lastColumn="0" w:noHBand="0" w:noVBand="1"/>
      </w:tblPr>
      <w:tblGrid>
        <w:gridCol w:w="1652"/>
        <w:gridCol w:w="870"/>
        <w:gridCol w:w="328"/>
        <w:gridCol w:w="1324"/>
        <w:gridCol w:w="1932"/>
        <w:gridCol w:w="852"/>
        <w:gridCol w:w="428"/>
        <w:gridCol w:w="1505"/>
      </w:tblGrid>
      <w:tr w:rsidR="002C37D8" w:rsidTr="002C37D8">
        <w:trPr>
          <w:trHeight w:val="380"/>
          <w:jc w:val="center"/>
        </w:trPr>
        <w:tc>
          <w:tcPr>
            <w:tcW w:w="1652" w:type="dxa"/>
            <w:vAlign w:val="bottom"/>
          </w:tcPr>
          <w:p w:rsidR="002C37D8" w:rsidRDefault="002C37D8" w:rsidP="002C37D8">
            <w:pPr>
              <w:widowControl/>
              <w:jc w:val="left"/>
              <w:textAlignment w:val="bottom"/>
              <w:rPr>
                <w:color w:val="000000"/>
                <w:sz w:val="20"/>
                <w:szCs w:val="20"/>
              </w:rPr>
            </w:pPr>
            <w:r>
              <w:rPr>
                <w:color w:val="000000"/>
                <w:kern w:val="0"/>
                <w:sz w:val="20"/>
                <w:szCs w:val="20"/>
                <w:lang w:bidi="ar"/>
              </w:rPr>
              <w:lastRenderedPageBreak/>
              <w:t>表</w:t>
            </w:r>
            <w:r>
              <w:rPr>
                <w:color w:val="000000"/>
                <w:kern w:val="0"/>
                <w:sz w:val="20"/>
                <w:szCs w:val="20"/>
                <w:lang w:bidi="ar"/>
              </w:rPr>
              <w:t>17</w:t>
            </w:r>
          </w:p>
        </w:tc>
        <w:tc>
          <w:tcPr>
            <w:tcW w:w="870" w:type="dxa"/>
            <w:vAlign w:val="bottom"/>
          </w:tcPr>
          <w:p w:rsidR="002C37D8" w:rsidRDefault="002C37D8" w:rsidP="002C37D8">
            <w:pPr>
              <w:rPr>
                <w:color w:val="000000"/>
                <w:sz w:val="20"/>
                <w:szCs w:val="20"/>
              </w:rPr>
            </w:pPr>
          </w:p>
        </w:tc>
        <w:tc>
          <w:tcPr>
            <w:tcW w:w="1652" w:type="dxa"/>
            <w:gridSpan w:val="2"/>
            <w:vAlign w:val="bottom"/>
          </w:tcPr>
          <w:p w:rsidR="002C37D8" w:rsidRDefault="002C37D8" w:rsidP="002C37D8">
            <w:pPr>
              <w:rPr>
                <w:color w:val="000000"/>
                <w:sz w:val="20"/>
                <w:szCs w:val="20"/>
              </w:rPr>
            </w:pPr>
          </w:p>
        </w:tc>
        <w:tc>
          <w:tcPr>
            <w:tcW w:w="1932" w:type="dxa"/>
            <w:vAlign w:val="bottom"/>
          </w:tcPr>
          <w:p w:rsidR="002C37D8" w:rsidRDefault="002C37D8" w:rsidP="002C37D8">
            <w:pPr>
              <w:rPr>
                <w:color w:val="000000"/>
                <w:sz w:val="20"/>
                <w:szCs w:val="20"/>
              </w:rPr>
            </w:pPr>
          </w:p>
        </w:tc>
        <w:tc>
          <w:tcPr>
            <w:tcW w:w="852" w:type="dxa"/>
            <w:vAlign w:val="bottom"/>
          </w:tcPr>
          <w:p w:rsidR="002C37D8" w:rsidRDefault="002C37D8" w:rsidP="002C37D8">
            <w:pPr>
              <w:rPr>
                <w:color w:val="000000"/>
                <w:sz w:val="20"/>
                <w:szCs w:val="20"/>
              </w:rPr>
            </w:pPr>
          </w:p>
        </w:tc>
        <w:tc>
          <w:tcPr>
            <w:tcW w:w="1933" w:type="dxa"/>
            <w:gridSpan w:val="2"/>
            <w:vAlign w:val="bottom"/>
          </w:tcPr>
          <w:p w:rsidR="002C37D8" w:rsidRDefault="002C37D8" w:rsidP="002C37D8">
            <w:pPr>
              <w:rPr>
                <w:color w:val="000000"/>
                <w:sz w:val="20"/>
                <w:szCs w:val="20"/>
              </w:rPr>
            </w:pPr>
          </w:p>
        </w:tc>
      </w:tr>
      <w:tr w:rsidR="002C37D8" w:rsidTr="002C37D8">
        <w:trPr>
          <w:trHeight w:val="390"/>
          <w:jc w:val="center"/>
        </w:trPr>
        <w:tc>
          <w:tcPr>
            <w:tcW w:w="8891" w:type="dxa"/>
            <w:gridSpan w:val="8"/>
            <w:vAlign w:val="center"/>
          </w:tcPr>
          <w:p w:rsidR="002C37D8" w:rsidRDefault="002C37D8" w:rsidP="002C37D8">
            <w:pPr>
              <w:widowControl/>
              <w:jc w:val="center"/>
              <w:textAlignment w:val="center"/>
              <w:rPr>
                <w:b/>
                <w:color w:val="000000"/>
                <w:sz w:val="20"/>
                <w:szCs w:val="20"/>
              </w:rPr>
            </w:pPr>
            <w:r>
              <w:rPr>
                <w:rFonts w:hint="eastAsia"/>
                <w:b/>
                <w:color w:val="000000"/>
                <w:kern w:val="0"/>
                <w:sz w:val="20"/>
                <w:szCs w:val="20"/>
                <w:lang w:bidi="ar"/>
              </w:rPr>
              <w:t>2025</w:t>
            </w:r>
            <w:r>
              <w:rPr>
                <w:b/>
                <w:color w:val="000000"/>
                <w:kern w:val="0"/>
                <w:sz w:val="20"/>
                <w:szCs w:val="20"/>
                <w:lang w:bidi="ar"/>
              </w:rPr>
              <w:t>年</w:t>
            </w:r>
            <w:r>
              <w:rPr>
                <w:rFonts w:hint="eastAsia"/>
                <w:b/>
                <w:color w:val="000000"/>
                <w:kern w:val="0"/>
                <w:sz w:val="20"/>
                <w:szCs w:val="20"/>
                <w:lang w:bidi="ar"/>
              </w:rPr>
              <w:t>塔什库尔干县</w:t>
            </w:r>
            <w:r>
              <w:rPr>
                <w:b/>
                <w:color w:val="000000"/>
                <w:kern w:val="0"/>
                <w:sz w:val="20"/>
                <w:szCs w:val="20"/>
                <w:lang w:bidi="ar"/>
              </w:rPr>
              <w:t>本级国有资本经营预算收支总表</w:t>
            </w:r>
          </w:p>
        </w:tc>
      </w:tr>
      <w:tr w:rsidR="002C37D8" w:rsidTr="002C37D8">
        <w:trPr>
          <w:trHeight w:val="300"/>
          <w:jc w:val="center"/>
        </w:trPr>
        <w:tc>
          <w:tcPr>
            <w:tcW w:w="1652" w:type="dxa"/>
            <w:vAlign w:val="center"/>
          </w:tcPr>
          <w:p w:rsidR="002C37D8" w:rsidRDefault="002C37D8" w:rsidP="002C37D8">
            <w:pPr>
              <w:jc w:val="center"/>
              <w:rPr>
                <w:color w:val="000000"/>
                <w:sz w:val="20"/>
                <w:szCs w:val="20"/>
              </w:rPr>
            </w:pPr>
          </w:p>
        </w:tc>
        <w:tc>
          <w:tcPr>
            <w:tcW w:w="870" w:type="dxa"/>
            <w:vAlign w:val="center"/>
          </w:tcPr>
          <w:p w:rsidR="002C37D8" w:rsidRDefault="002C37D8" w:rsidP="002C37D8">
            <w:pPr>
              <w:jc w:val="center"/>
              <w:rPr>
                <w:color w:val="000000"/>
                <w:sz w:val="20"/>
                <w:szCs w:val="20"/>
              </w:rPr>
            </w:pPr>
          </w:p>
        </w:tc>
        <w:tc>
          <w:tcPr>
            <w:tcW w:w="1652" w:type="dxa"/>
            <w:gridSpan w:val="2"/>
            <w:vAlign w:val="center"/>
          </w:tcPr>
          <w:p w:rsidR="002C37D8" w:rsidRDefault="002C37D8" w:rsidP="002C37D8">
            <w:pPr>
              <w:jc w:val="center"/>
              <w:rPr>
                <w:color w:val="000000"/>
                <w:sz w:val="20"/>
                <w:szCs w:val="20"/>
              </w:rPr>
            </w:pPr>
          </w:p>
        </w:tc>
        <w:tc>
          <w:tcPr>
            <w:tcW w:w="1932" w:type="dxa"/>
            <w:vAlign w:val="center"/>
          </w:tcPr>
          <w:p w:rsidR="002C37D8" w:rsidRDefault="002C37D8" w:rsidP="002C37D8">
            <w:pPr>
              <w:jc w:val="center"/>
              <w:rPr>
                <w:color w:val="000000"/>
                <w:sz w:val="20"/>
                <w:szCs w:val="20"/>
              </w:rPr>
            </w:pPr>
          </w:p>
        </w:tc>
        <w:tc>
          <w:tcPr>
            <w:tcW w:w="852" w:type="dxa"/>
            <w:vAlign w:val="center"/>
          </w:tcPr>
          <w:p w:rsidR="002C37D8" w:rsidRDefault="002C37D8" w:rsidP="002C37D8">
            <w:pPr>
              <w:jc w:val="center"/>
              <w:rPr>
                <w:color w:val="000000"/>
                <w:sz w:val="20"/>
                <w:szCs w:val="20"/>
              </w:rPr>
            </w:pPr>
          </w:p>
        </w:tc>
        <w:tc>
          <w:tcPr>
            <w:tcW w:w="1933" w:type="dxa"/>
            <w:gridSpan w:val="2"/>
            <w:tcBorders>
              <w:bottom w:val="single" w:sz="4" w:space="0" w:color="000000"/>
            </w:tcBorders>
            <w:vAlign w:val="center"/>
          </w:tcPr>
          <w:p w:rsidR="002C37D8" w:rsidRDefault="002C37D8" w:rsidP="002C37D8">
            <w:pPr>
              <w:widowControl/>
              <w:jc w:val="right"/>
              <w:textAlignment w:val="center"/>
              <w:rPr>
                <w:color w:val="000000"/>
                <w:sz w:val="20"/>
                <w:szCs w:val="20"/>
              </w:rPr>
            </w:pPr>
            <w:r>
              <w:rPr>
                <w:color w:val="000000"/>
                <w:kern w:val="0"/>
                <w:sz w:val="20"/>
                <w:szCs w:val="20"/>
                <w:lang w:bidi="ar"/>
              </w:rPr>
              <w:t>单位：万元</w:t>
            </w:r>
          </w:p>
        </w:tc>
      </w:tr>
      <w:tr w:rsidR="002C37D8" w:rsidTr="002C37D8">
        <w:trPr>
          <w:trHeight w:val="480"/>
          <w:jc w:val="center"/>
        </w:trPr>
        <w:tc>
          <w:tcPr>
            <w:tcW w:w="4174" w:type="dxa"/>
            <w:gridSpan w:val="4"/>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widowControl/>
              <w:jc w:val="center"/>
              <w:textAlignment w:val="center"/>
              <w:rPr>
                <w:b/>
                <w:color w:val="000000"/>
                <w:sz w:val="20"/>
                <w:szCs w:val="20"/>
              </w:rPr>
            </w:pPr>
            <w:r>
              <w:rPr>
                <w:b/>
                <w:color w:val="000000"/>
                <w:kern w:val="0"/>
                <w:sz w:val="20"/>
                <w:szCs w:val="20"/>
                <w:lang w:bidi="ar"/>
              </w:rPr>
              <w:t>收</w:t>
            </w:r>
            <w:r>
              <w:rPr>
                <w:b/>
                <w:color w:val="000000"/>
                <w:kern w:val="0"/>
                <w:sz w:val="20"/>
                <w:szCs w:val="20"/>
                <w:lang w:bidi="ar"/>
              </w:rPr>
              <w:t xml:space="preserve">          </w:t>
            </w:r>
            <w:r>
              <w:rPr>
                <w:b/>
                <w:color w:val="000000"/>
                <w:kern w:val="0"/>
                <w:sz w:val="20"/>
                <w:szCs w:val="20"/>
                <w:lang w:bidi="ar"/>
              </w:rPr>
              <w:t>入</w:t>
            </w:r>
          </w:p>
        </w:tc>
        <w:tc>
          <w:tcPr>
            <w:tcW w:w="4717" w:type="dxa"/>
            <w:gridSpan w:val="4"/>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widowControl/>
              <w:jc w:val="center"/>
              <w:textAlignment w:val="center"/>
              <w:rPr>
                <w:b/>
                <w:color w:val="000000"/>
                <w:sz w:val="20"/>
                <w:szCs w:val="20"/>
              </w:rPr>
            </w:pPr>
            <w:r>
              <w:rPr>
                <w:b/>
                <w:color w:val="000000"/>
                <w:kern w:val="0"/>
                <w:sz w:val="20"/>
                <w:szCs w:val="20"/>
                <w:lang w:bidi="ar"/>
              </w:rPr>
              <w:t>支</w:t>
            </w:r>
            <w:r>
              <w:rPr>
                <w:b/>
                <w:color w:val="000000"/>
                <w:kern w:val="0"/>
                <w:sz w:val="20"/>
                <w:szCs w:val="20"/>
                <w:lang w:bidi="ar"/>
              </w:rPr>
              <w:t xml:space="preserve">          </w:t>
            </w:r>
            <w:r>
              <w:rPr>
                <w:b/>
                <w:color w:val="000000"/>
                <w:kern w:val="0"/>
                <w:sz w:val="20"/>
                <w:szCs w:val="20"/>
                <w:lang w:bidi="ar"/>
              </w:rPr>
              <w:t>出</w:t>
            </w:r>
          </w:p>
        </w:tc>
      </w:tr>
      <w:tr w:rsidR="002C37D8" w:rsidTr="002C37D8">
        <w:trPr>
          <w:trHeight w:val="480"/>
          <w:jc w:val="center"/>
        </w:trPr>
        <w:tc>
          <w:tcPr>
            <w:tcW w:w="1652"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widowControl/>
              <w:jc w:val="center"/>
              <w:textAlignment w:val="center"/>
              <w:rPr>
                <w:b/>
                <w:color w:val="000000"/>
                <w:sz w:val="20"/>
                <w:szCs w:val="20"/>
              </w:rPr>
            </w:pPr>
            <w:r>
              <w:rPr>
                <w:b/>
                <w:color w:val="000000"/>
                <w:kern w:val="0"/>
                <w:sz w:val="20"/>
                <w:szCs w:val="20"/>
                <w:lang w:bidi="ar"/>
              </w:rPr>
              <w:t>项</w:t>
            </w:r>
            <w:r>
              <w:rPr>
                <w:b/>
                <w:color w:val="000000"/>
                <w:kern w:val="0"/>
                <w:sz w:val="20"/>
                <w:szCs w:val="20"/>
                <w:lang w:bidi="ar"/>
              </w:rPr>
              <w:t xml:space="preserve">        </w:t>
            </w:r>
            <w:r>
              <w:rPr>
                <w:b/>
                <w:color w:val="000000"/>
                <w:kern w:val="0"/>
                <w:sz w:val="20"/>
                <w:szCs w:val="20"/>
                <w:lang w:bidi="ar"/>
              </w:rPr>
              <w:t>目</w:t>
            </w:r>
          </w:p>
        </w:tc>
        <w:tc>
          <w:tcPr>
            <w:tcW w:w="1198" w:type="dxa"/>
            <w:gridSpan w:val="2"/>
            <w:tcBorders>
              <w:top w:val="single" w:sz="4" w:space="0" w:color="000000"/>
              <w:bottom w:val="single" w:sz="4" w:space="0" w:color="000000"/>
              <w:right w:val="single" w:sz="4" w:space="0" w:color="000000"/>
            </w:tcBorders>
            <w:vAlign w:val="center"/>
          </w:tcPr>
          <w:p w:rsidR="002C37D8" w:rsidRDefault="002C37D8" w:rsidP="002C37D8">
            <w:pPr>
              <w:widowControl/>
              <w:jc w:val="center"/>
              <w:textAlignment w:val="center"/>
              <w:rPr>
                <w:b/>
                <w:color w:val="000000"/>
                <w:sz w:val="20"/>
                <w:szCs w:val="20"/>
              </w:rPr>
            </w:pPr>
            <w:r>
              <w:rPr>
                <w:rFonts w:hint="eastAsia"/>
                <w:b/>
                <w:color w:val="000000"/>
                <w:kern w:val="0"/>
                <w:sz w:val="20"/>
                <w:szCs w:val="20"/>
                <w:lang w:bidi="ar"/>
              </w:rPr>
              <w:t>2024</w:t>
            </w:r>
            <w:r>
              <w:rPr>
                <w:b/>
                <w:color w:val="000000"/>
                <w:kern w:val="0"/>
                <w:sz w:val="20"/>
                <w:szCs w:val="20"/>
                <w:lang w:bidi="ar"/>
              </w:rPr>
              <w:t>年</w:t>
            </w:r>
            <w:r>
              <w:rPr>
                <w:b/>
                <w:color w:val="000000"/>
                <w:kern w:val="0"/>
                <w:sz w:val="20"/>
                <w:szCs w:val="20"/>
                <w:lang w:eastAsia="zh-Hans" w:bidi="ar"/>
              </w:rPr>
              <w:t>完成</w:t>
            </w:r>
            <w:r>
              <w:rPr>
                <w:b/>
                <w:color w:val="000000"/>
                <w:kern w:val="0"/>
                <w:sz w:val="20"/>
                <w:szCs w:val="20"/>
                <w:lang w:bidi="ar"/>
              </w:rPr>
              <w:t>数</w:t>
            </w:r>
          </w:p>
        </w:tc>
        <w:tc>
          <w:tcPr>
            <w:tcW w:w="1324" w:type="dxa"/>
            <w:tcBorders>
              <w:top w:val="single" w:sz="4" w:space="0" w:color="000000"/>
              <w:bottom w:val="single" w:sz="4" w:space="0" w:color="000000"/>
              <w:right w:val="single" w:sz="4" w:space="0" w:color="000000"/>
            </w:tcBorders>
            <w:vAlign w:val="center"/>
          </w:tcPr>
          <w:p w:rsidR="002C37D8" w:rsidRDefault="002C37D8" w:rsidP="002C37D8">
            <w:pPr>
              <w:widowControl/>
              <w:jc w:val="center"/>
              <w:textAlignment w:val="center"/>
              <w:rPr>
                <w:b/>
                <w:color w:val="000000"/>
                <w:sz w:val="20"/>
                <w:szCs w:val="20"/>
              </w:rPr>
            </w:pPr>
            <w:r>
              <w:rPr>
                <w:rFonts w:hint="eastAsia"/>
                <w:b/>
                <w:color w:val="000000"/>
                <w:kern w:val="0"/>
                <w:sz w:val="20"/>
                <w:szCs w:val="20"/>
                <w:lang w:bidi="ar"/>
              </w:rPr>
              <w:t>2025</w:t>
            </w:r>
            <w:r>
              <w:rPr>
                <w:b/>
                <w:color w:val="000000"/>
                <w:kern w:val="0"/>
                <w:sz w:val="20"/>
                <w:szCs w:val="20"/>
                <w:lang w:bidi="ar"/>
              </w:rPr>
              <w:t>年预算数</w:t>
            </w:r>
          </w:p>
        </w:tc>
        <w:tc>
          <w:tcPr>
            <w:tcW w:w="1932"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widowControl/>
              <w:jc w:val="center"/>
              <w:textAlignment w:val="center"/>
              <w:rPr>
                <w:b/>
                <w:color w:val="000000"/>
                <w:sz w:val="20"/>
                <w:szCs w:val="20"/>
              </w:rPr>
            </w:pPr>
            <w:r>
              <w:rPr>
                <w:b/>
                <w:color w:val="000000"/>
                <w:kern w:val="0"/>
                <w:sz w:val="20"/>
                <w:szCs w:val="20"/>
                <w:lang w:bidi="ar"/>
              </w:rPr>
              <w:t>项</w:t>
            </w:r>
            <w:r>
              <w:rPr>
                <w:b/>
                <w:color w:val="000000"/>
                <w:kern w:val="0"/>
                <w:sz w:val="20"/>
                <w:szCs w:val="20"/>
                <w:lang w:bidi="ar"/>
              </w:rPr>
              <w:t xml:space="preserve">        </w:t>
            </w:r>
            <w:r>
              <w:rPr>
                <w:b/>
                <w:color w:val="000000"/>
                <w:kern w:val="0"/>
                <w:sz w:val="20"/>
                <w:szCs w:val="20"/>
                <w:lang w:bidi="ar"/>
              </w:rPr>
              <w:t>目</w:t>
            </w:r>
          </w:p>
        </w:tc>
        <w:tc>
          <w:tcPr>
            <w:tcW w:w="1280" w:type="dxa"/>
            <w:gridSpan w:val="2"/>
            <w:tcBorders>
              <w:top w:val="single" w:sz="4" w:space="0" w:color="000000"/>
              <w:bottom w:val="single" w:sz="4" w:space="0" w:color="000000"/>
              <w:right w:val="single" w:sz="4" w:space="0" w:color="000000"/>
            </w:tcBorders>
            <w:vAlign w:val="center"/>
          </w:tcPr>
          <w:p w:rsidR="002C37D8" w:rsidRDefault="002C37D8" w:rsidP="002C37D8">
            <w:pPr>
              <w:widowControl/>
              <w:jc w:val="center"/>
              <w:textAlignment w:val="center"/>
              <w:rPr>
                <w:b/>
                <w:color w:val="000000"/>
                <w:sz w:val="20"/>
                <w:szCs w:val="20"/>
              </w:rPr>
            </w:pPr>
            <w:r>
              <w:rPr>
                <w:rFonts w:hint="eastAsia"/>
                <w:b/>
                <w:color w:val="000000"/>
                <w:kern w:val="0"/>
                <w:sz w:val="20"/>
                <w:szCs w:val="20"/>
                <w:lang w:bidi="ar"/>
              </w:rPr>
              <w:t>2024</w:t>
            </w:r>
            <w:r>
              <w:rPr>
                <w:b/>
                <w:color w:val="000000"/>
                <w:kern w:val="0"/>
                <w:sz w:val="20"/>
                <w:szCs w:val="20"/>
                <w:lang w:bidi="ar"/>
              </w:rPr>
              <w:t>年</w:t>
            </w:r>
            <w:r>
              <w:rPr>
                <w:b/>
                <w:color w:val="000000"/>
                <w:kern w:val="0"/>
                <w:sz w:val="20"/>
                <w:szCs w:val="20"/>
                <w:lang w:eastAsia="zh-Hans" w:bidi="ar"/>
              </w:rPr>
              <w:t>完成</w:t>
            </w:r>
            <w:r>
              <w:rPr>
                <w:b/>
                <w:color w:val="000000"/>
                <w:kern w:val="0"/>
                <w:sz w:val="20"/>
                <w:szCs w:val="20"/>
                <w:lang w:bidi="ar"/>
              </w:rPr>
              <w:t>数</w:t>
            </w:r>
          </w:p>
        </w:tc>
        <w:tc>
          <w:tcPr>
            <w:tcW w:w="1505" w:type="dxa"/>
            <w:tcBorders>
              <w:top w:val="single" w:sz="4" w:space="0" w:color="000000"/>
              <w:bottom w:val="single" w:sz="4" w:space="0" w:color="000000"/>
              <w:right w:val="single" w:sz="4" w:space="0" w:color="000000"/>
            </w:tcBorders>
            <w:vAlign w:val="center"/>
          </w:tcPr>
          <w:p w:rsidR="002C37D8" w:rsidRDefault="002C37D8" w:rsidP="002C37D8">
            <w:pPr>
              <w:widowControl/>
              <w:jc w:val="center"/>
              <w:textAlignment w:val="center"/>
              <w:rPr>
                <w:b/>
                <w:color w:val="000000"/>
                <w:sz w:val="20"/>
                <w:szCs w:val="20"/>
              </w:rPr>
            </w:pPr>
            <w:r>
              <w:rPr>
                <w:rFonts w:hint="eastAsia"/>
                <w:b/>
                <w:color w:val="000000"/>
                <w:kern w:val="0"/>
                <w:sz w:val="20"/>
                <w:szCs w:val="20"/>
                <w:lang w:bidi="ar"/>
              </w:rPr>
              <w:t>2025</w:t>
            </w:r>
            <w:r>
              <w:rPr>
                <w:b/>
                <w:color w:val="000000"/>
                <w:kern w:val="0"/>
                <w:sz w:val="20"/>
                <w:szCs w:val="20"/>
                <w:lang w:bidi="ar"/>
              </w:rPr>
              <w:t>年预算数</w:t>
            </w:r>
          </w:p>
        </w:tc>
      </w:tr>
      <w:tr w:rsidR="002C37D8" w:rsidTr="002C37D8">
        <w:trPr>
          <w:trHeight w:val="480"/>
          <w:jc w:val="center"/>
        </w:trPr>
        <w:tc>
          <w:tcPr>
            <w:tcW w:w="1652"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widowControl/>
              <w:jc w:val="left"/>
              <w:textAlignment w:val="center"/>
              <w:rPr>
                <w:color w:val="000000"/>
                <w:sz w:val="20"/>
                <w:szCs w:val="20"/>
              </w:rPr>
            </w:pPr>
            <w:r>
              <w:rPr>
                <w:color w:val="000000"/>
                <w:kern w:val="0"/>
                <w:sz w:val="20"/>
                <w:szCs w:val="20"/>
                <w:lang w:bidi="ar"/>
              </w:rPr>
              <w:t>一、利润收入</w:t>
            </w:r>
          </w:p>
        </w:tc>
        <w:tc>
          <w:tcPr>
            <w:tcW w:w="1198" w:type="dxa"/>
            <w:gridSpan w:val="2"/>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r>
              <w:rPr>
                <w:rFonts w:hint="eastAsia"/>
                <w:color w:val="000000"/>
                <w:sz w:val="20"/>
                <w:szCs w:val="20"/>
              </w:rPr>
              <w:t>41</w:t>
            </w:r>
          </w:p>
        </w:tc>
        <w:tc>
          <w:tcPr>
            <w:tcW w:w="1324"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r>
              <w:rPr>
                <w:rFonts w:hint="eastAsia"/>
                <w:color w:val="000000"/>
                <w:sz w:val="20"/>
                <w:szCs w:val="20"/>
              </w:rPr>
              <w:t>47</w:t>
            </w:r>
          </w:p>
        </w:tc>
        <w:tc>
          <w:tcPr>
            <w:tcW w:w="1932"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widowControl/>
              <w:jc w:val="left"/>
              <w:textAlignment w:val="center"/>
              <w:rPr>
                <w:color w:val="000000"/>
                <w:sz w:val="20"/>
                <w:szCs w:val="20"/>
              </w:rPr>
            </w:pPr>
            <w:r>
              <w:rPr>
                <w:color w:val="000000"/>
                <w:kern w:val="0"/>
                <w:sz w:val="20"/>
                <w:szCs w:val="20"/>
                <w:lang w:bidi="ar"/>
              </w:rPr>
              <w:t>一、解决历史遗留问题及改革成本支出</w:t>
            </w:r>
          </w:p>
        </w:tc>
        <w:tc>
          <w:tcPr>
            <w:tcW w:w="1280" w:type="dxa"/>
            <w:gridSpan w:val="2"/>
            <w:tcBorders>
              <w:top w:val="single" w:sz="4" w:space="0" w:color="000000"/>
              <w:left w:val="single" w:sz="4" w:space="0" w:color="000000"/>
              <w:bottom w:val="single" w:sz="4" w:space="0" w:color="000000"/>
              <w:right w:val="single" w:sz="4" w:space="0" w:color="000000"/>
            </w:tcBorders>
            <w:vAlign w:val="center"/>
          </w:tcPr>
          <w:p w:rsidR="002C37D8" w:rsidRDefault="009A7229" w:rsidP="002C37D8">
            <w:pPr>
              <w:jc w:val="right"/>
              <w:rPr>
                <w:color w:val="000000"/>
                <w:sz w:val="20"/>
                <w:szCs w:val="20"/>
              </w:rPr>
            </w:pPr>
            <w:r>
              <w:rPr>
                <w:rFonts w:hint="eastAsia"/>
                <w:color w:val="000000"/>
                <w:sz w:val="20"/>
                <w:szCs w:val="20"/>
              </w:rPr>
              <w:t>15</w:t>
            </w:r>
          </w:p>
        </w:tc>
        <w:tc>
          <w:tcPr>
            <w:tcW w:w="1505" w:type="dxa"/>
            <w:tcBorders>
              <w:top w:val="single" w:sz="4" w:space="0" w:color="000000"/>
              <w:left w:val="single" w:sz="4" w:space="0" w:color="000000"/>
              <w:bottom w:val="single" w:sz="4" w:space="0" w:color="000000"/>
              <w:right w:val="single" w:sz="4" w:space="0" w:color="000000"/>
            </w:tcBorders>
            <w:vAlign w:val="center"/>
          </w:tcPr>
          <w:p w:rsidR="002C37D8" w:rsidRDefault="009A7229" w:rsidP="002C37D8">
            <w:pPr>
              <w:jc w:val="right"/>
              <w:rPr>
                <w:color w:val="000000"/>
                <w:sz w:val="20"/>
                <w:szCs w:val="20"/>
              </w:rPr>
            </w:pPr>
            <w:r>
              <w:rPr>
                <w:rFonts w:hint="eastAsia"/>
                <w:color w:val="000000"/>
                <w:sz w:val="20"/>
                <w:szCs w:val="20"/>
              </w:rPr>
              <w:t>34</w:t>
            </w:r>
          </w:p>
        </w:tc>
      </w:tr>
      <w:tr w:rsidR="002C37D8" w:rsidTr="002C37D8">
        <w:trPr>
          <w:trHeight w:val="480"/>
          <w:jc w:val="center"/>
        </w:trPr>
        <w:tc>
          <w:tcPr>
            <w:tcW w:w="1652"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widowControl/>
              <w:jc w:val="left"/>
              <w:textAlignment w:val="center"/>
              <w:rPr>
                <w:color w:val="000000"/>
                <w:sz w:val="20"/>
                <w:szCs w:val="20"/>
              </w:rPr>
            </w:pPr>
            <w:r>
              <w:rPr>
                <w:color w:val="000000"/>
                <w:kern w:val="0"/>
                <w:sz w:val="20"/>
                <w:szCs w:val="20"/>
                <w:lang w:bidi="ar"/>
              </w:rPr>
              <w:t>二、股利、股息收入</w:t>
            </w:r>
          </w:p>
        </w:tc>
        <w:tc>
          <w:tcPr>
            <w:tcW w:w="1198" w:type="dxa"/>
            <w:gridSpan w:val="2"/>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p>
        </w:tc>
        <w:tc>
          <w:tcPr>
            <w:tcW w:w="1324"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p>
        </w:tc>
        <w:tc>
          <w:tcPr>
            <w:tcW w:w="1932"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widowControl/>
              <w:jc w:val="left"/>
              <w:textAlignment w:val="center"/>
              <w:rPr>
                <w:color w:val="000000"/>
                <w:sz w:val="20"/>
                <w:szCs w:val="20"/>
              </w:rPr>
            </w:pPr>
            <w:r>
              <w:rPr>
                <w:color w:val="000000"/>
                <w:kern w:val="0"/>
                <w:sz w:val="20"/>
                <w:szCs w:val="20"/>
                <w:lang w:bidi="ar"/>
              </w:rPr>
              <w:t>二、国有企业资本金注入</w:t>
            </w:r>
          </w:p>
        </w:tc>
        <w:tc>
          <w:tcPr>
            <w:tcW w:w="1280" w:type="dxa"/>
            <w:gridSpan w:val="2"/>
            <w:tcBorders>
              <w:top w:val="single" w:sz="4" w:space="0" w:color="000000"/>
              <w:left w:val="single" w:sz="4" w:space="0" w:color="000000"/>
              <w:bottom w:val="single" w:sz="4" w:space="0" w:color="000000"/>
              <w:right w:val="single" w:sz="4" w:space="0" w:color="000000"/>
            </w:tcBorders>
            <w:vAlign w:val="center"/>
          </w:tcPr>
          <w:p w:rsidR="002C37D8" w:rsidRDefault="009A7229" w:rsidP="002C37D8">
            <w:pPr>
              <w:jc w:val="right"/>
              <w:rPr>
                <w:color w:val="000000"/>
                <w:sz w:val="20"/>
                <w:szCs w:val="20"/>
              </w:rPr>
            </w:pPr>
            <w:r>
              <w:rPr>
                <w:rFonts w:hint="eastAsia"/>
                <w:color w:val="000000"/>
                <w:sz w:val="20"/>
                <w:szCs w:val="20"/>
              </w:rPr>
              <w:t>50</w:t>
            </w:r>
          </w:p>
        </w:tc>
        <w:tc>
          <w:tcPr>
            <w:tcW w:w="1505" w:type="dxa"/>
            <w:tcBorders>
              <w:top w:val="single" w:sz="4" w:space="0" w:color="000000"/>
              <w:left w:val="single" w:sz="4" w:space="0" w:color="000000"/>
              <w:bottom w:val="single" w:sz="4" w:space="0" w:color="000000"/>
              <w:right w:val="single" w:sz="4" w:space="0" w:color="000000"/>
            </w:tcBorders>
            <w:vAlign w:val="center"/>
          </w:tcPr>
          <w:p w:rsidR="002C37D8" w:rsidRDefault="009A7229" w:rsidP="002C37D8">
            <w:pPr>
              <w:jc w:val="right"/>
              <w:rPr>
                <w:color w:val="000000"/>
                <w:sz w:val="20"/>
                <w:szCs w:val="20"/>
              </w:rPr>
            </w:pPr>
            <w:r>
              <w:rPr>
                <w:rFonts w:hint="eastAsia"/>
                <w:color w:val="000000"/>
                <w:sz w:val="20"/>
                <w:szCs w:val="20"/>
              </w:rPr>
              <w:t>32</w:t>
            </w:r>
          </w:p>
        </w:tc>
      </w:tr>
      <w:tr w:rsidR="002C37D8" w:rsidTr="002C37D8">
        <w:trPr>
          <w:trHeight w:val="480"/>
          <w:jc w:val="center"/>
        </w:trPr>
        <w:tc>
          <w:tcPr>
            <w:tcW w:w="1652"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widowControl/>
              <w:jc w:val="left"/>
              <w:textAlignment w:val="center"/>
              <w:rPr>
                <w:color w:val="000000"/>
                <w:sz w:val="20"/>
                <w:szCs w:val="20"/>
              </w:rPr>
            </w:pPr>
            <w:r>
              <w:rPr>
                <w:color w:val="000000"/>
                <w:kern w:val="0"/>
                <w:sz w:val="20"/>
                <w:szCs w:val="20"/>
                <w:lang w:bidi="ar"/>
              </w:rPr>
              <w:t>三、产权转让收入</w:t>
            </w:r>
          </w:p>
        </w:tc>
        <w:tc>
          <w:tcPr>
            <w:tcW w:w="1198" w:type="dxa"/>
            <w:gridSpan w:val="2"/>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p>
        </w:tc>
        <w:tc>
          <w:tcPr>
            <w:tcW w:w="1324"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p>
        </w:tc>
        <w:tc>
          <w:tcPr>
            <w:tcW w:w="1932"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widowControl/>
              <w:jc w:val="left"/>
              <w:textAlignment w:val="center"/>
              <w:rPr>
                <w:color w:val="000000"/>
                <w:sz w:val="20"/>
                <w:szCs w:val="20"/>
              </w:rPr>
            </w:pPr>
            <w:r>
              <w:rPr>
                <w:color w:val="000000"/>
                <w:kern w:val="0"/>
                <w:sz w:val="20"/>
                <w:szCs w:val="20"/>
                <w:lang w:bidi="ar"/>
              </w:rPr>
              <w:t>三、国有企业政策性补贴</w:t>
            </w:r>
          </w:p>
        </w:tc>
        <w:tc>
          <w:tcPr>
            <w:tcW w:w="1280" w:type="dxa"/>
            <w:gridSpan w:val="2"/>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p>
        </w:tc>
        <w:tc>
          <w:tcPr>
            <w:tcW w:w="1505"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p>
        </w:tc>
      </w:tr>
      <w:tr w:rsidR="002C37D8" w:rsidTr="002C37D8">
        <w:trPr>
          <w:trHeight w:val="480"/>
          <w:jc w:val="center"/>
        </w:trPr>
        <w:tc>
          <w:tcPr>
            <w:tcW w:w="1652"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widowControl/>
              <w:jc w:val="left"/>
              <w:textAlignment w:val="center"/>
              <w:rPr>
                <w:color w:val="000000"/>
                <w:sz w:val="20"/>
                <w:szCs w:val="20"/>
              </w:rPr>
            </w:pPr>
            <w:r>
              <w:rPr>
                <w:color w:val="000000"/>
                <w:kern w:val="0"/>
                <w:sz w:val="20"/>
                <w:szCs w:val="20"/>
                <w:lang w:bidi="ar"/>
              </w:rPr>
              <w:t>四、清算收入</w:t>
            </w:r>
          </w:p>
        </w:tc>
        <w:tc>
          <w:tcPr>
            <w:tcW w:w="1198" w:type="dxa"/>
            <w:gridSpan w:val="2"/>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r>
              <w:rPr>
                <w:rFonts w:hint="eastAsia"/>
                <w:color w:val="000000"/>
                <w:sz w:val="20"/>
                <w:szCs w:val="20"/>
              </w:rPr>
              <w:t>30</w:t>
            </w:r>
          </w:p>
        </w:tc>
        <w:tc>
          <w:tcPr>
            <w:tcW w:w="1324"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r>
              <w:rPr>
                <w:rFonts w:hint="eastAsia"/>
                <w:color w:val="000000"/>
                <w:sz w:val="20"/>
                <w:szCs w:val="20"/>
              </w:rPr>
              <w:t>36</w:t>
            </w:r>
          </w:p>
        </w:tc>
        <w:tc>
          <w:tcPr>
            <w:tcW w:w="1932"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widowControl/>
              <w:jc w:val="left"/>
              <w:textAlignment w:val="center"/>
              <w:rPr>
                <w:color w:val="000000"/>
                <w:sz w:val="20"/>
                <w:szCs w:val="20"/>
              </w:rPr>
            </w:pPr>
            <w:r>
              <w:rPr>
                <w:color w:val="000000"/>
                <w:kern w:val="0"/>
                <w:sz w:val="20"/>
                <w:szCs w:val="20"/>
                <w:lang w:bidi="ar"/>
              </w:rPr>
              <w:t>四、金融国有资本经营预算支出</w:t>
            </w:r>
          </w:p>
        </w:tc>
        <w:tc>
          <w:tcPr>
            <w:tcW w:w="1280" w:type="dxa"/>
            <w:gridSpan w:val="2"/>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p>
        </w:tc>
        <w:tc>
          <w:tcPr>
            <w:tcW w:w="1505"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p>
        </w:tc>
      </w:tr>
      <w:tr w:rsidR="002C37D8" w:rsidTr="002C37D8">
        <w:trPr>
          <w:trHeight w:val="480"/>
          <w:jc w:val="center"/>
        </w:trPr>
        <w:tc>
          <w:tcPr>
            <w:tcW w:w="1652"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widowControl/>
              <w:jc w:val="left"/>
              <w:textAlignment w:val="center"/>
              <w:rPr>
                <w:color w:val="000000"/>
                <w:sz w:val="20"/>
                <w:szCs w:val="20"/>
              </w:rPr>
            </w:pPr>
            <w:r>
              <w:rPr>
                <w:color w:val="000000"/>
                <w:kern w:val="0"/>
                <w:sz w:val="20"/>
                <w:szCs w:val="20"/>
                <w:lang w:bidi="ar"/>
              </w:rPr>
              <w:t>五、其他国有资本经营预算收入</w:t>
            </w:r>
          </w:p>
        </w:tc>
        <w:tc>
          <w:tcPr>
            <w:tcW w:w="1198" w:type="dxa"/>
            <w:gridSpan w:val="2"/>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p>
        </w:tc>
        <w:tc>
          <w:tcPr>
            <w:tcW w:w="1324"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p>
        </w:tc>
        <w:tc>
          <w:tcPr>
            <w:tcW w:w="1932"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widowControl/>
              <w:jc w:val="left"/>
              <w:textAlignment w:val="center"/>
              <w:rPr>
                <w:color w:val="000000"/>
                <w:sz w:val="20"/>
                <w:szCs w:val="20"/>
              </w:rPr>
            </w:pPr>
            <w:r>
              <w:rPr>
                <w:color w:val="000000"/>
                <w:kern w:val="0"/>
                <w:sz w:val="20"/>
                <w:szCs w:val="20"/>
                <w:lang w:bidi="ar"/>
              </w:rPr>
              <w:t>五、其他国有资本经营预算支出</w:t>
            </w:r>
          </w:p>
        </w:tc>
        <w:tc>
          <w:tcPr>
            <w:tcW w:w="1280" w:type="dxa"/>
            <w:gridSpan w:val="2"/>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p>
        </w:tc>
        <w:tc>
          <w:tcPr>
            <w:tcW w:w="1505"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p>
        </w:tc>
      </w:tr>
      <w:tr w:rsidR="002C37D8" w:rsidTr="002C37D8">
        <w:trPr>
          <w:trHeight w:val="480"/>
          <w:jc w:val="center"/>
        </w:trPr>
        <w:tc>
          <w:tcPr>
            <w:tcW w:w="1652"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left"/>
              <w:rPr>
                <w:color w:val="000000"/>
                <w:sz w:val="20"/>
                <w:szCs w:val="20"/>
              </w:rPr>
            </w:pPr>
          </w:p>
        </w:tc>
        <w:tc>
          <w:tcPr>
            <w:tcW w:w="1198" w:type="dxa"/>
            <w:gridSpan w:val="2"/>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p>
        </w:tc>
        <w:tc>
          <w:tcPr>
            <w:tcW w:w="1324"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p>
        </w:tc>
        <w:tc>
          <w:tcPr>
            <w:tcW w:w="1932"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center"/>
              <w:rPr>
                <w:color w:val="000000"/>
                <w:sz w:val="20"/>
                <w:szCs w:val="20"/>
              </w:rPr>
            </w:pPr>
          </w:p>
        </w:tc>
        <w:tc>
          <w:tcPr>
            <w:tcW w:w="1280" w:type="dxa"/>
            <w:gridSpan w:val="2"/>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p>
        </w:tc>
        <w:tc>
          <w:tcPr>
            <w:tcW w:w="1505"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p>
        </w:tc>
      </w:tr>
      <w:tr w:rsidR="002C37D8" w:rsidTr="002C37D8">
        <w:trPr>
          <w:trHeight w:val="480"/>
          <w:jc w:val="center"/>
        </w:trPr>
        <w:tc>
          <w:tcPr>
            <w:tcW w:w="1652"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widowControl/>
              <w:jc w:val="center"/>
              <w:textAlignment w:val="center"/>
              <w:rPr>
                <w:b/>
                <w:color w:val="000000"/>
                <w:sz w:val="20"/>
                <w:szCs w:val="20"/>
              </w:rPr>
            </w:pPr>
            <w:r>
              <w:rPr>
                <w:b/>
                <w:color w:val="000000"/>
                <w:kern w:val="0"/>
                <w:sz w:val="20"/>
                <w:szCs w:val="20"/>
                <w:lang w:bidi="ar"/>
              </w:rPr>
              <w:t>收入合计</w:t>
            </w:r>
          </w:p>
        </w:tc>
        <w:tc>
          <w:tcPr>
            <w:tcW w:w="1198" w:type="dxa"/>
            <w:gridSpan w:val="2"/>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b/>
                <w:color w:val="000000"/>
                <w:sz w:val="20"/>
                <w:szCs w:val="20"/>
              </w:rPr>
            </w:pPr>
            <w:r>
              <w:rPr>
                <w:rFonts w:hint="eastAsia"/>
                <w:b/>
                <w:color w:val="000000"/>
                <w:sz w:val="20"/>
                <w:szCs w:val="20"/>
              </w:rPr>
              <w:t>71</w:t>
            </w:r>
          </w:p>
        </w:tc>
        <w:tc>
          <w:tcPr>
            <w:tcW w:w="1324"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b/>
                <w:color w:val="000000"/>
                <w:sz w:val="20"/>
                <w:szCs w:val="20"/>
              </w:rPr>
            </w:pPr>
            <w:r>
              <w:rPr>
                <w:rFonts w:hint="eastAsia"/>
                <w:b/>
                <w:color w:val="000000"/>
                <w:sz w:val="20"/>
                <w:szCs w:val="20"/>
              </w:rPr>
              <w:t>83</w:t>
            </w:r>
          </w:p>
        </w:tc>
        <w:tc>
          <w:tcPr>
            <w:tcW w:w="1932"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widowControl/>
              <w:jc w:val="center"/>
              <w:textAlignment w:val="center"/>
              <w:rPr>
                <w:b/>
                <w:color w:val="000000"/>
                <w:sz w:val="20"/>
                <w:szCs w:val="20"/>
              </w:rPr>
            </w:pPr>
            <w:r>
              <w:rPr>
                <w:b/>
                <w:color w:val="000000"/>
                <w:kern w:val="0"/>
                <w:sz w:val="20"/>
                <w:szCs w:val="20"/>
                <w:lang w:bidi="ar"/>
              </w:rPr>
              <w:t>支出合计</w:t>
            </w:r>
          </w:p>
        </w:tc>
        <w:tc>
          <w:tcPr>
            <w:tcW w:w="1280" w:type="dxa"/>
            <w:gridSpan w:val="2"/>
            <w:tcBorders>
              <w:top w:val="single" w:sz="4" w:space="0" w:color="000000"/>
              <w:left w:val="single" w:sz="4" w:space="0" w:color="000000"/>
              <w:bottom w:val="single" w:sz="4" w:space="0" w:color="000000"/>
              <w:right w:val="single" w:sz="4" w:space="0" w:color="000000"/>
            </w:tcBorders>
            <w:vAlign w:val="center"/>
          </w:tcPr>
          <w:p w:rsidR="002C37D8" w:rsidRDefault="009A7229" w:rsidP="002C37D8">
            <w:pPr>
              <w:jc w:val="right"/>
              <w:rPr>
                <w:b/>
                <w:color w:val="000000"/>
                <w:sz w:val="20"/>
                <w:szCs w:val="20"/>
              </w:rPr>
            </w:pPr>
            <w:r>
              <w:rPr>
                <w:rFonts w:hint="eastAsia"/>
                <w:b/>
                <w:color w:val="000000"/>
                <w:sz w:val="20"/>
                <w:szCs w:val="20"/>
              </w:rPr>
              <w:t>65</w:t>
            </w:r>
          </w:p>
        </w:tc>
        <w:tc>
          <w:tcPr>
            <w:tcW w:w="1505" w:type="dxa"/>
            <w:tcBorders>
              <w:top w:val="single" w:sz="4" w:space="0" w:color="000000"/>
              <w:left w:val="single" w:sz="4" w:space="0" w:color="000000"/>
              <w:bottom w:val="single" w:sz="4" w:space="0" w:color="000000"/>
              <w:right w:val="single" w:sz="4" w:space="0" w:color="000000"/>
            </w:tcBorders>
            <w:vAlign w:val="center"/>
          </w:tcPr>
          <w:p w:rsidR="002C37D8" w:rsidRDefault="009A7229" w:rsidP="002C37D8">
            <w:pPr>
              <w:jc w:val="right"/>
              <w:rPr>
                <w:b/>
                <w:color w:val="000000"/>
                <w:sz w:val="20"/>
                <w:szCs w:val="20"/>
              </w:rPr>
            </w:pPr>
            <w:r>
              <w:rPr>
                <w:rFonts w:hint="eastAsia"/>
                <w:b/>
                <w:color w:val="000000"/>
                <w:sz w:val="20"/>
                <w:szCs w:val="20"/>
              </w:rPr>
              <w:t>66</w:t>
            </w:r>
          </w:p>
        </w:tc>
      </w:tr>
      <w:tr w:rsidR="002C37D8" w:rsidTr="002C37D8">
        <w:trPr>
          <w:trHeight w:val="480"/>
          <w:jc w:val="center"/>
        </w:trPr>
        <w:tc>
          <w:tcPr>
            <w:tcW w:w="1652"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widowControl/>
              <w:jc w:val="left"/>
              <w:textAlignment w:val="center"/>
              <w:rPr>
                <w:color w:val="000000"/>
                <w:sz w:val="20"/>
                <w:szCs w:val="20"/>
              </w:rPr>
            </w:pPr>
            <w:r>
              <w:rPr>
                <w:color w:val="000000"/>
                <w:kern w:val="0"/>
                <w:sz w:val="20"/>
                <w:szCs w:val="20"/>
                <w:lang w:bidi="ar"/>
              </w:rPr>
              <w:t>国有资本经营预算转移支付收入</w:t>
            </w:r>
          </w:p>
        </w:tc>
        <w:tc>
          <w:tcPr>
            <w:tcW w:w="1198" w:type="dxa"/>
            <w:gridSpan w:val="2"/>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r>
              <w:rPr>
                <w:rFonts w:hint="eastAsia"/>
                <w:color w:val="000000"/>
                <w:sz w:val="20"/>
                <w:szCs w:val="20"/>
              </w:rPr>
              <w:t>1</w:t>
            </w:r>
          </w:p>
        </w:tc>
        <w:tc>
          <w:tcPr>
            <w:tcW w:w="1324"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r>
              <w:rPr>
                <w:rFonts w:hint="eastAsia"/>
                <w:color w:val="000000"/>
                <w:sz w:val="20"/>
                <w:szCs w:val="20"/>
              </w:rPr>
              <w:t>1</w:t>
            </w:r>
          </w:p>
        </w:tc>
        <w:tc>
          <w:tcPr>
            <w:tcW w:w="1932"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widowControl/>
              <w:jc w:val="left"/>
              <w:textAlignment w:val="center"/>
              <w:rPr>
                <w:color w:val="000000"/>
                <w:sz w:val="20"/>
                <w:szCs w:val="20"/>
              </w:rPr>
            </w:pPr>
            <w:r>
              <w:rPr>
                <w:color w:val="000000"/>
                <w:kern w:val="0"/>
                <w:sz w:val="20"/>
                <w:szCs w:val="20"/>
                <w:lang w:bidi="ar"/>
              </w:rPr>
              <w:t>国有资本经营预算转移支付支出</w:t>
            </w:r>
          </w:p>
        </w:tc>
        <w:tc>
          <w:tcPr>
            <w:tcW w:w="1280" w:type="dxa"/>
            <w:gridSpan w:val="2"/>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p>
        </w:tc>
        <w:tc>
          <w:tcPr>
            <w:tcW w:w="1505"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p>
        </w:tc>
      </w:tr>
      <w:tr w:rsidR="002C37D8" w:rsidTr="002C37D8">
        <w:trPr>
          <w:trHeight w:val="480"/>
          <w:jc w:val="center"/>
        </w:trPr>
        <w:tc>
          <w:tcPr>
            <w:tcW w:w="1652"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widowControl/>
              <w:jc w:val="left"/>
              <w:textAlignment w:val="center"/>
              <w:rPr>
                <w:color w:val="000000"/>
                <w:sz w:val="20"/>
                <w:szCs w:val="20"/>
              </w:rPr>
            </w:pPr>
            <w:r>
              <w:rPr>
                <w:color w:val="000000"/>
                <w:kern w:val="0"/>
                <w:sz w:val="20"/>
                <w:szCs w:val="20"/>
                <w:lang w:bidi="ar"/>
              </w:rPr>
              <w:t>上年结转</w:t>
            </w:r>
          </w:p>
        </w:tc>
        <w:tc>
          <w:tcPr>
            <w:tcW w:w="1198" w:type="dxa"/>
            <w:gridSpan w:val="2"/>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p>
        </w:tc>
        <w:tc>
          <w:tcPr>
            <w:tcW w:w="1324"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p>
        </w:tc>
        <w:tc>
          <w:tcPr>
            <w:tcW w:w="1932"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widowControl/>
              <w:jc w:val="left"/>
              <w:textAlignment w:val="center"/>
              <w:rPr>
                <w:color w:val="000000"/>
                <w:sz w:val="20"/>
                <w:szCs w:val="20"/>
              </w:rPr>
            </w:pPr>
            <w:r>
              <w:rPr>
                <w:color w:val="000000"/>
                <w:kern w:val="0"/>
                <w:sz w:val="20"/>
                <w:szCs w:val="20"/>
                <w:lang w:bidi="ar"/>
              </w:rPr>
              <w:t>国有资本经营预算调出资金</w:t>
            </w:r>
          </w:p>
        </w:tc>
        <w:tc>
          <w:tcPr>
            <w:tcW w:w="1280" w:type="dxa"/>
            <w:gridSpan w:val="2"/>
            <w:tcBorders>
              <w:top w:val="single" w:sz="4" w:space="0" w:color="000000"/>
              <w:left w:val="single" w:sz="4" w:space="0" w:color="000000"/>
              <w:bottom w:val="single" w:sz="4" w:space="0" w:color="000000"/>
              <w:right w:val="single" w:sz="4" w:space="0" w:color="000000"/>
            </w:tcBorders>
            <w:vAlign w:val="center"/>
          </w:tcPr>
          <w:p w:rsidR="002C37D8" w:rsidRDefault="009A7229" w:rsidP="002C37D8">
            <w:pPr>
              <w:jc w:val="right"/>
              <w:rPr>
                <w:color w:val="000000"/>
                <w:sz w:val="20"/>
                <w:szCs w:val="20"/>
              </w:rPr>
            </w:pPr>
            <w:r>
              <w:rPr>
                <w:rFonts w:hint="eastAsia"/>
                <w:color w:val="000000"/>
                <w:sz w:val="20"/>
                <w:szCs w:val="20"/>
              </w:rPr>
              <w:t>7</w:t>
            </w:r>
          </w:p>
        </w:tc>
        <w:tc>
          <w:tcPr>
            <w:tcW w:w="1505" w:type="dxa"/>
            <w:tcBorders>
              <w:top w:val="single" w:sz="4" w:space="0" w:color="000000"/>
              <w:left w:val="single" w:sz="4" w:space="0" w:color="000000"/>
              <w:bottom w:val="single" w:sz="4" w:space="0" w:color="000000"/>
              <w:right w:val="single" w:sz="4" w:space="0" w:color="000000"/>
            </w:tcBorders>
            <w:vAlign w:val="center"/>
          </w:tcPr>
          <w:p w:rsidR="002C37D8" w:rsidRDefault="009A7229" w:rsidP="002C37D8">
            <w:pPr>
              <w:jc w:val="right"/>
              <w:rPr>
                <w:color w:val="000000"/>
                <w:sz w:val="20"/>
                <w:szCs w:val="20"/>
              </w:rPr>
            </w:pPr>
            <w:r>
              <w:rPr>
                <w:rFonts w:hint="eastAsia"/>
                <w:color w:val="000000"/>
                <w:sz w:val="20"/>
                <w:szCs w:val="20"/>
              </w:rPr>
              <w:t>18</w:t>
            </w:r>
          </w:p>
        </w:tc>
      </w:tr>
      <w:tr w:rsidR="002C37D8" w:rsidTr="002C37D8">
        <w:trPr>
          <w:trHeight w:val="480"/>
          <w:jc w:val="center"/>
        </w:trPr>
        <w:tc>
          <w:tcPr>
            <w:tcW w:w="1652"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left"/>
              <w:rPr>
                <w:color w:val="000000"/>
                <w:sz w:val="20"/>
                <w:szCs w:val="20"/>
              </w:rPr>
            </w:pPr>
          </w:p>
        </w:tc>
        <w:tc>
          <w:tcPr>
            <w:tcW w:w="1198" w:type="dxa"/>
            <w:gridSpan w:val="2"/>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p>
        </w:tc>
        <w:tc>
          <w:tcPr>
            <w:tcW w:w="1324"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p>
        </w:tc>
        <w:tc>
          <w:tcPr>
            <w:tcW w:w="1932"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widowControl/>
              <w:jc w:val="left"/>
              <w:textAlignment w:val="center"/>
              <w:rPr>
                <w:color w:val="000000"/>
                <w:sz w:val="20"/>
                <w:szCs w:val="20"/>
              </w:rPr>
            </w:pPr>
            <w:r>
              <w:rPr>
                <w:color w:val="000000"/>
                <w:kern w:val="0"/>
                <w:sz w:val="20"/>
                <w:szCs w:val="20"/>
                <w:lang w:bidi="ar"/>
              </w:rPr>
              <w:t>结转下年</w:t>
            </w:r>
          </w:p>
        </w:tc>
        <w:tc>
          <w:tcPr>
            <w:tcW w:w="1280" w:type="dxa"/>
            <w:gridSpan w:val="2"/>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p>
        </w:tc>
        <w:tc>
          <w:tcPr>
            <w:tcW w:w="1505"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color w:val="000000"/>
                <w:sz w:val="20"/>
                <w:szCs w:val="20"/>
              </w:rPr>
            </w:pPr>
          </w:p>
        </w:tc>
      </w:tr>
      <w:tr w:rsidR="002C37D8" w:rsidTr="002C37D8">
        <w:trPr>
          <w:trHeight w:val="480"/>
          <w:jc w:val="center"/>
        </w:trPr>
        <w:tc>
          <w:tcPr>
            <w:tcW w:w="1652"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widowControl/>
              <w:jc w:val="center"/>
              <w:textAlignment w:val="center"/>
              <w:rPr>
                <w:b/>
                <w:color w:val="000000"/>
                <w:sz w:val="20"/>
                <w:szCs w:val="20"/>
              </w:rPr>
            </w:pPr>
            <w:r>
              <w:rPr>
                <w:b/>
                <w:color w:val="000000"/>
                <w:kern w:val="0"/>
                <w:sz w:val="20"/>
                <w:szCs w:val="20"/>
                <w:lang w:bidi="ar"/>
              </w:rPr>
              <w:t>收入总计</w:t>
            </w:r>
          </w:p>
        </w:tc>
        <w:tc>
          <w:tcPr>
            <w:tcW w:w="1198" w:type="dxa"/>
            <w:gridSpan w:val="2"/>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b/>
                <w:color w:val="000000"/>
                <w:sz w:val="20"/>
                <w:szCs w:val="20"/>
              </w:rPr>
            </w:pPr>
            <w:r>
              <w:rPr>
                <w:rFonts w:hint="eastAsia"/>
                <w:b/>
                <w:color w:val="000000"/>
                <w:sz w:val="20"/>
                <w:szCs w:val="20"/>
              </w:rPr>
              <w:t>72</w:t>
            </w:r>
          </w:p>
        </w:tc>
        <w:tc>
          <w:tcPr>
            <w:tcW w:w="1324"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jc w:val="right"/>
              <w:rPr>
                <w:b/>
                <w:color w:val="000000"/>
                <w:sz w:val="20"/>
                <w:szCs w:val="20"/>
              </w:rPr>
            </w:pPr>
            <w:r>
              <w:rPr>
                <w:rFonts w:hint="eastAsia"/>
                <w:b/>
                <w:color w:val="000000"/>
                <w:sz w:val="20"/>
                <w:szCs w:val="20"/>
              </w:rPr>
              <w:t>84</w:t>
            </w:r>
          </w:p>
        </w:tc>
        <w:tc>
          <w:tcPr>
            <w:tcW w:w="1932" w:type="dxa"/>
            <w:tcBorders>
              <w:top w:val="single" w:sz="4" w:space="0" w:color="000000"/>
              <w:left w:val="single" w:sz="4" w:space="0" w:color="000000"/>
              <w:bottom w:val="single" w:sz="4" w:space="0" w:color="000000"/>
              <w:right w:val="single" w:sz="4" w:space="0" w:color="000000"/>
            </w:tcBorders>
            <w:vAlign w:val="center"/>
          </w:tcPr>
          <w:p w:rsidR="002C37D8" w:rsidRDefault="002C37D8" w:rsidP="002C37D8">
            <w:pPr>
              <w:widowControl/>
              <w:jc w:val="center"/>
              <w:textAlignment w:val="center"/>
              <w:rPr>
                <w:b/>
                <w:color w:val="000000"/>
                <w:sz w:val="20"/>
                <w:szCs w:val="20"/>
              </w:rPr>
            </w:pPr>
            <w:r>
              <w:rPr>
                <w:b/>
                <w:color w:val="000000"/>
                <w:kern w:val="0"/>
                <w:sz w:val="20"/>
                <w:szCs w:val="20"/>
                <w:lang w:bidi="ar"/>
              </w:rPr>
              <w:t>支出总计</w:t>
            </w:r>
          </w:p>
        </w:tc>
        <w:tc>
          <w:tcPr>
            <w:tcW w:w="1280" w:type="dxa"/>
            <w:gridSpan w:val="2"/>
            <w:tcBorders>
              <w:top w:val="single" w:sz="4" w:space="0" w:color="000000"/>
              <w:left w:val="single" w:sz="4" w:space="0" w:color="000000"/>
              <w:bottom w:val="single" w:sz="4" w:space="0" w:color="000000"/>
              <w:right w:val="single" w:sz="4" w:space="0" w:color="000000"/>
            </w:tcBorders>
            <w:vAlign w:val="center"/>
          </w:tcPr>
          <w:p w:rsidR="002C37D8" w:rsidRDefault="009A7229" w:rsidP="002C37D8">
            <w:pPr>
              <w:jc w:val="right"/>
              <w:rPr>
                <w:b/>
                <w:color w:val="000000"/>
                <w:sz w:val="20"/>
                <w:szCs w:val="20"/>
              </w:rPr>
            </w:pPr>
            <w:r>
              <w:rPr>
                <w:rFonts w:hint="eastAsia"/>
                <w:b/>
                <w:color w:val="000000"/>
                <w:sz w:val="20"/>
                <w:szCs w:val="20"/>
              </w:rPr>
              <w:t>72</w:t>
            </w:r>
          </w:p>
        </w:tc>
        <w:tc>
          <w:tcPr>
            <w:tcW w:w="1505" w:type="dxa"/>
            <w:tcBorders>
              <w:top w:val="single" w:sz="4" w:space="0" w:color="000000"/>
              <w:left w:val="single" w:sz="4" w:space="0" w:color="000000"/>
              <w:bottom w:val="single" w:sz="4" w:space="0" w:color="000000"/>
              <w:right w:val="single" w:sz="4" w:space="0" w:color="000000"/>
            </w:tcBorders>
            <w:vAlign w:val="center"/>
          </w:tcPr>
          <w:p w:rsidR="002C37D8" w:rsidRDefault="009A7229" w:rsidP="002C37D8">
            <w:pPr>
              <w:jc w:val="right"/>
              <w:rPr>
                <w:b/>
                <w:color w:val="000000"/>
                <w:sz w:val="20"/>
                <w:szCs w:val="20"/>
              </w:rPr>
            </w:pPr>
            <w:r>
              <w:rPr>
                <w:rFonts w:hint="eastAsia"/>
                <w:b/>
                <w:color w:val="000000"/>
                <w:sz w:val="20"/>
                <w:szCs w:val="20"/>
              </w:rPr>
              <w:t>84</w:t>
            </w:r>
          </w:p>
        </w:tc>
      </w:tr>
    </w:tbl>
    <w:p w:rsidR="00884F09" w:rsidRDefault="00884F09">
      <w:pPr>
        <w:rPr>
          <w:b/>
          <w:bCs/>
          <w:sz w:val="24"/>
        </w:rPr>
      </w:pPr>
    </w:p>
    <w:p w:rsidR="00884F09" w:rsidRDefault="00884F09">
      <w:pPr>
        <w:rPr>
          <w:b/>
          <w:bCs/>
          <w:sz w:val="24"/>
        </w:rPr>
      </w:pPr>
    </w:p>
    <w:p w:rsidR="00884F09" w:rsidRDefault="00884F09">
      <w:pPr>
        <w:rPr>
          <w:b/>
          <w:bCs/>
          <w:sz w:val="24"/>
        </w:rPr>
      </w:pPr>
    </w:p>
    <w:p w:rsidR="00884F09" w:rsidRDefault="00884F09">
      <w:pPr>
        <w:rPr>
          <w:b/>
          <w:bCs/>
          <w:sz w:val="24"/>
        </w:rPr>
      </w:pPr>
    </w:p>
    <w:p w:rsidR="00884F09" w:rsidRDefault="00884F09">
      <w:pPr>
        <w:rPr>
          <w:b/>
          <w:bCs/>
          <w:sz w:val="24"/>
        </w:rPr>
      </w:pPr>
    </w:p>
    <w:p w:rsidR="00884F09" w:rsidRDefault="00884F09">
      <w:pPr>
        <w:rPr>
          <w:b/>
          <w:bCs/>
          <w:sz w:val="24"/>
        </w:rPr>
      </w:pPr>
    </w:p>
    <w:p w:rsidR="00884F09" w:rsidRDefault="00884F09">
      <w:pPr>
        <w:rPr>
          <w:b/>
          <w:bCs/>
          <w:sz w:val="24"/>
        </w:rPr>
      </w:pPr>
    </w:p>
    <w:p w:rsidR="00884F09" w:rsidRDefault="00884F09">
      <w:pPr>
        <w:rPr>
          <w:b/>
          <w:bCs/>
          <w:sz w:val="24"/>
        </w:rPr>
      </w:pPr>
    </w:p>
    <w:tbl>
      <w:tblPr>
        <w:tblpPr w:leftFromText="180" w:rightFromText="180" w:vertAnchor="text" w:horzAnchor="margin" w:tblpXSpec="center" w:tblpY="-560"/>
        <w:tblOverlap w:val="never"/>
        <w:tblW w:w="8891" w:type="dxa"/>
        <w:jc w:val="center"/>
        <w:tblCellMar>
          <w:top w:w="15" w:type="dxa"/>
          <w:left w:w="15" w:type="dxa"/>
          <w:bottom w:w="15" w:type="dxa"/>
          <w:right w:w="15" w:type="dxa"/>
        </w:tblCellMar>
        <w:tblLook w:val="04A0" w:firstRow="1" w:lastRow="0" w:firstColumn="1" w:lastColumn="0" w:noHBand="0" w:noVBand="1"/>
      </w:tblPr>
      <w:tblGrid>
        <w:gridCol w:w="1382"/>
        <w:gridCol w:w="3122"/>
        <w:gridCol w:w="1619"/>
        <w:gridCol w:w="1542"/>
        <w:gridCol w:w="1226"/>
      </w:tblGrid>
      <w:tr w:rsidR="00884F09" w:rsidTr="009A7229">
        <w:trPr>
          <w:trHeight w:val="380"/>
          <w:jc w:val="center"/>
        </w:trPr>
        <w:tc>
          <w:tcPr>
            <w:tcW w:w="1382" w:type="dxa"/>
            <w:vAlign w:val="bottom"/>
          </w:tcPr>
          <w:p w:rsidR="00884F09" w:rsidRDefault="00884F09" w:rsidP="00884F09">
            <w:pPr>
              <w:widowControl/>
              <w:jc w:val="left"/>
              <w:textAlignment w:val="bottom"/>
              <w:rPr>
                <w:color w:val="000000"/>
                <w:sz w:val="20"/>
                <w:szCs w:val="20"/>
              </w:rPr>
            </w:pPr>
            <w:r>
              <w:rPr>
                <w:color w:val="000000"/>
                <w:kern w:val="0"/>
                <w:sz w:val="20"/>
                <w:szCs w:val="20"/>
                <w:lang w:bidi="ar"/>
              </w:rPr>
              <w:lastRenderedPageBreak/>
              <w:t>表</w:t>
            </w:r>
            <w:r>
              <w:rPr>
                <w:color w:val="000000"/>
                <w:kern w:val="0"/>
                <w:sz w:val="20"/>
                <w:szCs w:val="20"/>
                <w:lang w:bidi="ar"/>
              </w:rPr>
              <w:t>18</w:t>
            </w:r>
          </w:p>
        </w:tc>
        <w:tc>
          <w:tcPr>
            <w:tcW w:w="3122" w:type="dxa"/>
            <w:vAlign w:val="center"/>
          </w:tcPr>
          <w:p w:rsidR="00884F09" w:rsidRDefault="00884F09" w:rsidP="00884F09">
            <w:pPr>
              <w:rPr>
                <w:color w:val="000000"/>
                <w:sz w:val="24"/>
              </w:rPr>
            </w:pPr>
          </w:p>
        </w:tc>
        <w:tc>
          <w:tcPr>
            <w:tcW w:w="1619" w:type="dxa"/>
            <w:vAlign w:val="center"/>
          </w:tcPr>
          <w:p w:rsidR="00884F09" w:rsidRDefault="00884F09" w:rsidP="00884F09">
            <w:pPr>
              <w:rPr>
                <w:color w:val="000000"/>
                <w:sz w:val="24"/>
              </w:rPr>
            </w:pPr>
          </w:p>
        </w:tc>
        <w:tc>
          <w:tcPr>
            <w:tcW w:w="1542" w:type="dxa"/>
            <w:vAlign w:val="center"/>
          </w:tcPr>
          <w:p w:rsidR="00884F09" w:rsidRDefault="00884F09" w:rsidP="00884F09">
            <w:pPr>
              <w:rPr>
                <w:color w:val="000000"/>
                <w:sz w:val="24"/>
              </w:rPr>
            </w:pPr>
          </w:p>
        </w:tc>
        <w:tc>
          <w:tcPr>
            <w:tcW w:w="1226" w:type="dxa"/>
            <w:vAlign w:val="center"/>
          </w:tcPr>
          <w:p w:rsidR="00884F09" w:rsidRDefault="00884F09" w:rsidP="00884F09">
            <w:pPr>
              <w:rPr>
                <w:color w:val="000000"/>
                <w:sz w:val="24"/>
              </w:rPr>
            </w:pPr>
          </w:p>
        </w:tc>
      </w:tr>
      <w:tr w:rsidR="00884F09" w:rsidTr="009A7229">
        <w:trPr>
          <w:trHeight w:val="480"/>
          <w:jc w:val="center"/>
        </w:trPr>
        <w:tc>
          <w:tcPr>
            <w:tcW w:w="8891" w:type="dxa"/>
            <w:gridSpan w:val="5"/>
            <w:vAlign w:val="center"/>
          </w:tcPr>
          <w:p w:rsidR="00884F09" w:rsidRDefault="00884F09" w:rsidP="009A7229">
            <w:pPr>
              <w:widowControl/>
              <w:jc w:val="center"/>
              <w:textAlignment w:val="center"/>
              <w:rPr>
                <w:b/>
                <w:color w:val="000000"/>
                <w:sz w:val="20"/>
                <w:szCs w:val="20"/>
              </w:rPr>
            </w:pPr>
            <w:r>
              <w:rPr>
                <w:rFonts w:hint="eastAsia"/>
                <w:b/>
                <w:color w:val="000000"/>
                <w:kern w:val="0"/>
                <w:sz w:val="20"/>
                <w:szCs w:val="20"/>
                <w:lang w:bidi="ar"/>
              </w:rPr>
              <w:t>2025</w:t>
            </w:r>
            <w:r>
              <w:rPr>
                <w:b/>
                <w:color w:val="000000"/>
                <w:kern w:val="0"/>
                <w:sz w:val="20"/>
                <w:szCs w:val="20"/>
                <w:lang w:bidi="ar"/>
              </w:rPr>
              <w:t>年</w:t>
            </w:r>
            <w:r w:rsidR="009A7229">
              <w:rPr>
                <w:rFonts w:hint="eastAsia"/>
                <w:b/>
                <w:color w:val="000000"/>
                <w:kern w:val="0"/>
                <w:sz w:val="20"/>
                <w:szCs w:val="20"/>
                <w:lang w:bidi="ar"/>
              </w:rPr>
              <w:t>塔什库尔干县</w:t>
            </w:r>
            <w:r>
              <w:rPr>
                <w:b/>
                <w:color w:val="000000"/>
                <w:kern w:val="0"/>
                <w:sz w:val="20"/>
                <w:szCs w:val="20"/>
                <w:lang w:bidi="ar"/>
              </w:rPr>
              <w:t>本级国有资本经营预算收入表</w:t>
            </w:r>
          </w:p>
        </w:tc>
      </w:tr>
      <w:tr w:rsidR="00884F09" w:rsidTr="009A7229">
        <w:trPr>
          <w:trHeight w:val="255"/>
          <w:jc w:val="center"/>
        </w:trPr>
        <w:tc>
          <w:tcPr>
            <w:tcW w:w="1382" w:type="dxa"/>
            <w:vAlign w:val="center"/>
          </w:tcPr>
          <w:p w:rsidR="00884F09" w:rsidRDefault="00884F09" w:rsidP="00884F09">
            <w:pPr>
              <w:jc w:val="center"/>
              <w:rPr>
                <w:color w:val="000000"/>
                <w:sz w:val="20"/>
                <w:szCs w:val="20"/>
              </w:rPr>
            </w:pPr>
          </w:p>
        </w:tc>
        <w:tc>
          <w:tcPr>
            <w:tcW w:w="3122" w:type="dxa"/>
            <w:vAlign w:val="center"/>
          </w:tcPr>
          <w:p w:rsidR="00884F09" w:rsidRDefault="00884F09" w:rsidP="00884F09">
            <w:pPr>
              <w:jc w:val="center"/>
              <w:rPr>
                <w:color w:val="000000"/>
                <w:sz w:val="20"/>
                <w:szCs w:val="20"/>
              </w:rPr>
            </w:pPr>
          </w:p>
        </w:tc>
        <w:tc>
          <w:tcPr>
            <w:tcW w:w="1619" w:type="dxa"/>
            <w:vAlign w:val="center"/>
          </w:tcPr>
          <w:p w:rsidR="00884F09" w:rsidRDefault="00884F09" w:rsidP="00884F09">
            <w:pPr>
              <w:jc w:val="center"/>
              <w:rPr>
                <w:color w:val="000000"/>
                <w:sz w:val="20"/>
                <w:szCs w:val="20"/>
              </w:rPr>
            </w:pPr>
          </w:p>
        </w:tc>
        <w:tc>
          <w:tcPr>
            <w:tcW w:w="1542" w:type="dxa"/>
            <w:vAlign w:val="center"/>
          </w:tcPr>
          <w:p w:rsidR="00884F09" w:rsidRDefault="00884F09" w:rsidP="00884F09">
            <w:pPr>
              <w:jc w:val="center"/>
              <w:rPr>
                <w:color w:val="000000"/>
                <w:sz w:val="20"/>
                <w:szCs w:val="20"/>
              </w:rPr>
            </w:pPr>
          </w:p>
        </w:tc>
        <w:tc>
          <w:tcPr>
            <w:tcW w:w="1226" w:type="dxa"/>
            <w:tcBorders>
              <w:bottom w:val="single" w:sz="4" w:space="0" w:color="000000"/>
            </w:tcBorders>
            <w:vAlign w:val="center"/>
          </w:tcPr>
          <w:p w:rsidR="00884F09" w:rsidRDefault="00884F09" w:rsidP="00884F09">
            <w:pPr>
              <w:widowControl/>
              <w:jc w:val="right"/>
              <w:textAlignment w:val="center"/>
              <w:rPr>
                <w:color w:val="000000"/>
                <w:sz w:val="20"/>
                <w:szCs w:val="20"/>
              </w:rPr>
            </w:pPr>
            <w:r>
              <w:rPr>
                <w:color w:val="000000"/>
                <w:kern w:val="0"/>
                <w:sz w:val="20"/>
                <w:szCs w:val="20"/>
                <w:lang w:bidi="ar"/>
              </w:rPr>
              <w:t>单位</w:t>
            </w:r>
            <w:r>
              <w:rPr>
                <w:color w:val="000000"/>
                <w:kern w:val="0"/>
                <w:sz w:val="20"/>
                <w:szCs w:val="20"/>
                <w:lang w:bidi="ar"/>
              </w:rPr>
              <w:t>:</w:t>
            </w:r>
            <w:r>
              <w:rPr>
                <w:color w:val="000000"/>
                <w:kern w:val="0"/>
                <w:sz w:val="20"/>
                <w:szCs w:val="20"/>
                <w:lang w:bidi="ar"/>
              </w:rPr>
              <w:t>万元</w:t>
            </w:r>
          </w:p>
        </w:tc>
      </w:tr>
      <w:tr w:rsidR="00884F09" w:rsidTr="009A7229">
        <w:trPr>
          <w:trHeight w:val="495"/>
          <w:jc w:val="center"/>
        </w:trPr>
        <w:tc>
          <w:tcPr>
            <w:tcW w:w="1382" w:type="dxa"/>
            <w:tcBorders>
              <w:top w:val="single" w:sz="4" w:space="0" w:color="000000"/>
              <w:left w:val="single" w:sz="4" w:space="0" w:color="000000"/>
              <w:bottom w:val="single" w:sz="4" w:space="0" w:color="000000"/>
              <w:right w:val="single" w:sz="4" w:space="0" w:color="000000"/>
            </w:tcBorders>
            <w:vAlign w:val="center"/>
          </w:tcPr>
          <w:p w:rsidR="00884F09" w:rsidRDefault="00884F09" w:rsidP="00884F09">
            <w:pPr>
              <w:widowControl/>
              <w:jc w:val="center"/>
              <w:textAlignment w:val="center"/>
              <w:rPr>
                <w:b/>
                <w:bCs/>
                <w:color w:val="000000"/>
                <w:sz w:val="20"/>
                <w:szCs w:val="20"/>
              </w:rPr>
            </w:pPr>
            <w:r>
              <w:rPr>
                <w:b/>
                <w:bCs/>
                <w:color w:val="000000"/>
                <w:kern w:val="0"/>
                <w:sz w:val="20"/>
                <w:szCs w:val="20"/>
                <w:lang w:bidi="ar"/>
              </w:rPr>
              <w:t>科目编码</w:t>
            </w:r>
          </w:p>
        </w:tc>
        <w:tc>
          <w:tcPr>
            <w:tcW w:w="3122" w:type="dxa"/>
            <w:tcBorders>
              <w:top w:val="single" w:sz="4" w:space="0" w:color="000000"/>
              <w:left w:val="single" w:sz="4" w:space="0" w:color="000000"/>
              <w:bottom w:val="single" w:sz="4" w:space="0" w:color="000000"/>
              <w:right w:val="single" w:sz="4" w:space="0" w:color="000000"/>
            </w:tcBorders>
            <w:vAlign w:val="center"/>
          </w:tcPr>
          <w:p w:rsidR="00884F09" w:rsidRDefault="00884F09" w:rsidP="00884F09">
            <w:pPr>
              <w:widowControl/>
              <w:jc w:val="center"/>
              <w:textAlignment w:val="center"/>
              <w:rPr>
                <w:b/>
                <w:bCs/>
                <w:color w:val="000000"/>
                <w:sz w:val="20"/>
                <w:szCs w:val="20"/>
              </w:rPr>
            </w:pPr>
            <w:r>
              <w:rPr>
                <w:b/>
                <w:bCs/>
                <w:color w:val="000000"/>
                <w:kern w:val="0"/>
                <w:sz w:val="20"/>
                <w:szCs w:val="20"/>
                <w:lang w:bidi="ar"/>
              </w:rPr>
              <w:t>科目名称／企业</w:t>
            </w:r>
          </w:p>
        </w:tc>
        <w:tc>
          <w:tcPr>
            <w:tcW w:w="1619" w:type="dxa"/>
            <w:tcBorders>
              <w:top w:val="single" w:sz="4" w:space="0" w:color="000000"/>
              <w:left w:val="single" w:sz="4" w:space="0" w:color="000000"/>
              <w:bottom w:val="single" w:sz="4" w:space="0" w:color="000000"/>
              <w:right w:val="single" w:sz="4" w:space="0" w:color="000000"/>
            </w:tcBorders>
            <w:vAlign w:val="center"/>
          </w:tcPr>
          <w:p w:rsidR="00884F09" w:rsidRDefault="00884F09" w:rsidP="00884F09">
            <w:pPr>
              <w:widowControl/>
              <w:jc w:val="center"/>
              <w:textAlignment w:val="center"/>
              <w:rPr>
                <w:b/>
                <w:bCs/>
                <w:color w:val="000000"/>
                <w:sz w:val="20"/>
                <w:szCs w:val="20"/>
              </w:rPr>
            </w:pPr>
            <w:r>
              <w:rPr>
                <w:rFonts w:hint="eastAsia"/>
                <w:b/>
                <w:bCs/>
                <w:color w:val="000000"/>
                <w:kern w:val="0"/>
                <w:sz w:val="20"/>
                <w:szCs w:val="20"/>
                <w:lang w:bidi="ar"/>
              </w:rPr>
              <w:t>2024</w:t>
            </w:r>
            <w:r>
              <w:rPr>
                <w:b/>
                <w:bCs/>
                <w:color w:val="000000"/>
                <w:kern w:val="0"/>
                <w:sz w:val="20"/>
                <w:szCs w:val="20"/>
                <w:lang w:bidi="ar"/>
              </w:rPr>
              <w:t>年</w:t>
            </w:r>
            <w:r>
              <w:rPr>
                <w:b/>
                <w:bCs/>
                <w:color w:val="000000"/>
                <w:kern w:val="0"/>
                <w:sz w:val="20"/>
                <w:szCs w:val="20"/>
                <w:lang w:eastAsia="zh-Hans" w:bidi="ar"/>
              </w:rPr>
              <w:t>完成</w:t>
            </w:r>
            <w:r>
              <w:rPr>
                <w:b/>
                <w:bCs/>
                <w:color w:val="000000"/>
                <w:kern w:val="0"/>
                <w:sz w:val="20"/>
                <w:szCs w:val="20"/>
                <w:lang w:bidi="ar"/>
              </w:rPr>
              <w:t>数</w:t>
            </w:r>
          </w:p>
        </w:tc>
        <w:tc>
          <w:tcPr>
            <w:tcW w:w="1542" w:type="dxa"/>
            <w:tcBorders>
              <w:top w:val="single" w:sz="4" w:space="0" w:color="000000"/>
              <w:left w:val="single" w:sz="4" w:space="0" w:color="000000"/>
              <w:bottom w:val="single" w:sz="4" w:space="0" w:color="000000"/>
              <w:right w:val="single" w:sz="4" w:space="0" w:color="000000"/>
            </w:tcBorders>
            <w:vAlign w:val="center"/>
          </w:tcPr>
          <w:p w:rsidR="00884F09" w:rsidRDefault="00884F09" w:rsidP="00884F09">
            <w:pPr>
              <w:widowControl/>
              <w:jc w:val="center"/>
              <w:textAlignment w:val="center"/>
              <w:rPr>
                <w:b/>
                <w:bCs/>
                <w:color w:val="000000"/>
                <w:sz w:val="20"/>
                <w:szCs w:val="20"/>
              </w:rPr>
            </w:pPr>
            <w:r>
              <w:rPr>
                <w:rFonts w:hint="eastAsia"/>
                <w:b/>
                <w:bCs/>
                <w:color w:val="000000"/>
                <w:kern w:val="0"/>
                <w:sz w:val="20"/>
                <w:szCs w:val="20"/>
                <w:lang w:bidi="ar"/>
              </w:rPr>
              <w:t>2025</w:t>
            </w:r>
            <w:r>
              <w:rPr>
                <w:b/>
                <w:bCs/>
                <w:color w:val="000000"/>
                <w:kern w:val="0"/>
                <w:sz w:val="20"/>
                <w:szCs w:val="20"/>
                <w:lang w:bidi="ar"/>
              </w:rPr>
              <w:t>年预算数</w:t>
            </w:r>
          </w:p>
        </w:tc>
        <w:tc>
          <w:tcPr>
            <w:tcW w:w="1226" w:type="dxa"/>
            <w:tcBorders>
              <w:top w:val="single" w:sz="4" w:space="0" w:color="000000"/>
              <w:left w:val="single" w:sz="4" w:space="0" w:color="000000"/>
              <w:right w:val="single" w:sz="4" w:space="0" w:color="000000"/>
            </w:tcBorders>
            <w:vAlign w:val="center"/>
          </w:tcPr>
          <w:p w:rsidR="00884F09" w:rsidRDefault="00884F09" w:rsidP="00884F09">
            <w:pPr>
              <w:widowControl/>
              <w:jc w:val="center"/>
              <w:textAlignment w:val="center"/>
              <w:rPr>
                <w:b/>
                <w:bCs/>
                <w:color w:val="000000"/>
                <w:kern w:val="0"/>
                <w:sz w:val="20"/>
                <w:szCs w:val="20"/>
                <w:lang w:bidi="ar"/>
              </w:rPr>
            </w:pPr>
            <w:r>
              <w:rPr>
                <w:b/>
                <w:bCs/>
                <w:color w:val="000000"/>
                <w:kern w:val="0"/>
                <w:sz w:val="20"/>
                <w:szCs w:val="20"/>
                <w:lang w:bidi="ar"/>
              </w:rPr>
              <w:t>预算数为上年</w:t>
            </w:r>
          </w:p>
          <w:p w:rsidR="00884F09" w:rsidRDefault="00884F09" w:rsidP="00884F09">
            <w:pPr>
              <w:widowControl/>
              <w:jc w:val="center"/>
              <w:textAlignment w:val="center"/>
              <w:rPr>
                <w:b/>
                <w:bCs/>
                <w:color w:val="000000"/>
                <w:sz w:val="20"/>
                <w:szCs w:val="20"/>
              </w:rPr>
            </w:pPr>
            <w:r>
              <w:rPr>
                <w:b/>
                <w:bCs/>
                <w:color w:val="000000"/>
                <w:kern w:val="0"/>
                <w:sz w:val="20"/>
                <w:szCs w:val="20"/>
                <w:lang w:eastAsia="zh-Hans" w:bidi="ar"/>
              </w:rPr>
              <w:t>完成</w:t>
            </w:r>
            <w:r>
              <w:rPr>
                <w:b/>
                <w:bCs/>
                <w:color w:val="000000"/>
                <w:kern w:val="0"/>
                <w:sz w:val="20"/>
                <w:szCs w:val="20"/>
                <w:lang w:bidi="ar"/>
              </w:rPr>
              <w:t>数的</w:t>
            </w:r>
            <w:r>
              <w:rPr>
                <w:b/>
                <w:bCs/>
                <w:color w:val="000000"/>
                <w:kern w:val="0"/>
                <w:sz w:val="20"/>
                <w:szCs w:val="20"/>
                <w:lang w:bidi="ar"/>
              </w:rPr>
              <w:t>%</w:t>
            </w:r>
          </w:p>
        </w:tc>
      </w:tr>
      <w:tr w:rsidR="009A7229" w:rsidTr="009A7229">
        <w:trPr>
          <w:trHeight w:val="495"/>
          <w:jc w:val="center"/>
        </w:trPr>
        <w:tc>
          <w:tcPr>
            <w:tcW w:w="138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rPr>
                <w:color w:val="000000"/>
                <w:sz w:val="22"/>
                <w:szCs w:val="22"/>
              </w:rPr>
            </w:pPr>
            <w:r>
              <w:rPr>
                <w:color w:val="000000"/>
                <w:sz w:val="22"/>
                <w:szCs w:val="22"/>
              </w:rPr>
              <w:t>1030601</w:t>
            </w:r>
          </w:p>
        </w:tc>
        <w:tc>
          <w:tcPr>
            <w:tcW w:w="312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rPr>
                <w:color w:val="000000"/>
                <w:sz w:val="22"/>
                <w:szCs w:val="22"/>
              </w:rPr>
            </w:pPr>
            <w:r>
              <w:rPr>
                <w:rStyle w:val="font11"/>
              </w:rPr>
              <w:t>一、利润收入</w:t>
            </w:r>
          </w:p>
        </w:tc>
        <w:tc>
          <w:tcPr>
            <w:tcW w:w="161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41</w:t>
            </w:r>
          </w:p>
        </w:tc>
        <w:tc>
          <w:tcPr>
            <w:tcW w:w="154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47</w:t>
            </w:r>
          </w:p>
        </w:tc>
        <w:tc>
          <w:tcPr>
            <w:tcW w:w="122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r>
              <w:rPr>
                <w:rFonts w:hint="eastAsia"/>
                <w:color w:val="000000"/>
                <w:sz w:val="20"/>
                <w:szCs w:val="20"/>
              </w:rPr>
              <w:t>114.6%</w:t>
            </w:r>
          </w:p>
        </w:tc>
      </w:tr>
      <w:tr w:rsidR="009A7229" w:rsidTr="009A7229">
        <w:trPr>
          <w:trHeight w:val="495"/>
          <w:jc w:val="center"/>
        </w:trPr>
        <w:tc>
          <w:tcPr>
            <w:tcW w:w="138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rPr>
                <w:color w:val="000000"/>
                <w:sz w:val="22"/>
                <w:szCs w:val="22"/>
              </w:rPr>
            </w:pPr>
            <w:r>
              <w:rPr>
                <w:color w:val="000000"/>
                <w:sz w:val="22"/>
                <w:szCs w:val="22"/>
              </w:rPr>
              <w:t>1030602</w:t>
            </w:r>
          </w:p>
        </w:tc>
        <w:tc>
          <w:tcPr>
            <w:tcW w:w="312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rPr>
                <w:color w:val="000000"/>
                <w:sz w:val="22"/>
                <w:szCs w:val="22"/>
              </w:rPr>
            </w:pPr>
            <w:r>
              <w:rPr>
                <w:rStyle w:val="font11"/>
              </w:rPr>
              <w:t>二、股利、股息收入</w:t>
            </w:r>
          </w:p>
        </w:tc>
        <w:tc>
          <w:tcPr>
            <w:tcW w:w="161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r w:rsidR="009A7229" w:rsidTr="009A7229">
        <w:trPr>
          <w:trHeight w:val="495"/>
          <w:jc w:val="center"/>
        </w:trPr>
        <w:tc>
          <w:tcPr>
            <w:tcW w:w="138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rPr>
                <w:color w:val="000000"/>
                <w:sz w:val="22"/>
                <w:szCs w:val="22"/>
              </w:rPr>
            </w:pPr>
            <w:r>
              <w:rPr>
                <w:color w:val="000000"/>
                <w:sz w:val="22"/>
                <w:szCs w:val="22"/>
              </w:rPr>
              <w:t>1030603</w:t>
            </w:r>
          </w:p>
        </w:tc>
        <w:tc>
          <w:tcPr>
            <w:tcW w:w="312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rPr>
                <w:color w:val="000000"/>
                <w:sz w:val="22"/>
                <w:szCs w:val="22"/>
              </w:rPr>
            </w:pPr>
            <w:r>
              <w:rPr>
                <w:rStyle w:val="font11"/>
              </w:rPr>
              <w:t>三、产权转让收入</w:t>
            </w:r>
          </w:p>
        </w:tc>
        <w:tc>
          <w:tcPr>
            <w:tcW w:w="161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r w:rsidR="009A7229" w:rsidTr="009A7229">
        <w:trPr>
          <w:trHeight w:val="495"/>
          <w:jc w:val="center"/>
        </w:trPr>
        <w:tc>
          <w:tcPr>
            <w:tcW w:w="138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rPr>
                <w:color w:val="000000"/>
                <w:sz w:val="22"/>
                <w:szCs w:val="22"/>
              </w:rPr>
            </w:pPr>
            <w:r>
              <w:rPr>
                <w:color w:val="000000"/>
                <w:sz w:val="22"/>
                <w:szCs w:val="22"/>
              </w:rPr>
              <w:t>1030604</w:t>
            </w:r>
          </w:p>
        </w:tc>
        <w:tc>
          <w:tcPr>
            <w:tcW w:w="312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rPr>
                <w:color w:val="000000"/>
                <w:sz w:val="22"/>
                <w:szCs w:val="22"/>
              </w:rPr>
            </w:pPr>
            <w:r>
              <w:rPr>
                <w:rStyle w:val="font11"/>
              </w:rPr>
              <w:t>四、清算收入</w:t>
            </w:r>
          </w:p>
        </w:tc>
        <w:tc>
          <w:tcPr>
            <w:tcW w:w="161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30</w:t>
            </w:r>
          </w:p>
        </w:tc>
        <w:tc>
          <w:tcPr>
            <w:tcW w:w="154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36</w:t>
            </w:r>
          </w:p>
        </w:tc>
        <w:tc>
          <w:tcPr>
            <w:tcW w:w="122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r>
              <w:rPr>
                <w:rFonts w:hint="eastAsia"/>
                <w:color w:val="000000"/>
                <w:sz w:val="20"/>
                <w:szCs w:val="20"/>
              </w:rPr>
              <w:t>120.0%</w:t>
            </w:r>
          </w:p>
        </w:tc>
      </w:tr>
      <w:tr w:rsidR="009A7229" w:rsidTr="009A7229">
        <w:trPr>
          <w:trHeight w:val="495"/>
          <w:jc w:val="center"/>
        </w:trPr>
        <w:tc>
          <w:tcPr>
            <w:tcW w:w="138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rPr>
                <w:color w:val="000000"/>
                <w:sz w:val="22"/>
                <w:szCs w:val="22"/>
              </w:rPr>
            </w:pPr>
            <w:r>
              <w:rPr>
                <w:color w:val="000000"/>
                <w:sz w:val="22"/>
                <w:szCs w:val="22"/>
              </w:rPr>
              <w:t>1030698</w:t>
            </w:r>
          </w:p>
        </w:tc>
        <w:tc>
          <w:tcPr>
            <w:tcW w:w="312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rPr>
                <w:color w:val="000000"/>
                <w:sz w:val="22"/>
                <w:szCs w:val="22"/>
              </w:rPr>
            </w:pPr>
            <w:r>
              <w:rPr>
                <w:rStyle w:val="font11"/>
              </w:rPr>
              <w:t>五、其他国有资本经营预算收入</w:t>
            </w:r>
          </w:p>
        </w:tc>
        <w:tc>
          <w:tcPr>
            <w:tcW w:w="161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r w:rsidR="009A7229" w:rsidTr="009A7229">
        <w:trPr>
          <w:trHeight w:val="495"/>
          <w:jc w:val="center"/>
        </w:trPr>
        <w:tc>
          <w:tcPr>
            <w:tcW w:w="138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rPr>
                <w:color w:val="000000"/>
                <w:sz w:val="22"/>
                <w:szCs w:val="22"/>
              </w:rPr>
            </w:pPr>
          </w:p>
        </w:tc>
        <w:tc>
          <w:tcPr>
            <w:tcW w:w="312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widowControl/>
              <w:jc w:val="left"/>
              <w:textAlignment w:val="center"/>
              <w:rPr>
                <w:color w:val="000000"/>
                <w:sz w:val="20"/>
                <w:szCs w:val="20"/>
              </w:rPr>
            </w:pPr>
          </w:p>
        </w:tc>
        <w:tc>
          <w:tcPr>
            <w:tcW w:w="161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r w:rsidR="009A7229" w:rsidTr="009A7229">
        <w:trPr>
          <w:trHeight w:val="495"/>
          <w:jc w:val="center"/>
        </w:trPr>
        <w:tc>
          <w:tcPr>
            <w:tcW w:w="1382" w:type="dxa"/>
            <w:tcBorders>
              <w:top w:val="single" w:sz="4" w:space="0" w:color="000000"/>
              <w:left w:val="single" w:sz="4" w:space="0" w:color="000000"/>
              <w:bottom w:val="single" w:sz="4" w:space="0" w:color="000000"/>
              <w:right w:val="single" w:sz="4" w:space="0" w:color="000000"/>
            </w:tcBorders>
            <w:vAlign w:val="center"/>
          </w:tcPr>
          <w:p w:rsidR="009A7229" w:rsidRPr="005C0C54" w:rsidRDefault="009A7229" w:rsidP="009A7229">
            <w:pPr>
              <w:rPr>
                <w:b/>
                <w:color w:val="000000"/>
                <w:sz w:val="22"/>
                <w:szCs w:val="22"/>
              </w:rPr>
            </w:pPr>
            <w:r w:rsidRPr="005C0C54">
              <w:rPr>
                <w:b/>
                <w:color w:val="000000"/>
                <w:sz w:val="22"/>
                <w:szCs w:val="22"/>
              </w:rPr>
              <w:t>110</w:t>
            </w:r>
          </w:p>
        </w:tc>
        <w:tc>
          <w:tcPr>
            <w:tcW w:w="3122" w:type="dxa"/>
            <w:tcBorders>
              <w:top w:val="single" w:sz="4" w:space="0" w:color="000000"/>
              <w:left w:val="single" w:sz="4" w:space="0" w:color="000000"/>
              <w:bottom w:val="single" w:sz="4" w:space="0" w:color="000000"/>
              <w:right w:val="single" w:sz="4" w:space="0" w:color="000000"/>
            </w:tcBorders>
            <w:vAlign w:val="center"/>
          </w:tcPr>
          <w:p w:rsidR="009A7229" w:rsidRPr="005C0C54" w:rsidRDefault="009A7229" w:rsidP="009A7229">
            <w:pPr>
              <w:rPr>
                <w:rFonts w:asciiTheme="minorEastAsia" w:eastAsiaTheme="minorEastAsia" w:hAnsiTheme="minorEastAsia"/>
                <w:b/>
                <w:color w:val="000000"/>
                <w:sz w:val="22"/>
                <w:szCs w:val="22"/>
              </w:rPr>
            </w:pPr>
            <w:r w:rsidRPr="005C0C54">
              <w:rPr>
                <w:rStyle w:val="font11"/>
                <w:rFonts w:asciiTheme="minorEastAsia" w:eastAsiaTheme="minorEastAsia" w:hAnsiTheme="minorEastAsia"/>
                <w:b/>
              </w:rPr>
              <w:t>转移性收入</w:t>
            </w:r>
          </w:p>
        </w:tc>
        <w:tc>
          <w:tcPr>
            <w:tcW w:w="161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1</w:t>
            </w:r>
          </w:p>
        </w:tc>
        <w:tc>
          <w:tcPr>
            <w:tcW w:w="154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1</w:t>
            </w:r>
          </w:p>
        </w:tc>
        <w:tc>
          <w:tcPr>
            <w:tcW w:w="122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r>
              <w:rPr>
                <w:rFonts w:hint="eastAsia"/>
                <w:color w:val="000000"/>
                <w:sz w:val="20"/>
                <w:szCs w:val="20"/>
              </w:rPr>
              <w:t>100.0%</w:t>
            </w:r>
          </w:p>
        </w:tc>
      </w:tr>
      <w:tr w:rsidR="009A7229" w:rsidTr="009A7229">
        <w:trPr>
          <w:trHeight w:val="495"/>
          <w:jc w:val="center"/>
        </w:trPr>
        <w:tc>
          <w:tcPr>
            <w:tcW w:w="138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rPr>
                <w:color w:val="000000"/>
                <w:sz w:val="22"/>
                <w:szCs w:val="22"/>
              </w:rPr>
            </w:pPr>
            <w:r>
              <w:rPr>
                <w:color w:val="000000"/>
                <w:sz w:val="22"/>
                <w:szCs w:val="22"/>
              </w:rPr>
              <w:t>11005</w:t>
            </w:r>
          </w:p>
        </w:tc>
        <w:tc>
          <w:tcPr>
            <w:tcW w:w="3122" w:type="dxa"/>
            <w:tcBorders>
              <w:top w:val="single" w:sz="4" w:space="0" w:color="000000"/>
              <w:left w:val="single" w:sz="4" w:space="0" w:color="000000"/>
              <w:bottom w:val="single" w:sz="4" w:space="0" w:color="000000"/>
              <w:right w:val="single" w:sz="4" w:space="0" w:color="000000"/>
            </w:tcBorders>
            <w:vAlign w:val="center"/>
          </w:tcPr>
          <w:p w:rsidR="009A7229" w:rsidRPr="005C0C54" w:rsidRDefault="009A7229" w:rsidP="009A7229">
            <w:pPr>
              <w:rPr>
                <w:rFonts w:asciiTheme="minorEastAsia" w:eastAsiaTheme="minorEastAsia" w:hAnsiTheme="minorEastAsia"/>
                <w:color w:val="000000"/>
                <w:sz w:val="22"/>
                <w:szCs w:val="22"/>
              </w:rPr>
            </w:pPr>
            <w:r w:rsidRPr="005C0C54">
              <w:rPr>
                <w:rStyle w:val="font11"/>
                <w:rFonts w:asciiTheme="minorEastAsia" w:eastAsiaTheme="minorEastAsia" w:hAnsiTheme="minorEastAsia"/>
              </w:rPr>
              <w:t>国有资本经营预算转移支付收入</w:t>
            </w:r>
          </w:p>
        </w:tc>
        <w:tc>
          <w:tcPr>
            <w:tcW w:w="161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1</w:t>
            </w:r>
          </w:p>
        </w:tc>
        <w:tc>
          <w:tcPr>
            <w:tcW w:w="154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1</w:t>
            </w:r>
          </w:p>
        </w:tc>
        <w:tc>
          <w:tcPr>
            <w:tcW w:w="122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spacing w:line="360" w:lineRule="auto"/>
              <w:jc w:val="center"/>
              <w:rPr>
                <w:color w:val="000000"/>
                <w:sz w:val="20"/>
                <w:szCs w:val="20"/>
              </w:rPr>
            </w:pPr>
            <w:r>
              <w:rPr>
                <w:rFonts w:hint="eastAsia"/>
                <w:color w:val="000000"/>
                <w:sz w:val="20"/>
                <w:szCs w:val="20"/>
              </w:rPr>
              <w:t>100.0%</w:t>
            </w:r>
          </w:p>
        </w:tc>
      </w:tr>
      <w:tr w:rsidR="009A7229" w:rsidTr="009A7229">
        <w:trPr>
          <w:trHeight w:val="495"/>
          <w:jc w:val="center"/>
        </w:trPr>
        <w:tc>
          <w:tcPr>
            <w:tcW w:w="138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rPr>
                <w:color w:val="000000"/>
                <w:sz w:val="22"/>
                <w:szCs w:val="22"/>
              </w:rPr>
            </w:pPr>
            <w:r>
              <w:rPr>
                <w:color w:val="000000"/>
                <w:sz w:val="22"/>
                <w:szCs w:val="22"/>
              </w:rPr>
              <w:t>1100501</w:t>
            </w:r>
          </w:p>
        </w:tc>
        <w:tc>
          <w:tcPr>
            <w:tcW w:w="3122" w:type="dxa"/>
            <w:tcBorders>
              <w:top w:val="single" w:sz="4" w:space="0" w:color="000000"/>
              <w:left w:val="single" w:sz="4" w:space="0" w:color="000000"/>
              <w:bottom w:val="single" w:sz="4" w:space="0" w:color="000000"/>
              <w:right w:val="single" w:sz="4" w:space="0" w:color="000000"/>
            </w:tcBorders>
            <w:vAlign w:val="center"/>
          </w:tcPr>
          <w:p w:rsidR="009A7229" w:rsidRPr="005C0C54" w:rsidRDefault="009A7229" w:rsidP="009A7229">
            <w:pPr>
              <w:rPr>
                <w:rFonts w:asciiTheme="minorEastAsia" w:eastAsiaTheme="minorEastAsia" w:hAnsiTheme="minorEastAsia"/>
                <w:color w:val="000000"/>
                <w:sz w:val="22"/>
                <w:szCs w:val="22"/>
              </w:rPr>
            </w:pPr>
            <w:r w:rsidRPr="005C0C54">
              <w:rPr>
                <w:rStyle w:val="font51"/>
                <w:rFonts w:asciiTheme="minorEastAsia" w:eastAsiaTheme="minorEastAsia" w:hAnsiTheme="minorEastAsia" w:hint="default"/>
              </w:rPr>
              <w:t>国有资本经营预算转移支付收入</w:t>
            </w:r>
          </w:p>
        </w:tc>
        <w:tc>
          <w:tcPr>
            <w:tcW w:w="161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1</w:t>
            </w:r>
          </w:p>
        </w:tc>
        <w:tc>
          <w:tcPr>
            <w:tcW w:w="154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1</w:t>
            </w:r>
          </w:p>
        </w:tc>
        <w:tc>
          <w:tcPr>
            <w:tcW w:w="122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r>
              <w:rPr>
                <w:rFonts w:hint="eastAsia"/>
                <w:color w:val="000000"/>
                <w:sz w:val="20"/>
                <w:szCs w:val="20"/>
              </w:rPr>
              <w:t>100.0%</w:t>
            </w:r>
          </w:p>
        </w:tc>
      </w:tr>
      <w:tr w:rsidR="009A7229" w:rsidTr="009A7229">
        <w:trPr>
          <w:trHeight w:val="495"/>
          <w:jc w:val="center"/>
        </w:trPr>
        <w:tc>
          <w:tcPr>
            <w:tcW w:w="138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rPr>
                <w:color w:val="000000"/>
                <w:sz w:val="22"/>
                <w:szCs w:val="22"/>
              </w:rPr>
            </w:pPr>
            <w:r>
              <w:rPr>
                <w:color w:val="000000"/>
                <w:sz w:val="22"/>
                <w:szCs w:val="22"/>
              </w:rPr>
              <w:t>11006</w:t>
            </w:r>
          </w:p>
        </w:tc>
        <w:tc>
          <w:tcPr>
            <w:tcW w:w="3122" w:type="dxa"/>
            <w:tcBorders>
              <w:top w:val="single" w:sz="4" w:space="0" w:color="000000"/>
              <w:left w:val="single" w:sz="4" w:space="0" w:color="000000"/>
              <w:bottom w:val="single" w:sz="4" w:space="0" w:color="000000"/>
              <w:right w:val="single" w:sz="4" w:space="0" w:color="000000"/>
            </w:tcBorders>
            <w:vAlign w:val="center"/>
          </w:tcPr>
          <w:p w:rsidR="009A7229" w:rsidRPr="005C0C54" w:rsidRDefault="009A7229" w:rsidP="009A7229">
            <w:pPr>
              <w:rPr>
                <w:rFonts w:asciiTheme="minorEastAsia" w:eastAsiaTheme="minorEastAsia" w:hAnsiTheme="minorEastAsia"/>
                <w:color w:val="000000"/>
                <w:sz w:val="22"/>
                <w:szCs w:val="22"/>
              </w:rPr>
            </w:pPr>
            <w:r w:rsidRPr="005C0C54">
              <w:rPr>
                <w:rStyle w:val="font11"/>
                <w:rFonts w:asciiTheme="minorEastAsia" w:eastAsiaTheme="minorEastAsia" w:hAnsiTheme="minorEastAsia"/>
              </w:rPr>
              <w:t>上解收入</w:t>
            </w:r>
          </w:p>
        </w:tc>
        <w:tc>
          <w:tcPr>
            <w:tcW w:w="161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r w:rsidR="009A7229" w:rsidTr="009A7229">
        <w:trPr>
          <w:trHeight w:val="495"/>
          <w:jc w:val="center"/>
        </w:trPr>
        <w:tc>
          <w:tcPr>
            <w:tcW w:w="138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rPr>
                <w:color w:val="000000"/>
                <w:sz w:val="22"/>
                <w:szCs w:val="22"/>
              </w:rPr>
            </w:pPr>
            <w:r>
              <w:rPr>
                <w:color w:val="000000"/>
                <w:sz w:val="22"/>
                <w:szCs w:val="22"/>
              </w:rPr>
              <w:t>1100604</w:t>
            </w:r>
          </w:p>
        </w:tc>
        <w:tc>
          <w:tcPr>
            <w:tcW w:w="3122" w:type="dxa"/>
            <w:tcBorders>
              <w:top w:val="single" w:sz="4" w:space="0" w:color="000000"/>
              <w:left w:val="single" w:sz="4" w:space="0" w:color="000000"/>
              <w:bottom w:val="single" w:sz="4" w:space="0" w:color="000000"/>
              <w:right w:val="single" w:sz="4" w:space="0" w:color="000000"/>
            </w:tcBorders>
            <w:vAlign w:val="center"/>
          </w:tcPr>
          <w:p w:rsidR="009A7229" w:rsidRPr="005C0C54" w:rsidRDefault="009A7229" w:rsidP="009A7229">
            <w:pPr>
              <w:rPr>
                <w:rFonts w:asciiTheme="minorEastAsia" w:eastAsiaTheme="minorEastAsia" w:hAnsiTheme="minorEastAsia"/>
                <w:color w:val="000000"/>
                <w:sz w:val="22"/>
                <w:szCs w:val="22"/>
              </w:rPr>
            </w:pPr>
            <w:r w:rsidRPr="005C0C54">
              <w:rPr>
                <w:rStyle w:val="font11"/>
                <w:rFonts w:asciiTheme="minorEastAsia" w:eastAsiaTheme="minorEastAsia" w:hAnsiTheme="minorEastAsia"/>
              </w:rPr>
              <w:t>国有资本经营预算上解收入</w:t>
            </w:r>
          </w:p>
        </w:tc>
        <w:tc>
          <w:tcPr>
            <w:tcW w:w="161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r w:rsidR="009A7229" w:rsidTr="009A7229">
        <w:trPr>
          <w:trHeight w:val="495"/>
          <w:jc w:val="center"/>
        </w:trPr>
        <w:tc>
          <w:tcPr>
            <w:tcW w:w="138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rPr>
                <w:color w:val="000000"/>
                <w:sz w:val="22"/>
                <w:szCs w:val="22"/>
              </w:rPr>
            </w:pPr>
            <w:r>
              <w:rPr>
                <w:color w:val="000000"/>
                <w:sz w:val="22"/>
                <w:szCs w:val="22"/>
              </w:rPr>
              <w:t>11008</w:t>
            </w:r>
          </w:p>
        </w:tc>
        <w:tc>
          <w:tcPr>
            <w:tcW w:w="3122" w:type="dxa"/>
            <w:tcBorders>
              <w:top w:val="single" w:sz="4" w:space="0" w:color="000000"/>
              <w:left w:val="single" w:sz="4" w:space="0" w:color="000000"/>
              <w:bottom w:val="single" w:sz="4" w:space="0" w:color="000000"/>
              <w:right w:val="single" w:sz="4" w:space="0" w:color="000000"/>
            </w:tcBorders>
            <w:vAlign w:val="center"/>
          </w:tcPr>
          <w:p w:rsidR="009A7229" w:rsidRPr="005C0C54" w:rsidRDefault="009A7229" w:rsidP="009A7229">
            <w:pPr>
              <w:rPr>
                <w:rFonts w:asciiTheme="minorEastAsia" w:eastAsiaTheme="minorEastAsia" w:hAnsiTheme="minorEastAsia"/>
                <w:color w:val="000000"/>
                <w:sz w:val="22"/>
                <w:szCs w:val="22"/>
              </w:rPr>
            </w:pPr>
            <w:r w:rsidRPr="005C0C54">
              <w:rPr>
                <w:rStyle w:val="font11"/>
                <w:rFonts w:asciiTheme="minorEastAsia" w:eastAsiaTheme="minorEastAsia" w:hAnsiTheme="minorEastAsia"/>
              </w:rPr>
              <w:t>上年结余收入</w:t>
            </w:r>
          </w:p>
        </w:tc>
        <w:tc>
          <w:tcPr>
            <w:tcW w:w="161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r w:rsidR="009A7229" w:rsidTr="009A7229">
        <w:trPr>
          <w:trHeight w:val="495"/>
          <w:jc w:val="center"/>
        </w:trPr>
        <w:tc>
          <w:tcPr>
            <w:tcW w:w="138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rPr>
                <w:color w:val="000000"/>
                <w:sz w:val="22"/>
                <w:szCs w:val="22"/>
              </w:rPr>
            </w:pPr>
            <w:r>
              <w:rPr>
                <w:color w:val="000000"/>
                <w:sz w:val="22"/>
                <w:szCs w:val="22"/>
              </w:rPr>
              <w:t>1100804</w:t>
            </w:r>
          </w:p>
        </w:tc>
        <w:tc>
          <w:tcPr>
            <w:tcW w:w="3122" w:type="dxa"/>
            <w:tcBorders>
              <w:top w:val="single" w:sz="4" w:space="0" w:color="000000"/>
              <w:left w:val="single" w:sz="4" w:space="0" w:color="000000"/>
              <w:bottom w:val="single" w:sz="4" w:space="0" w:color="000000"/>
              <w:right w:val="single" w:sz="4" w:space="0" w:color="000000"/>
            </w:tcBorders>
            <w:vAlign w:val="center"/>
          </w:tcPr>
          <w:p w:rsidR="009A7229" w:rsidRPr="005C0C54" w:rsidRDefault="009A7229" w:rsidP="009A7229">
            <w:pPr>
              <w:rPr>
                <w:rFonts w:asciiTheme="minorEastAsia" w:eastAsiaTheme="minorEastAsia" w:hAnsiTheme="minorEastAsia"/>
                <w:color w:val="000000"/>
                <w:sz w:val="22"/>
                <w:szCs w:val="22"/>
              </w:rPr>
            </w:pPr>
            <w:r w:rsidRPr="005C0C54">
              <w:rPr>
                <w:rStyle w:val="font51"/>
                <w:rFonts w:asciiTheme="minorEastAsia" w:eastAsiaTheme="minorEastAsia" w:hAnsiTheme="minorEastAsia" w:hint="default"/>
              </w:rPr>
              <w:t>国有资本经营预算上年结余收入</w:t>
            </w:r>
          </w:p>
        </w:tc>
        <w:tc>
          <w:tcPr>
            <w:tcW w:w="161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r w:rsidR="009A7229" w:rsidTr="009A7229">
        <w:trPr>
          <w:trHeight w:val="495"/>
          <w:jc w:val="center"/>
        </w:trPr>
        <w:tc>
          <w:tcPr>
            <w:tcW w:w="138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widowControl/>
              <w:jc w:val="left"/>
              <w:textAlignment w:val="center"/>
              <w:rPr>
                <w:color w:val="000000"/>
                <w:sz w:val="20"/>
                <w:szCs w:val="20"/>
              </w:rPr>
            </w:pPr>
          </w:p>
        </w:tc>
        <w:tc>
          <w:tcPr>
            <w:tcW w:w="312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widowControl/>
              <w:jc w:val="left"/>
              <w:textAlignment w:val="center"/>
              <w:rPr>
                <w:color w:val="000000"/>
                <w:sz w:val="20"/>
                <w:szCs w:val="20"/>
              </w:rPr>
            </w:pPr>
          </w:p>
        </w:tc>
        <w:tc>
          <w:tcPr>
            <w:tcW w:w="161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154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122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r w:rsidR="009A7229" w:rsidTr="009A7229">
        <w:trPr>
          <w:trHeight w:val="495"/>
          <w:jc w:val="center"/>
        </w:trPr>
        <w:tc>
          <w:tcPr>
            <w:tcW w:w="4504" w:type="dxa"/>
            <w:gridSpan w:val="2"/>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widowControl/>
              <w:jc w:val="center"/>
              <w:textAlignment w:val="center"/>
              <w:rPr>
                <w:color w:val="000000"/>
                <w:sz w:val="20"/>
                <w:szCs w:val="20"/>
              </w:rPr>
            </w:pPr>
            <w:r>
              <w:rPr>
                <w:color w:val="000000"/>
                <w:kern w:val="0"/>
                <w:sz w:val="20"/>
                <w:szCs w:val="20"/>
                <w:lang w:bidi="ar"/>
              </w:rPr>
              <w:t>合</w:t>
            </w:r>
            <w:r>
              <w:rPr>
                <w:color w:val="000000"/>
                <w:kern w:val="0"/>
                <w:sz w:val="20"/>
                <w:szCs w:val="20"/>
                <w:lang w:bidi="ar"/>
              </w:rPr>
              <w:t xml:space="preserve">    </w:t>
            </w:r>
            <w:r>
              <w:rPr>
                <w:color w:val="000000"/>
                <w:kern w:val="0"/>
                <w:sz w:val="20"/>
                <w:szCs w:val="20"/>
                <w:lang w:bidi="ar"/>
              </w:rPr>
              <w:t>计</w:t>
            </w:r>
          </w:p>
        </w:tc>
        <w:tc>
          <w:tcPr>
            <w:tcW w:w="161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72</w:t>
            </w:r>
          </w:p>
        </w:tc>
        <w:tc>
          <w:tcPr>
            <w:tcW w:w="154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84</w:t>
            </w:r>
          </w:p>
        </w:tc>
        <w:tc>
          <w:tcPr>
            <w:tcW w:w="122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r>
              <w:rPr>
                <w:rFonts w:hint="eastAsia"/>
                <w:color w:val="000000"/>
                <w:sz w:val="20"/>
                <w:szCs w:val="20"/>
              </w:rPr>
              <w:t>116.7%</w:t>
            </w:r>
          </w:p>
        </w:tc>
      </w:tr>
    </w:tbl>
    <w:p w:rsidR="000A1130" w:rsidRDefault="000A1130">
      <w:pPr>
        <w:rPr>
          <w:b/>
          <w:bCs/>
          <w:sz w:val="24"/>
        </w:rPr>
      </w:pPr>
    </w:p>
    <w:p w:rsidR="009A7229" w:rsidRDefault="009A7229">
      <w:pPr>
        <w:rPr>
          <w:b/>
          <w:bCs/>
          <w:sz w:val="24"/>
        </w:rPr>
      </w:pPr>
    </w:p>
    <w:p w:rsidR="009A7229" w:rsidRDefault="009A7229">
      <w:pPr>
        <w:rPr>
          <w:b/>
          <w:bCs/>
          <w:sz w:val="24"/>
        </w:rPr>
      </w:pPr>
    </w:p>
    <w:p w:rsidR="009A7229" w:rsidRDefault="009A7229">
      <w:pPr>
        <w:rPr>
          <w:b/>
          <w:bCs/>
          <w:sz w:val="24"/>
        </w:rPr>
      </w:pPr>
    </w:p>
    <w:p w:rsidR="009A7229" w:rsidRDefault="009A7229">
      <w:pPr>
        <w:rPr>
          <w:b/>
          <w:bCs/>
          <w:sz w:val="24"/>
        </w:rPr>
      </w:pPr>
    </w:p>
    <w:p w:rsidR="009A7229" w:rsidRDefault="009A7229">
      <w:pPr>
        <w:rPr>
          <w:b/>
          <w:bCs/>
          <w:sz w:val="24"/>
        </w:rPr>
      </w:pPr>
    </w:p>
    <w:p w:rsidR="009A7229" w:rsidRDefault="009A7229">
      <w:pPr>
        <w:rPr>
          <w:b/>
          <w:bCs/>
          <w:sz w:val="24"/>
        </w:rPr>
      </w:pPr>
    </w:p>
    <w:p w:rsidR="009A7229" w:rsidRDefault="009A7229">
      <w:pPr>
        <w:rPr>
          <w:b/>
          <w:bCs/>
          <w:sz w:val="24"/>
        </w:rPr>
      </w:pPr>
    </w:p>
    <w:p w:rsidR="009A7229" w:rsidRDefault="009A7229">
      <w:pPr>
        <w:rPr>
          <w:b/>
          <w:bCs/>
          <w:sz w:val="24"/>
        </w:rPr>
      </w:pPr>
    </w:p>
    <w:p w:rsidR="009A7229" w:rsidRDefault="009A7229">
      <w:pPr>
        <w:rPr>
          <w:b/>
          <w:bCs/>
          <w:sz w:val="24"/>
        </w:rPr>
      </w:pPr>
    </w:p>
    <w:p w:rsidR="009A7229" w:rsidRDefault="009A7229">
      <w:pPr>
        <w:rPr>
          <w:b/>
          <w:bCs/>
          <w:sz w:val="24"/>
        </w:rPr>
      </w:pPr>
    </w:p>
    <w:p w:rsidR="009A7229" w:rsidRDefault="009A7229">
      <w:pPr>
        <w:rPr>
          <w:b/>
          <w:bCs/>
          <w:sz w:val="24"/>
        </w:rPr>
      </w:pPr>
    </w:p>
    <w:tbl>
      <w:tblPr>
        <w:tblpPr w:leftFromText="180" w:rightFromText="180" w:vertAnchor="text" w:horzAnchor="page" w:tblpXSpec="center" w:tblpY="11"/>
        <w:tblOverlap w:val="never"/>
        <w:tblW w:w="8891" w:type="dxa"/>
        <w:jc w:val="center"/>
        <w:tblLayout w:type="fixed"/>
        <w:tblCellMar>
          <w:top w:w="15" w:type="dxa"/>
          <w:left w:w="15" w:type="dxa"/>
          <w:bottom w:w="15" w:type="dxa"/>
          <w:right w:w="15" w:type="dxa"/>
        </w:tblCellMar>
        <w:tblLook w:val="04A0" w:firstRow="1" w:lastRow="0" w:firstColumn="1" w:lastColumn="0" w:noHBand="0" w:noVBand="1"/>
      </w:tblPr>
      <w:tblGrid>
        <w:gridCol w:w="780"/>
        <w:gridCol w:w="1936"/>
        <w:gridCol w:w="823"/>
        <w:gridCol w:w="636"/>
        <w:gridCol w:w="763"/>
        <w:gridCol w:w="662"/>
        <w:gridCol w:w="619"/>
        <w:gridCol w:w="789"/>
        <w:gridCol w:w="704"/>
        <w:gridCol w:w="525"/>
        <w:gridCol w:w="137"/>
        <w:gridCol w:w="517"/>
      </w:tblGrid>
      <w:tr w:rsidR="000A1130" w:rsidTr="009A7229">
        <w:trPr>
          <w:trHeight w:val="380"/>
          <w:jc w:val="center"/>
        </w:trPr>
        <w:tc>
          <w:tcPr>
            <w:tcW w:w="780" w:type="dxa"/>
            <w:vAlign w:val="bottom"/>
          </w:tcPr>
          <w:p w:rsidR="000A1130" w:rsidRDefault="008E7E21" w:rsidP="00884F09">
            <w:pPr>
              <w:widowControl/>
              <w:jc w:val="left"/>
              <w:textAlignment w:val="bottom"/>
              <w:rPr>
                <w:color w:val="000000"/>
                <w:sz w:val="20"/>
                <w:szCs w:val="20"/>
              </w:rPr>
            </w:pPr>
            <w:r>
              <w:rPr>
                <w:color w:val="000000"/>
                <w:kern w:val="0"/>
                <w:sz w:val="20"/>
                <w:szCs w:val="20"/>
                <w:lang w:bidi="ar"/>
              </w:rPr>
              <w:lastRenderedPageBreak/>
              <w:t>表</w:t>
            </w:r>
            <w:r>
              <w:rPr>
                <w:color w:val="000000"/>
                <w:kern w:val="0"/>
                <w:sz w:val="20"/>
                <w:szCs w:val="20"/>
                <w:lang w:bidi="ar"/>
              </w:rPr>
              <w:t>19</w:t>
            </w:r>
          </w:p>
        </w:tc>
        <w:tc>
          <w:tcPr>
            <w:tcW w:w="1936" w:type="dxa"/>
            <w:vAlign w:val="center"/>
          </w:tcPr>
          <w:p w:rsidR="000A1130" w:rsidRDefault="000A1130" w:rsidP="00884F09">
            <w:pPr>
              <w:rPr>
                <w:color w:val="000000"/>
                <w:sz w:val="24"/>
              </w:rPr>
            </w:pPr>
          </w:p>
        </w:tc>
        <w:tc>
          <w:tcPr>
            <w:tcW w:w="823" w:type="dxa"/>
            <w:vAlign w:val="center"/>
          </w:tcPr>
          <w:p w:rsidR="000A1130" w:rsidRDefault="000A1130" w:rsidP="00884F09">
            <w:pPr>
              <w:rPr>
                <w:color w:val="000000"/>
                <w:sz w:val="24"/>
              </w:rPr>
            </w:pPr>
          </w:p>
        </w:tc>
        <w:tc>
          <w:tcPr>
            <w:tcW w:w="636" w:type="dxa"/>
            <w:vAlign w:val="center"/>
          </w:tcPr>
          <w:p w:rsidR="000A1130" w:rsidRDefault="000A1130" w:rsidP="00884F09">
            <w:pPr>
              <w:rPr>
                <w:color w:val="000000"/>
                <w:sz w:val="24"/>
              </w:rPr>
            </w:pPr>
          </w:p>
        </w:tc>
        <w:tc>
          <w:tcPr>
            <w:tcW w:w="763" w:type="dxa"/>
            <w:vAlign w:val="center"/>
          </w:tcPr>
          <w:p w:rsidR="000A1130" w:rsidRDefault="000A1130" w:rsidP="00884F09">
            <w:pPr>
              <w:rPr>
                <w:color w:val="000000"/>
                <w:sz w:val="24"/>
              </w:rPr>
            </w:pPr>
          </w:p>
        </w:tc>
        <w:tc>
          <w:tcPr>
            <w:tcW w:w="662" w:type="dxa"/>
            <w:vAlign w:val="center"/>
          </w:tcPr>
          <w:p w:rsidR="000A1130" w:rsidRDefault="000A1130" w:rsidP="00884F09">
            <w:pPr>
              <w:rPr>
                <w:color w:val="000000"/>
                <w:sz w:val="24"/>
              </w:rPr>
            </w:pPr>
          </w:p>
        </w:tc>
        <w:tc>
          <w:tcPr>
            <w:tcW w:w="619" w:type="dxa"/>
            <w:vAlign w:val="center"/>
          </w:tcPr>
          <w:p w:rsidR="000A1130" w:rsidRDefault="000A1130" w:rsidP="00884F09">
            <w:pPr>
              <w:rPr>
                <w:color w:val="000000"/>
                <w:sz w:val="24"/>
              </w:rPr>
            </w:pPr>
          </w:p>
        </w:tc>
        <w:tc>
          <w:tcPr>
            <w:tcW w:w="789" w:type="dxa"/>
            <w:vAlign w:val="center"/>
          </w:tcPr>
          <w:p w:rsidR="000A1130" w:rsidRDefault="000A1130" w:rsidP="00884F09">
            <w:pPr>
              <w:rPr>
                <w:color w:val="000000"/>
                <w:sz w:val="24"/>
              </w:rPr>
            </w:pPr>
          </w:p>
        </w:tc>
        <w:tc>
          <w:tcPr>
            <w:tcW w:w="704" w:type="dxa"/>
            <w:vAlign w:val="center"/>
          </w:tcPr>
          <w:p w:rsidR="000A1130" w:rsidRDefault="000A1130" w:rsidP="00884F09">
            <w:pPr>
              <w:rPr>
                <w:color w:val="000000"/>
                <w:sz w:val="24"/>
              </w:rPr>
            </w:pPr>
          </w:p>
        </w:tc>
        <w:tc>
          <w:tcPr>
            <w:tcW w:w="662" w:type="dxa"/>
            <w:gridSpan w:val="2"/>
            <w:vAlign w:val="center"/>
          </w:tcPr>
          <w:p w:rsidR="000A1130" w:rsidRDefault="000A1130" w:rsidP="00884F09">
            <w:pPr>
              <w:rPr>
                <w:color w:val="000000"/>
                <w:sz w:val="24"/>
              </w:rPr>
            </w:pPr>
          </w:p>
        </w:tc>
        <w:tc>
          <w:tcPr>
            <w:tcW w:w="517" w:type="dxa"/>
            <w:vAlign w:val="center"/>
          </w:tcPr>
          <w:p w:rsidR="000A1130" w:rsidRDefault="000A1130" w:rsidP="00884F09">
            <w:pPr>
              <w:rPr>
                <w:color w:val="000000"/>
                <w:sz w:val="24"/>
              </w:rPr>
            </w:pPr>
          </w:p>
        </w:tc>
      </w:tr>
      <w:tr w:rsidR="000A1130" w:rsidTr="009A7229">
        <w:trPr>
          <w:trHeight w:val="405"/>
          <w:jc w:val="center"/>
        </w:trPr>
        <w:tc>
          <w:tcPr>
            <w:tcW w:w="8891" w:type="dxa"/>
            <w:gridSpan w:val="12"/>
            <w:vAlign w:val="center"/>
          </w:tcPr>
          <w:p w:rsidR="000A1130" w:rsidRDefault="008E7E21" w:rsidP="009A7229">
            <w:pPr>
              <w:widowControl/>
              <w:jc w:val="center"/>
              <w:textAlignment w:val="center"/>
              <w:rPr>
                <w:b/>
                <w:color w:val="000000"/>
                <w:sz w:val="20"/>
                <w:szCs w:val="20"/>
              </w:rPr>
            </w:pPr>
            <w:r>
              <w:rPr>
                <w:rFonts w:hint="eastAsia"/>
                <w:b/>
                <w:color w:val="000000"/>
                <w:kern w:val="0"/>
                <w:sz w:val="20"/>
                <w:szCs w:val="20"/>
                <w:lang w:bidi="ar"/>
              </w:rPr>
              <w:t>2025</w:t>
            </w:r>
            <w:r>
              <w:rPr>
                <w:b/>
                <w:color w:val="000000"/>
                <w:kern w:val="0"/>
                <w:sz w:val="20"/>
                <w:szCs w:val="20"/>
                <w:lang w:bidi="ar"/>
              </w:rPr>
              <w:t>年</w:t>
            </w:r>
            <w:r w:rsidR="009A7229">
              <w:rPr>
                <w:rFonts w:hint="eastAsia"/>
                <w:b/>
                <w:color w:val="000000"/>
                <w:kern w:val="0"/>
                <w:sz w:val="20"/>
                <w:szCs w:val="20"/>
                <w:lang w:bidi="ar"/>
              </w:rPr>
              <w:t>塔什库尔干县</w:t>
            </w:r>
            <w:r>
              <w:rPr>
                <w:b/>
                <w:color w:val="000000"/>
                <w:kern w:val="0"/>
                <w:sz w:val="20"/>
                <w:szCs w:val="20"/>
                <w:lang w:bidi="ar"/>
              </w:rPr>
              <w:t>本级国有资本经营预算支出表</w:t>
            </w:r>
          </w:p>
        </w:tc>
      </w:tr>
      <w:tr w:rsidR="000A1130" w:rsidTr="009A7229">
        <w:trPr>
          <w:trHeight w:val="210"/>
          <w:jc w:val="center"/>
        </w:trPr>
        <w:tc>
          <w:tcPr>
            <w:tcW w:w="780" w:type="dxa"/>
            <w:vAlign w:val="center"/>
          </w:tcPr>
          <w:p w:rsidR="000A1130" w:rsidRDefault="000A1130" w:rsidP="00884F09">
            <w:pPr>
              <w:jc w:val="center"/>
              <w:rPr>
                <w:color w:val="000000"/>
                <w:sz w:val="20"/>
                <w:szCs w:val="20"/>
              </w:rPr>
            </w:pPr>
          </w:p>
        </w:tc>
        <w:tc>
          <w:tcPr>
            <w:tcW w:w="1936" w:type="dxa"/>
            <w:vAlign w:val="center"/>
          </w:tcPr>
          <w:p w:rsidR="000A1130" w:rsidRDefault="000A1130" w:rsidP="00884F09">
            <w:pPr>
              <w:jc w:val="center"/>
              <w:rPr>
                <w:color w:val="000000"/>
                <w:sz w:val="20"/>
                <w:szCs w:val="20"/>
              </w:rPr>
            </w:pPr>
          </w:p>
        </w:tc>
        <w:tc>
          <w:tcPr>
            <w:tcW w:w="823" w:type="dxa"/>
            <w:vAlign w:val="center"/>
          </w:tcPr>
          <w:p w:rsidR="000A1130" w:rsidRDefault="000A1130" w:rsidP="00884F09">
            <w:pPr>
              <w:jc w:val="center"/>
              <w:rPr>
                <w:color w:val="000000"/>
                <w:sz w:val="20"/>
                <w:szCs w:val="20"/>
              </w:rPr>
            </w:pPr>
          </w:p>
        </w:tc>
        <w:tc>
          <w:tcPr>
            <w:tcW w:w="636" w:type="dxa"/>
            <w:vAlign w:val="center"/>
          </w:tcPr>
          <w:p w:rsidR="000A1130" w:rsidRDefault="000A1130" w:rsidP="00884F09">
            <w:pPr>
              <w:jc w:val="center"/>
              <w:rPr>
                <w:color w:val="000000"/>
                <w:sz w:val="20"/>
                <w:szCs w:val="20"/>
              </w:rPr>
            </w:pPr>
          </w:p>
        </w:tc>
        <w:tc>
          <w:tcPr>
            <w:tcW w:w="763" w:type="dxa"/>
            <w:vAlign w:val="center"/>
          </w:tcPr>
          <w:p w:rsidR="000A1130" w:rsidRDefault="000A1130" w:rsidP="00884F09">
            <w:pPr>
              <w:jc w:val="center"/>
              <w:rPr>
                <w:color w:val="000000"/>
                <w:sz w:val="20"/>
                <w:szCs w:val="20"/>
              </w:rPr>
            </w:pPr>
          </w:p>
        </w:tc>
        <w:tc>
          <w:tcPr>
            <w:tcW w:w="662" w:type="dxa"/>
            <w:vAlign w:val="center"/>
          </w:tcPr>
          <w:p w:rsidR="000A1130" w:rsidRDefault="000A1130" w:rsidP="00884F09">
            <w:pPr>
              <w:jc w:val="center"/>
              <w:rPr>
                <w:color w:val="000000"/>
                <w:sz w:val="20"/>
                <w:szCs w:val="20"/>
              </w:rPr>
            </w:pPr>
          </w:p>
        </w:tc>
        <w:tc>
          <w:tcPr>
            <w:tcW w:w="619" w:type="dxa"/>
            <w:vAlign w:val="center"/>
          </w:tcPr>
          <w:p w:rsidR="000A1130" w:rsidRDefault="000A1130" w:rsidP="00884F09">
            <w:pPr>
              <w:jc w:val="center"/>
              <w:rPr>
                <w:color w:val="000000"/>
                <w:sz w:val="20"/>
                <w:szCs w:val="20"/>
              </w:rPr>
            </w:pPr>
          </w:p>
        </w:tc>
        <w:tc>
          <w:tcPr>
            <w:tcW w:w="789" w:type="dxa"/>
            <w:vAlign w:val="center"/>
          </w:tcPr>
          <w:p w:rsidR="000A1130" w:rsidRDefault="000A1130" w:rsidP="00884F09">
            <w:pPr>
              <w:jc w:val="center"/>
              <w:rPr>
                <w:color w:val="000000"/>
                <w:sz w:val="20"/>
                <w:szCs w:val="20"/>
              </w:rPr>
            </w:pPr>
          </w:p>
        </w:tc>
        <w:tc>
          <w:tcPr>
            <w:tcW w:w="704" w:type="dxa"/>
            <w:vAlign w:val="center"/>
          </w:tcPr>
          <w:p w:rsidR="000A1130" w:rsidRDefault="000A1130" w:rsidP="00884F09">
            <w:pPr>
              <w:jc w:val="center"/>
              <w:rPr>
                <w:color w:val="000000"/>
                <w:sz w:val="20"/>
                <w:szCs w:val="20"/>
              </w:rPr>
            </w:pPr>
          </w:p>
        </w:tc>
        <w:tc>
          <w:tcPr>
            <w:tcW w:w="1179" w:type="dxa"/>
            <w:gridSpan w:val="3"/>
            <w:tcBorders>
              <w:bottom w:val="single" w:sz="4" w:space="0" w:color="000000"/>
            </w:tcBorders>
            <w:vAlign w:val="center"/>
          </w:tcPr>
          <w:p w:rsidR="000A1130" w:rsidRDefault="008E7E21" w:rsidP="00884F09">
            <w:pPr>
              <w:widowControl/>
              <w:jc w:val="right"/>
              <w:textAlignment w:val="center"/>
              <w:rPr>
                <w:color w:val="000000"/>
                <w:sz w:val="20"/>
                <w:szCs w:val="20"/>
              </w:rPr>
            </w:pPr>
            <w:r>
              <w:rPr>
                <w:color w:val="000000"/>
                <w:kern w:val="0"/>
                <w:sz w:val="20"/>
                <w:szCs w:val="20"/>
                <w:lang w:bidi="ar"/>
              </w:rPr>
              <w:t>单位：万元</w:t>
            </w:r>
          </w:p>
        </w:tc>
      </w:tr>
      <w:tr w:rsidR="000A1130" w:rsidTr="009A7229">
        <w:trPr>
          <w:trHeight w:val="405"/>
          <w:jc w:val="center"/>
        </w:trPr>
        <w:tc>
          <w:tcPr>
            <w:tcW w:w="780"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8E7E21" w:rsidP="00884F09">
            <w:pPr>
              <w:widowControl/>
              <w:jc w:val="center"/>
              <w:textAlignment w:val="center"/>
              <w:rPr>
                <w:b/>
                <w:bCs/>
                <w:color w:val="000000"/>
                <w:sz w:val="20"/>
                <w:szCs w:val="20"/>
              </w:rPr>
            </w:pPr>
            <w:r>
              <w:rPr>
                <w:b/>
                <w:bCs/>
                <w:color w:val="000000"/>
                <w:kern w:val="0"/>
                <w:sz w:val="20"/>
                <w:szCs w:val="20"/>
                <w:lang w:bidi="ar"/>
              </w:rPr>
              <w:t>科目编码</w:t>
            </w:r>
          </w:p>
        </w:tc>
        <w:tc>
          <w:tcPr>
            <w:tcW w:w="1936"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8E7E21" w:rsidP="00884F09">
            <w:pPr>
              <w:widowControl/>
              <w:jc w:val="center"/>
              <w:textAlignment w:val="center"/>
              <w:rPr>
                <w:b/>
                <w:bCs/>
                <w:color w:val="000000"/>
                <w:sz w:val="20"/>
                <w:szCs w:val="20"/>
              </w:rPr>
            </w:pPr>
            <w:r>
              <w:rPr>
                <w:b/>
                <w:bCs/>
                <w:color w:val="000000"/>
                <w:kern w:val="0"/>
                <w:sz w:val="20"/>
                <w:szCs w:val="20"/>
                <w:lang w:bidi="ar"/>
              </w:rPr>
              <w:t>科目名称</w:t>
            </w:r>
          </w:p>
        </w:tc>
        <w:tc>
          <w:tcPr>
            <w:tcW w:w="2884" w:type="dxa"/>
            <w:gridSpan w:val="4"/>
            <w:tcBorders>
              <w:top w:val="single" w:sz="4" w:space="0" w:color="000000"/>
              <w:left w:val="single" w:sz="4" w:space="0" w:color="000000"/>
              <w:bottom w:val="single" w:sz="4" w:space="0" w:color="000000"/>
              <w:right w:val="single" w:sz="4" w:space="0" w:color="000000"/>
            </w:tcBorders>
            <w:vAlign w:val="center"/>
          </w:tcPr>
          <w:p w:rsidR="000A1130" w:rsidRDefault="008E7E21" w:rsidP="00884F09">
            <w:pPr>
              <w:widowControl/>
              <w:jc w:val="center"/>
              <w:textAlignment w:val="center"/>
              <w:rPr>
                <w:b/>
                <w:bCs/>
                <w:color w:val="000000"/>
                <w:sz w:val="20"/>
                <w:szCs w:val="20"/>
              </w:rPr>
            </w:pPr>
            <w:r>
              <w:rPr>
                <w:rFonts w:hint="eastAsia"/>
                <w:b/>
                <w:bCs/>
                <w:color w:val="000000"/>
                <w:kern w:val="0"/>
                <w:sz w:val="20"/>
                <w:szCs w:val="20"/>
                <w:lang w:bidi="ar"/>
              </w:rPr>
              <w:t>2024</w:t>
            </w:r>
            <w:r>
              <w:rPr>
                <w:b/>
                <w:bCs/>
                <w:color w:val="000000"/>
                <w:kern w:val="0"/>
                <w:sz w:val="20"/>
                <w:szCs w:val="20"/>
                <w:lang w:bidi="ar"/>
              </w:rPr>
              <w:t>年</w:t>
            </w:r>
            <w:r>
              <w:rPr>
                <w:b/>
                <w:bCs/>
                <w:color w:val="000000"/>
                <w:kern w:val="0"/>
                <w:sz w:val="20"/>
                <w:szCs w:val="20"/>
                <w:lang w:eastAsia="zh-Hans" w:bidi="ar"/>
              </w:rPr>
              <w:t>完成</w:t>
            </w:r>
            <w:r>
              <w:rPr>
                <w:b/>
                <w:bCs/>
                <w:color w:val="000000"/>
                <w:kern w:val="0"/>
                <w:sz w:val="20"/>
                <w:szCs w:val="20"/>
                <w:lang w:bidi="ar"/>
              </w:rPr>
              <w:t>数</w:t>
            </w:r>
          </w:p>
        </w:tc>
        <w:tc>
          <w:tcPr>
            <w:tcW w:w="2637" w:type="dxa"/>
            <w:gridSpan w:val="4"/>
            <w:tcBorders>
              <w:top w:val="single" w:sz="4" w:space="0" w:color="000000"/>
              <w:left w:val="single" w:sz="4" w:space="0" w:color="000000"/>
              <w:bottom w:val="single" w:sz="4" w:space="0" w:color="000000"/>
              <w:right w:val="single" w:sz="4" w:space="0" w:color="000000"/>
            </w:tcBorders>
            <w:vAlign w:val="center"/>
          </w:tcPr>
          <w:p w:rsidR="000A1130" w:rsidRDefault="008E7E21" w:rsidP="00884F09">
            <w:pPr>
              <w:widowControl/>
              <w:jc w:val="center"/>
              <w:textAlignment w:val="center"/>
              <w:rPr>
                <w:b/>
                <w:bCs/>
                <w:color w:val="000000"/>
                <w:sz w:val="20"/>
                <w:szCs w:val="20"/>
              </w:rPr>
            </w:pPr>
            <w:r>
              <w:rPr>
                <w:rFonts w:hint="eastAsia"/>
                <w:b/>
                <w:bCs/>
                <w:color w:val="000000"/>
                <w:kern w:val="0"/>
                <w:sz w:val="20"/>
                <w:szCs w:val="20"/>
                <w:lang w:bidi="ar"/>
              </w:rPr>
              <w:t>2025</w:t>
            </w:r>
            <w:r>
              <w:rPr>
                <w:b/>
                <w:bCs/>
                <w:color w:val="000000"/>
                <w:kern w:val="0"/>
                <w:sz w:val="20"/>
                <w:szCs w:val="20"/>
                <w:lang w:bidi="ar"/>
              </w:rPr>
              <w:t>年预算数</w:t>
            </w:r>
          </w:p>
        </w:tc>
        <w:tc>
          <w:tcPr>
            <w:tcW w:w="654" w:type="dxa"/>
            <w:gridSpan w:val="2"/>
            <w:vMerge w:val="restart"/>
            <w:tcBorders>
              <w:top w:val="single" w:sz="4" w:space="0" w:color="000000"/>
              <w:left w:val="single" w:sz="4" w:space="0" w:color="000000"/>
              <w:bottom w:val="single" w:sz="4" w:space="0" w:color="000000"/>
              <w:right w:val="single" w:sz="4" w:space="0" w:color="000000"/>
            </w:tcBorders>
            <w:vAlign w:val="center"/>
          </w:tcPr>
          <w:p w:rsidR="000A1130" w:rsidRDefault="008E7E21" w:rsidP="00884F09">
            <w:pPr>
              <w:widowControl/>
              <w:jc w:val="center"/>
              <w:textAlignment w:val="center"/>
              <w:rPr>
                <w:b/>
                <w:bCs/>
                <w:color w:val="000000"/>
                <w:kern w:val="0"/>
                <w:sz w:val="20"/>
                <w:szCs w:val="20"/>
                <w:lang w:bidi="ar"/>
              </w:rPr>
            </w:pPr>
            <w:r>
              <w:rPr>
                <w:b/>
                <w:bCs/>
                <w:color w:val="000000"/>
                <w:kern w:val="0"/>
                <w:sz w:val="20"/>
                <w:szCs w:val="20"/>
                <w:lang w:bidi="ar"/>
              </w:rPr>
              <w:t>预算数为上年</w:t>
            </w:r>
          </w:p>
          <w:p w:rsidR="000A1130" w:rsidRDefault="008E7E21" w:rsidP="00884F09">
            <w:pPr>
              <w:widowControl/>
              <w:jc w:val="center"/>
              <w:textAlignment w:val="center"/>
              <w:rPr>
                <w:b/>
                <w:bCs/>
                <w:color w:val="000000"/>
                <w:sz w:val="20"/>
                <w:szCs w:val="20"/>
              </w:rPr>
            </w:pPr>
            <w:r>
              <w:rPr>
                <w:b/>
                <w:bCs/>
                <w:color w:val="000000"/>
                <w:kern w:val="0"/>
                <w:sz w:val="20"/>
                <w:szCs w:val="20"/>
                <w:lang w:eastAsia="zh-Hans" w:bidi="ar"/>
              </w:rPr>
              <w:t>完成</w:t>
            </w:r>
            <w:r>
              <w:rPr>
                <w:b/>
                <w:bCs/>
                <w:color w:val="000000"/>
                <w:kern w:val="0"/>
                <w:sz w:val="20"/>
                <w:szCs w:val="20"/>
                <w:lang w:bidi="ar"/>
              </w:rPr>
              <w:t>数的</w:t>
            </w:r>
            <w:r>
              <w:rPr>
                <w:b/>
                <w:bCs/>
                <w:color w:val="000000"/>
                <w:kern w:val="0"/>
                <w:sz w:val="20"/>
                <w:szCs w:val="20"/>
                <w:lang w:bidi="ar"/>
              </w:rPr>
              <w:t>%</w:t>
            </w:r>
          </w:p>
        </w:tc>
      </w:tr>
      <w:tr w:rsidR="000A1130" w:rsidTr="009A7229">
        <w:trPr>
          <w:trHeight w:val="405"/>
          <w:jc w:val="center"/>
        </w:trPr>
        <w:tc>
          <w:tcPr>
            <w:tcW w:w="780"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rsidP="00884F09">
            <w:pPr>
              <w:jc w:val="center"/>
              <w:rPr>
                <w:color w:val="000000"/>
                <w:sz w:val="20"/>
                <w:szCs w:val="20"/>
              </w:rPr>
            </w:pPr>
          </w:p>
        </w:tc>
        <w:tc>
          <w:tcPr>
            <w:tcW w:w="1936"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rsidP="00884F09">
            <w:pPr>
              <w:jc w:val="center"/>
              <w:rPr>
                <w:color w:val="000000"/>
                <w:sz w:val="20"/>
                <w:szCs w:val="20"/>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0A1130" w:rsidRDefault="008E7E21" w:rsidP="00884F09">
            <w:pPr>
              <w:widowControl/>
              <w:jc w:val="center"/>
              <w:textAlignment w:val="center"/>
              <w:rPr>
                <w:b/>
                <w:bCs/>
                <w:color w:val="000000"/>
                <w:sz w:val="20"/>
                <w:szCs w:val="20"/>
              </w:rPr>
            </w:pPr>
            <w:r>
              <w:rPr>
                <w:b/>
                <w:bCs/>
                <w:color w:val="000000"/>
                <w:kern w:val="0"/>
                <w:sz w:val="20"/>
                <w:szCs w:val="20"/>
                <w:lang w:bidi="ar"/>
              </w:rPr>
              <w:t>小计</w:t>
            </w:r>
          </w:p>
        </w:tc>
        <w:tc>
          <w:tcPr>
            <w:tcW w:w="636" w:type="dxa"/>
            <w:tcBorders>
              <w:top w:val="single" w:sz="4" w:space="0" w:color="000000"/>
              <w:left w:val="single" w:sz="4" w:space="0" w:color="000000"/>
              <w:bottom w:val="single" w:sz="4" w:space="0" w:color="000000"/>
              <w:right w:val="single" w:sz="4" w:space="0" w:color="000000"/>
            </w:tcBorders>
            <w:vAlign w:val="center"/>
          </w:tcPr>
          <w:p w:rsidR="000A1130" w:rsidRDefault="008E7E21" w:rsidP="00884F09">
            <w:pPr>
              <w:widowControl/>
              <w:jc w:val="center"/>
              <w:textAlignment w:val="center"/>
              <w:rPr>
                <w:b/>
                <w:bCs/>
                <w:color w:val="000000"/>
                <w:sz w:val="20"/>
                <w:szCs w:val="20"/>
              </w:rPr>
            </w:pPr>
            <w:r>
              <w:rPr>
                <w:b/>
                <w:bCs/>
                <w:color w:val="000000"/>
                <w:kern w:val="0"/>
                <w:sz w:val="20"/>
                <w:szCs w:val="20"/>
                <w:lang w:bidi="ar"/>
              </w:rPr>
              <w:t>资本性支出</w:t>
            </w:r>
          </w:p>
        </w:tc>
        <w:tc>
          <w:tcPr>
            <w:tcW w:w="763" w:type="dxa"/>
            <w:tcBorders>
              <w:top w:val="single" w:sz="4" w:space="0" w:color="000000"/>
              <w:left w:val="single" w:sz="4" w:space="0" w:color="000000"/>
              <w:bottom w:val="single" w:sz="4" w:space="0" w:color="000000"/>
              <w:right w:val="single" w:sz="4" w:space="0" w:color="000000"/>
            </w:tcBorders>
            <w:vAlign w:val="center"/>
          </w:tcPr>
          <w:p w:rsidR="000A1130" w:rsidRDefault="008E7E21" w:rsidP="00884F09">
            <w:pPr>
              <w:widowControl/>
              <w:jc w:val="center"/>
              <w:textAlignment w:val="center"/>
              <w:rPr>
                <w:b/>
                <w:bCs/>
                <w:color w:val="000000"/>
                <w:sz w:val="20"/>
                <w:szCs w:val="20"/>
              </w:rPr>
            </w:pPr>
            <w:r>
              <w:rPr>
                <w:b/>
                <w:bCs/>
                <w:color w:val="000000"/>
                <w:kern w:val="0"/>
                <w:sz w:val="20"/>
                <w:szCs w:val="20"/>
                <w:lang w:bidi="ar"/>
              </w:rPr>
              <w:t>费用性支出</w:t>
            </w:r>
            <w:r>
              <w:rPr>
                <w:b/>
                <w:bCs/>
                <w:color w:val="000000"/>
                <w:kern w:val="0"/>
                <w:sz w:val="20"/>
                <w:szCs w:val="20"/>
                <w:lang w:bidi="ar"/>
              </w:rPr>
              <w:t xml:space="preserve"> </w:t>
            </w:r>
          </w:p>
        </w:tc>
        <w:tc>
          <w:tcPr>
            <w:tcW w:w="662" w:type="dxa"/>
            <w:tcBorders>
              <w:top w:val="single" w:sz="4" w:space="0" w:color="000000"/>
              <w:left w:val="single" w:sz="4" w:space="0" w:color="000000"/>
              <w:bottom w:val="single" w:sz="4" w:space="0" w:color="000000"/>
              <w:right w:val="single" w:sz="4" w:space="0" w:color="000000"/>
            </w:tcBorders>
            <w:vAlign w:val="center"/>
          </w:tcPr>
          <w:p w:rsidR="000A1130" w:rsidRDefault="008E7E21" w:rsidP="00884F09">
            <w:pPr>
              <w:widowControl/>
              <w:jc w:val="center"/>
              <w:textAlignment w:val="center"/>
              <w:rPr>
                <w:b/>
                <w:bCs/>
                <w:color w:val="000000"/>
                <w:sz w:val="20"/>
                <w:szCs w:val="20"/>
              </w:rPr>
            </w:pPr>
            <w:r>
              <w:rPr>
                <w:b/>
                <w:bCs/>
                <w:color w:val="000000"/>
                <w:kern w:val="0"/>
                <w:sz w:val="20"/>
                <w:szCs w:val="20"/>
                <w:lang w:bidi="ar"/>
              </w:rPr>
              <w:t>其他支出</w:t>
            </w:r>
          </w:p>
        </w:tc>
        <w:tc>
          <w:tcPr>
            <w:tcW w:w="619" w:type="dxa"/>
            <w:tcBorders>
              <w:top w:val="single" w:sz="4" w:space="0" w:color="000000"/>
              <w:left w:val="single" w:sz="4" w:space="0" w:color="000000"/>
              <w:bottom w:val="single" w:sz="4" w:space="0" w:color="000000"/>
              <w:right w:val="single" w:sz="4" w:space="0" w:color="000000"/>
            </w:tcBorders>
            <w:vAlign w:val="center"/>
          </w:tcPr>
          <w:p w:rsidR="000A1130" w:rsidRDefault="008E7E21" w:rsidP="00884F09">
            <w:pPr>
              <w:widowControl/>
              <w:jc w:val="center"/>
              <w:textAlignment w:val="center"/>
              <w:rPr>
                <w:b/>
                <w:bCs/>
                <w:color w:val="000000"/>
                <w:sz w:val="20"/>
                <w:szCs w:val="20"/>
              </w:rPr>
            </w:pPr>
            <w:r>
              <w:rPr>
                <w:b/>
                <w:bCs/>
                <w:color w:val="000000"/>
                <w:kern w:val="0"/>
                <w:sz w:val="20"/>
                <w:szCs w:val="20"/>
                <w:lang w:bidi="ar"/>
              </w:rPr>
              <w:t>小计</w:t>
            </w:r>
          </w:p>
        </w:tc>
        <w:tc>
          <w:tcPr>
            <w:tcW w:w="789" w:type="dxa"/>
            <w:tcBorders>
              <w:top w:val="single" w:sz="4" w:space="0" w:color="000000"/>
              <w:left w:val="single" w:sz="4" w:space="0" w:color="000000"/>
              <w:bottom w:val="single" w:sz="4" w:space="0" w:color="000000"/>
              <w:right w:val="single" w:sz="4" w:space="0" w:color="000000"/>
            </w:tcBorders>
            <w:vAlign w:val="center"/>
          </w:tcPr>
          <w:p w:rsidR="000A1130" w:rsidRDefault="008E7E21" w:rsidP="00884F09">
            <w:pPr>
              <w:widowControl/>
              <w:jc w:val="center"/>
              <w:textAlignment w:val="center"/>
              <w:rPr>
                <w:b/>
                <w:bCs/>
                <w:color w:val="000000"/>
                <w:sz w:val="20"/>
                <w:szCs w:val="20"/>
              </w:rPr>
            </w:pPr>
            <w:r>
              <w:rPr>
                <w:b/>
                <w:bCs/>
                <w:color w:val="000000"/>
                <w:kern w:val="0"/>
                <w:sz w:val="20"/>
                <w:szCs w:val="20"/>
                <w:lang w:bidi="ar"/>
              </w:rPr>
              <w:t>资本性支出</w:t>
            </w:r>
          </w:p>
        </w:tc>
        <w:tc>
          <w:tcPr>
            <w:tcW w:w="704" w:type="dxa"/>
            <w:tcBorders>
              <w:top w:val="single" w:sz="4" w:space="0" w:color="000000"/>
              <w:left w:val="single" w:sz="4" w:space="0" w:color="000000"/>
              <w:bottom w:val="single" w:sz="4" w:space="0" w:color="000000"/>
              <w:right w:val="single" w:sz="4" w:space="0" w:color="000000"/>
            </w:tcBorders>
            <w:vAlign w:val="center"/>
          </w:tcPr>
          <w:p w:rsidR="000A1130" w:rsidRDefault="008E7E21" w:rsidP="00884F09">
            <w:pPr>
              <w:widowControl/>
              <w:jc w:val="center"/>
              <w:textAlignment w:val="center"/>
              <w:rPr>
                <w:b/>
                <w:bCs/>
                <w:color w:val="000000"/>
                <w:sz w:val="20"/>
                <w:szCs w:val="20"/>
              </w:rPr>
            </w:pPr>
            <w:r>
              <w:rPr>
                <w:b/>
                <w:bCs/>
                <w:color w:val="000000"/>
                <w:kern w:val="0"/>
                <w:sz w:val="20"/>
                <w:szCs w:val="20"/>
                <w:lang w:bidi="ar"/>
              </w:rPr>
              <w:t>费用性支出</w:t>
            </w:r>
            <w:r>
              <w:rPr>
                <w:b/>
                <w:bCs/>
                <w:color w:val="000000"/>
                <w:kern w:val="0"/>
                <w:sz w:val="20"/>
                <w:szCs w:val="20"/>
                <w:lang w:bidi="ar"/>
              </w:rPr>
              <w:t xml:space="preserve"> </w:t>
            </w:r>
          </w:p>
        </w:tc>
        <w:tc>
          <w:tcPr>
            <w:tcW w:w="525" w:type="dxa"/>
            <w:tcBorders>
              <w:top w:val="single" w:sz="4" w:space="0" w:color="000000"/>
              <w:left w:val="single" w:sz="4" w:space="0" w:color="000000"/>
              <w:bottom w:val="single" w:sz="4" w:space="0" w:color="000000"/>
              <w:right w:val="single" w:sz="4" w:space="0" w:color="000000"/>
            </w:tcBorders>
            <w:vAlign w:val="center"/>
          </w:tcPr>
          <w:p w:rsidR="000A1130" w:rsidRDefault="008E7E21" w:rsidP="00884F09">
            <w:pPr>
              <w:widowControl/>
              <w:jc w:val="center"/>
              <w:textAlignment w:val="center"/>
              <w:rPr>
                <w:b/>
                <w:bCs/>
                <w:color w:val="000000"/>
                <w:sz w:val="20"/>
                <w:szCs w:val="20"/>
              </w:rPr>
            </w:pPr>
            <w:r>
              <w:rPr>
                <w:b/>
                <w:bCs/>
                <w:color w:val="000000"/>
                <w:kern w:val="0"/>
                <w:sz w:val="20"/>
                <w:szCs w:val="20"/>
                <w:lang w:bidi="ar"/>
              </w:rPr>
              <w:t>其他支出</w:t>
            </w:r>
          </w:p>
        </w:tc>
        <w:tc>
          <w:tcPr>
            <w:tcW w:w="654" w:type="dxa"/>
            <w:gridSpan w:val="2"/>
            <w:vMerge/>
            <w:tcBorders>
              <w:top w:val="single" w:sz="4" w:space="0" w:color="000000"/>
              <w:left w:val="single" w:sz="4" w:space="0" w:color="000000"/>
              <w:bottom w:val="single" w:sz="4" w:space="0" w:color="000000"/>
              <w:right w:val="single" w:sz="4" w:space="0" w:color="000000"/>
            </w:tcBorders>
            <w:vAlign w:val="center"/>
          </w:tcPr>
          <w:p w:rsidR="000A1130" w:rsidRDefault="000A1130" w:rsidP="00884F09">
            <w:pPr>
              <w:jc w:val="center"/>
              <w:rPr>
                <w:color w:val="000000"/>
                <w:sz w:val="20"/>
                <w:szCs w:val="20"/>
              </w:rPr>
            </w:pPr>
          </w:p>
        </w:tc>
      </w:tr>
      <w:tr w:rsidR="009A7229" w:rsidTr="009A7229">
        <w:trPr>
          <w:trHeight w:val="405"/>
          <w:jc w:val="center"/>
        </w:trPr>
        <w:tc>
          <w:tcPr>
            <w:tcW w:w="780" w:type="dxa"/>
            <w:tcBorders>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rPr>
                <w:rFonts w:asciiTheme="minorEastAsia" w:eastAsiaTheme="minorEastAsia" w:hAnsiTheme="minorEastAsia"/>
                <w:color w:val="000000"/>
                <w:sz w:val="22"/>
                <w:szCs w:val="22"/>
              </w:rPr>
            </w:pPr>
            <w:r w:rsidRPr="006E4105">
              <w:rPr>
                <w:rFonts w:asciiTheme="minorEastAsia" w:eastAsiaTheme="minorEastAsia" w:hAnsiTheme="minorEastAsia"/>
                <w:color w:val="000000"/>
                <w:sz w:val="22"/>
                <w:szCs w:val="22"/>
              </w:rPr>
              <w:t>20804</w:t>
            </w:r>
          </w:p>
        </w:tc>
        <w:tc>
          <w:tcPr>
            <w:tcW w:w="1936" w:type="dxa"/>
            <w:tcBorders>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rPr>
                <w:rFonts w:asciiTheme="minorEastAsia" w:eastAsiaTheme="minorEastAsia" w:hAnsiTheme="minorEastAsia"/>
                <w:color w:val="000000"/>
                <w:sz w:val="22"/>
                <w:szCs w:val="22"/>
              </w:rPr>
            </w:pPr>
            <w:r w:rsidRPr="006E4105">
              <w:rPr>
                <w:rStyle w:val="font11"/>
                <w:rFonts w:asciiTheme="minorEastAsia" w:eastAsiaTheme="minorEastAsia" w:hAnsiTheme="minorEastAsia"/>
              </w:rPr>
              <w:t>一、补充全国社会保障基金</w:t>
            </w:r>
          </w:p>
        </w:tc>
        <w:tc>
          <w:tcPr>
            <w:tcW w:w="823" w:type="dxa"/>
            <w:tcBorders>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36" w:type="dxa"/>
            <w:tcBorders>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63" w:type="dxa"/>
            <w:tcBorders>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62" w:type="dxa"/>
            <w:tcBorders>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19" w:type="dxa"/>
            <w:tcBorders>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89" w:type="dxa"/>
            <w:tcBorders>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04" w:type="dxa"/>
            <w:tcBorders>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525" w:type="dxa"/>
            <w:tcBorders>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54" w:type="dxa"/>
            <w:gridSpan w:val="2"/>
            <w:tcBorders>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r w:rsidR="009A7229" w:rsidTr="009A7229">
        <w:trPr>
          <w:trHeight w:val="40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rPr>
                <w:rFonts w:asciiTheme="minorEastAsia" w:eastAsiaTheme="minorEastAsia" w:hAnsiTheme="minorEastAsia"/>
                <w:color w:val="000000"/>
                <w:sz w:val="22"/>
                <w:szCs w:val="22"/>
              </w:rPr>
            </w:pPr>
            <w:r w:rsidRPr="006E4105">
              <w:rPr>
                <w:rFonts w:asciiTheme="minorEastAsia" w:eastAsiaTheme="minorEastAsia" w:hAnsiTheme="minorEastAsia"/>
                <w:color w:val="000000"/>
                <w:sz w:val="22"/>
                <w:szCs w:val="22"/>
              </w:rPr>
              <w:t>22301</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rPr>
                <w:rFonts w:asciiTheme="minorEastAsia" w:eastAsiaTheme="minorEastAsia" w:hAnsiTheme="minorEastAsia"/>
                <w:color w:val="000000"/>
                <w:sz w:val="22"/>
                <w:szCs w:val="22"/>
              </w:rPr>
            </w:pPr>
            <w:r w:rsidRPr="006E4105">
              <w:rPr>
                <w:rStyle w:val="font11"/>
                <w:rFonts w:asciiTheme="minorEastAsia" w:eastAsiaTheme="minorEastAsia" w:hAnsiTheme="minorEastAsia"/>
              </w:rPr>
              <w:t>二、解决历史遗留问题及改革成本支出</w:t>
            </w:r>
          </w:p>
        </w:tc>
        <w:tc>
          <w:tcPr>
            <w:tcW w:w="823" w:type="dxa"/>
            <w:tcBorders>
              <w:top w:val="single" w:sz="4" w:space="0" w:color="000000"/>
              <w:left w:val="single" w:sz="4" w:space="0" w:color="000000"/>
              <w:bottom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15</w:t>
            </w:r>
          </w:p>
        </w:tc>
        <w:tc>
          <w:tcPr>
            <w:tcW w:w="63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63" w:type="dxa"/>
            <w:tcBorders>
              <w:top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15</w:t>
            </w:r>
          </w:p>
        </w:tc>
        <w:tc>
          <w:tcPr>
            <w:tcW w:w="619" w:type="dxa"/>
            <w:tcBorders>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34</w:t>
            </w:r>
          </w:p>
        </w:tc>
        <w:tc>
          <w:tcPr>
            <w:tcW w:w="78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04" w:type="dxa"/>
            <w:tcBorders>
              <w:top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34</w:t>
            </w:r>
          </w:p>
        </w:tc>
        <w:tc>
          <w:tcPr>
            <w:tcW w:w="654" w:type="dxa"/>
            <w:gridSpan w:val="2"/>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r>
              <w:rPr>
                <w:rFonts w:hint="eastAsia"/>
                <w:color w:val="000000"/>
                <w:sz w:val="20"/>
                <w:szCs w:val="20"/>
              </w:rPr>
              <w:t>226.7%</w:t>
            </w:r>
          </w:p>
        </w:tc>
      </w:tr>
      <w:tr w:rsidR="009A7229" w:rsidTr="009A7229">
        <w:trPr>
          <w:trHeight w:val="40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rPr>
                <w:rFonts w:asciiTheme="minorEastAsia" w:eastAsiaTheme="minorEastAsia" w:hAnsiTheme="minorEastAsia"/>
                <w:color w:val="000000"/>
                <w:sz w:val="22"/>
                <w:szCs w:val="22"/>
              </w:rPr>
            </w:pPr>
            <w:r w:rsidRPr="006E4105">
              <w:rPr>
                <w:rFonts w:asciiTheme="minorEastAsia" w:eastAsiaTheme="minorEastAsia" w:hAnsiTheme="minorEastAsia"/>
                <w:color w:val="000000"/>
                <w:sz w:val="22"/>
                <w:szCs w:val="22"/>
              </w:rPr>
              <w:t>22302</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rPr>
                <w:rFonts w:asciiTheme="minorEastAsia" w:eastAsiaTheme="minorEastAsia" w:hAnsiTheme="minorEastAsia"/>
                <w:color w:val="000000"/>
                <w:sz w:val="22"/>
                <w:szCs w:val="22"/>
              </w:rPr>
            </w:pPr>
            <w:r w:rsidRPr="006E4105">
              <w:rPr>
                <w:rStyle w:val="font11"/>
                <w:rFonts w:asciiTheme="minorEastAsia" w:eastAsiaTheme="minorEastAsia" w:hAnsiTheme="minorEastAsia"/>
              </w:rPr>
              <w:t>三、国有企业资本金注入</w:t>
            </w:r>
          </w:p>
        </w:tc>
        <w:tc>
          <w:tcPr>
            <w:tcW w:w="823" w:type="dxa"/>
            <w:tcBorders>
              <w:top w:val="single" w:sz="4" w:space="0" w:color="000000"/>
              <w:left w:val="single" w:sz="4" w:space="0" w:color="000000"/>
              <w:bottom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50</w:t>
            </w:r>
          </w:p>
        </w:tc>
        <w:tc>
          <w:tcPr>
            <w:tcW w:w="63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63" w:type="dxa"/>
            <w:tcBorders>
              <w:top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50</w:t>
            </w:r>
          </w:p>
        </w:tc>
        <w:tc>
          <w:tcPr>
            <w:tcW w:w="619" w:type="dxa"/>
            <w:tcBorders>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32</w:t>
            </w:r>
          </w:p>
        </w:tc>
        <w:tc>
          <w:tcPr>
            <w:tcW w:w="78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04" w:type="dxa"/>
            <w:tcBorders>
              <w:top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32</w:t>
            </w:r>
          </w:p>
        </w:tc>
        <w:tc>
          <w:tcPr>
            <w:tcW w:w="654" w:type="dxa"/>
            <w:gridSpan w:val="2"/>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r>
              <w:rPr>
                <w:rFonts w:hint="eastAsia"/>
                <w:color w:val="000000"/>
                <w:sz w:val="20"/>
                <w:szCs w:val="20"/>
              </w:rPr>
              <w:t>64.0%</w:t>
            </w:r>
          </w:p>
        </w:tc>
      </w:tr>
      <w:tr w:rsidR="009A7229" w:rsidTr="009A7229">
        <w:trPr>
          <w:trHeight w:val="40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rPr>
                <w:rFonts w:asciiTheme="minorEastAsia" w:eastAsiaTheme="minorEastAsia" w:hAnsiTheme="minorEastAsia"/>
                <w:color w:val="000000"/>
                <w:sz w:val="22"/>
                <w:szCs w:val="22"/>
              </w:rPr>
            </w:pPr>
            <w:r w:rsidRPr="006E4105">
              <w:rPr>
                <w:rFonts w:asciiTheme="minorEastAsia" w:eastAsiaTheme="minorEastAsia" w:hAnsiTheme="minorEastAsia"/>
                <w:color w:val="000000"/>
                <w:sz w:val="22"/>
                <w:szCs w:val="22"/>
              </w:rPr>
              <w:t>22303</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rPr>
                <w:rFonts w:asciiTheme="minorEastAsia" w:eastAsiaTheme="minorEastAsia" w:hAnsiTheme="minorEastAsia"/>
                <w:color w:val="000000"/>
                <w:sz w:val="22"/>
                <w:szCs w:val="22"/>
              </w:rPr>
            </w:pPr>
            <w:r w:rsidRPr="006E4105">
              <w:rPr>
                <w:rStyle w:val="font11"/>
                <w:rFonts w:asciiTheme="minorEastAsia" w:eastAsiaTheme="minorEastAsia" w:hAnsiTheme="minorEastAsia"/>
              </w:rPr>
              <w:t>四、国有企业政策性补贴</w:t>
            </w:r>
          </w:p>
        </w:tc>
        <w:tc>
          <w:tcPr>
            <w:tcW w:w="82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19" w:type="dxa"/>
            <w:tcBorders>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04"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54" w:type="dxa"/>
            <w:gridSpan w:val="2"/>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r w:rsidR="009A7229" w:rsidTr="009A7229">
        <w:trPr>
          <w:trHeight w:val="40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rPr>
                <w:rFonts w:asciiTheme="minorEastAsia" w:eastAsiaTheme="minorEastAsia" w:hAnsiTheme="minorEastAsia"/>
                <w:color w:val="000000"/>
                <w:sz w:val="22"/>
                <w:szCs w:val="22"/>
              </w:rPr>
            </w:pPr>
            <w:r w:rsidRPr="006E4105">
              <w:rPr>
                <w:rFonts w:asciiTheme="minorEastAsia" w:eastAsiaTheme="minorEastAsia" w:hAnsiTheme="minorEastAsia"/>
                <w:color w:val="000000"/>
                <w:sz w:val="22"/>
                <w:szCs w:val="22"/>
              </w:rPr>
              <w:t>22399</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rPr>
                <w:rFonts w:asciiTheme="minorEastAsia" w:eastAsiaTheme="minorEastAsia" w:hAnsiTheme="minorEastAsia"/>
                <w:color w:val="000000"/>
                <w:sz w:val="22"/>
                <w:szCs w:val="22"/>
              </w:rPr>
            </w:pPr>
            <w:r w:rsidRPr="006E4105">
              <w:rPr>
                <w:rStyle w:val="font11"/>
                <w:rFonts w:asciiTheme="minorEastAsia" w:eastAsiaTheme="minorEastAsia" w:hAnsiTheme="minorEastAsia"/>
              </w:rPr>
              <w:t>五、其他国有资本经营预算支出</w:t>
            </w:r>
          </w:p>
        </w:tc>
        <w:tc>
          <w:tcPr>
            <w:tcW w:w="82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19" w:type="dxa"/>
            <w:tcBorders>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04"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54" w:type="dxa"/>
            <w:gridSpan w:val="2"/>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r w:rsidR="009A7229" w:rsidTr="009A7229">
        <w:trPr>
          <w:trHeight w:val="40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widowControl/>
              <w:jc w:val="left"/>
              <w:textAlignment w:val="center"/>
              <w:rPr>
                <w:rFonts w:asciiTheme="minorEastAsia" w:eastAsiaTheme="minorEastAsia" w:hAnsiTheme="minorEastAsia"/>
                <w:color w:val="000000"/>
                <w:sz w:val="22"/>
                <w:szCs w:val="22"/>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widowControl/>
              <w:jc w:val="center"/>
              <w:textAlignment w:val="center"/>
              <w:rPr>
                <w:rFonts w:asciiTheme="minorEastAsia" w:eastAsiaTheme="minorEastAsia" w:hAnsiTheme="minorEastAsia"/>
                <w:color w:val="000000"/>
                <w:sz w:val="22"/>
                <w:szCs w:val="22"/>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19" w:type="dxa"/>
            <w:tcBorders>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04"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54" w:type="dxa"/>
            <w:gridSpan w:val="2"/>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r w:rsidR="009A7229" w:rsidTr="009A7229">
        <w:trPr>
          <w:trHeight w:val="40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rPr>
                <w:rFonts w:asciiTheme="minorEastAsia" w:eastAsiaTheme="minorEastAsia" w:hAnsiTheme="minorEastAsia"/>
                <w:color w:val="000000"/>
                <w:sz w:val="22"/>
                <w:szCs w:val="22"/>
              </w:rPr>
            </w:pPr>
            <w:r w:rsidRPr="006E4105">
              <w:rPr>
                <w:rFonts w:asciiTheme="minorEastAsia" w:eastAsiaTheme="minorEastAsia" w:hAnsiTheme="minorEastAsia"/>
                <w:color w:val="000000"/>
                <w:sz w:val="22"/>
                <w:szCs w:val="22"/>
              </w:rPr>
              <w:t>230</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rPr>
                <w:rFonts w:asciiTheme="minorEastAsia" w:eastAsiaTheme="minorEastAsia" w:hAnsiTheme="minorEastAsia"/>
                <w:color w:val="000000"/>
                <w:sz w:val="22"/>
                <w:szCs w:val="22"/>
              </w:rPr>
            </w:pPr>
            <w:r w:rsidRPr="006E4105">
              <w:rPr>
                <w:rStyle w:val="font11"/>
                <w:rFonts w:asciiTheme="minorEastAsia" w:eastAsiaTheme="minorEastAsia" w:hAnsiTheme="minorEastAsia"/>
              </w:rPr>
              <w:t>转移性支出</w:t>
            </w:r>
          </w:p>
        </w:tc>
        <w:tc>
          <w:tcPr>
            <w:tcW w:w="82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7</w:t>
            </w:r>
          </w:p>
        </w:tc>
        <w:tc>
          <w:tcPr>
            <w:tcW w:w="63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19" w:type="dxa"/>
            <w:tcBorders>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18</w:t>
            </w:r>
          </w:p>
        </w:tc>
        <w:tc>
          <w:tcPr>
            <w:tcW w:w="78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04"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54" w:type="dxa"/>
            <w:gridSpan w:val="2"/>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r>
              <w:rPr>
                <w:rFonts w:hint="eastAsia"/>
                <w:color w:val="000000"/>
                <w:sz w:val="20"/>
                <w:szCs w:val="20"/>
              </w:rPr>
              <w:t>257.1%</w:t>
            </w:r>
          </w:p>
        </w:tc>
      </w:tr>
      <w:tr w:rsidR="009A7229" w:rsidTr="009A7229">
        <w:trPr>
          <w:trHeight w:val="40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rPr>
                <w:rFonts w:asciiTheme="minorEastAsia" w:eastAsiaTheme="minorEastAsia" w:hAnsiTheme="minorEastAsia"/>
                <w:color w:val="000000"/>
                <w:sz w:val="22"/>
                <w:szCs w:val="22"/>
              </w:rPr>
            </w:pPr>
            <w:r w:rsidRPr="006E4105">
              <w:rPr>
                <w:rFonts w:asciiTheme="minorEastAsia" w:eastAsiaTheme="minorEastAsia" w:hAnsiTheme="minorEastAsia"/>
                <w:color w:val="000000"/>
                <w:sz w:val="22"/>
                <w:szCs w:val="22"/>
              </w:rPr>
              <w:t>23005</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rPr>
                <w:rFonts w:asciiTheme="minorEastAsia" w:eastAsiaTheme="minorEastAsia" w:hAnsiTheme="minorEastAsia"/>
                <w:color w:val="000000"/>
                <w:sz w:val="22"/>
                <w:szCs w:val="22"/>
              </w:rPr>
            </w:pPr>
            <w:r w:rsidRPr="006E4105">
              <w:rPr>
                <w:rStyle w:val="font51"/>
                <w:rFonts w:asciiTheme="minorEastAsia" w:eastAsiaTheme="minorEastAsia" w:hAnsiTheme="minorEastAsia" w:hint="default"/>
              </w:rPr>
              <w:t>国有资本经营预算转移支付</w:t>
            </w:r>
          </w:p>
        </w:tc>
        <w:tc>
          <w:tcPr>
            <w:tcW w:w="82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19" w:type="dxa"/>
            <w:tcBorders>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04"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54" w:type="dxa"/>
            <w:gridSpan w:val="2"/>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r w:rsidR="009A7229" w:rsidTr="009A7229">
        <w:trPr>
          <w:trHeight w:val="40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rPr>
                <w:rFonts w:asciiTheme="minorEastAsia" w:eastAsiaTheme="minorEastAsia" w:hAnsiTheme="minorEastAsia"/>
                <w:color w:val="000000"/>
                <w:sz w:val="22"/>
                <w:szCs w:val="22"/>
              </w:rPr>
            </w:pPr>
            <w:r w:rsidRPr="006E4105">
              <w:rPr>
                <w:rFonts w:asciiTheme="minorEastAsia" w:eastAsiaTheme="minorEastAsia" w:hAnsiTheme="minorEastAsia"/>
                <w:color w:val="000000"/>
                <w:sz w:val="22"/>
                <w:szCs w:val="22"/>
              </w:rPr>
              <w:t>2300501</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rPr>
                <w:rFonts w:asciiTheme="minorEastAsia" w:eastAsiaTheme="minorEastAsia" w:hAnsiTheme="minorEastAsia"/>
                <w:color w:val="000000"/>
                <w:sz w:val="22"/>
                <w:szCs w:val="22"/>
              </w:rPr>
            </w:pPr>
            <w:r w:rsidRPr="006E4105">
              <w:rPr>
                <w:rStyle w:val="font51"/>
                <w:rFonts w:asciiTheme="minorEastAsia" w:eastAsiaTheme="minorEastAsia" w:hAnsiTheme="minorEastAsia" w:hint="default"/>
              </w:rPr>
              <w:t>国有资本经营预算转移支付支出</w:t>
            </w:r>
          </w:p>
        </w:tc>
        <w:tc>
          <w:tcPr>
            <w:tcW w:w="82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19" w:type="dxa"/>
            <w:tcBorders>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04"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54" w:type="dxa"/>
            <w:gridSpan w:val="2"/>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r w:rsidR="009A7229" w:rsidTr="009A7229">
        <w:trPr>
          <w:trHeight w:val="40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rPr>
                <w:rFonts w:asciiTheme="minorEastAsia" w:eastAsiaTheme="minorEastAsia" w:hAnsiTheme="minorEastAsia"/>
                <w:color w:val="000000"/>
                <w:sz w:val="22"/>
                <w:szCs w:val="22"/>
              </w:rPr>
            </w:pPr>
            <w:r w:rsidRPr="006E4105">
              <w:rPr>
                <w:rFonts w:asciiTheme="minorEastAsia" w:eastAsiaTheme="minorEastAsia" w:hAnsiTheme="minorEastAsia"/>
                <w:color w:val="000000"/>
                <w:sz w:val="22"/>
                <w:szCs w:val="22"/>
              </w:rPr>
              <w:t>23006</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rPr>
                <w:rFonts w:asciiTheme="minorEastAsia" w:eastAsiaTheme="minorEastAsia" w:hAnsiTheme="minorEastAsia"/>
                <w:color w:val="000000"/>
                <w:sz w:val="22"/>
                <w:szCs w:val="22"/>
              </w:rPr>
            </w:pPr>
            <w:r w:rsidRPr="006E4105">
              <w:rPr>
                <w:rStyle w:val="font11"/>
                <w:rFonts w:asciiTheme="minorEastAsia" w:eastAsiaTheme="minorEastAsia" w:hAnsiTheme="minorEastAsia"/>
              </w:rPr>
              <w:t>上解支出</w:t>
            </w:r>
          </w:p>
        </w:tc>
        <w:tc>
          <w:tcPr>
            <w:tcW w:w="82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19" w:type="dxa"/>
            <w:tcBorders>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04"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54" w:type="dxa"/>
            <w:gridSpan w:val="2"/>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r w:rsidR="009A7229" w:rsidTr="009A7229">
        <w:trPr>
          <w:trHeight w:val="40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rPr>
                <w:rFonts w:asciiTheme="minorEastAsia" w:eastAsiaTheme="minorEastAsia" w:hAnsiTheme="minorEastAsia"/>
                <w:color w:val="000000"/>
                <w:sz w:val="22"/>
                <w:szCs w:val="22"/>
              </w:rPr>
            </w:pPr>
            <w:r w:rsidRPr="006E4105">
              <w:rPr>
                <w:rFonts w:asciiTheme="minorEastAsia" w:eastAsiaTheme="minorEastAsia" w:hAnsiTheme="minorEastAsia"/>
                <w:color w:val="000000"/>
                <w:sz w:val="22"/>
                <w:szCs w:val="22"/>
              </w:rPr>
              <w:t>2300604</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rPr>
                <w:rFonts w:asciiTheme="minorEastAsia" w:eastAsiaTheme="minorEastAsia" w:hAnsiTheme="minorEastAsia"/>
                <w:color w:val="000000"/>
                <w:sz w:val="22"/>
                <w:szCs w:val="22"/>
              </w:rPr>
            </w:pPr>
            <w:r w:rsidRPr="006E4105">
              <w:rPr>
                <w:rStyle w:val="font11"/>
                <w:rFonts w:asciiTheme="minorEastAsia" w:eastAsiaTheme="minorEastAsia" w:hAnsiTheme="minorEastAsia"/>
              </w:rPr>
              <w:t>国有资本经营预算上解支出</w:t>
            </w:r>
          </w:p>
        </w:tc>
        <w:tc>
          <w:tcPr>
            <w:tcW w:w="82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19" w:type="dxa"/>
            <w:tcBorders>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04"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54" w:type="dxa"/>
            <w:gridSpan w:val="2"/>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r w:rsidR="009A7229" w:rsidTr="009A7229">
        <w:trPr>
          <w:trHeight w:val="40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rPr>
                <w:rFonts w:asciiTheme="minorEastAsia" w:eastAsiaTheme="minorEastAsia" w:hAnsiTheme="minorEastAsia"/>
                <w:color w:val="000000"/>
                <w:sz w:val="22"/>
                <w:szCs w:val="22"/>
              </w:rPr>
            </w:pPr>
            <w:r w:rsidRPr="006E4105">
              <w:rPr>
                <w:rFonts w:asciiTheme="minorEastAsia" w:eastAsiaTheme="minorEastAsia" w:hAnsiTheme="minorEastAsia"/>
                <w:color w:val="000000"/>
                <w:sz w:val="22"/>
                <w:szCs w:val="22"/>
              </w:rPr>
              <w:t>23008</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rPr>
                <w:rFonts w:asciiTheme="minorEastAsia" w:eastAsiaTheme="minorEastAsia" w:hAnsiTheme="minorEastAsia"/>
                <w:color w:val="000000"/>
                <w:sz w:val="22"/>
                <w:szCs w:val="22"/>
              </w:rPr>
            </w:pPr>
            <w:r w:rsidRPr="006E4105">
              <w:rPr>
                <w:rStyle w:val="font11"/>
                <w:rFonts w:asciiTheme="minorEastAsia" w:eastAsiaTheme="minorEastAsia" w:hAnsiTheme="minorEastAsia"/>
              </w:rPr>
              <w:t>调出资金</w:t>
            </w:r>
          </w:p>
        </w:tc>
        <w:tc>
          <w:tcPr>
            <w:tcW w:w="82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7</w:t>
            </w:r>
          </w:p>
        </w:tc>
        <w:tc>
          <w:tcPr>
            <w:tcW w:w="63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19" w:type="dxa"/>
            <w:tcBorders>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18</w:t>
            </w:r>
          </w:p>
        </w:tc>
        <w:tc>
          <w:tcPr>
            <w:tcW w:w="78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04"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54" w:type="dxa"/>
            <w:gridSpan w:val="2"/>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r>
              <w:rPr>
                <w:rFonts w:hint="eastAsia"/>
                <w:color w:val="000000"/>
                <w:sz w:val="20"/>
                <w:szCs w:val="20"/>
              </w:rPr>
              <w:t>257.1%</w:t>
            </w:r>
          </w:p>
        </w:tc>
      </w:tr>
      <w:tr w:rsidR="009A7229" w:rsidTr="009A7229">
        <w:trPr>
          <w:trHeight w:val="40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rPr>
                <w:rFonts w:asciiTheme="minorEastAsia" w:eastAsiaTheme="minorEastAsia" w:hAnsiTheme="minorEastAsia"/>
                <w:color w:val="000000"/>
                <w:sz w:val="22"/>
                <w:szCs w:val="22"/>
              </w:rPr>
            </w:pPr>
            <w:r w:rsidRPr="006E4105">
              <w:rPr>
                <w:rFonts w:asciiTheme="minorEastAsia" w:eastAsiaTheme="minorEastAsia" w:hAnsiTheme="minorEastAsia"/>
                <w:color w:val="000000"/>
                <w:sz w:val="22"/>
                <w:szCs w:val="22"/>
              </w:rPr>
              <w:t>2300803</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rPr>
                <w:rFonts w:asciiTheme="minorEastAsia" w:eastAsiaTheme="minorEastAsia" w:hAnsiTheme="minorEastAsia"/>
                <w:color w:val="000000"/>
                <w:sz w:val="22"/>
                <w:szCs w:val="22"/>
              </w:rPr>
            </w:pPr>
            <w:r w:rsidRPr="006E4105">
              <w:rPr>
                <w:rStyle w:val="font11"/>
                <w:rFonts w:asciiTheme="minorEastAsia" w:eastAsiaTheme="minorEastAsia" w:hAnsiTheme="minorEastAsia"/>
              </w:rPr>
              <w:t>国有资本经营预算调出资金</w:t>
            </w:r>
          </w:p>
        </w:tc>
        <w:tc>
          <w:tcPr>
            <w:tcW w:w="82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7</w:t>
            </w:r>
          </w:p>
        </w:tc>
        <w:tc>
          <w:tcPr>
            <w:tcW w:w="63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19" w:type="dxa"/>
            <w:tcBorders>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18</w:t>
            </w:r>
          </w:p>
        </w:tc>
        <w:tc>
          <w:tcPr>
            <w:tcW w:w="78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04"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54" w:type="dxa"/>
            <w:gridSpan w:val="2"/>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r>
              <w:rPr>
                <w:rFonts w:hint="eastAsia"/>
                <w:color w:val="000000"/>
                <w:sz w:val="20"/>
                <w:szCs w:val="20"/>
              </w:rPr>
              <w:t>257.1%</w:t>
            </w:r>
          </w:p>
        </w:tc>
      </w:tr>
      <w:tr w:rsidR="009A7229" w:rsidTr="009A7229">
        <w:trPr>
          <w:trHeight w:val="40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rPr>
                <w:rFonts w:asciiTheme="minorEastAsia" w:eastAsiaTheme="minorEastAsia" w:hAnsiTheme="minorEastAsia"/>
                <w:color w:val="000000"/>
                <w:sz w:val="22"/>
                <w:szCs w:val="22"/>
              </w:rPr>
            </w:pPr>
            <w:r w:rsidRPr="006E4105">
              <w:rPr>
                <w:rFonts w:asciiTheme="minorEastAsia" w:eastAsiaTheme="minorEastAsia" w:hAnsiTheme="minorEastAsia"/>
                <w:color w:val="000000"/>
                <w:sz w:val="22"/>
                <w:szCs w:val="22"/>
              </w:rPr>
              <w:t>23009</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rPr>
                <w:rFonts w:asciiTheme="minorEastAsia" w:eastAsiaTheme="minorEastAsia" w:hAnsiTheme="minorEastAsia"/>
                <w:color w:val="000000"/>
                <w:sz w:val="22"/>
                <w:szCs w:val="22"/>
              </w:rPr>
            </w:pPr>
            <w:r w:rsidRPr="006E4105">
              <w:rPr>
                <w:rStyle w:val="font11"/>
                <w:rFonts w:asciiTheme="minorEastAsia" w:eastAsiaTheme="minorEastAsia" w:hAnsiTheme="minorEastAsia"/>
              </w:rPr>
              <w:t>年终结余</w:t>
            </w:r>
          </w:p>
        </w:tc>
        <w:tc>
          <w:tcPr>
            <w:tcW w:w="82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19" w:type="dxa"/>
            <w:tcBorders>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04"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54" w:type="dxa"/>
            <w:gridSpan w:val="2"/>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r w:rsidR="009A7229" w:rsidTr="009A7229">
        <w:trPr>
          <w:trHeight w:val="40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rPr>
                <w:rFonts w:asciiTheme="minorEastAsia" w:eastAsiaTheme="minorEastAsia" w:hAnsiTheme="minorEastAsia"/>
                <w:color w:val="000000"/>
                <w:sz w:val="22"/>
                <w:szCs w:val="22"/>
              </w:rPr>
            </w:pPr>
            <w:r w:rsidRPr="006E4105">
              <w:rPr>
                <w:rFonts w:asciiTheme="minorEastAsia" w:eastAsiaTheme="minorEastAsia" w:hAnsiTheme="minorEastAsia"/>
                <w:color w:val="000000"/>
                <w:sz w:val="22"/>
                <w:szCs w:val="22"/>
              </w:rPr>
              <w:t>2300918</w:t>
            </w: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Pr="006E4105" w:rsidRDefault="009A7229" w:rsidP="009A7229">
            <w:pPr>
              <w:rPr>
                <w:rFonts w:asciiTheme="minorEastAsia" w:eastAsiaTheme="minorEastAsia" w:hAnsiTheme="minorEastAsia"/>
                <w:color w:val="000000"/>
                <w:sz w:val="22"/>
                <w:szCs w:val="22"/>
              </w:rPr>
            </w:pPr>
            <w:r w:rsidRPr="006E4105">
              <w:rPr>
                <w:rStyle w:val="font51"/>
                <w:rFonts w:asciiTheme="minorEastAsia" w:eastAsiaTheme="minorEastAsia" w:hAnsiTheme="minorEastAsia" w:hint="default"/>
              </w:rPr>
              <w:t>国有资本经营预算年终结余</w:t>
            </w:r>
          </w:p>
        </w:tc>
        <w:tc>
          <w:tcPr>
            <w:tcW w:w="82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19" w:type="dxa"/>
            <w:tcBorders>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04"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54" w:type="dxa"/>
            <w:gridSpan w:val="2"/>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r w:rsidR="009A7229" w:rsidTr="009A7229">
        <w:trPr>
          <w:trHeight w:val="40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Default="009A7229" w:rsidP="009A7229">
            <w:pPr>
              <w:widowControl/>
              <w:jc w:val="center"/>
              <w:textAlignment w:val="center"/>
              <w:rPr>
                <w:color w:val="000000"/>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Default="009A7229" w:rsidP="009A7229">
            <w:pPr>
              <w:widowControl/>
              <w:jc w:val="left"/>
              <w:textAlignment w:val="center"/>
              <w:rPr>
                <w:color w:val="000000"/>
                <w:sz w:val="20"/>
                <w:szCs w:val="20"/>
              </w:rPr>
            </w:pPr>
          </w:p>
        </w:tc>
        <w:tc>
          <w:tcPr>
            <w:tcW w:w="82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19" w:type="dxa"/>
            <w:tcBorders>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8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04"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54" w:type="dxa"/>
            <w:gridSpan w:val="2"/>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r w:rsidR="009A7229" w:rsidTr="009A7229">
        <w:trPr>
          <w:trHeight w:val="405"/>
          <w:jc w:val="center"/>
        </w:trPr>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Default="009A7229" w:rsidP="009A7229">
            <w:pPr>
              <w:jc w:val="center"/>
              <w:rPr>
                <w:color w:val="000000"/>
                <w:sz w:val="20"/>
                <w:szCs w:val="20"/>
              </w:rPr>
            </w:pPr>
          </w:p>
        </w:tc>
        <w:tc>
          <w:tcPr>
            <w:tcW w:w="193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A7229" w:rsidRDefault="009A7229" w:rsidP="009A7229">
            <w:pPr>
              <w:widowControl/>
              <w:jc w:val="center"/>
              <w:textAlignment w:val="center"/>
              <w:rPr>
                <w:color w:val="000000"/>
                <w:sz w:val="20"/>
                <w:szCs w:val="20"/>
              </w:rPr>
            </w:pPr>
            <w:r>
              <w:rPr>
                <w:color w:val="000000"/>
                <w:kern w:val="0"/>
                <w:sz w:val="20"/>
                <w:szCs w:val="20"/>
                <w:lang w:bidi="ar"/>
              </w:rPr>
              <w:t>支出合计</w:t>
            </w:r>
          </w:p>
        </w:tc>
        <w:tc>
          <w:tcPr>
            <w:tcW w:w="82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72</w:t>
            </w:r>
          </w:p>
        </w:tc>
        <w:tc>
          <w:tcPr>
            <w:tcW w:w="636"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6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62"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1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84</w:t>
            </w:r>
          </w:p>
        </w:tc>
        <w:tc>
          <w:tcPr>
            <w:tcW w:w="789"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704"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525"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p>
        </w:tc>
        <w:tc>
          <w:tcPr>
            <w:tcW w:w="654" w:type="dxa"/>
            <w:gridSpan w:val="2"/>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right"/>
              <w:rPr>
                <w:color w:val="000000"/>
                <w:sz w:val="20"/>
                <w:szCs w:val="20"/>
              </w:rPr>
            </w:pPr>
            <w:r>
              <w:rPr>
                <w:rFonts w:hint="eastAsia"/>
                <w:color w:val="000000"/>
                <w:sz w:val="20"/>
                <w:szCs w:val="20"/>
              </w:rPr>
              <w:t>116.7%</w:t>
            </w:r>
          </w:p>
        </w:tc>
      </w:tr>
    </w:tbl>
    <w:p w:rsidR="000A1130" w:rsidRDefault="000A1130">
      <w:pPr>
        <w:rPr>
          <w:b/>
          <w:bCs/>
          <w:sz w:val="24"/>
        </w:rPr>
      </w:pPr>
    </w:p>
    <w:p w:rsidR="000A1130" w:rsidRDefault="000A1130">
      <w:pPr>
        <w:tabs>
          <w:tab w:val="left" w:pos="2148"/>
        </w:tabs>
        <w:spacing w:before="190" w:line="350" w:lineRule="auto"/>
        <w:ind w:right="3265"/>
        <w:rPr>
          <w:rFonts w:eastAsia="黑体"/>
          <w:bCs/>
          <w:kern w:val="0"/>
          <w:sz w:val="32"/>
          <w:szCs w:val="32"/>
        </w:rPr>
      </w:pPr>
    </w:p>
    <w:p w:rsidR="009A7229" w:rsidRDefault="009A7229">
      <w:pPr>
        <w:tabs>
          <w:tab w:val="left" w:pos="2148"/>
        </w:tabs>
        <w:spacing w:before="190" w:line="350" w:lineRule="auto"/>
        <w:ind w:right="3265"/>
        <w:rPr>
          <w:rFonts w:eastAsia="黑体"/>
          <w:bCs/>
          <w:kern w:val="0"/>
          <w:sz w:val="32"/>
          <w:szCs w:val="32"/>
        </w:rPr>
      </w:pPr>
    </w:p>
    <w:tbl>
      <w:tblPr>
        <w:tblpPr w:leftFromText="180" w:rightFromText="180" w:vertAnchor="text" w:tblpXSpec="center" w:tblpY="1"/>
        <w:tblOverlap w:val="never"/>
        <w:tblW w:w="8891" w:type="dxa"/>
        <w:jc w:val="center"/>
        <w:tblCellMar>
          <w:top w:w="15" w:type="dxa"/>
          <w:left w:w="15" w:type="dxa"/>
          <w:bottom w:w="15" w:type="dxa"/>
          <w:right w:w="15" w:type="dxa"/>
        </w:tblCellMar>
        <w:tblLook w:val="04A0" w:firstRow="1" w:lastRow="0" w:firstColumn="1" w:lastColumn="0" w:noHBand="0" w:noVBand="1"/>
      </w:tblPr>
      <w:tblGrid>
        <w:gridCol w:w="4645"/>
        <w:gridCol w:w="1543"/>
        <w:gridCol w:w="2352"/>
        <w:gridCol w:w="351"/>
      </w:tblGrid>
      <w:tr w:rsidR="009A7229" w:rsidTr="009A7229">
        <w:trPr>
          <w:trHeight w:val="320"/>
          <w:jc w:val="center"/>
        </w:trPr>
        <w:tc>
          <w:tcPr>
            <w:tcW w:w="4645" w:type="dxa"/>
            <w:vAlign w:val="center"/>
          </w:tcPr>
          <w:p w:rsidR="009A7229" w:rsidRDefault="009A7229" w:rsidP="009A7229">
            <w:pPr>
              <w:widowControl/>
              <w:jc w:val="left"/>
              <w:textAlignment w:val="center"/>
              <w:rPr>
                <w:color w:val="000000"/>
                <w:sz w:val="20"/>
                <w:szCs w:val="20"/>
              </w:rPr>
            </w:pPr>
            <w:r>
              <w:rPr>
                <w:color w:val="000000"/>
                <w:kern w:val="0"/>
                <w:sz w:val="20"/>
                <w:szCs w:val="20"/>
                <w:lang w:bidi="ar"/>
              </w:rPr>
              <w:t>表</w:t>
            </w:r>
            <w:r>
              <w:rPr>
                <w:color w:val="000000"/>
                <w:kern w:val="0"/>
                <w:sz w:val="20"/>
                <w:szCs w:val="20"/>
                <w:lang w:bidi="ar"/>
              </w:rPr>
              <w:t>20</w:t>
            </w:r>
          </w:p>
        </w:tc>
        <w:tc>
          <w:tcPr>
            <w:tcW w:w="0" w:type="auto"/>
            <w:vAlign w:val="center"/>
          </w:tcPr>
          <w:p w:rsidR="009A7229" w:rsidRDefault="009A7229" w:rsidP="009A7229">
            <w:pPr>
              <w:rPr>
                <w:color w:val="000000"/>
                <w:sz w:val="24"/>
              </w:rPr>
            </w:pPr>
          </w:p>
        </w:tc>
        <w:tc>
          <w:tcPr>
            <w:tcW w:w="2703" w:type="dxa"/>
            <w:gridSpan w:val="2"/>
            <w:vAlign w:val="center"/>
          </w:tcPr>
          <w:p w:rsidR="009A7229" w:rsidRDefault="009A7229" w:rsidP="009A7229">
            <w:pPr>
              <w:rPr>
                <w:color w:val="000000"/>
                <w:sz w:val="24"/>
              </w:rPr>
            </w:pPr>
          </w:p>
        </w:tc>
      </w:tr>
      <w:tr w:rsidR="009A7229" w:rsidTr="00CA0683">
        <w:trPr>
          <w:gridAfter w:val="1"/>
          <w:wAfter w:w="351" w:type="dxa"/>
          <w:trHeight w:val="375"/>
          <w:jc w:val="center"/>
        </w:trPr>
        <w:tc>
          <w:tcPr>
            <w:tcW w:w="8540" w:type="dxa"/>
            <w:gridSpan w:val="3"/>
            <w:vAlign w:val="center"/>
          </w:tcPr>
          <w:p w:rsidR="009A7229" w:rsidRDefault="009A7229" w:rsidP="009A7229">
            <w:pPr>
              <w:widowControl/>
              <w:jc w:val="center"/>
              <w:textAlignment w:val="center"/>
              <w:rPr>
                <w:color w:val="000000"/>
                <w:sz w:val="20"/>
                <w:szCs w:val="20"/>
              </w:rPr>
            </w:pPr>
            <w:r>
              <w:rPr>
                <w:rFonts w:hint="eastAsia"/>
                <w:b/>
                <w:bCs/>
                <w:color w:val="000000"/>
                <w:kern w:val="0"/>
                <w:sz w:val="20"/>
                <w:szCs w:val="20"/>
                <w:lang w:bidi="ar"/>
              </w:rPr>
              <w:t>2025</w:t>
            </w:r>
            <w:r>
              <w:rPr>
                <w:b/>
                <w:bCs/>
                <w:color w:val="000000"/>
                <w:kern w:val="0"/>
                <w:sz w:val="20"/>
                <w:szCs w:val="20"/>
                <w:lang w:bidi="ar"/>
              </w:rPr>
              <w:t>年</w:t>
            </w:r>
            <w:r>
              <w:rPr>
                <w:rFonts w:hint="eastAsia"/>
                <w:b/>
                <w:bCs/>
                <w:color w:val="000000"/>
                <w:kern w:val="0"/>
                <w:sz w:val="20"/>
                <w:szCs w:val="20"/>
                <w:lang w:bidi="ar"/>
              </w:rPr>
              <w:t>塔什库尔干县</w:t>
            </w:r>
            <w:r>
              <w:rPr>
                <w:b/>
                <w:bCs/>
                <w:color w:val="000000"/>
                <w:kern w:val="0"/>
                <w:sz w:val="20"/>
                <w:szCs w:val="20"/>
                <w:lang w:bidi="ar"/>
              </w:rPr>
              <w:t>国有资本经营预算对下转移支付安排情况表（分地区、项目）</w:t>
            </w:r>
          </w:p>
        </w:tc>
      </w:tr>
      <w:tr w:rsidR="009A7229" w:rsidTr="009A7229">
        <w:trPr>
          <w:trHeight w:val="315"/>
          <w:jc w:val="center"/>
        </w:trPr>
        <w:tc>
          <w:tcPr>
            <w:tcW w:w="4645" w:type="dxa"/>
            <w:vAlign w:val="center"/>
          </w:tcPr>
          <w:p w:rsidR="009A7229" w:rsidRDefault="009A7229" w:rsidP="009A7229">
            <w:pPr>
              <w:jc w:val="center"/>
              <w:rPr>
                <w:color w:val="000000"/>
                <w:sz w:val="20"/>
                <w:szCs w:val="20"/>
              </w:rPr>
            </w:pPr>
          </w:p>
        </w:tc>
        <w:tc>
          <w:tcPr>
            <w:tcW w:w="1543" w:type="dxa"/>
            <w:vAlign w:val="center"/>
          </w:tcPr>
          <w:p w:rsidR="009A7229" w:rsidRDefault="009A7229" w:rsidP="009A7229">
            <w:pPr>
              <w:jc w:val="center"/>
              <w:rPr>
                <w:color w:val="000000"/>
                <w:sz w:val="20"/>
                <w:szCs w:val="20"/>
              </w:rPr>
            </w:pPr>
          </w:p>
        </w:tc>
        <w:tc>
          <w:tcPr>
            <w:tcW w:w="2703" w:type="dxa"/>
            <w:gridSpan w:val="2"/>
            <w:vAlign w:val="center"/>
          </w:tcPr>
          <w:p w:rsidR="009A7229" w:rsidRDefault="009A7229" w:rsidP="009A7229">
            <w:pPr>
              <w:jc w:val="right"/>
              <w:rPr>
                <w:color w:val="000000"/>
                <w:sz w:val="20"/>
                <w:szCs w:val="20"/>
              </w:rPr>
            </w:pPr>
            <w:r>
              <w:rPr>
                <w:color w:val="000000"/>
                <w:kern w:val="0"/>
                <w:sz w:val="20"/>
                <w:szCs w:val="20"/>
                <w:lang w:bidi="ar"/>
              </w:rPr>
              <w:t>单位：万元</w:t>
            </w:r>
          </w:p>
        </w:tc>
      </w:tr>
      <w:tr w:rsidR="009A7229" w:rsidTr="009A7229">
        <w:trPr>
          <w:trHeight w:val="1140"/>
          <w:jc w:val="center"/>
        </w:trPr>
        <w:tc>
          <w:tcPr>
            <w:tcW w:w="4645"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widowControl/>
              <w:jc w:val="center"/>
              <w:textAlignment w:val="center"/>
              <w:rPr>
                <w:b/>
                <w:bCs/>
                <w:color w:val="000000"/>
                <w:sz w:val="20"/>
                <w:szCs w:val="20"/>
              </w:rPr>
            </w:pPr>
            <w:r>
              <w:rPr>
                <w:b/>
                <w:bCs/>
                <w:color w:val="000000"/>
                <w:kern w:val="0"/>
                <w:sz w:val="20"/>
                <w:szCs w:val="20"/>
                <w:lang w:bidi="ar"/>
              </w:rPr>
              <w:t>项目名称</w:t>
            </w:r>
          </w:p>
        </w:tc>
        <w:tc>
          <w:tcPr>
            <w:tcW w:w="154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widowControl/>
              <w:jc w:val="center"/>
              <w:textAlignment w:val="center"/>
              <w:rPr>
                <w:b/>
                <w:bCs/>
                <w:color w:val="000000"/>
                <w:sz w:val="20"/>
                <w:szCs w:val="20"/>
              </w:rPr>
            </w:pPr>
            <w:r>
              <w:rPr>
                <w:b/>
                <w:bCs/>
                <w:color w:val="000000"/>
                <w:kern w:val="0"/>
                <w:sz w:val="20"/>
                <w:szCs w:val="20"/>
                <w:lang w:bidi="ar"/>
              </w:rPr>
              <w:t>合计</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widowControl/>
              <w:jc w:val="center"/>
              <w:textAlignment w:val="center"/>
              <w:rPr>
                <w:b/>
                <w:bCs/>
                <w:color w:val="000000"/>
                <w:sz w:val="20"/>
                <w:szCs w:val="20"/>
              </w:rPr>
            </w:pPr>
            <w:r>
              <w:rPr>
                <w:b/>
                <w:bCs/>
                <w:color w:val="000000"/>
                <w:kern w:val="0"/>
                <w:sz w:val="20"/>
                <w:szCs w:val="20"/>
                <w:lang w:bidi="ar"/>
              </w:rPr>
              <w:t>县、市名称</w:t>
            </w:r>
          </w:p>
        </w:tc>
      </w:tr>
      <w:tr w:rsidR="009A7229" w:rsidTr="009A7229">
        <w:trPr>
          <w:trHeight w:val="270"/>
          <w:jc w:val="center"/>
        </w:trPr>
        <w:tc>
          <w:tcPr>
            <w:tcW w:w="4645"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widowControl/>
              <w:jc w:val="left"/>
              <w:textAlignment w:val="center"/>
              <w:rPr>
                <w:color w:val="000000"/>
                <w:sz w:val="20"/>
                <w:szCs w:val="20"/>
              </w:rPr>
            </w:pPr>
            <w:r>
              <w:rPr>
                <w:color w:val="000000"/>
                <w:kern w:val="0"/>
                <w:sz w:val="20"/>
                <w:szCs w:val="20"/>
                <w:lang w:bidi="ar"/>
              </w:rPr>
              <w:t>国有资本经营预算转移支付</w:t>
            </w:r>
          </w:p>
        </w:tc>
        <w:tc>
          <w:tcPr>
            <w:tcW w:w="1543" w:type="dxa"/>
            <w:tcBorders>
              <w:top w:val="single" w:sz="4" w:space="0" w:color="000000"/>
              <w:left w:val="single" w:sz="4" w:space="0" w:color="000000"/>
              <w:bottom w:val="single" w:sz="4" w:space="0" w:color="000000"/>
              <w:right w:val="single" w:sz="4" w:space="0" w:color="000000"/>
            </w:tcBorders>
            <w:vAlign w:val="center"/>
          </w:tcPr>
          <w:p w:rsidR="009A7229" w:rsidRDefault="00CA0683" w:rsidP="009A7229">
            <w:pPr>
              <w:jc w:val="center"/>
              <w:rPr>
                <w:color w:val="000000"/>
                <w:sz w:val="20"/>
                <w:szCs w:val="20"/>
              </w:rPr>
            </w:pPr>
            <w:r>
              <w:rPr>
                <w:rFonts w:hint="eastAsia"/>
                <w:color w:val="000000"/>
                <w:sz w:val="20"/>
                <w:szCs w:val="20"/>
              </w:rPr>
              <w:t>1</w:t>
            </w: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9A7229" w:rsidRDefault="00CA0683" w:rsidP="009A7229">
            <w:pPr>
              <w:jc w:val="center"/>
              <w:rPr>
                <w:color w:val="000000"/>
                <w:sz w:val="20"/>
                <w:szCs w:val="20"/>
              </w:rPr>
            </w:pPr>
            <w:r>
              <w:rPr>
                <w:rFonts w:hint="eastAsia"/>
                <w:color w:val="000000"/>
                <w:sz w:val="20"/>
                <w:szCs w:val="20"/>
              </w:rPr>
              <w:t>1</w:t>
            </w:r>
          </w:p>
        </w:tc>
      </w:tr>
      <w:tr w:rsidR="009A7229" w:rsidTr="009A7229">
        <w:trPr>
          <w:trHeight w:val="285"/>
          <w:jc w:val="center"/>
        </w:trPr>
        <w:tc>
          <w:tcPr>
            <w:tcW w:w="4645"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c>
          <w:tcPr>
            <w:tcW w:w="154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r w:rsidR="009A7229" w:rsidTr="009A7229">
        <w:trPr>
          <w:trHeight w:val="285"/>
          <w:jc w:val="center"/>
        </w:trPr>
        <w:tc>
          <w:tcPr>
            <w:tcW w:w="4645"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c>
          <w:tcPr>
            <w:tcW w:w="154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r w:rsidR="009A7229" w:rsidTr="009A7229">
        <w:trPr>
          <w:trHeight w:val="285"/>
          <w:jc w:val="center"/>
        </w:trPr>
        <w:tc>
          <w:tcPr>
            <w:tcW w:w="4645"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c>
          <w:tcPr>
            <w:tcW w:w="154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r w:rsidR="009A7229" w:rsidTr="009A7229">
        <w:trPr>
          <w:trHeight w:val="285"/>
          <w:jc w:val="center"/>
        </w:trPr>
        <w:tc>
          <w:tcPr>
            <w:tcW w:w="4645"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c>
          <w:tcPr>
            <w:tcW w:w="154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r w:rsidR="009A7229" w:rsidTr="009A7229">
        <w:trPr>
          <w:trHeight w:val="285"/>
          <w:jc w:val="center"/>
        </w:trPr>
        <w:tc>
          <w:tcPr>
            <w:tcW w:w="4645"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c>
          <w:tcPr>
            <w:tcW w:w="154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r w:rsidR="009A7229" w:rsidTr="009A7229">
        <w:trPr>
          <w:trHeight w:val="285"/>
          <w:jc w:val="center"/>
        </w:trPr>
        <w:tc>
          <w:tcPr>
            <w:tcW w:w="4645"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c>
          <w:tcPr>
            <w:tcW w:w="154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r w:rsidR="009A7229" w:rsidTr="009A7229">
        <w:trPr>
          <w:trHeight w:val="285"/>
          <w:jc w:val="center"/>
        </w:trPr>
        <w:tc>
          <w:tcPr>
            <w:tcW w:w="4645"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c>
          <w:tcPr>
            <w:tcW w:w="154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r w:rsidR="009A7229" w:rsidTr="009A7229">
        <w:trPr>
          <w:trHeight w:val="285"/>
          <w:jc w:val="center"/>
        </w:trPr>
        <w:tc>
          <w:tcPr>
            <w:tcW w:w="4645"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c>
          <w:tcPr>
            <w:tcW w:w="154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r w:rsidR="009A7229" w:rsidTr="009A7229">
        <w:trPr>
          <w:trHeight w:val="285"/>
          <w:jc w:val="center"/>
        </w:trPr>
        <w:tc>
          <w:tcPr>
            <w:tcW w:w="4645"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c>
          <w:tcPr>
            <w:tcW w:w="1543" w:type="dxa"/>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c>
          <w:tcPr>
            <w:tcW w:w="2703" w:type="dxa"/>
            <w:gridSpan w:val="2"/>
            <w:tcBorders>
              <w:top w:val="single" w:sz="4" w:space="0" w:color="000000"/>
              <w:left w:val="single" w:sz="4" w:space="0" w:color="000000"/>
              <w:bottom w:val="single" w:sz="4" w:space="0" w:color="000000"/>
              <w:right w:val="single" w:sz="4" w:space="0" w:color="000000"/>
            </w:tcBorders>
            <w:vAlign w:val="center"/>
          </w:tcPr>
          <w:p w:rsidR="009A7229" w:rsidRDefault="009A7229" w:rsidP="009A7229">
            <w:pPr>
              <w:jc w:val="center"/>
              <w:rPr>
                <w:color w:val="000000"/>
                <w:sz w:val="20"/>
                <w:szCs w:val="20"/>
              </w:rPr>
            </w:pPr>
          </w:p>
        </w:tc>
      </w:tr>
    </w:tbl>
    <w:p w:rsidR="000A1130" w:rsidRDefault="000A1130" w:rsidP="002959A7">
      <w:pPr>
        <w:tabs>
          <w:tab w:val="left" w:pos="2148"/>
        </w:tabs>
        <w:spacing w:before="190" w:line="350" w:lineRule="auto"/>
        <w:ind w:right="3265" w:firstLineChars="200" w:firstLine="643"/>
        <w:rPr>
          <w:rFonts w:eastAsia="楷体_GB2312"/>
          <w:b/>
          <w:kern w:val="0"/>
          <w:sz w:val="32"/>
          <w:szCs w:val="32"/>
        </w:rPr>
      </w:pPr>
    </w:p>
    <w:p w:rsidR="00CA0683" w:rsidRDefault="00CA0683" w:rsidP="002959A7">
      <w:pPr>
        <w:tabs>
          <w:tab w:val="left" w:pos="2148"/>
        </w:tabs>
        <w:spacing w:before="190" w:line="350" w:lineRule="auto"/>
        <w:ind w:right="3265" w:firstLineChars="200" w:firstLine="643"/>
        <w:rPr>
          <w:rFonts w:eastAsia="楷体_GB2312"/>
          <w:b/>
          <w:kern w:val="0"/>
          <w:sz w:val="32"/>
          <w:szCs w:val="32"/>
        </w:rPr>
      </w:pPr>
    </w:p>
    <w:p w:rsidR="00CA0683" w:rsidRDefault="00CA0683" w:rsidP="002959A7">
      <w:pPr>
        <w:tabs>
          <w:tab w:val="left" w:pos="2148"/>
        </w:tabs>
        <w:spacing w:before="190" w:line="350" w:lineRule="auto"/>
        <w:ind w:right="3265" w:firstLineChars="200" w:firstLine="643"/>
        <w:rPr>
          <w:rFonts w:eastAsia="楷体_GB2312"/>
          <w:b/>
          <w:kern w:val="0"/>
          <w:sz w:val="32"/>
          <w:szCs w:val="32"/>
        </w:rPr>
      </w:pPr>
    </w:p>
    <w:p w:rsidR="00CA0683" w:rsidRDefault="00CA0683" w:rsidP="002959A7">
      <w:pPr>
        <w:tabs>
          <w:tab w:val="left" w:pos="2148"/>
        </w:tabs>
        <w:spacing w:before="190" w:line="350" w:lineRule="auto"/>
        <w:ind w:right="3265" w:firstLineChars="200" w:firstLine="643"/>
        <w:rPr>
          <w:rFonts w:eastAsia="楷体_GB2312"/>
          <w:b/>
          <w:kern w:val="0"/>
          <w:sz w:val="32"/>
          <w:szCs w:val="32"/>
        </w:rPr>
      </w:pPr>
    </w:p>
    <w:p w:rsidR="00CA0683" w:rsidRDefault="00CA0683" w:rsidP="002959A7">
      <w:pPr>
        <w:tabs>
          <w:tab w:val="left" w:pos="2148"/>
        </w:tabs>
        <w:spacing w:before="190" w:line="350" w:lineRule="auto"/>
        <w:ind w:right="3265" w:firstLineChars="200" w:firstLine="643"/>
        <w:rPr>
          <w:rFonts w:eastAsia="楷体_GB2312"/>
          <w:b/>
          <w:kern w:val="0"/>
          <w:sz w:val="32"/>
          <w:szCs w:val="32"/>
        </w:rPr>
      </w:pPr>
    </w:p>
    <w:p w:rsidR="00CA0683" w:rsidRDefault="00CA0683" w:rsidP="002959A7">
      <w:pPr>
        <w:tabs>
          <w:tab w:val="left" w:pos="2148"/>
        </w:tabs>
        <w:spacing w:before="190" w:line="350" w:lineRule="auto"/>
        <w:ind w:right="3265" w:firstLineChars="200" w:firstLine="643"/>
        <w:rPr>
          <w:rFonts w:eastAsia="楷体_GB2312"/>
          <w:b/>
          <w:kern w:val="0"/>
          <w:sz w:val="32"/>
          <w:szCs w:val="32"/>
        </w:rPr>
      </w:pPr>
    </w:p>
    <w:p w:rsidR="00CA0683" w:rsidRDefault="00CA0683" w:rsidP="002959A7">
      <w:pPr>
        <w:tabs>
          <w:tab w:val="left" w:pos="2148"/>
        </w:tabs>
        <w:spacing w:before="190" w:line="350" w:lineRule="auto"/>
        <w:ind w:right="3265" w:firstLineChars="200" w:firstLine="643"/>
        <w:rPr>
          <w:rFonts w:eastAsia="楷体_GB2312"/>
          <w:b/>
          <w:kern w:val="0"/>
          <w:sz w:val="32"/>
          <w:szCs w:val="32"/>
        </w:rPr>
      </w:pPr>
    </w:p>
    <w:p w:rsidR="00CA0683" w:rsidRDefault="00CA0683" w:rsidP="002959A7">
      <w:pPr>
        <w:tabs>
          <w:tab w:val="left" w:pos="2148"/>
        </w:tabs>
        <w:spacing w:before="190" w:line="350" w:lineRule="auto"/>
        <w:ind w:right="3265" w:firstLineChars="200" w:firstLine="643"/>
        <w:rPr>
          <w:rFonts w:eastAsia="楷体_GB2312"/>
          <w:b/>
          <w:kern w:val="0"/>
          <w:sz w:val="32"/>
          <w:szCs w:val="32"/>
        </w:rPr>
      </w:pPr>
    </w:p>
    <w:p w:rsidR="00CA0683" w:rsidRDefault="00CA0683" w:rsidP="002959A7">
      <w:pPr>
        <w:tabs>
          <w:tab w:val="left" w:pos="2148"/>
        </w:tabs>
        <w:spacing w:before="190" w:line="350" w:lineRule="auto"/>
        <w:ind w:right="3265" w:firstLineChars="200" w:firstLine="643"/>
        <w:rPr>
          <w:rFonts w:eastAsia="楷体_GB2312"/>
          <w:b/>
          <w:kern w:val="0"/>
          <w:sz w:val="32"/>
          <w:szCs w:val="32"/>
        </w:rPr>
      </w:pPr>
    </w:p>
    <w:p w:rsidR="000A1130" w:rsidRDefault="008E7E21" w:rsidP="002959A7">
      <w:pPr>
        <w:numPr>
          <w:ilvl w:val="0"/>
          <w:numId w:val="1"/>
        </w:numPr>
        <w:tabs>
          <w:tab w:val="left" w:pos="2148"/>
        </w:tabs>
        <w:spacing w:before="190" w:line="350" w:lineRule="auto"/>
        <w:ind w:right="3265" w:firstLineChars="200" w:firstLine="643"/>
        <w:rPr>
          <w:rFonts w:eastAsia="楷体_GB2312"/>
          <w:b/>
          <w:kern w:val="0"/>
          <w:sz w:val="32"/>
          <w:szCs w:val="32"/>
          <w:lang w:eastAsia="zh-Hans"/>
        </w:rPr>
      </w:pPr>
      <w:r>
        <w:rPr>
          <w:rFonts w:eastAsia="楷体_GB2312"/>
          <w:b/>
          <w:kern w:val="0"/>
          <w:sz w:val="32"/>
          <w:szCs w:val="32"/>
          <w:lang w:eastAsia="zh-Hans"/>
        </w:rPr>
        <w:lastRenderedPageBreak/>
        <w:t>社会保险基金预算</w:t>
      </w:r>
      <w:r>
        <w:rPr>
          <w:rFonts w:eastAsia="楷体_GB2312"/>
          <w:b/>
          <w:kern w:val="0"/>
          <w:sz w:val="32"/>
          <w:szCs w:val="32"/>
        </w:rPr>
        <w:t>公开</w:t>
      </w:r>
      <w:r>
        <w:rPr>
          <w:rFonts w:eastAsia="楷体_GB2312"/>
          <w:b/>
          <w:kern w:val="0"/>
          <w:sz w:val="32"/>
          <w:szCs w:val="32"/>
          <w:lang w:eastAsia="zh-Hans"/>
        </w:rPr>
        <w:t>表</w:t>
      </w:r>
    </w:p>
    <w:tbl>
      <w:tblPr>
        <w:tblpPr w:leftFromText="180" w:rightFromText="180" w:vertAnchor="text" w:horzAnchor="page" w:tblpXSpec="center" w:tblpY="636"/>
        <w:tblOverlap w:val="never"/>
        <w:tblW w:w="8891" w:type="dxa"/>
        <w:jc w:val="center"/>
        <w:tblCellMar>
          <w:left w:w="0" w:type="dxa"/>
          <w:right w:w="0" w:type="dxa"/>
        </w:tblCellMar>
        <w:tblLook w:val="04A0" w:firstRow="1" w:lastRow="0" w:firstColumn="1" w:lastColumn="0" w:noHBand="0" w:noVBand="1"/>
      </w:tblPr>
      <w:tblGrid>
        <w:gridCol w:w="942"/>
        <w:gridCol w:w="4109"/>
        <w:gridCol w:w="1265"/>
        <w:gridCol w:w="1213"/>
        <w:gridCol w:w="1362"/>
      </w:tblGrid>
      <w:tr w:rsidR="000A1130" w:rsidTr="001A7956">
        <w:trPr>
          <w:trHeight w:val="23"/>
          <w:jc w:val="center"/>
        </w:trPr>
        <w:tc>
          <w:tcPr>
            <w:tcW w:w="942" w:type="dxa"/>
            <w:vAlign w:val="center"/>
          </w:tcPr>
          <w:p w:rsidR="000A1130" w:rsidRDefault="008E7E21" w:rsidP="007E7DF1">
            <w:pPr>
              <w:widowControl/>
              <w:adjustRightInd w:val="0"/>
              <w:snapToGrid w:val="0"/>
              <w:jc w:val="left"/>
              <w:textAlignment w:val="center"/>
              <w:rPr>
                <w:color w:val="000000"/>
                <w:sz w:val="20"/>
                <w:szCs w:val="20"/>
              </w:rPr>
            </w:pPr>
            <w:r>
              <w:rPr>
                <w:color w:val="000000"/>
                <w:kern w:val="0"/>
                <w:sz w:val="20"/>
                <w:szCs w:val="20"/>
                <w:lang w:bidi="ar"/>
              </w:rPr>
              <w:t>表</w:t>
            </w:r>
            <w:r>
              <w:rPr>
                <w:color w:val="000000"/>
                <w:kern w:val="0"/>
                <w:sz w:val="20"/>
                <w:szCs w:val="20"/>
                <w:lang w:bidi="ar"/>
              </w:rPr>
              <w:t>21</w:t>
            </w:r>
          </w:p>
        </w:tc>
        <w:tc>
          <w:tcPr>
            <w:tcW w:w="4109" w:type="dxa"/>
            <w:vAlign w:val="center"/>
          </w:tcPr>
          <w:p w:rsidR="000A1130" w:rsidRDefault="000A1130" w:rsidP="007E7DF1">
            <w:pPr>
              <w:adjustRightInd w:val="0"/>
              <w:snapToGrid w:val="0"/>
              <w:rPr>
                <w:color w:val="000000"/>
                <w:sz w:val="20"/>
                <w:szCs w:val="20"/>
              </w:rPr>
            </w:pPr>
          </w:p>
        </w:tc>
        <w:tc>
          <w:tcPr>
            <w:tcW w:w="1265" w:type="dxa"/>
            <w:vAlign w:val="center"/>
          </w:tcPr>
          <w:p w:rsidR="000A1130" w:rsidRDefault="000A1130" w:rsidP="007E7DF1">
            <w:pPr>
              <w:adjustRightInd w:val="0"/>
              <w:snapToGrid w:val="0"/>
              <w:rPr>
                <w:color w:val="000000"/>
                <w:sz w:val="20"/>
                <w:szCs w:val="20"/>
              </w:rPr>
            </w:pPr>
          </w:p>
        </w:tc>
        <w:tc>
          <w:tcPr>
            <w:tcW w:w="1213" w:type="dxa"/>
            <w:vAlign w:val="center"/>
          </w:tcPr>
          <w:p w:rsidR="000A1130" w:rsidRDefault="000A1130" w:rsidP="007E7DF1">
            <w:pPr>
              <w:adjustRightInd w:val="0"/>
              <w:snapToGrid w:val="0"/>
              <w:rPr>
                <w:color w:val="000000"/>
                <w:sz w:val="20"/>
                <w:szCs w:val="20"/>
              </w:rPr>
            </w:pPr>
          </w:p>
        </w:tc>
        <w:tc>
          <w:tcPr>
            <w:tcW w:w="1362" w:type="dxa"/>
            <w:vAlign w:val="center"/>
          </w:tcPr>
          <w:p w:rsidR="000A1130" w:rsidRDefault="000A1130" w:rsidP="007E7DF1">
            <w:pPr>
              <w:adjustRightInd w:val="0"/>
              <w:snapToGrid w:val="0"/>
              <w:rPr>
                <w:color w:val="000000"/>
                <w:sz w:val="20"/>
                <w:szCs w:val="20"/>
              </w:rPr>
            </w:pPr>
          </w:p>
        </w:tc>
      </w:tr>
      <w:tr w:rsidR="000A1130" w:rsidTr="001A7956">
        <w:trPr>
          <w:trHeight w:val="23"/>
          <w:jc w:val="center"/>
        </w:trPr>
        <w:tc>
          <w:tcPr>
            <w:tcW w:w="942" w:type="dxa"/>
            <w:vAlign w:val="center"/>
          </w:tcPr>
          <w:p w:rsidR="000A1130" w:rsidRDefault="000A1130" w:rsidP="007E7DF1">
            <w:pPr>
              <w:adjustRightInd w:val="0"/>
              <w:snapToGrid w:val="0"/>
              <w:rPr>
                <w:color w:val="000000"/>
                <w:sz w:val="20"/>
                <w:szCs w:val="20"/>
              </w:rPr>
            </w:pPr>
          </w:p>
        </w:tc>
        <w:tc>
          <w:tcPr>
            <w:tcW w:w="7949" w:type="dxa"/>
            <w:gridSpan w:val="4"/>
            <w:vAlign w:val="center"/>
          </w:tcPr>
          <w:p w:rsidR="000A1130" w:rsidRDefault="008E7E21" w:rsidP="007E7DF1">
            <w:pPr>
              <w:widowControl/>
              <w:adjustRightInd w:val="0"/>
              <w:snapToGrid w:val="0"/>
              <w:jc w:val="center"/>
              <w:textAlignment w:val="center"/>
              <w:rPr>
                <w:b/>
                <w:color w:val="000000"/>
                <w:sz w:val="20"/>
                <w:szCs w:val="20"/>
              </w:rPr>
            </w:pPr>
            <w:r>
              <w:rPr>
                <w:rFonts w:hint="eastAsia"/>
                <w:b/>
                <w:color w:val="000000"/>
                <w:kern w:val="0"/>
                <w:sz w:val="20"/>
                <w:szCs w:val="20"/>
                <w:lang w:bidi="ar"/>
              </w:rPr>
              <w:t>2025</w:t>
            </w:r>
            <w:r>
              <w:rPr>
                <w:b/>
                <w:color w:val="000000"/>
                <w:kern w:val="0"/>
                <w:sz w:val="20"/>
                <w:szCs w:val="20"/>
                <w:lang w:bidi="ar"/>
              </w:rPr>
              <w:t>年</w:t>
            </w:r>
            <w:r w:rsidR="00CA0683">
              <w:rPr>
                <w:rFonts w:hint="eastAsia"/>
                <w:b/>
                <w:color w:val="000000"/>
                <w:kern w:val="0"/>
                <w:sz w:val="20"/>
                <w:szCs w:val="20"/>
                <w:lang w:bidi="ar"/>
              </w:rPr>
              <w:t>塔什库尔干县</w:t>
            </w:r>
            <w:r>
              <w:rPr>
                <w:b/>
                <w:color w:val="000000"/>
                <w:kern w:val="0"/>
                <w:sz w:val="20"/>
                <w:szCs w:val="20"/>
                <w:lang w:bidi="ar"/>
              </w:rPr>
              <w:t>社会保险基金预算收入表</w:t>
            </w:r>
          </w:p>
        </w:tc>
      </w:tr>
      <w:tr w:rsidR="000A1130" w:rsidTr="001A7956">
        <w:trPr>
          <w:trHeight w:val="199"/>
          <w:jc w:val="center"/>
        </w:trPr>
        <w:tc>
          <w:tcPr>
            <w:tcW w:w="942" w:type="dxa"/>
            <w:shd w:val="clear" w:color="auto" w:fill="FFFFFF"/>
            <w:vAlign w:val="center"/>
          </w:tcPr>
          <w:p w:rsidR="000A1130" w:rsidRDefault="000A1130" w:rsidP="007E7DF1">
            <w:pPr>
              <w:adjustRightInd w:val="0"/>
              <w:snapToGrid w:val="0"/>
              <w:rPr>
                <w:color w:val="000000"/>
                <w:sz w:val="20"/>
                <w:szCs w:val="20"/>
              </w:rPr>
            </w:pPr>
          </w:p>
        </w:tc>
        <w:tc>
          <w:tcPr>
            <w:tcW w:w="4109" w:type="dxa"/>
            <w:shd w:val="clear" w:color="auto" w:fill="FFFFFF"/>
            <w:vAlign w:val="center"/>
          </w:tcPr>
          <w:p w:rsidR="000A1130" w:rsidRDefault="000A1130" w:rsidP="007E7DF1">
            <w:pPr>
              <w:adjustRightInd w:val="0"/>
              <w:snapToGrid w:val="0"/>
              <w:jc w:val="center"/>
              <w:rPr>
                <w:color w:val="000000"/>
                <w:sz w:val="20"/>
                <w:szCs w:val="20"/>
              </w:rPr>
            </w:pPr>
          </w:p>
        </w:tc>
        <w:tc>
          <w:tcPr>
            <w:tcW w:w="1265" w:type="dxa"/>
            <w:shd w:val="clear" w:color="auto" w:fill="FFFFFF"/>
            <w:vAlign w:val="center"/>
          </w:tcPr>
          <w:p w:rsidR="000A1130" w:rsidRDefault="000A1130" w:rsidP="007E7DF1">
            <w:pPr>
              <w:adjustRightInd w:val="0"/>
              <w:snapToGrid w:val="0"/>
              <w:jc w:val="center"/>
              <w:rPr>
                <w:color w:val="000000"/>
                <w:sz w:val="20"/>
                <w:szCs w:val="20"/>
              </w:rPr>
            </w:pPr>
          </w:p>
        </w:tc>
        <w:tc>
          <w:tcPr>
            <w:tcW w:w="1213" w:type="dxa"/>
            <w:shd w:val="clear" w:color="auto" w:fill="FFFFFF"/>
            <w:vAlign w:val="center"/>
          </w:tcPr>
          <w:p w:rsidR="000A1130" w:rsidRDefault="000A1130" w:rsidP="007E7DF1">
            <w:pPr>
              <w:adjustRightInd w:val="0"/>
              <w:snapToGrid w:val="0"/>
              <w:jc w:val="center"/>
              <w:rPr>
                <w:color w:val="000000"/>
                <w:sz w:val="20"/>
                <w:szCs w:val="20"/>
              </w:rPr>
            </w:pPr>
          </w:p>
        </w:tc>
        <w:tc>
          <w:tcPr>
            <w:tcW w:w="1362" w:type="dxa"/>
            <w:shd w:val="clear" w:color="auto" w:fill="FFFFFF"/>
            <w:vAlign w:val="center"/>
          </w:tcPr>
          <w:p w:rsidR="000A1130" w:rsidRDefault="008E7E21" w:rsidP="007E7DF1">
            <w:pPr>
              <w:widowControl/>
              <w:adjustRightInd w:val="0"/>
              <w:snapToGrid w:val="0"/>
              <w:jc w:val="right"/>
              <w:textAlignment w:val="center"/>
              <w:rPr>
                <w:color w:val="000000"/>
                <w:sz w:val="20"/>
                <w:szCs w:val="20"/>
              </w:rPr>
            </w:pPr>
            <w:r>
              <w:rPr>
                <w:color w:val="000000"/>
                <w:kern w:val="0"/>
                <w:sz w:val="20"/>
                <w:szCs w:val="20"/>
                <w:lang w:bidi="ar"/>
              </w:rPr>
              <w:t>单位：万元</w:t>
            </w:r>
          </w:p>
        </w:tc>
      </w:tr>
      <w:tr w:rsidR="000A1130" w:rsidTr="001A7956">
        <w:trPr>
          <w:trHeight w:val="249"/>
          <w:jc w:val="center"/>
        </w:trPr>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textAlignment w:val="center"/>
              <w:rPr>
                <w:b/>
                <w:bCs/>
                <w:color w:val="000000"/>
                <w:sz w:val="20"/>
                <w:szCs w:val="20"/>
              </w:rPr>
            </w:pPr>
            <w:r>
              <w:rPr>
                <w:b/>
                <w:bCs/>
                <w:color w:val="000000"/>
                <w:kern w:val="0"/>
                <w:sz w:val="20"/>
                <w:szCs w:val="20"/>
                <w:lang w:bidi="ar"/>
              </w:rPr>
              <w:t>科目编码</w:t>
            </w:r>
          </w:p>
        </w:tc>
        <w:tc>
          <w:tcPr>
            <w:tcW w:w="41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center"/>
              <w:textAlignment w:val="center"/>
              <w:rPr>
                <w:b/>
                <w:bCs/>
                <w:color w:val="000000"/>
                <w:sz w:val="20"/>
                <w:szCs w:val="20"/>
              </w:rPr>
            </w:pPr>
            <w:r>
              <w:rPr>
                <w:b/>
                <w:bCs/>
                <w:color w:val="000000"/>
                <w:kern w:val="0"/>
                <w:sz w:val="20"/>
                <w:szCs w:val="20"/>
                <w:lang w:bidi="ar"/>
              </w:rPr>
              <w:t>项目</w:t>
            </w:r>
          </w:p>
        </w:tc>
        <w:tc>
          <w:tcPr>
            <w:tcW w:w="1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rsidP="007E7DF1">
            <w:pPr>
              <w:widowControl/>
              <w:jc w:val="center"/>
              <w:textAlignment w:val="center"/>
              <w:rPr>
                <w:b/>
                <w:bCs/>
                <w:color w:val="000000"/>
                <w:sz w:val="20"/>
                <w:szCs w:val="20"/>
              </w:rPr>
            </w:pPr>
            <w:r>
              <w:rPr>
                <w:rFonts w:hint="eastAsia"/>
                <w:b/>
                <w:bCs/>
                <w:color w:val="000000"/>
                <w:kern w:val="0"/>
                <w:sz w:val="20"/>
                <w:szCs w:val="20"/>
                <w:lang w:bidi="ar"/>
              </w:rPr>
              <w:t>2024</w:t>
            </w:r>
            <w:r>
              <w:rPr>
                <w:b/>
                <w:bCs/>
                <w:color w:val="000000"/>
                <w:kern w:val="0"/>
                <w:sz w:val="20"/>
                <w:szCs w:val="20"/>
                <w:lang w:bidi="ar"/>
              </w:rPr>
              <w:t>年</w:t>
            </w:r>
            <w:r>
              <w:rPr>
                <w:b/>
                <w:bCs/>
                <w:color w:val="000000"/>
                <w:kern w:val="0"/>
                <w:sz w:val="20"/>
                <w:szCs w:val="20"/>
                <w:lang w:eastAsia="zh-Hans" w:bidi="ar"/>
              </w:rPr>
              <w:t>完成</w:t>
            </w:r>
            <w:r>
              <w:rPr>
                <w:b/>
                <w:bCs/>
                <w:color w:val="000000"/>
                <w:kern w:val="0"/>
                <w:sz w:val="20"/>
                <w:szCs w:val="20"/>
                <w:lang w:bidi="ar"/>
              </w:rPr>
              <w:t>数</w:t>
            </w:r>
          </w:p>
        </w:t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rsidP="007E7DF1">
            <w:pPr>
              <w:widowControl/>
              <w:jc w:val="center"/>
              <w:textAlignment w:val="center"/>
              <w:rPr>
                <w:b/>
                <w:bCs/>
                <w:color w:val="000000"/>
                <w:sz w:val="20"/>
                <w:szCs w:val="20"/>
              </w:rPr>
            </w:pPr>
            <w:r>
              <w:rPr>
                <w:rFonts w:hint="eastAsia"/>
                <w:b/>
                <w:bCs/>
                <w:color w:val="000000"/>
                <w:kern w:val="0"/>
                <w:sz w:val="20"/>
                <w:szCs w:val="20"/>
                <w:lang w:bidi="ar"/>
              </w:rPr>
              <w:t>2025</w:t>
            </w:r>
            <w:r>
              <w:rPr>
                <w:b/>
                <w:bCs/>
                <w:color w:val="000000"/>
                <w:kern w:val="0"/>
                <w:sz w:val="20"/>
                <w:szCs w:val="20"/>
                <w:lang w:bidi="ar"/>
              </w:rPr>
              <w:t>年预算数</w:t>
            </w: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rsidP="007E7DF1">
            <w:pPr>
              <w:widowControl/>
              <w:jc w:val="center"/>
              <w:textAlignment w:val="center"/>
              <w:rPr>
                <w:b/>
                <w:bCs/>
                <w:color w:val="000000"/>
                <w:kern w:val="0"/>
                <w:sz w:val="20"/>
                <w:szCs w:val="20"/>
                <w:lang w:bidi="ar"/>
              </w:rPr>
            </w:pPr>
            <w:r>
              <w:rPr>
                <w:b/>
                <w:bCs/>
                <w:color w:val="000000"/>
                <w:kern w:val="0"/>
                <w:sz w:val="20"/>
                <w:szCs w:val="20"/>
                <w:lang w:bidi="ar"/>
              </w:rPr>
              <w:t>预算数为上年</w:t>
            </w:r>
          </w:p>
          <w:p w:rsidR="000A1130" w:rsidRDefault="008E7E21" w:rsidP="007E7DF1">
            <w:pPr>
              <w:widowControl/>
              <w:jc w:val="center"/>
              <w:textAlignment w:val="center"/>
              <w:rPr>
                <w:b/>
                <w:bCs/>
                <w:color w:val="000000"/>
                <w:sz w:val="20"/>
                <w:szCs w:val="20"/>
              </w:rPr>
            </w:pPr>
            <w:r>
              <w:rPr>
                <w:b/>
                <w:bCs/>
                <w:color w:val="000000"/>
                <w:kern w:val="0"/>
                <w:sz w:val="20"/>
                <w:szCs w:val="20"/>
                <w:lang w:eastAsia="zh-Hans" w:bidi="ar"/>
              </w:rPr>
              <w:t>完成</w:t>
            </w:r>
            <w:r>
              <w:rPr>
                <w:b/>
                <w:bCs/>
                <w:color w:val="000000"/>
                <w:kern w:val="0"/>
                <w:sz w:val="20"/>
                <w:szCs w:val="20"/>
                <w:lang w:bidi="ar"/>
              </w:rPr>
              <w:t>数的</w:t>
            </w:r>
            <w:r>
              <w:rPr>
                <w:b/>
                <w:bCs/>
                <w:color w:val="000000"/>
                <w:kern w:val="0"/>
                <w:sz w:val="20"/>
                <w:szCs w:val="20"/>
                <w:lang w:bidi="ar"/>
              </w:rPr>
              <w:t>%</w:t>
            </w:r>
          </w:p>
        </w:tc>
      </w:tr>
      <w:tr w:rsidR="000A1130" w:rsidTr="001A7956">
        <w:trPr>
          <w:trHeight w:val="312"/>
          <w:jc w:val="center"/>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rsidP="007E7DF1">
            <w:pPr>
              <w:widowControl/>
              <w:jc w:val="left"/>
            </w:pPr>
            <w:r>
              <w:t>102</w:t>
            </w:r>
          </w:p>
        </w:tc>
        <w:tc>
          <w:tcPr>
            <w:tcW w:w="4109" w:type="dxa"/>
            <w:vMerge w:val="restart"/>
            <w:tcBorders>
              <w:bottom w:val="single" w:sz="4" w:space="0" w:color="000000"/>
              <w:right w:val="single" w:sz="4" w:space="0" w:color="000000"/>
            </w:tcBorders>
            <w:shd w:val="clear" w:color="auto" w:fill="FFFFFF"/>
            <w:vAlign w:val="center"/>
          </w:tcPr>
          <w:p w:rsidR="000A1130" w:rsidRDefault="008E7E21" w:rsidP="007E7DF1">
            <w:pPr>
              <w:widowControl/>
              <w:jc w:val="left"/>
            </w:pPr>
            <w:r>
              <w:t>社会保险基金收入合计</w:t>
            </w:r>
          </w:p>
        </w:tc>
        <w:tc>
          <w:tcPr>
            <w:tcW w:w="1265" w:type="dxa"/>
            <w:vMerge w:val="restart"/>
            <w:tcBorders>
              <w:left w:val="single" w:sz="4" w:space="0" w:color="000000"/>
              <w:bottom w:val="single" w:sz="4" w:space="0" w:color="000000"/>
              <w:right w:val="single" w:sz="4" w:space="0" w:color="000000"/>
            </w:tcBorders>
            <w:shd w:val="clear" w:color="auto" w:fill="FFFFFF"/>
            <w:vAlign w:val="center"/>
          </w:tcPr>
          <w:p w:rsidR="000A1130" w:rsidRDefault="00C86E75" w:rsidP="007E7DF1">
            <w:pPr>
              <w:adjustRightInd w:val="0"/>
              <w:snapToGrid w:val="0"/>
            </w:pPr>
            <w:r>
              <w:rPr>
                <w:rFonts w:hint="eastAsia"/>
              </w:rPr>
              <w:t>2259</w:t>
            </w:r>
          </w:p>
        </w:tc>
        <w:tc>
          <w:tcPr>
            <w:tcW w:w="1213" w:type="dxa"/>
            <w:vMerge w:val="restart"/>
            <w:tcBorders>
              <w:left w:val="single" w:sz="4" w:space="0" w:color="000000"/>
              <w:bottom w:val="single" w:sz="4" w:space="0" w:color="000000"/>
              <w:right w:val="single" w:sz="4" w:space="0" w:color="000000"/>
            </w:tcBorders>
            <w:shd w:val="clear" w:color="auto" w:fill="FFFFFF"/>
            <w:vAlign w:val="center"/>
          </w:tcPr>
          <w:p w:rsidR="000A1130" w:rsidRDefault="007E7DF1" w:rsidP="007E7DF1">
            <w:pPr>
              <w:adjustRightInd w:val="0"/>
              <w:snapToGrid w:val="0"/>
            </w:pPr>
            <w:r>
              <w:rPr>
                <w:rFonts w:hint="eastAsia"/>
              </w:rPr>
              <w:t>2239</w:t>
            </w:r>
          </w:p>
        </w:tc>
        <w:tc>
          <w:tcPr>
            <w:tcW w:w="1362" w:type="dxa"/>
            <w:vMerge w:val="restart"/>
            <w:tcBorders>
              <w:left w:val="single" w:sz="4" w:space="0" w:color="000000"/>
              <w:bottom w:val="single" w:sz="4" w:space="0" w:color="000000"/>
              <w:right w:val="single" w:sz="4" w:space="0" w:color="000000"/>
            </w:tcBorders>
            <w:shd w:val="clear" w:color="auto" w:fill="FFFFFF"/>
            <w:vAlign w:val="center"/>
          </w:tcPr>
          <w:p w:rsidR="000A1130" w:rsidRDefault="001A7956" w:rsidP="007E7DF1">
            <w:pPr>
              <w:adjustRightInd w:val="0"/>
              <w:snapToGrid w:val="0"/>
            </w:pPr>
            <w:r>
              <w:rPr>
                <w:rFonts w:hint="eastAsia"/>
              </w:rPr>
              <w:t>99.11%</w:t>
            </w:r>
          </w:p>
        </w:tc>
      </w:tr>
      <w:tr w:rsidR="000A1130" w:rsidTr="001A7956">
        <w:trPr>
          <w:trHeight w:val="312"/>
          <w:jc w:val="center"/>
        </w:trPr>
        <w:tc>
          <w:tcPr>
            <w:tcW w:w="9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jc w:val="left"/>
            </w:pPr>
          </w:p>
        </w:tc>
        <w:tc>
          <w:tcPr>
            <w:tcW w:w="4109" w:type="dxa"/>
            <w:vMerge/>
            <w:tcBorders>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65" w:type="dxa"/>
            <w:vMerge/>
            <w:tcBorders>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13" w:type="dxa"/>
            <w:vMerge/>
            <w:tcBorders>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362" w:type="dxa"/>
            <w:vMerge/>
            <w:tcBorders>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1A7956">
        <w:trPr>
          <w:trHeight w:val="312"/>
          <w:jc w:val="center"/>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jc w:val="left"/>
            </w:pPr>
          </w:p>
        </w:tc>
        <w:tc>
          <w:tcPr>
            <w:tcW w:w="4109"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rsidP="007E7DF1">
            <w:pPr>
              <w:adjustRightInd w:val="0"/>
              <w:snapToGrid w:val="0"/>
              <w:jc w:val="left"/>
            </w:pPr>
            <w:r>
              <w:t>其中</w:t>
            </w:r>
            <w:r>
              <w:t>:</w:t>
            </w:r>
            <w:r>
              <w:t>保险费收入</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C86E75" w:rsidP="007E7DF1">
            <w:pPr>
              <w:adjustRightInd w:val="0"/>
              <w:snapToGrid w:val="0"/>
            </w:pPr>
            <w:r>
              <w:rPr>
                <w:rFonts w:hint="eastAsia"/>
              </w:rPr>
              <w:t>1270</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7E7DF1" w:rsidP="007E7DF1">
            <w:pPr>
              <w:adjustRightInd w:val="0"/>
              <w:snapToGrid w:val="0"/>
            </w:pPr>
            <w:r>
              <w:rPr>
                <w:rFonts w:hint="eastAsia"/>
              </w:rPr>
              <w:t>1275</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1A7956" w:rsidP="007E7DF1">
            <w:pPr>
              <w:adjustRightInd w:val="0"/>
              <w:snapToGrid w:val="0"/>
            </w:pPr>
            <w:r>
              <w:rPr>
                <w:rFonts w:hint="eastAsia"/>
              </w:rPr>
              <w:t>100.39%</w:t>
            </w:r>
          </w:p>
        </w:tc>
      </w:tr>
      <w:tr w:rsidR="000A1130" w:rsidTr="001A7956">
        <w:trPr>
          <w:trHeight w:val="312"/>
          <w:jc w:val="center"/>
        </w:trPr>
        <w:tc>
          <w:tcPr>
            <w:tcW w:w="9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jc w:val="left"/>
            </w:pPr>
          </w:p>
        </w:tc>
        <w:tc>
          <w:tcPr>
            <w:tcW w:w="4109" w:type="dxa"/>
            <w:vMerge/>
            <w:tcBorders>
              <w:top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3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1A7956">
        <w:trPr>
          <w:trHeight w:val="312"/>
          <w:jc w:val="center"/>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widowControl/>
              <w:adjustRightInd w:val="0"/>
              <w:snapToGrid w:val="0"/>
              <w:jc w:val="left"/>
            </w:pPr>
          </w:p>
        </w:tc>
        <w:tc>
          <w:tcPr>
            <w:tcW w:w="4109"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 xml:space="preserve">       </w:t>
            </w:r>
            <w:r>
              <w:t>社会保险基金财政补贴收入</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C86E75" w:rsidP="007E7DF1">
            <w:pPr>
              <w:adjustRightInd w:val="0"/>
              <w:snapToGrid w:val="0"/>
            </w:pPr>
            <w:r>
              <w:rPr>
                <w:rFonts w:hint="eastAsia"/>
              </w:rPr>
              <w:t>792</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7E7DF1" w:rsidP="007E7DF1">
            <w:pPr>
              <w:adjustRightInd w:val="0"/>
              <w:snapToGrid w:val="0"/>
            </w:pPr>
            <w:r>
              <w:rPr>
                <w:rFonts w:hint="eastAsia"/>
              </w:rPr>
              <w:t>92</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1A7956" w:rsidP="007E7DF1">
            <w:pPr>
              <w:adjustRightInd w:val="0"/>
              <w:snapToGrid w:val="0"/>
            </w:pPr>
            <w:r>
              <w:rPr>
                <w:rFonts w:hint="eastAsia"/>
              </w:rPr>
              <w:t>11.62%</w:t>
            </w:r>
          </w:p>
        </w:tc>
      </w:tr>
      <w:tr w:rsidR="000A1130" w:rsidTr="001A7956">
        <w:trPr>
          <w:trHeight w:val="312"/>
          <w:jc w:val="center"/>
        </w:trPr>
        <w:tc>
          <w:tcPr>
            <w:tcW w:w="9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jc w:val="left"/>
            </w:pPr>
          </w:p>
        </w:tc>
        <w:tc>
          <w:tcPr>
            <w:tcW w:w="4109" w:type="dxa"/>
            <w:vMerge/>
            <w:tcBorders>
              <w:top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3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1A7956">
        <w:trPr>
          <w:trHeight w:val="312"/>
          <w:jc w:val="center"/>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widowControl/>
              <w:adjustRightInd w:val="0"/>
              <w:snapToGrid w:val="0"/>
              <w:jc w:val="left"/>
            </w:pPr>
          </w:p>
        </w:tc>
        <w:tc>
          <w:tcPr>
            <w:tcW w:w="4109"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 xml:space="preserve">       </w:t>
            </w:r>
            <w:r>
              <w:t>利息收入</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C86E75" w:rsidP="007E7DF1">
            <w:pPr>
              <w:adjustRightInd w:val="0"/>
              <w:snapToGrid w:val="0"/>
            </w:pPr>
            <w:r>
              <w:rPr>
                <w:rFonts w:hint="eastAsia"/>
              </w:rPr>
              <w:t>41</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7E7DF1" w:rsidP="007E7DF1">
            <w:pPr>
              <w:adjustRightInd w:val="0"/>
              <w:snapToGrid w:val="0"/>
            </w:pPr>
            <w:r>
              <w:rPr>
                <w:rFonts w:hint="eastAsia"/>
              </w:rPr>
              <w:t>43</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1A7956" w:rsidP="007E7DF1">
            <w:pPr>
              <w:adjustRightInd w:val="0"/>
              <w:snapToGrid w:val="0"/>
            </w:pPr>
            <w:r>
              <w:rPr>
                <w:rFonts w:hint="eastAsia"/>
              </w:rPr>
              <w:t>104.88%</w:t>
            </w:r>
          </w:p>
        </w:tc>
      </w:tr>
      <w:tr w:rsidR="000A1130" w:rsidTr="001A7956">
        <w:trPr>
          <w:trHeight w:val="241"/>
          <w:jc w:val="center"/>
        </w:trPr>
        <w:tc>
          <w:tcPr>
            <w:tcW w:w="9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jc w:val="left"/>
            </w:pPr>
          </w:p>
        </w:tc>
        <w:tc>
          <w:tcPr>
            <w:tcW w:w="4109" w:type="dxa"/>
            <w:vMerge/>
            <w:tcBorders>
              <w:top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3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1A7956">
        <w:trPr>
          <w:trHeight w:val="312"/>
          <w:jc w:val="center"/>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10201</w:t>
            </w:r>
          </w:p>
        </w:tc>
        <w:tc>
          <w:tcPr>
            <w:tcW w:w="4109"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一、企业职工基本养老保险基金收入</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1A7956">
        <w:trPr>
          <w:trHeight w:val="312"/>
          <w:jc w:val="center"/>
        </w:trPr>
        <w:tc>
          <w:tcPr>
            <w:tcW w:w="9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jc w:val="left"/>
            </w:pPr>
          </w:p>
        </w:tc>
        <w:tc>
          <w:tcPr>
            <w:tcW w:w="4109" w:type="dxa"/>
            <w:vMerge/>
            <w:tcBorders>
              <w:top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3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1A7956">
        <w:trPr>
          <w:trHeight w:val="312"/>
          <w:jc w:val="center"/>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1020101</w:t>
            </w:r>
          </w:p>
        </w:tc>
        <w:tc>
          <w:tcPr>
            <w:tcW w:w="4109"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其中</w:t>
            </w:r>
            <w:r>
              <w:t>:</w:t>
            </w:r>
            <w:r>
              <w:t>企业职工基本养老保险费收入</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1A7956">
        <w:trPr>
          <w:trHeight w:val="312"/>
          <w:jc w:val="center"/>
        </w:trPr>
        <w:tc>
          <w:tcPr>
            <w:tcW w:w="9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jc w:val="left"/>
            </w:pPr>
          </w:p>
        </w:tc>
        <w:tc>
          <w:tcPr>
            <w:tcW w:w="4109" w:type="dxa"/>
            <w:vMerge/>
            <w:tcBorders>
              <w:top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3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1A7956">
        <w:trPr>
          <w:trHeight w:val="312"/>
          <w:jc w:val="center"/>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1020102</w:t>
            </w:r>
          </w:p>
        </w:tc>
        <w:tc>
          <w:tcPr>
            <w:tcW w:w="4109"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 xml:space="preserve">     </w:t>
            </w:r>
            <w:r>
              <w:t>企业职工基本养老保险基金财政补贴收入</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1A7956">
        <w:trPr>
          <w:trHeight w:val="312"/>
          <w:jc w:val="center"/>
        </w:trPr>
        <w:tc>
          <w:tcPr>
            <w:tcW w:w="9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jc w:val="left"/>
            </w:pPr>
          </w:p>
        </w:tc>
        <w:tc>
          <w:tcPr>
            <w:tcW w:w="4109" w:type="dxa"/>
            <w:vMerge/>
            <w:tcBorders>
              <w:top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3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1A7956">
        <w:trPr>
          <w:trHeight w:val="312"/>
          <w:jc w:val="center"/>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1020103</w:t>
            </w:r>
          </w:p>
        </w:tc>
        <w:tc>
          <w:tcPr>
            <w:tcW w:w="4109"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 xml:space="preserve">     </w:t>
            </w:r>
            <w:r>
              <w:t>企业职工基本养老保险基金利息收入</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1A7956">
        <w:trPr>
          <w:trHeight w:val="312"/>
          <w:jc w:val="center"/>
        </w:trPr>
        <w:tc>
          <w:tcPr>
            <w:tcW w:w="9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jc w:val="left"/>
            </w:pPr>
          </w:p>
        </w:tc>
        <w:tc>
          <w:tcPr>
            <w:tcW w:w="4109" w:type="dxa"/>
            <w:vMerge/>
            <w:tcBorders>
              <w:top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3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1A7956">
        <w:trPr>
          <w:trHeight w:val="312"/>
          <w:jc w:val="center"/>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10211</w:t>
            </w:r>
          </w:p>
        </w:tc>
        <w:tc>
          <w:tcPr>
            <w:tcW w:w="4109"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二、机关事业基本养老保险基金收入</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1A7956">
        <w:trPr>
          <w:trHeight w:val="312"/>
          <w:jc w:val="center"/>
        </w:trPr>
        <w:tc>
          <w:tcPr>
            <w:tcW w:w="9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jc w:val="left"/>
            </w:pPr>
          </w:p>
        </w:tc>
        <w:tc>
          <w:tcPr>
            <w:tcW w:w="4109" w:type="dxa"/>
            <w:vMerge/>
            <w:tcBorders>
              <w:top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3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1A7956">
        <w:trPr>
          <w:trHeight w:val="312"/>
          <w:jc w:val="center"/>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1021101</w:t>
            </w:r>
          </w:p>
        </w:tc>
        <w:tc>
          <w:tcPr>
            <w:tcW w:w="4109"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其中</w:t>
            </w:r>
            <w:r>
              <w:t>:</w:t>
            </w:r>
            <w:r>
              <w:t>机关事业单位基本养老保险费收入</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1A7956">
        <w:trPr>
          <w:trHeight w:val="312"/>
          <w:jc w:val="center"/>
        </w:trPr>
        <w:tc>
          <w:tcPr>
            <w:tcW w:w="9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jc w:val="left"/>
            </w:pPr>
          </w:p>
        </w:tc>
        <w:tc>
          <w:tcPr>
            <w:tcW w:w="4109" w:type="dxa"/>
            <w:vMerge/>
            <w:tcBorders>
              <w:top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3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1A7956">
        <w:trPr>
          <w:trHeight w:val="312"/>
          <w:jc w:val="center"/>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1021102</w:t>
            </w:r>
          </w:p>
        </w:tc>
        <w:tc>
          <w:tcPr>
            <w:tcW w:w="4109"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 xml:space="preserve">     </w:t>
            </w:r>
            <w:r>
              <w:t>机关事业单位基本养老保险基金财政补贴收入</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1A7956">
        <w:trPr>
          <w:trHeight w:val="312"/>
          <w:jc w:val="center"/>
        </w:trPr>
        <w:tc>
          <w:tcPr>
            <w:tcW w:w="9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jc w:val="left"/>
            </w:pPr>
          </w:p>
        </w:tc>
        <w:tc>
          <w:tcPr>
            <w:tcW w:w="4109" w:type="dxa"/>
            <w:vMerge/>
            <w:tcBorders>
              <w:top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3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1A7956">
        <w:trPr>
          <w:trHeight w:val="312"/>
          <w:jc w:val="center"/>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1021103</w:t>
            </w:r>
          </w:p>
        </w:tc>
        <w:tc>
          <w:tcPr>
            <w:tcW w:w="4109"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 xml:space="preserve">     </w:t>
            </w:r>
            <w:r>
              <w:t>机关事业单位基本养老保险基金利息收入</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1A7956">
        <w:trPr>
          <w:trHeight w:val="312"/>
          <w:jc w:val="center"/>
        </w:trPr>
        <w:tc>
          <w:tcPr>
            <w:tcW w:w="9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jc w:val="left"/>
            </w:pPr>
          </w:p>
        </w:tc>
        <w:tc>
          <w:tcPr>
            <w:tcW w:w="4109" w:type="dxa"/>
            <w:vMerge/>
            <w:tcBorders>
              <w:top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3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1A7956" w:rsidTr="001A7956">
        <w:trPr>
          <w:trHeight w:val="312"/>
          <w:jc w:val="center"/>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adjustRightInd w:val="0"/>
              <w:snapToGrid w:val="0"/>
              <w:jc w:val="left"/>
            </w:pPr>
            <w:r>
              <w:t>10210</w:t>
            </w:r>
          </w:p>
        </w:tc>
        <w:tc>
          <w:tcPr>
            <w:tcW w:w="4109"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adjustRightInd w:val="0"/>
              <w:snapToGrid w:val="0"/>
              <w:jc w:val="left"/>
            </w:pPr>
            <w:r>
              <w:t>三、城乡居民基本养老保险基金收入</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r>
              <w:rPr>
                <w:rFonts w:hint="eastAsia"/>
              </w:rPr>
              <w:t>2259</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r>
              <w:rPr>
                <w:rFonts w:hint="eastAsia"/>
              </w:rPr>
              <w:t>2399</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r>
              <w:rPr>
                <w:rFonts w:hint="eastAsia"/>
              </w:rPr>
              <w:t>99.11%</w:t>
            </w:r>
          </w:p>
        </w:tc>
      </w:tr>
      <w:tr w:rsidR="001A7956" w:rsidTr="001A7956">
        <w:trPr>
          <w:trHeight w:val="312"/>
          <w:jc w:val="center"/>
        </w:trPr>
        <w:tc>
          <w:tcPr>
            <w:tcW w:w="9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jc w:val="left"/>
            </w:pPr>
          </w:p>
        </w:tc>
        <w:tc>
          <w:tcPr>
            <w:tcW w:w="4109"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p>
        </w:tc>
        <w:tc>
          <w:tcPr>
            <w:tcW w:w="12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p>
        </w:tc>
        <w:tc>
          <w:tcPr>
            <w:tcW w:w="12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p>
        </w:tc>
        <w:tc>
          <w:tcPr>
            <w:tcW w:w="13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p>
        </w:tc>
      </w:tr>
      <w:tr w:rsidR="001A7956" w:rsidTr="001A7956">
        <w:trPr>
          <w:trHeight w:val="312"/>
          <w:jc w:val="center"/>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adjustRightInd w:val="0"/>
              <w:snapToGrid w:val="0"/>
              <w:jc w:val="left"/>
            </w:pPr>
            <w:r>
              <w:t>1021001</w:t>
            </w:r>
          </w:p>
        </w:tc>
        <w:tc>
          <w:tcPr>
            <w:tcW w:w="4109"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adjustRightInd w:val="0"/>
              <w:snapToGrid w:val="0"/>
              <w:jc w:val="left"/>
            </w:pPr>
            <w:r>
              <w:t>其中</w:t>
            </w:r>
            <w:r>
              <w:t>:</w:t>
            </w:r>
            <w:r>
              <w:t>城乡居民基本养老保险费收入</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r>
              <w:rPr>
                <w:rFonts w:hint="eastAsia"/>
              </w:rPr>
              <w:t>1270</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r>
              <w:rPr>
                <w:rFonts w:hint="eastAsia"/>
              </w:rPr>
              <w:t>1275</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r>
              <w:rPr>
                <w:rFonts w:hint="eastAsia"/>
              </w:rPr>
              <w:t>100.39%</w:t>
            </w:r>
          </w:p>
        </w:tc>
      </w:tr>
      <w:tr w:rsidR="001A7956" w:rsidTr="001A7956">
        <w:trPr>
          <w:trHeight w:val="312"/>
          <w:jc w:val="center"/>
        </w:trPr>
        <w:tc>
          <w:tcPr>
            <w:tcW w:w="9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jc w:val="left"/>
            </w:pPr>
          </w:p>
        </w:tc>
        <w:tc>
          <w:tcPr>
            <w:tcW w:w="4109"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p>
        </w:tc>
        <w:tc>
          <w:tcPr>
            <w:tcW w:w="12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p>
        </w:tc>
        <w:tc>
          <w:tcPr>
            <w:tcW w:w="12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p>
        </w:tc>
        <w:tc>
          <w:tcPr>
            <w:tcW w:w="13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p>
        </w:tc>
      </w:tr>
      <w:tr w:rsidR="001A7956" w:rsidTr="001A7956">
        <w:trPr>
          <w:trHeight w:val="312"/>
          <w:jc w:val="center"/>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adjustRightInd w:val="0"/>
              <w:snapToGrid w:val="0"/>
              <w:jc w:val="left"/>
            </w:pPr>
            <w:r>
              <w:t>1021002</w:t>
            </w:r>
          </w:p>
        </w:tc>
        <w:tc>
          <w:tcPr>
            <w:tcW w:w="4109"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adjustRightInd w:val="0"/>
              <w:snapToGrid w:val="0"/>
              <w:jc w:val="left"/>
            </w:pPr>
            <w:r>
              <w:t xml:space="preserve">     </w:t>
            </w:r>
            <w:r>
              <w:t>城乡居民基本养老保险基金财政补贴收入</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r>
              <w:rPr>
                <w:rFonts w:hint="eastAsia"/>
              </w:rPr>
              <w:t>792</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r>
              <w:rPr>
                <w:rFonts w:hint="eastAsia"/>
              </w:rPr>
              <w:t>92</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r>
              <w:rPr>
                <w:rFonts w:hint="eastAsia"/>
              </w:rPr>
              <w:t>11.62%</w:t>
            </w:r>
          </w:p>
        </w:tc>
      </w:tr>
      <w:tr w:rsidR="001A7956" w:rsidTr="001A7956">
        <w:trPr>
          <w:trHeight w:val="312"/>
          <w:jc w:val="center"/>
        </w:trPr>
        <w:tc>
          <w:tcPr>
            <w:tcW w:w="9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jc w:val="left"/>
            </w:pPr>
          </w:p>
        </w:tc>
        <w:tc>
          <w:tcPr>
            <w:tcW w:w="4109"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p>
        </w:tc>
        <w:tc>
          <w:tcPr>
            <w:tcW w:w="12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p>
        </w:tc>
        <w:tc>
          <w:tcPr>
            <w:tcW w:w="12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p>
        </w:tc>
        <w:tc>
          <w:tcPr>
            <w:tcW w:w="13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p>
        </w:tc>
      </w:tr>
      <w:tr w:rsidR="001A7956" w:rsidTr="001A7956">
        <w:trPr>
          <w:trHeight w:val="312"/>
          <w:jc w:val="center"/>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adjustRightInd w:val="0"/>
              <w:snapToGrid w:val="0"/>
              <w:jc w:val="left"/>
            </w:pPr>
            <w:r>
              <w:t>1021003</w:t>
            </w:r>
          </w:p>
        </w:tc>
        <w:tc>
          <w:tcPr>
            <w:tcW w:w="4109"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adjustRightInd w:val="0"/>
              <w:snapToGrid w:val="0"/>
              <w:jc w:val="left"/>
            </w:pPr>
            <w:r>
              <w:t xml:space="preserve">     </w:t>
            </w:r>
            <w:r>
              <w:t>城乡居民基本养老保险基金利息收入</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r>
              <w:rPr>
                <w:rFonts w:hint="eastAsia"/>
              </w:rPr>
              <w:t>41</w:t>
            </w: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r>
              <w:rPr>
                <w:rFonts w:hint="eastAsia"/>
              </w:rPr>
              <w:t>43</w:t>
            </w: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r>
              <w:rPr>
                <w:rFonts w:hint="eastAsia"/>
              </w:rPr>
              <w:t>104.88%</w:t>
            </w:r>
          </w:p>
        </w:tc>
      </w:tr>
      <w:tr w:rsidR="001A7956" w:rsidTr="001A7956">
        <w:trPr>
          <w:trHeight w:val="312"/>
          <w:jc w:val="center"/>
        </w:trPr>
        <w:tc>
          <w:tcPr>
            <w:tcW w:w="9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jc w:val="left"/>
            </w:pPr>
          </w:p>
        </w:tc>
        <w:tc>
          <w:tcPr>
            <w:tcW w:w="4109"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p>
        </w:tc>
        <w:tc>
          <w:tcPr>
            <w:tcW w:w="12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p>
        </w:tc>
        <w:tc>
          <w:tcPr>
            <w:tcW w:w="12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p>
        </w:tc>
        <w:tc>
          <w:tcPr>
            <w:tcW w:w="13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p>
        </w:tc>
      </w:tr>
      <w:tr w:rsidR="001A7956" w:rsidTr="001A7956">
        <w:trPr>
          <w:trHeight w:val="312"/>
          <w:jc w:val="center"/>
        </w:trPr>
        <w:tc>
          <w:tcPr>
            <w:tcW w:w="94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adjustRightInd w:val="0"/>
              <w:snapToGrid w:val="0"/>
              <w:jc w:val="left"/>
            </w:pPr>
            <w:r>
              <w:t>10203</w:t>
            </w:r>
          </w:p>
        </w:tc>
        <w:tc>
          <w:tcPr>
            <w:tcW w:w="4109"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adjustRightInd w:val="0"/>
              <w:snapToGrid w:val="0"/>
              <w:jc w:val="left"/>
            </w:pPr>
            <w:r>
              <w:t>四、职工基本医疗保险基金收入</w:t>
            </w:r>
          </w:p>
        </w:tc>
        <w:tc>
          <w:tcPr>
            <w:tcW w:w="126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p>
        </w:tc>
        <w:tc>
          <w:tcPr>
            <w:tcW w:w="121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p>
        </w:tc>
        <w:tc>
          <w:tcPr>
            <w:tcW w:w="1362"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p>
        </w:tc>
      </w:tr>
      <w:tr w:rsidR="001A7956" w:rsidTr="001A7956">
        <w:trPr>
          <w:trHeight w:val="312"/>
          <w:jc w:val="center"/>
        </w:trPr>
        <w:tc>
          <w:tcPr>
            <w:tcW w:w="94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jc w:val="left"/>
            </w:pPr>
          </w:p>
        </w:tc>
        <w:tc>
          <w:tcPr>
            <w:tcW w:w="4109"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p>
        </w:tc>
        <w:tc>
          <w:tcPr>
            <w:tcW w:w="126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p>
        </w:tc>
        <w:tc>
          <w:tcPr>
            <w:tcW w:w="121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p>
        </w:tc>
        <w:tc>
          <w:tcPr>
            <w:tcW w:w="1362"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p>
        </w:tc>
      </w:tr>
      <w:tr w:rsidR="001A7956" w:rsidTr="001A7956">
        <w:trPr>
          <w:trHeight w:val="312"/>
          <w:jc w:val="center"/>
        </w:trPr>
        <w:tc>
          <w:tcPr>
            <w:tcW w:w="9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adjustRightInd w:val="0"/>
              <w:snapToGrid w:val="0"/>
              <w:jc w:val="left"/>
            </w:pPr>
            <w:r>
              <w:lastRenderedPageBreak/>
              <w:t>1020301</w:t>
            </w:r>
          </w:p>
        </w:tc>
        <w:tc>
          <w:tcPr>
            <w:tcW w:w="4109" w:type="dxa"/>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adjustRightInd w:val="0"/>
              <w:snapToGrid w:val="0"/>
              <w:jc w:val="left"/>
            </w:pPr>
            <w:r>
              <w:t>其中</w:t>
            </w:r>
            <w:r>
              <w:t>:</w:t>
            </w:r>
            <w:r>
              <w:t>职工基本医疗保险费收入</w:t>
            </w:r>
          </w:p>
        </w:tc>
        <w:tc>
          <w:tcPr>
            <w:tcW w:w="126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p>
        </w:tc>
        <w:tc>
          <w:tcPr>
            <w:tcW w:w="121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p>
        </w:tc>
        <w:tc>
          <w:tcPr>
            <w:tcW w:w="136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p>
        </w:tc>
      </w:tr>
    </w:tbl>
    <w:tbl>
      <w:tblPr>
        <w:tblpPr w:leftFromText="180" w:rightFromText="180" w:vertAnchor="text" w:horzAnchor="page" w:tblpXSpec="center" w:tblpY="419"/>
        <w:tblOverlap w:val="never"/>
        <w:tblW w:w="8891" w:type="dxa"/>
        <w:jc w:val="center"/>
        <w:tblCellMar>
          <w:left w:w="0" w:type="dxa"/>
          <w:right w:w="0" w:type="dxa"/>
        </w:tblCellMar>
        <w:tblLook w:val="04A0" w:firstRow="1" w:lastRow="0" w:firstColumn="1" w:lastColumn="0" w:noHBand="0" w:noVBand="1"/>
      </w:tblPr>
      <w:tblGrid>
        <w:gridCol w:w="947"/>
        <w:gridCol w:w="4213"/>
        <w:gridCol w:w="1244"/>
        <w:gridCol w:w="1190"/>
        <w:gridCol w:w="1297"/>
      </w:tblGrid>
      <w:tr w:rsidR="000A1130" w:rsidTr="00C86E75">
        <w:trPr>
          <w:trHeight w:val="312"/>
          <w:jc w:val="center"/>
        </w:trPr>
        <w:tc>
          <w:tcPr>
            <w:tcW w:w="9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1020302</w:t>
            </w:r>
          </w:p>
        </w:tc>
        <w:tc>
          <w:tcPr>
            <w:tcW w:w="4213"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 xml:space="preserve">     </w:t>
            </w:r>
            <w:r>
              <w:t>职工基本医疗保险基金财政补贴收入</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C86E75">
        <w:trPr>
          <w:trHeight w:val="312"/>
          <w:jc w:val="center"/>
        </w:trPr>
        <w:tc>
          <w:tcPr>
            <w:tcW w:w="9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jc w:val="left"/>
            </w:pPr>
          </w:p>
        </w:tc>
        <w:tc>
          <w:tcPr>
            <w:tcW w:w="4213" w:type="dxa"/>
            <w:vMerge/>
            <w:tcBorders>
              <w:top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C86E75">
        <w:trPr>
          <w:trHeight w:val="312"/>
          <w:jc w:val="center"/>
        </w:trPr>
        <w:tc>
          <w:tcPr>
            <w:tcW w:w="9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1020303</w:t>
            </w:r>
          </w:p>
        </w:tc>
        <w:tc>
          <w:tcPr>
            <w:tcW w:w="4213"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 xml:space="preserve">     </w:t>
            </w:r>
            <w:r>
              <w:t>职工基本医疗保险基金利息收入</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C86E75">
        <w:trPr>
          <w:trHeight w:val="312"/>
          <w:jc w:val="center"/>
        </w:trPr>
        <w:tc>
          <w:tcPr>
            <w:tcW w:w="9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jc w:val="left"/>
            </w:pPr>
          </w:p>
        </w:tc>
        <w:tc>
          <w:tcPr>
            <w:tcW w:w="4213" w:type="dxa"/>
            <w:vMerge/>
            <w:tcBorders>
              <w:top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C86E75">
        <w:trPr>
          <w:trHeight w:val="312"/>
          <w:jc w:val="center"/>
        </w:trPr>
        <w:tc>
          <w:tcPr>
            <w:tcW w:w="9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10212</w:t>
            </w:r>
          </w:p>
        </w:tc>
        <w:tc>
          <w:tcPr>
            <w:tcW w:w="4213"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五、城乡居民基本医疗保险基金收入</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C86E75">
        <w:trPr>
          <w:trHeight w:val="312"/>
          <w:jc w:val="center"/>
        </w:trPr>
        <w:tc>
          <w:tcPr>
            <w:tcW w:w="9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jc w:val="left"/>
            </w:pPr>
          </w:p>
        </w:tc>
        <w:tc>
          <w:tcPr>
            <w:tcW w:w="4213" w:type="dxa"/>
            <w:vMerge/>
            <w:tcBorders>
              <w:top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C86E75">
        <w:trPr>
          <w:trHeight w:val="312"/>
          <w:jc w:val="center"/>
        </w:trPr>
        <w:tc>
          <w:tcPr>
            <w:tcW w:w="9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1021201</w:t>
            </w:r>
          </w:p>
        </w:tc>
        <w:tc>
          <w:tcPr>
            <w:tcW w:w="4213"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其中</w:t>
            </w:r>
            <w:r>
              <w:t>:</w:t>
            </w:r>
            <w:r>
              <w:t>城乡居民基本医疗保险费收入</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C86E75">
        <w:trPr>
          <w:trHeight w:val="312"/>
          <w:jc w:val="center"/>
        </w:trPr>
        <w:tc>
          <w:tcPr>
            <w:tcW w:w="9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jc w:val="left"/>
            </w:pPr>
          </w:p>
        </w:tc>
        <w:tc>
          <w:tcPr>
            <w:tcW w:w="4213" w:type="dxa"/>
            <w:vMerge/>
            <w:tcBorders>
              <w:top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C86E75">
        <w:trPr>
          <w:trHeight w:val="312"/>
          <w:jc w:val="center"/>
        </w:trPr>
        <w:tc>
          <w:tcPr>
            <w:tcW w:w="9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1021202</w:t>
            </w:r>
          </w:p>
        </w:tc>
        <w:tc>
          <w:tcPr>
            <w:tcW w:w="4213"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 xml:space="preserve">     </w:t>
            </w:r>
            <w:r>
              <w:t>城乡居民基本医疗保险基金财政补贴收入</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C86E75">
        <w:trPr>
          <w:trHeight w:val="312"/>
          <w:jc w:val="center"/>
        </w:trPr>
        <w:tc>
          <w:tcPr>
            <w:tcW w:w="9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jc w:val="left"/>
            </w:pPr>
          </w:p>
        </w:tc>
        <w:tc>
          <w:tcPr>
            <w:tcW w:w="4213" w:type="dxa"/>
            <w:vMerge/>
            <w:tcBorders>
              <w:top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C86E75">
        <w:trPr>
          <w:trHeight w:val="312"/>
          <w:jc w:val="center"/>
        </w:trPr>
        <w:tc>
          <w:tcPr>
            <w:tcW w:w="9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1021203</w:t>
            </w:r>
          </w:p>
        </w:tc>
        <w:tc>
          <w:tcPr>
            <w:tcW w:w="4213"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 xml:space="preserve">     </w:t>
            </w:r>
            <w:r>
              <w:t>城乡居民基本医疗保险基金利息收入</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C86E75">
        <w:trPr>
          <w:trHeight w:val="312"/>
          <w:jc w:val="center"/>
        </w:trPr>
        <w:tc>
          <w:tcPr>
            <w:tcW w:w="9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jc w:val="left"/>
            </w:pPr>
          </w:p>
        </w:tc>
        <w:tc>
          <w:tcPr>
            <w:tcW w:w="4213" w:type="dxa"/>
            <w:vMerge/>
            <w:tcBorders>
              <w:top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C86E75">
        <w:trPr>
          <w:trHeight w:val="312"/>
          <w:jc w:val="center"/>
        </w:trPr>
        <w:tc>
          <w:tcPr>
            <w:tcW w:w="9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10204</w:t>
            </w:r>
          </w:p>
        </w:tc>
        <w:tc>
          <w:tcPr>
            <w:tcW w:w="4213"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六、工伤保险基金收入</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C86E75">
        <w:trPr>
          <w:trHeight w:val="312"/>
          <w:jc w:val="center"/>
        </w:trPr>
        <w:tc>
          <w:tcPr>
            <w:tcW w:w="9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jc w:val="left"/>
            </w:pPr>
          </w:p>
        </w:tc>
        <w:tc>
          <w:tcPr>
            <w:tcW w:w="4213" w:type="dxa"/>
            <w:vMerge/>
            <w:tcBorders>
              <w:top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C86E75">
        <w:trPr>
          <w:trHeight w:val="312"/>
          <w:jc w:val="center"/>
        </w:trPr>
        <w:tc>
          <w:tcPr>
            <w:tcW w:w="9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1020401</w:t>
            </w:r>
          </w:p>
        </w:tc>
        <w:tc>
          <w:tcPr>
            <w:tcW w:w="4213"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其中</w:t>
            </w:r>
            <w:r>
              <w:t>:</w:t>
            </w:r>
            <w:r>
              <w:t>工伤保险费收入</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C86E75">
        <w:trPr>
          <w:trHeight w:val="312"/>
          <w:jc w:val="center"/>
        </w:trPr>
        <w:tc>
          <w:tcPr>
            <w:tcW w:w="9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jc w:val="left"/>
            </w:pPr>
          </w:p>
        </w:tc>
        <w:tc>
          <w:tcPr>
            <w:tcW w:w="4213" w:type="dxa"/>
            <w:vMerge/>
            <w:tcBorders>
              <w:top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C86E75">
        <w:trPr>
          <w:trHeight w:val="312"/>
          <w:jc w:val="center"/>
        </w:trPr>
        <w:tc>
          <w:tcPr>
            <w:tcW w:w="9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1020402</w:t>
            </w:r>
          </w:p>
        </w:tc>
        <w:tc>
          <w:tcPr>
            <w:tcW w:w="4213"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 xml:space="preserve">  </w:t>
            </w:r>
            <w:r>
              <w:t>工伤保险基金财政补贴收入</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C86E75">
        <w:trPr>
          <w:trHeight w:val="312"/>
          <w:jc w:val="center"/>
        </w:trPr>
        <w:tc>
          <w:tcPr>
            <w:tcW w:w="9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jc w:val="left"/>
            </w:pPr>
          </w:p>
        </w:tc>
        <w:tc>
          <w:tcPr>
            <w:tcW w:w="4213" w:type="dxa"/>
            <w:vMerge/>
            <w:tcBorders>
              <w:top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C86E75">
        <w:trPr>
          <w:trHeight w:val="312"/>
          <w:jc w:val="center"/>
        </w:trPr>
        <w:tc>
          <w:tcPr>
            <w:tcW w:w="9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1020403</w:t>
            </w:r>
          </w:p>
        </w:tc>
        <w:tc>
          <w:tcPr>
            <w:tcW w:w="4213"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 xml:space="preserve">  </w:t>
            </w:r>
            <w:r>
              <w:t>工伤保险基金利息收入</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C86E75">
        <w:trPr>
          <w:trHeight w:val="312"/>
          <w:jc w:val="center"/>
        </w:trPr>
        <w:tc>
          <w:tcPr>
            <w:tcW w:w="9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jc w:val="left"/>
            </w:pPr>
          </w:p>
        </w:tc>
        <w:tc>
          <w:tcPr>
            <w:tcW w:w="4213" w:type="dxa"/>
            <w:vMerge/>
            <w:tcBorders>
              <w:top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C86E75">
        <w:trPr>
          <w:trHeight w:val="312"/>
          <w:jc w:val="center"/>
        </w:trPr>
        <w:tc>
          <w:tcPr>
            <w:tcW w:w="9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10202</w:t>
            </w:r>
          </w:p>
        </w:tc>
        <w:tc>
          <w:tcPr>
            <w:tcW w:w="4213"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七、失业保险基金收入</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C86E75">
        <w:trPr>
          <w:trHeight w:val="312"/>
          <w:jc w:val="center"/>
        </w:trPr>
        <w:tc>
          <w:tcPr>
            <w:tcW w:w="9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jc w:val="left"/>
            </w:pPr>
          </w:p>
        </w:tc>
        <w:tc>
          <w:tcPr>
            <w:tcW w:w="4213" w:type="dxa"/>
            <w:vMerge/>
            <w:tcBorders>
              <w:top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C86E75">
        <w:trPr>
          <w:trHeight w:val="312"/>
          <w:jc w:val="center"/>
        </w:trPr>
        <w:tc>
          <w:tcPr>
            <w:tcW w:w="9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1020201</w:t>
            </w:r>
          </w:p>
        </w:tc>
        <w:tc>
          <w:tcPr>
            <w:tcW w:w="4213"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 xml:space="preserve">  </w:t>
            </w:r>
            <w:r>
              <w:t>其中</w:t>
            </w:r>
            <w:r>
              <w:t>:</w:t>
            </w:r>
            <w:r>
              <w:t>失业保险费收入</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C86E75">
        <w:trPr>
          <w:trHeight w:val="312"/>
          <w:jc w:val="center"/>
        </w:trPr>
        <w:tc>
          <w:tcPr>
            <w:tcW w:w="9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jc w:val="left"/>
            </w:pPr>
          </w:p>
        </w:tc>
        <w:tc>
          <w:tcPr>
            <w:tcW w:w="4213" w:type="dxa"/>
            <w:vMerge/>
            <w:tcBorders>
              <w:top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C86E75">
        <w:trPr>
          <w:trHeight w:val="312"/>
          <w:jc w:val="center"/>
        </w:trPr>
        <w:tc>
          <w:tcPr>
            <w:tcW w:w="9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1020202</w:t>
            </w:r>
          </w:p>
        </w:tc>
        <w:tc>
          <w:tcPr>
            <w:tcW w:w="4213"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 xml:space="preserve">  </w:t>
            </w:r>
            <w:r>
              <w:t>失业保险财政补贴收入</w:t>
            </w:r>
          </w:p>
        </w:tc>
        <w:tc>
          <w:tcPr>
            <w:tcW w:w="12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9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C86E75">
        <w:trPr>
          <w:trHeight w:val="312"/>
          <w:jc w:val="center"/>
        </w:trPr>
        <w:tc>
          <w:tcPr>
            <w:tcW w:w="9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jc w:val="left"/>
            </w:pPr>
          </w:p>
        </w:tc>
        <w:tc>
          <w:tcPr>
            <w:tcW w:w="4213" w:type="dxa"/>
            <w:vMerge/>
            <w:tcBorders>
              <w:top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19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9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r w:rsidR="000A1130" w:rsidTr="00C86E75">
        <w:trPr>
          <w:trHeight w:val="312"/>
          <w:jc w:val="center"/>
        </w:trPr>
        <w:tc>
          <w:tcPr>
            <w:tcW w:w="9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1020203</w:t>
            </w:r>
          </w:p>
        </w:tc>
        <w:tc>
          <w:tcPr>
            <w:tcW w:w="4213" w:type="dxa"/>
            <w:tcBorders>
              <w:top w:val="single" w:sz="4" w:space="0" w:color="000000"/>
              <w:bottom w:val="single" w:sz="4" w:space="0" w:color="000000"/>
              <w:right w:val="single" w:sz="4" w:space="0" w:color="000000"/>
            </w:tcBorders>
            <w:shd w:val="clear" w:color="auto" w:fill="FFFFFF"/>
            <w:vAlign w:val="center"/>
          </w:tcPr>
          <w:p w:rsidR="000A1130" w:rsidRDefault="008E7E21" w:rsidP="007E7DF1">
            <w:pPr>
              <w:widowControl/>
              <w:adjustRightInd w:val="0"/>
              <w:snapToGrid w:val="0"/>
              <w:jc w:val="left"/>
            </w:pPr>
            <w:r>
              <w:t xml:space="preserve">  </w:t>
            </w:r>
            <w:r>
              <w:t>失业保险利息收入</w:t>
            </w:r>
          </w:p>
        </w:tc>
        <w:tc>
          <w:tcPr>
            <w:tcW w:w="12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19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c>
          <w:tcPr>
            <w:tcW w:w="12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rsidP="007E7DF1">
            <w:pPr>
              <w:adjustRightInd w:val="0"/>
              <w:snapToGrid w:val="0"/>
            </w:pPr>
          </w:p>
        </w:tc>
      </w:tr>
    </w:tbl>
    <w:p w:rsidR="000A1130" w:rsidRDefault="008E7E21">
      <w:pPr>
        <w:jc w:val="left"/>
        <w:rPr>
          <w:lang w:eastAsia="zh-Hans"/>
        </w:rPr>
      </w:pPr>
      <w:r>
        <w:t>备注：请根据社会保险基金统筹级次填列数据，并按全表格式公开</w:t>
      </w:r>
      <w:r>
        <w:rPr>
          <w:lang w:eastAsia="zh-Hans"/>
        </w:rPr>
        <w:t>。</w:t>
      </w:r>
    </w:p>
    <w:p w:rsidR="000A1130" w:rsidRDefault="000A1130">
      <w:pPr>
        <w:jc w:val="left"/>
      </w:pPr>
    </w:p>
    <w:p w:rsidR="007E7DF1" w:rsidRDefault="007E7DF1">
      <w:pPr>
        <w:jc w:val="left"/>
      </w:pPr>
    </w:p>
    <w:p w:rsidR="007E7DF1" w:rsidRDefault="007E7DF1">
      <w:pPr>
        <w:jc w:val="left"/>
      </w:pPr>
    </w:p>
    <w:p w:rsidR="007E7DF1" w:rsidRDefault="007E7DF1">
      <w:pPr>
        <w:jc w:val="left"/>
      </w:pPr>
    </w:p>
    <w:p w:rsidR="007E7DF1" w:rsidRDefault="007E7DF1">
      <w:pPr>
        <w:jc w:val="left"/>
      </w:pPr>
    </w:p>
    <w:p w:rsidR="007E7DF1" w:rsidRDefault="007E7DF1">
      <w:pPr>
        <w:jc w:val="left"/>
      </w:pPr>
    </w:p>
    <w:p w:rsidR="007E7DF1" w:rsidRDefault="007E7DF1">
      <w:pPr>
        <w:jc w:val="left"/>
      </w:pPr>
    </w:p>
    <w:p w:rsidR="007E7DF1" w:rsidRDefault="007E7DF1">
      <w:pPr>
        <w:jc w:val="left"/>
      </w:pPr>
    </w:p>
    <w:p w:rsidR="007E7DF1" w:rsidRDefault="007E7DF1">
      <w:pPr>
        <w:jc w:val="left"/>
      </w:pPr>
    </w:p>
    <w:p w:rsidR="007E7DF1" w:rsidRDefault="007E7DF1">
      <w:pPr>
        <w:jc w:val="left"/>
      </w:pPr>
    </w:p>
    <w:p w:rsidR="007E7DF1" w:rsidRDefault="007E7DF1">
      <w:pPr>
        <w:jc w:val="left"/>
      </w:pPr>
    </w:p>
    <w:p w:rsidR="007E7DF1" w:rsidRDefault="007E7DF1">
      <w:pPr>
        <w:jc w:val="left"/>
      </w:pPr>
    </w:p>
    <w:p w:rsidR="007E7DF1" w:rsidRDefault="007E7DF1">
      <w:pPr>
        <w:jc w:val="left"/>
      </w:pPr>
    </w:p>
    <w:p w:rsidR="007E7DF1" w:rsidRDefault="007E7DF1">
      <w:pPr>
        <w:jc w:val="left"/>
      </w:pPr>
    </w:p>
    <w:tbl>
      <w:tblPr>
        <w:tblW w:w="9400" w:type="dxa"/>
        <w:tblInd w:w="-437" w:type="dxa"/>
        <w:tblCellMar>
          <w:top w:w="15" w:type="dxa"/>
          <w:left w:w="15" w:type="dxa"/>
          <w:bottom w:w="15" w:type="dxa"/>
          <w:right w:w="15" w:type="dxa"/>
        </w:tblCellMar>
        <w:tblLook w:val="04A0" w:firstRow="1" w:lastRow="0" w:firstColumn="1" w:lastColumn="0" w:noHBand="0" w:noVBand="1"/>
      </w:tblPr>
      <w:tblGrid>
        <w:gridCol w:w="1393"/>
        <w:gridCol w:w="3879"/>
        <w:gridCol w:w="240"/>
        <w:gridCol w:w="1177"/>
        <w:gridCol w:w="293"/>
        <w:gridCol w:w="1125"/>
        <w:gridCol w:w="300"/>
        <w:gridCol w:w="993"/>
      </w:tblGrid>
      <w:tr w:rsidR="000A1130">
        <w:trPr>
          <w:trHeight w:val="206"/>
        </w:trPr>
        <w:tc>
          <w:tcPr>
            <w:tcW w:w="1393" w:type="dxa"/>
            <w:vAlign w:val="center"/>
          </w:tcPr>
          <w:p w:rsidR="000A1130" w:rsidRDefault="008E7E21">
            <w:pPr>
              <w:widowControl/>
              <w:jc w:val="left"/>
            </w:pPr>
            <w:r>
              <w:lastRenderedPageBreak/>
              <w:t>表</w:t>
            </w:r>
            <w:r>
              <w:t>22</w:t>
            </w:r>
          </w:p>
        </w:tc>
        <w:tc>
          <w:tcPr>
            <w:tcW w:w="4119" w:type="dxa"/>
            <w:gridSpan w:val="2"/>
            <w:vAlign w:val="center"/>
          </w:tcPr>
          <w:p w:rsidR="000A1130" w:rsidRDefault="000A1130"/>
        </w:tc>
        <w:tc>
          <w:tcPr>
            <w:tcW w:w="1470" w:type="dxa"/>
            <w:gridSpan w:val="2"/>
            <w:vAlign w:val="center"/>
          </w:tcPr>
          <w:p w:rsidR="000A1130" w:rsidRDefault="000A1130"/>
        </w:tc>
        <w:tc>
          <w:tcPr>
            <w:tcW w:w="1425" w:type="dxa"/>
            <w:gridSpan w:val="2"/>
            <w:vAlign w:val="center"/>
          </w:tcPr>
          <w:p w:rsidR="000A1130" w:rsidRDefault="000A1130"/>
        </w:tc>
        <w:tc>
          <w:tcPr>
            <w:tcW w:w="993" w:type="dxa"/>
            <w:vAlign w:val="center"/>
          </w:tcPr>
          <w:p w:rsidR="000A1130" w:rsidRDefault="000A1130"/>
        </w:tc>
      </w:tr>
      <w:tr w:rsidR="000A1130">
        <w:trPr>
          <w:trHeight w:val="300"/>
        </w:trPr>
        <w:tc>
          <w:tcPr>
            <w:tcW w:w="9400" w:type="dxa"/>
            <w:gridSpan w:val="8"/>
            <w:shd w:val="clear" w:color="auto" w:fill="FFFFFF"/>
            <w:vAlign w:val="center"/>
          </w:tcPr>
          <w:p w:rsidR="000A1130" w:rsidRDefault="008E7E21" w:rsidP="007E7DF1">
            <w:pPr>
              <w:widowControl/>
              <w:jc w:val="center"/>
            </w:pPr>
            <w:r>
              <w:rPr>
                <w:rFonts w:hint="eastAsia"/>
              </w:rPr>
              <w:t>2025</w:t>
            </w:r>
            <w:r>
              <w:t>年</w:t>
            </w:r>
            <w:r w:rsidR="007E7DF1">
              <w:rPr>
                <w:rFonts w:hint="eastAsia"/>
              </w:rPr>
              <w:t>塔什库尔干县</w:t>
            </w:r>
            <w:r>
              <w:t>社会保险基金预算支出表</w:t>
            </w:r>
          </w:p>
        </w:tc>
      </w:tr>
      <w:tr w:rsidR="007E7DF1" w:rsidTr="007E7DF1">
        <w:trPr>
          <w:trHeight w:val="263"/>
        </w:trPr>
        <w:tc>
          <w:tcPr>
            <w:tcW w:w="1393" w:type="dxa"/>
            <w:shd w:val="clear" w:color="auto" w:fill="FFFFFF"/>
            <w:vAlign w:val="center"/>
          </w:tcPr>
          <w:p w:rsidR="007E7DF1" w:rsidRDefault="007E7DF1">
            <w:pPr>
              <w:jc w:val="left"/>
            </w:pPr>
          </w:p>
        </w:tc>
        <w:tc>
          <w:tcPr>
            <w:tcW w:w="8007" w:type="dxa"/>
            <w:gridSpan w:val="7"/>
            <w:shd w:val="clear" w:color="auto" w:fill="FFFFFF"/>
            <w:vAlign w:val="center"/>
          </w:tcPr>
          <w:p w:rsidR="007E7DF1" w:rsidRDefault="007E7DF1" w:rsidP="007E7DF1">
            <w:pPr>
              <w:widowControl/>
              <w:jc w:val="right"/>
            </w:pPr>
            <w:r>
              <w:t>单位：万元</w:t>
            </w:r>
          </w:p>
        </w:tc>
      </w:tr>
      <w:tr w:rsidR="000A1130" w:rsidTr="007E7DF1">
        <w:trPr>
          <w:trHeight w:val="525"/>
        </w:trPr>
        <w:tc>
          <w:tcPr>
            <w:tcW w:w="1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left"/>
            </w:pPr>
            <w:r>
              <w:t>科目编码</w:t>
            </w:r>
          </w:p>
        </w:tc>
        <w:tc>
          <w:tcPr>
            <w:tcW w:w="387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left"/>
            </w:pPr>
            <w:r>
              <w:t>项</w:t>
            </w:r>
            <w:r>
              <w:t xml:space="preserve"> </w:t>
            </w:r>
            <w:r>
              <w:t>目</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pPr>
            <w:r>
              <w:rPr>
                <w:rFonts w:hint="eastAsia"/>
                <w:b/>
                <w:bCs/>
                <w:color w:val="000000"/>
                <w:kern w:val="0"/>
                <w:sz w:val="20"/>
                <w:szCs w:val="20"/>
                <w:lang w:bidi="ar"/>
              </w:rPr>
              <w:t>2024</w:t>
            </w:r>
            <w:r>
              <w:rPr>
                <w:b/>
                <w:bCs/>
                <w:color w:val="000000"/>
                <w:kern w:val="0"/>
                <w:sz w:val="20"/>
                <w:szCs w:val="20"/>
                <w:lang w:bidi="ar"/>
              </w:rPr>
              <w:t>年</w:t>
            </w:r>
            <w:r>
              <w:rPr>
                <w:b/>
                <w:bCs/>
                <w:color w:val="000000"/>
                <w:kern w:val="0"/>
                <w:sz w:val="20"/>
                <w:szCs w:val="20"/>
                <w:lang w:eastAsia="zh-Hans" w:bidi="ar"/>
              </w:rPr>
              <w:t>完成</w:t>
            </w:r>
            <w:r>
              <w:rPr>
                <w:b/>
                <w:bCs/>
                <w:color w:val="000000"/>
                <w:kern w:val="0"/>
                <w:sz w:val="20"/>
                <w:szCs w:val="20"/>
                <w:lang w:bidi="ar"/>
              </w:rPr>
              <w:t>数</w:t>
            </w:r>
          </w:p>
        </w:tc>
        <w:tc>
          <w:tcPr>
            <w:tcW w:w="141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pPr>
            <w:r>
              <w:rPr>
                <w:rFonts w:hint="eastAsia"/>
                <w:b/>
                <w:bCs/>
                <w:color w:val="000000"/>
                <w:kern w:val="0"/>
                <w:sz w:val="20"/>
                <w:szCs w:val="20"/>
                <w:lang w:bidi="ar"/>
              </w:rPr>
              <w:t>2025</w:t>
            </w:r>
            <w:r>
              <w:rPr>
                <w:b/>
                <w:bCs/>
                <w:color w:val="000000"/>
                <w:kern w:val="0"/>
                <w:sz w:val="20"/>
                <w:szCs w:val="20"/>
                <w:lang w:bidi="ar"/>
              </w:rPr>
              <w:t>年预算数</w:t>
            </w:r>
          </w:p>
        </w:tc>
        <w:tc>
          <w:tcPr>
            <w:tcW w:w="1293"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kern w:val="0"/>
                <w:sz w:val="20"/>
                <w:szCs w:val="20"/>
                <w:lang w:bidi="ar"/>
              </w:rPr>
            </w:pPr>
            <w:r>
              <w:rPr>
                <w:b/>
                <w:bCs/>
                <w:color w:val="000000"/>
                <w:kern w:val="0"/>
                <w:sz w:val="20"/>
                <w:szCs w:val="20"/>
                <w:lang w:bidi="ar"/>
              </w:rPr>
              <w:t>预算数为上年</w:t>
            </w:r>
          </w:p>
          <w:p w:rsidR="000A1130" w:rsidRDefault="008E7E21">
            <w:pPr>
              <w:widowControl/>
              <w:jc w:val="center"/>
              <w:textAlignment w:val="center"/>
            </w:pPr>
            <w:r>
              <w:rPr>
                <w:b/>
                <w:bCs/>
                <w:color w:val="000000"/>
                <w:kern w:val="0"/>
                <w:sz w:val="20"/>
                <w:szCs w:val="20"/>
                <w:lang w:eastAsia="zh-Hans" w:bidi="ar"/>
              </w:rPr>
              <w:t>完成</w:t>
            </w:r>
            <w:r>
              <w:rPr>
                <w:b/>
                <w:bCs/>
                <w:color w:val="000000"/>
                <w:kern w:val="0"/>
                <w:sz w:val="20"/>
                <w:szCs w:val="20"/>
                <w:lang w:bidi="ar"/>
              </w:rPr>
              <w:t>数的</w:t>
            </w:r>
            <w:r>
              <w:rPr>
                <w:b/>
                <w:bCs/>
                <w:color w:val="000000"/>
                <w:kern w:val="0"/>
                <w:sz w:val="20"/>
                <w:szCs w:val="20"/>
                <w:lang w:bidi="ar"/>
              </w:rPr>
              <w:t>%</w:t>
            </w:r>
          </w:p>
        </w:tc>
      </w:tr>
      <w:tr w:rsidR="000A1130" w:rsidTr="007E7DF1">
        <w:trPr>
          <w:trHeight w:hRule="exact" w:val="255"/>
        </w:trPr>
        <w:tc>
          <w:tcPr>
            <w:tcW w:w="1393" w:type="dxa"/>
            <w:vMerge w:val="restart"/>
            <w:tcBorders>
              <w:left w:val="single" w:sz="4" w:space="0" w:color="000000"/>
              <w:bottom w:val="single" w:sz="4" w:space="0" w:color="000000"/>
              <w:right w:val="single" w:sz="4" w:space="0" w:color="000000"/>
            </w:tcBorders>
            <w:shd w:val="clear" w:color="auto" w:fill="FFFFFF"/>
            <w:vAlign w:val="center"/>
          </w:tcPr>
          <w:p w:rsidR="000A1130" w:rsidRDefault="008E7E21">
            <w:pPr>
              <w:widowControl/>
              <w:jc w:val="left"/>
            </w:pPr>
            <w:r>
              <w:t>209</w:t>
            </w:r>
          </w:p>
        </w:tc>
        <w:tc>
          <w:tcPr>
            <w:tcW w:w="3879" w:type="dxa"/>
            <w:vMerge w:val="restart"/>
            <w:tcBorders>
              <w:bottom w:val="single" w:sz="4" w:space="0" w:color="000000"/>
              <w:right w:val="single" w:sz="4" w:space="0" w:color="000000"/>
            </w:tcBorders>
            <w:shd w:val="clear" w:color="auto" w:fill="FFFFFF"/>
            <w:vAlign w:val="center"/>
          </w:tcPr>
          <w:p w:rsidR="000A1130" w:rsidRDefault="008E7E21">
            <w:pPr>
              <w:widowControl/>
              <w:jc w:val="left"/>
            </w:pPr>
            <w:r>
              <w:t>社会保险基金支出合计</w:t>
            </w:r>
          </w:p>
        </w:tc>
        <w:tc>
          <w:tcPr>
            <w:tcW w:w="1417" w:type="dxa"/>
            <w:gridSpan w:val="2"/>
            <w:vMerge w:val="restart"/>
            <w:tcBorders>
              <w:left w:val="single" w:sz="4" w:space="0" w:color="000000"/>
              <w:bottom w:val="single" w:sz="4" w:space="0" w:color="000000"/>
              <w:right w:val="single" w:sz="4" w:space="0" w:color="000000"/>
            </w:tcBorders>
            <w:shd w:val="clear" w:color="auto" w:fill="FFFFFF"/>
            <w:vAlign w:val="center"/>
          </w:tcPr>
          <w:p w:rsidR="000A1130" w:rsidRDefault="00C86E75">
            <w:r>
              <w:rPr>
                <w:rFonts w:hint="eastAsia"/>
              </w:rPr>
              <w:t>796</w:t>
            </w:r>
          </w:p>
        </w:tc>
        <w:tc>
          <w:tcPr>
            <w:tcW w:w="1418" w:type="dxa"/>
            <w:gridSpan w:val="2"/>
            <w:vMerge w:val="restart"/>
            <w:tcBorders>
              <w:left w:val="single" w:sz="4" w:space="0" w:color="000000"/>
              <w:bottom w:val="single" w:sz="4" w:space="0" w:color="000000"/>
              <w:right w:val="single" w:sz="4" w:space="0" w:color="000000"/>
            </w:tcBorders>
            <w:shd w:val="clear" w:color="auto" w:fill="FFFFFF"/>
            <w:vAlign w:val="center"/>
          </w:tcPr>
          <w:p w:rsidR="000A1130" w:rsidRDefault="007E7DF1">
            <w:r>
              <w:rPr>
                <w:rFonts w:hint="eastAsia"/>
              </w:rPr>
              <w:t>909</w:t>
            </w:r>
          </w:p>
        </w:tc>
        <w:tc>
          <w:tcPr>
            <w:tcW w:w="1293" w:type="dxa"/>
            <w:gridSpan w:val="2"/>
            <w:vMerge w:val="restart"/>
            <w:tcBorders>
              <w:left w:val="single" w:sz="4" w:space="0" w:color="000000"/>
              <w:bottom w:val="single" w:sz="4" w:space="0" w:color="000000"/>
              <w:right w:val="single" w:sz="4" w:space="0" w:color="000000"/>
            </w:tcBorders>
            <w:shd w:val="clear" w:color="auto" w:fill="FFFFFF"/>
            <w:vAlign w:val="center"/>
          </w:tcPr>
          <w:p w:rsidR="000A1130" w:rsidRDefault="001A7956" w:rsidP="001A7956">
            <w:pPr>
              <w:spacing w:line="360" w:lineRule="auto"/>
            </w:pPr>
            <w:r>
              <w:rPr>
                <w:rFonts w:hint="eastAsia"/>
              </w:rPr>
              <w:t>114.20%</w:t>
            </w:r>
          </w:p>
        </w:tc>
      </w:tr>
      <w:tr w:rsidR="000A1130" w:rsidTr="007E7DF1">
        <w:trPr>
          <w:trHeight w:hRule="exact" w:val="255"/>
        </w:trPr>
        <w:tc>
          <w:tcPr>
            <w:tcW w:w="1393" w:type="dxa"/>
            <w:vMerge/>
            <w:tcBorders>
              <w:left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3879" w:type="dxa"/>
            <w:vMerge/>
            <w:tcBorders>
              <w:bottom w:val="single" w:sz="4" w:space="0" w:color="000000"/>
              <w:right w:val="single" w:sz="4" w:space="0" w:color="000000"/>
            </w:tcBorders>
            <w:shd w:val="clear" w:color="auto" w:fill="FFFFFF"/>
            <w:vAlign w:val="center"/>
          </w:tcPr>
          <w:p w:rsidR="000A1130" w:rsidRDefault="000A1130"/>
        </w:tc>
        <w:tc>
          <w:tcPr>
            <w:tcW w:w="1417" w:type="dxa"/>
            <w:gridSpan w:val="2"/>
            <w:vMerge/>
            <w:tcBorders>
              <w:left w:val="single" w:sz="4" w:space="0" w:color="000000"/>
              <w:bottom w:val="single" w:sz="4" w:space="0" w:color="000000"/>
              <w:right w:val="single" w:sz="4" w:space="0" w:color="000000"/>
            </w:tcBorders>
            <w:shd w:val="clear" w:color="auto" w:fill="FFFFFF"/>
            <w:vAlign w:val="center"/>
          </w:tcPr>
          <w:p w:rsidR="000A1130" w:rsidRDefault="000A1130"/>
        </w:tc>
        <w:tc>
          <w:tcPr>
            <w:tcW w:w="1418" w:type="dxa"/>
            <w:gridSpan w:val="2"/>
            <w:vMerge/>
            <w:tcBorders>
              <w:left w:val="single" w:sz="4" w:space="0" w:color="000000"/>
              <w:bottom w:val="single" w:sz="4" w:space="0" w:color="000000"/>
              <w:right w:val="single" w:sz="4" w:space="0" w:color="000000"/>
            </w:tcBorders>
            <w:shd w:val="clear" w:color="auto" w:fill="FFFFFF"/>
            <w:vAlign w:val="center"/>
          </w:tcPr>
          <w:p w:rsidR="000A1130" w:rsidRDefault="000A1130"/>
        </w:tc>
        <w:tc>
          <w:tcPr>
            <w:tcW w:w="1293" w:type="dxa"/>
            <w:gridSpan w:val="2"/>
            <w:vMerge/>
            <w:tcBorders>
              <w:left w:val="single" w:sz="4" w:space="0" w:color="000000"/>
              <w:bottom w:val="single" w:sz="4" w:space="0" w:color="000000"/>
              <w:right w:val="single" w:sz="4" w:space="0" w:color="000000"/>
            </w:tcBorders>
            <w:shd w:val="clear" w:color="auto" w:fill="FFFFFF"/>
            <w:vAlign w:val="center"/>
          </w:tcPr>
          <w:p w:rsidR="000A1130" w:rsidRDefault="000A1130"/>
        </w:tc>
      </w:tr>
      <w:tr w:rsidR="000A1130" w:rsidTr="007E7DF1">
        <w:trPr>
          <w:trHeight w:hRule="exact" w:val="255"/>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left"/>
            </w:pPr>
            <w:r>
              <w:t>20901</w:t>
            </w:r>
          </w:p>
        </w:tc>
        <w:tc>
          <w:tcPr>
            <w:tcW w:w="3879"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pPr>
              <w:widowControl/>
              <w:jc w:val="left"/>
            </w:pPr>
            <w:r>
              <w:t>一、企业职工基本养老保险基金支出</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r>
      <w:tr w:rsidR="000A1130" w:rsidTr="007E7DF1">
        <w:trPr>
          <w:trHeight w:hRule="exact" w:val="255"/>
        </w:trPr>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3879" w:type="dxa"/>
            <w:vMerge/>
            <w:tcBorders>
              <w:top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r>
      <w:tr w:rsidR="000A1130" w:rsidTr="007E7DF1">
        <w:trPr>
          <w:trHeight w:hRule="exact" w:val="255"/>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left"/>
            </w:pPr>
            <w:r>
              <w:t>2090101</w:t>
            </w:r>
          </w:p>
        </w:tc>
        <w:tc>
          <w:tcPr>
            <w:tcW w:w="3879"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pPr>
              <w:widowControl/>
              <w:jc w:val="left"/>
            </w:pPr>
            <w:r>
              <w:t xml:space="preserve">  </w:t>
            </w:r>
            <w:r>
              <w:t>其中</w:t>
            </w:r>
            <w:r>
              <w:t>:</w:t>
            </w:r>
            <w:r>
              <w:t>基本养老金</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r>
      <w:tr w:rsidR="000A1130" w:rsidTr="007E7DF1">
        <w:trPr>
          <w:trHeight w:hRule="exact" w:val="255"/>
        </w:trPr>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3879" w:type="dxa"/>
            <w:vMerge/>
            <w:tcBorders>
              <w:top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r>
      <w:tr w:rsidR="000A1130" w:rsidTr="007E7DF1">
        <w:trPr>
          <w:trHeight w:hRule="exact" w:val="255"/>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left"/>
            </w:pPr>
            <w:r>
              <w:t>20911</w:t>
            </w:r>
          </w:p>
        </w:tc>
        <w:tc>
          <w:tcPr>
            <w:tcW w:w="3879"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pPr>
              <w:widowControl/>
              <w:jc w:val="left"/>
            </w:pPr>
            <w:r>
              <w:t>二、机关事业基本养老保险基金支出</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r>
      <w:tr w:rsidR="000A1130" w:rsidTr="007E7DF1">
        <w:trPr>
          <w:trHeight w:hRule="exact" w:val="255"/>
        </w:trPr>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3879" w:type="dxa"/>
            <w:vMerge/>
            <w:tcBorders>
              <w:top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r>
      <w:tr w:rsidR="000A1130" w:rsidTr="007E7DF1">
        <w:trPr>
          <w:trHeight w:hRule="exact" w:val="255"/>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left"/>
            </w:pPr>
            <w:r>
              <w:t>2091101</w:t>
            </w:r>
          </w:p>
        </w:tc>
        <w:tc>
          <w:tcPr>
            <w:tcW w:w="3879"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pPr>
              <w:widowControl/>
              <w:jc w:val="left"/>
            </w:pPr>
            <w:r>
              <w:t xml:space="preserve">  </w:t>
            </w:r>
            <w:r>
              <w:t>其中</w:t>
            </w:r>
            <w:r>
              <w:t>:</w:t>
            </w:r>
            <w:r>
              <w:t>基本养老金支出</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r>
      <w:tr w:rsidR="000A1130" w:rsidTr="007E7DF1">
        <w:trPr>
          <w:trHeight w:hRule="exact" w:val="255"/>
        </w:trPr>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3879" w:type="dxa"/>
            <w:vMerge/>
            <w:tcBorders>
              <w:top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r>
      <w:tr w:rsidR="000A1130" w:rsidTr="007E7DF1">
        <w:trPr>
          <w:trHeight w:hRule="exact" w:val="255"/>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left"/>
            </w:pPr>
            <w:r>
              <w:t>20910</w:t>
            </w:r>
          </w:p>
        </w:tc>
        <w:tc>
          <w:tcPr>
            <w:tcW w:w="3879"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pPr>
              <w:widowControl/>
              <w:jc w:val="left"/>
            </w:pPr>
            <w:r>
              <w:t>三、城乡居民基本养老保险基金支出</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C86E75">
            <w:r>
              <w:rPr>
                <w:rFonts w:hint="eastAsia"/>
              </w:rPr>
              <w:t>796</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7E7DF1">
            <w:r>
              <w:rPr>
                <w:rFonts w:hint="eastAsia"/>
              </w:rPr>
              <w:t>909</w:t>
            </w:r>
          </w:p>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1A7956">
            <w:r>
              <w:rPr>
                <w:rFonts w:hint="eastAsia"/>
              </w:rPr>
              <w:t>114.20%</w:t>
            </w:r>
          </w:p>
        </w:tc>
      </w:tr>
      <w:tr w:rsidR="000A1130" w:rsidTr="007E7DF1">
        <w:trPr>
          <w:trHeight w:hRule="exact" w:val="255"/>
        </w:trPr>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3879" w:type="dxa"/>
            <w:vMerge/>
            <w:tcBorders>
              <w:top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r>
      <w:tr w:rsidR="000A1130" w:rsidTr="007E7DF1">
        <w:trPr>
          <w:trHeight w:hRule="exact" w:val="255"/>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left"/>
            </w:pPr>
            <w:r>
              <w:t>2091001</w:t>
            </w:r>
          </w:p>
        </w:tc>
        <w:tc>
          <w:tcPr>
            <w:tcW w:w="3879"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pPr>
              <w:widowControl/>
              <w:jc w:val="left"/>
            </w:pPr>
            <w:r>
              <w:t xml:space="preserve">  </w:t>
            </w:r>
            <w:r>
              <w:t>其中</w:t>
            </w:r>
            <w:r>
              <w:t>:</w:t>
            </w:r>
            <w:r>
              <w:t>基础养老金支出</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C86E75">
            <w:r>
              <w:rPr>
                <w:rFonts w:hint="eastAsia"/>
              </w:rPr>
              <w:t>782</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7E7DF1">
            <w:r>
              <w:rPr>
                <w:rFonts w:hint="eastAsia"/>
              </w:rPr>
              <w:t>898</w:t>
            </w:r>
          </w:p>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1A7956">
            <w:r>
              <w:rPr>
                <w:rFonts w:hint="eastAsia"/>
              </w:rPr>
              <w:t>114.83%</w:t>
            </w:r>
          </w:p>
        </w:tc>
      </w:tr>
      <w:tr w:rsidR="000A1130" w:rsidTr="007E7DF1">
        <w:trPr>
          <w:trHeight w:hRule="exact" w:val="255"/>
        </w:trPr>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3879" w:type="dxa"/>
            <w:vMerge/>
            <w:tcBorders>
              <w:top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r>
      <w:tr w:rsidR="000A1130" w:rsidTr="007E7DF1">
        <w:trPr>
          <w:trHeight w:hRule="exact" w:val="255"/>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left"/>
            </w:pPr>
            <w:r>
              <w:t>20903</w:t>
            </w:r>
          </w:p>
        </w:tc>
        <w:tc>
          <w:tcPr>
            <w:tcW w:w="3879"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pPr>
              <w:widowControl/>
              <w:jc w:val="left"/>
            </w:pPr>
            <w:r>
              <w:t>四、职工基本医疗保险基金支出</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r>
      <w:tr w:rsidR="000A1130" w:rsidTr="007E7DF1">
        <w:trPr>
          <w:trHeight w:hRule="exact" w:val="255"/>
        </w:trPr>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3879" w:type="dxa"/>
            <w:vMerge/>
            <w:tcBorders>
              <w:top w:val="single" w:sz="4" w:space="0" w:color="000000"/>
              <w:bottom w:val="single" w:sz="4" w:space="0" w:color="000000"/>
              <w:right w:val="single" w:sz="4" w:space="0" w:color="000000"/>
            </w:tcBorders>
            <w:shd w:val="clear" w:color="auto" w:fill="FFFFFF"/>
            <w:vAlign w:val="center"/>
          </w:tcPr>
          <w:p w:rsidR="000A1130" w:rsidRDefault="000A1130"/>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r>
      <w:tr w:rsidR="000A1130" w:rsidTr="007E7DF1">
        <w:trPr>
          <w:trHeight w:hRule="exact" w:val="255"/>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left"/>
            </w:pPr>
            <w:r>
              <w:t>2090301</w:t>
            </w:r>
          </w:p>
        </w:tc>
        <w:tc>
          <w:tcPr>
            <w:tcW w:w="3879" w:type="dxa"/>
            <w:vMerge w:val="restart"/>
            <w:tcBorders>
              <w:top w:val="single" w:sz="4" w:space="0" w:color="000000"/>
              <w:bottom w:val="single" w:sz="4" w:space="0" w:color="000000"/>
              <w:right w:val="single" w:sz="4" w:space="0" w:color="000000"/>
            </w:tcBorders>
            <w:shd w:val="clear" w:color="auto" w:fill="auto"/>
            <w:vAlign w:val="center"/>
          </w:tcPr>
          <w:p w:rsidR="000A1130" w:rsidRDefault="008E7E21">
            <w:pPr>
              <w:widowControl/>
              <w:jc w:val="left"/>
            </w:pPr>
            <w:r>
              <w:t xml:space="preserve">  </w:t>
            </w:r>
            <w:r>
              <w:t>其中</w:t>
            </w:r>
            <w:r>
              <w:t>:</w:t>
            </w:r>
            <w:r>
              <w:t>职工基本医疗保险统筹基金</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left"/>
            </w:pPr>
          </w:p>
        </w:tc>
      </w:tr>
      <w:tr w:rsidR="000A1130" w:rsidTr="007E7DF1">
        <w:trPr>
          <w:trHeight w:hRule="exact" w:val="255"/>
        </w:trPr>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3879" w:type="dxa"/>
            <w:vMerge/>
            <w:tcBorders>
              <w:top w:val="single" w:sz="4" w:space="0" w:color="000000"/>
              <w:bottom w:val="single" w:sz="4" w:space="0" w:color="000000"/>
              <w:right w:val="single" w:sz="4" w:space="0" w:color="000000"/>
            </w:tcBorders>
            <w:shd w:val="clear" w:color="auto" w:fill="auto"/>
            <w:vAlign w:val="center"/>
          </w:tcPr>
          <w:p w:rsidR="000A1130" w:rsidRDefault="000A1130">
            <w:pPr>
              <w:jc w:val="left"/>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left"/>
            </w:pPr>
          </w:p>
        </w:tc>
      </w:tr>
      <w:tr w:rsidR="000A1130" w:rsidTr="007E7DF1">
        <w:trPr>
          <w:trHeight w:hRule="exact" w:val="255"/>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left"/>
            </w:pPr>
            <w:r>
              <w:t>2090302</w:t>
            </w:r>
          </w:p>
        </w:tc>
        <w:tc>
          <w:tcPr>
            <w:tcW w:w="3879" w:type="dxa"/>
            <w:vMerge w:val="restart"/>
            <w:tcBorders>
              <w:top w:val="single" w:sz="4" w:space="0" w:color="000000"/>
              <w:bottom w:val="single" w:sz="4" w:space="0" w:color="000000"/>
              <w:right w:val="single" w:sz="4" w:space="0" w:color="000000"/>
            </w:tcBorders>
            <w:shd w:val="clear" w:color="auto" w:fill="auto"/>
            <w:vAlign w:val="center"/>
          </w:tcPr>
          <w:p w:rsidR="000A1130" w:rsidRDefault="008E7E21">
            <w:pPr>
              <w:widowControl/>
              <w:jc w:val="left"/>
            </w:pPr>
            <w:r>
              <w:t xml:space="preserve">  </w:t>
            </w:r>
            <w:r>
              <w:t>职工基本医疗保险个人账户基金</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left"/>
            </w:pPr>
          </w:p>
        </w:tc>
      </w:tr>
      <w:tr w:rsidR="000A1130" w:rsidTr="007E7DF1">
        <w:trPr>
          <w:trHeight w:hRule="exact" w:val="255"/>
        </w:trPr>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3879" w:type="dxa"/>
            <w:vMerge/>
            <w:tcBorders>
              <w:top w:val="single" w:sz="4" w:space="0" w:color="000000"/>
              <w:bottom w:val="single" w:sz="4" w:space="0" w:color="000000"/>
              <w:right w:val="single" w:sz="4" w:space="0" w:color="000000"/>
            </w:tcBorders>
            <w:shd w:val="clear" w:color="auto" w:fill="auto"/>
            <w:vAlign w:val="center"/>
          </w:tcPr>
          <w:p w:rsidR="000A1130" w:rsidRDefault="000A1130">
            <w:pPr>
              <w:jc w:val="left"/>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left"/>
            </w:pPr>
          </w:p>
        </w:tc>
      </w:tr>
      <w:tr w:rsidR="000A1130" w:rsidTr="007E7DF1">
        <w:trPr>
          <w:trHeight w:hRule="exact" w:val="255"/>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left"/>
            </w:pPr>
            <w:r>
              <w:t>20912</w:t>
            </w:r>
          </w:p>
        </w:tc>
        <w:tc>
          <w:tcPr>
            <w:tcW w:w="3879" w:type="dxa"/>
            <w:vMerge w:val="restart"/>
            <w:tcBorders>
              <w:bottom w:val="single" w:sz="4" w:space="0" w:color="000000"/>
              <w:right w:val="single" w:sz="4" w:space="0" w:color="000000"/>
            </w:tcBorders>
            <w:shd w:val="clear" w:color="auto" w:fill="auto"/>
            <w:vAlign w:val="center"/>
          </w:tcPr>
          <w:p w:rsidR="000A1130" w:rsidRDefault="008E7E21">
            <w:pPr>
              <w:widowControl/>
              <w:jc w:val="left"/>
            </w:pPr>
            <w:r>
              <w:t>五、城乡居民基本医疗保险基金支出</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r>
      <w:tr w:rsidR="000A1130" w:rsidTr="007E7DF1">
        <w:trPr>
          <w:trHeight w:hRule="exact" w:val="255"/>
        </w:trPr>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3879" w:type="dxa"/>
            <w:vMerge/>
            <w:tcBorders>
              <w:bottom w:val="single" w:sz="4" w:space="0" w:color="000000"/>
              <w:right w:val="single" w:sz="4" w:space="0" w:color="000000"/>
            </w:tcBorders>
            <w:shd w:val="clear" w:color="auto" w:fill="auto"/>
            <w:vAlign w:val="center"/>
          </w:tcPr>
          <w:p w:rsidR="000A1130" w:rsidRDefault="000A1130">
            <w:pPr>
              <w:jc w:val="left"/>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r>
      <w:tr w:rsidR="000A1130" w:rsidTr="007E7DF1">
        <w:trPr>
          <w:trHeight w:hRule="exact" w:val="255"/>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left"/>
            </w:pPr>
            <w:r>
              <w:t>2091201</w:t>
            </w:r>
          </w:p>
        </w:tc>
        <w:tc>
          <w:tcPr>
            <w:tcW w:w="3879" w:type="dxa"/>
            <w:vMerge w:val="restart"/>
            <w:tcBorders>
              <w:top w:val="single" w:sz="4" w:space="0" w:color="000000"/>
              <w:bottom w:val="single" w:sz="4" w:space="0" w:color="000000"/>
              <w:right w:val="single" w:sz="4" w:space="0" w:color="000000"/>
            </w:tcBorders>
            <w:shd w:val="clear" w:color="auto" w:fill="auto"/>
            <w:vAlign w:val="center"/>
          </w:tcPr>
          <w:p w:rsidR="000A1130" w:rsidRDefault="008E7E21">
            <w:pPr>
              <w:widowControl/>
              <w:jc w:val="left"/>
            </w:pPr>
            <w:r>
              <w:t xml:space="preserve">  </w:t>
            </w:r>
            <w:r>
              <w:t>其中</w:t>
            </w:r>
            <w:r>
              <w:t>:</w:t>
            </w:r>
            <w:r>
              <w:t>城乡居民基本医疗保险基金医疗待遇支出</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r>
      <w:tr w:rsidR="000A1130" w:rsidTr="007E7DF1">
        <w:trPr>
          <w:trHeight w:hRule="exact" w:val="255"/>
        </w:trPr>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3879" w:type="dxa"/>
            <w:vMerge/>
            <w:tcBorders>
              <w:top w:val="single" w:sz="4" w:space="0" w:color="000000"/>
              <w:bottom w:val="single" w:sz="4" w:space="0" w:color="000000"/>
              <w:right w:val="single" w:sz="4" w:space="0" w:color="000000"/>
            </w:tcBorders>
            <w:shd w:val="clear" w:color="auto" w:fill="auto"/>
            <w:vAlign w:val="center"/>
          </w:tcPr>
          <w:p w:rsidR="000A1130" w:rsidRDefault="000A1130">
            <w:pPr>
              <w:jc w:val="left"/>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r>
      <w:tr w:rsidR="000A1130" w:rsidTr="007E7DF1">
        <w:trPr>
          <w:trHeight w:hRule="exact" w:val="255"/>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left"/>
            </w:pPr>
            <w:r>
              <w:t>2091202</w:t>
            </w:r>
          </w:p>
        </w:tc>
        <w:tc>
          <w:tcPr>
            <w:tcW w:w="3879" w:type="dxa"/>
            <w:vMerge w:val="restart"/>
            <w:tcBorders>
              <w:top w:val="single" w:sz="4" w:space="0" w:color="000000"/>
              <w:bottom w:val="single" w:sz="4" w:space="0" w:color="000000"/>
              <w:right w:val="single" w:sz="4" w:space="0" w:color="000000"/>
            </w:tcBorders>
            <w:shd w:val="clear" w:color="auto" w:fill="auto"/>
            <w:vAlign w:val="center"/>
          </w:tcPr>
          <w:p w:rsidR="000A1130" w:rsidRDefault="008E7E21">
            <w:pPr>
              <w:widowControl/>
              <w:jc w:val="left"/>
            </w:pPr>
            <w:r>
              <w:t xml:space="preserve">  </w:t>
            </w:r>
            <w:r>
              <w:t>城乡居民大病保险支出</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r>
      <w:tr w:rsidR="000A1130" w:rsidTr="007E7DF1">
        <w:trPr>
          <w:trHeight w:hRule="exact" w:val="255"/>
        </w:trPr>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3879" w:type="dxa"/>
            <w:vMerge/>
            <w:tcBorders>
              <w:top w:val="single" w:sz="4" w:space="0" w:color="000000"/>
              <w:bottom w:val="single" w:sz="4" w:space="0" w:color="000000"/>
              <w:right w:val="single" w:sz="4" w:space="0" w:color="000000"/>
            </w:tcBorders>
            <w:shd w:val="clear" w:color="auto" w:fill="auto"/>
            <w:vAlign w:val="center"/>
          </w:tcPr>
          <w:p w:rsidR="000A1130" w:rsidRDefault="000A1130">
            <w:pPr>
              <w:jc w:val="left"/>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r>
      <w:tr w:rsidR="000A1130" w:rsidTr="007E7DF1">
        <w:trPr>
          <w:trHeight w:hRule="exact" w:val="255"/>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left"/>
            </w:pPr>
            <w:r>
              <w:t>20904</w:t>
            </w:r>
          </w:p>
        </w:tc>
        <w:tc>
          <w:tcPr>
            <w:tcW w:w="3879" w:type="dxa"/>
            <w:vMerge w:val="restart"/>
            <w:tcBorders>
              <w:top w:val="single" w:sz="4" w:space="0" w:color="000000"/>
              <w:bottom w:val="single" w:sz="4" w:space="0" w:color="000000"/>
              <w:right w:val="single" w:sz="4" w:space="0" w:color="000000"/>
            </w:tcBorders>
            <w:shd w:val="clear" w:color="auto" w:fill="auto"/>
            <w:vAlign w:val="center"/>
          </w:tcPr>
          <w:p w:rsidR="000A1130" w:rsidRDefault="008E7E21">
            <w:pPr>
              <w:widowControl/>
              <w:jc w:val="left"/>
            </w:pPr>
            <w:r>
              <w:t>六、工伤保险基金支出</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r>
      <w:tr w:rsidR="000A1130" w:rsidTr="007E7DF1">
        <w:trPr>
          <w:trHeight w:hRule="exact" w:val="255"/>
        </w:trPr>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3879" w:type="dxa"/>
            <w:vMerge/>
            <w:tcBorders>
              <w:top w:val="single" w:sz="4" w:space="0" w:color="000000"/>
              <w:bottom w:val="single" w:sz="4" w:space="0" w:color="000000"/>
              <w:right w:val="single" w:sz="4" w:space="0" w:color="000000"/>
            </w:tcBorders>
            <w:shd w:val="clear" w:color="auto" w:fill="auto"/>
            <w:vAlign w:val="center"/>
          </w:tcPr>
          <w:p w:rsidR="000A1130" w:rsidRDefault="000A1130">
            <w:pPr>
              <w:jc w:val="left"/>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r>
      <w:tr w:rsidR="000A1130" w:rsidTr="007E7DF1">
        <w:trPr>
          <w:trHeight w:hRule="exact" w:val="255"/>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left"/>
            </w:pPr>
            <w:r>
              <w:t>2090401</w:t>
            </w:r>
          </w:p>
        </w:tc>
        <w:tc>
          <w:tcPr>
            <w:tcW w:w="3879" w:type="dxa"/>
            <w:vMerge w:val="restart"/>
            <w:tcBorders>
              <w:top w:val="single" w:sz="4" w:space="0" w:color="000000"/>
              <w:bottom w:val="single" w:sz="4" w:space="0" w:color="000000"/>
              <w:right w:val="single" w:sz="4" w:space="0" w:color="000000"/>
            </w:tcBorders>
            <w:shd w:val="clear" w:color="auto" w:fill="auto"/>
            <w:vAlign w:val="center"/>
          </w:tcPr>
          <w:p w:rsidR="000A1130" w:rsidRDefault="008E7E21">
            <w:pPr>
              <w:widowControl/>
              <w:jc w:val="left"/>
            </w:pPr>
            <w:r>
              <w:t xml:space="preserve">  </w:t>
            </w:r>
            <w:r>
              <w:t>其中</w:t>
            </w:r>
            <w:r>
              <w:t>:</w:t>
            </w:r>
            <w:r>
              <w:t>工伤保险待遇</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r>
      <w:tr w:rsidR="000A1130" w:rsidTr="007E7DF1">
        <w:trPr>
          <w:trHeight w:hRule="exact" w:val="255"/>
        </w:trPr>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3879" w:type="dxa"/>
            <w:vMerge/>
            <w:tcBorders>
              <w:top w:val="single" w:sz="4" w:space="0" w:color="000000"/>
              <w:bottom w:val="single" w:sz="4" w:space="0" w:color="000000"/>
              <w:right w:val="single" w:sz="4" w:space="0" w:color="000000"/>
            </w:tcBorders>
            <w:shd w:val="clear" w:color="auto" w:fill="auto"/>
            <w:vAlign w:val="center"/>
          </w:tcPr>
          <w:p w:rsidR="000A1130" w:rsidRDefault="000A1130">
            <w:pPr>
              <w:jc w:val="left"/>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r>
      <w:tr w:rsidR="000A1130" w:rsidTr="007E7DF1">
        <w:trPr>
          <w:trHeight w:hRule="exact" w:val="255"/>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left"/>
            </w:pPr>
            <w:r>
              <w:t>20902</w:t>
            </w:r>
          </w:p>
        </w:tc>
        <w:tc>
          <w:tcPr>
            <w:tcW w:w="3879" w:type="dxa"/>
            <w:vMerge w:val="restart"/>
            <w:tcBorders>
              <w:top w:val="single" w:sz="4" w:space="0" w:color="000000"/>
              <w:bottom w:val="single" w:sz="4" w:space="0" w:color="000000"/>
              <w:right w:val="single" w:sz="4" w:space="0" w:color="000000"/>
            </w:tcBorders>
            <w:shd w:val="clear" w:color="auto" w:fill="auto"/>
            <w:vAlign w:val="center"/>
          </w:tcPr>
          <w:p w:rsidR="000A1130" w:rsidRDefault="008E7E21">
            <w:pPr>
              <w:widowControl/>
              <w:jc w:val="left"/>
            </w:pPr>
            <w:r>
              <w:t>七、失业保险基金支出</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r>
      <w:tr w:rsidR="000A1130" w:rsidTr="007E7DF1">
        <w:trPr>
          <w:trHeight w:hRule="exact" w:val="255"/>
        </w:trPr>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left"/>
            </w:pPr>
          </w:p>
        </w:tc>
        <w:tc>
          <w:tcPr>
            <w:tcW w:w="3879" w:type="dxa"/>
            <w:vMerge/>
            <w:tcBorders>
              <w:top w:val="single" w:sz="4" w:space="0" w:color="000000"/>
              <w:bottom w:val="single" w:sz="4" w:space="0" w:color="000000"/>
              <w:right w:val="single" w:sz="4" w:space="0" w:color="000000"/>
            </w:tcBorders>
            <w:shd w:val="clear" w:color="auto" w:fill="auto"/>
            <w:vAlign w:val="center"/>
          </w:tcPr>
          <w:p w:rsidR="000A1130" w:rsidRDefault="000A1130">
            <w:pPr>
              <w:jc w:val="left"/>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r>
      <w:tr w:rsidR="000A1130" w:rsidTr="007E7DF1">
        <w:trPr>
          <w:trHeight w:hRule="exact" w:val="255"/>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left"/>
            </w:pPr>
            <w:r>
              <w:t>2090201</w:t>
            </w:r>
          </w:p>
        </w:tc>
        <w:tc>
          <w:tcPr>
            <w:tcW w:w="3879" w:type="dxa"/>
            <w:vMerge w:val="restart"/>
            <w:tcBorders>
              <w:top w:val="single" w:sz="4" w:space="0" w:color="000000"/>
              <w:bottom w:val="single" w:sz="4" w:space="0" w:color="000000"/>
              <w:right w:val="single" w:sz="4" w:space="0" w:color="000000"/>
            </w:tcBorders>
            <w:shd w:val="clear" w:color="auto" w:fill="auto"/>
            <w:vAlign w:val="center"/>
          </w:tcPr>
          <w:p w:rsidR="000A1130" w:rsidRDefault="008E7E21">
            <w:pPr>
              <w:widowControl/>
              <w:jc w:val="left"/>
            </w:pPr>
            <w:r>
              <w:t xml:space="preserve">  </w:t>
            </w:r>
            <w:r>
              <w:t>其中</w:t>
            </w:r>
            <w:r>
              <w:t>:</w:t>
            </w:r>
            <w:r>
              <w:t>失业保险金</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tc>
      </w:tr>
      <w:tr w:rsidR="000A1130" w:rsidTr="007E7DF1">
        <w:trPr>
          <w:trHeight w:hRule="exact" w:val="255"/>
        </w:trPr>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center"/>
              <w:rPr>
                <w:color w:val="000000"/>
                <w:sz w:val="20"/>
                <w:szCs w:val="20"/>
              </w:rPr>
            </w:pPr>
          </w:p>
        </w:tc>
        <w:tc>
          <w:tcPr>
            <w:tcW w:w="3879" w:type="dxa"/>
            <w:vMerge/>
            <w:tcBorders>
              <w:top w:val="single" w:sz="4" w:space="0" w:color="000000"/>
              <w:bottom w:val="single" w:sz="4" w:space="0" w:color="000000"/>
              <w:right w:val="single" w:sz="4" w:space="0" w:color="000000"/>
            </w:tcBorders>
            <w:shd w:val="clear" w:color="auto" w:fill="auto"/>
            <w:vAlign w:val="center"/>
          </w:tcPr>
          <w:p w:rsidR="000A1130" w:rsidRDefault="000A1130">
            <w:pPr>
              <w:jc w:val="left"/>
              <w:rPr>
                <w:color w:val="000000"/>
                <w:sz w:val="20"/>
                <w:szCs w:val="20"/>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r>
      <w:tr w:rsidR="000A1130" w:rsidTr="007E7DF1">
        <w:trPr>
          <w:trHeight w:hRule="exact" w:val="255"/>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color w:val="000000"/>
                <w:sz w:val="20"/>
                <w:szCs w:val="20"/>
              </w:rPr>
            </w:pPr>
            <w:r>
              <w:rPr>
                <w:color w:val="000000"/>
                <w:kern w:val="0"/>
                <w:sz w:val="20"/>
                <w:szCs w:val="20"/>
                <w:lang w:bidi="ar"/>
              </w:rPr>
              <w:t>209</w:t>
            </w:r>
          </w:p>
        </w:tc>
        <w:tc>
          <w:tcPr>
            <w:tcW w:w="3879" w:type="dxa"/>
            <w:vMerge w:val="restart"/>
            <w:tcBorders>
              <w:top w:val="single" w:sz="4" w:space="0" w:color="000000"/>
              <w:bottom w:val="single" w:sz="4" w:space="0" w:color="000000"/>
              <w:right w:val="single" w:sz="4" w:space="0" w:color="000000"/>
            </w:tcBorders>
            <w:shd w:val="clear" w:color="auto" w:fill="auto"/>
            <w:vAlign w:val="center"/>
          </w:tcPr>
          <w:p w:rsidR="000A1130" w:rsidRDefault="008E7E21">
            <w:pPr>
              <w:widowControl/>
              <w:jc w:val="left"/>
              <w:textAlignment w:val="center"/>
              <w:rPr>
                <w:color w:val="000000"/>
                <w:sz w:val="20"/>
                <w:szCs w:val="20"/>
              </w:rPr>
            </w:pPr>
            <w:r>
              <w:rPr>
                <w:color w:val="000000"/>
                <w:kern w:val="0"/>
                <w:sz w:val="20"/>
                <w:szCs w:val="20"/>
                <w:lang w:bidi="ar"/>
              </w:rPr>
              <w:t>社会保险基金支出合计</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C86E75">
            <w:pPr>
              <w:rPr>
                <w:color w:val="000000"/>
                <w:sz w:val="20"/>
                <w:szCs w:val="20"/>
              </w:rPr>
            </w:pPr>
            <w:r>
              <w:rPr>
                <w:rFonts w:hint="eastAsia"/>
                <w:color w:val="000000"/>
                <w:sz w:val="20"/>
                <w:szCs w:val="20"/>
              </w:rPr>
              <w:t>796</w:t>
            </w:r>
          </w:p>
        </w:tc>
        <w:tc>
          <w:tcPr>
            <w:tcW w:w="1418"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7E7DF1">
            <w:pPr>
              <w:rPr>
                <w:color w:val="000000"/>
                <w:sz w:val="20"/>
                <w:szCs w:val="20"/>
              </w:rPr>
            </w:pPr>
            <w:r>
              <w:rPr>
                <w:rFonts w:hint="eastAsia"/>
                <w:color w:val="000000"/>
                <w:sz w:val="20"/>
                <w:szCs w:val="20"/>
              </w:rPr>
              <w:t>909</w:t>
            </w:r>
          </w:p>
        </w:tc>
        <w:tc>
          <w:tcPr>
            <w:tcW w:w="1293"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1A7956">
            <w:pPr>
              <w:rPr>
                <w:color w:val="000000"/>
                <w:sz w:val="20"/>
                <w:szCs w:val="20"/>
              </w:rPr>
            </w:pPr>
            <w:r>
              <w:rPr>
                <w:rFonts w:hint="eastAsia"/>
                <w:color w:val="000000"/>
                <w:sz w:val="20"/>
                <w:szCs w:val="20"/>
              </w:rPr>
              <w:t>114.20%</w:t>
            </w:r>
          </w:p>
        </w:tc>
      </w:tr>
      <w:tr w:rsidR="000A1130" w:rsidTr="007E7DF1">
        <w:trPr>
          <w:trHeight w:val="380"/>
        </w:trPr>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center"/>
              <w:rPr>
                <w:color w:val="000000"/>
                <w:sz w:val="20"/>
                <w:szCs w:val="20"/>
              </w:rPr>
            </w:pPr>
          </w:p>
        </w:tc>
        <w:tc>
          <w:tcPr>
            <w:tcW w:w="3879" w:type="dxa"/>
            <w:vMerge/>
            <w:tcBorders>
              <w:top w:val="single" w:sz="4" w:space="0" w:color="000000"/>
              <w:bottom w:val="single" w:sz="4" w:space="0" w:color="000000"/>
              <w:right w:val="single" w:sz="4" w:space="0" w:color="000000"/>
            </w:tcBorders>
            <w:shd w:val="clear" w:color="auto" w:fill="auto"/>
            <w:vAlign w:val="center"/>
          </w:tcPr>
          <w:p w:rsidR="000A1130" w:rsidRDefault="000A1130">
            <w:pPr>
              <w:jc w:val="left"/>
              <w:rPr>
                <w:color w:val="000000"/>
                <w:sz w:val="20"/>
                <w:szCs w:val="20"/>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418"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293" w:type="dxa"/>
            <w:gridSpan w:val="2"/>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r>
    </w:tbl>
    <w:p w:rsidR="000A1130" w:rsidRDefault="008E7E21">
      <w:pPr>
        <w:rPr>
          <w:sz w:val="22"/>
          <w:szCs w:val="22"/>
        </w:rPr>
      </w:pPr>
      <w:r>
        <w:rPr>
          <w:sz w:val="22"/>
          <w:szCs w:val="22"/>
        </w:rPr>
        <w:t>备注：请根据社会保险基金统筹级次填列数据，并按全表格式公开</w:t>
      </w:r>
      <w:r>
        <w:rPr>
          <w:sz w:val="22"/>
          <w:szCs w:val="22"/>
          <w:lang w:eastAsia="zh-Hans"/>
        </w:rPr>
        <w:t>。</w:t>
      </w:r>
    </w:p>
    <w:p w:rsidR="007E7DF1" w:rsidRDefault="007E7DF1">
      <w:pPr>
        <w:rPr>
          <w:sz w:val="22"/>
          <w:szCs w:val="22"/>
        </w:rPr>
      </w:pPr>
    </w:p>
    <w:p w:rsidR="007E7DF1" w:rsidRDefault="007E7DF1">
      <w:pPr>
        <w:rPr>
          <w:sz w:val="22"/>
          <w:szCs w:val="22"/>
        </w:rPr>
      </w:pPr>
    </w:p>
    <w:p w:rsidR="007E7DF1" w:rsidRDefault="007E7DF1">
      <w:pPr>
        <w:rPr>
          <w:sz w:val="22"/>
          <w:szCs w:val="22"/>
        </w:rPr>
      </w:pPr>
    </w:p>
    <w:p w:rsidR="007E7DF1" w:rsidRDefault="007E7DF1">
      <w:pPr>
        <w:rPr>
          <w:sz w:val="22"/>
          <w:szCs w:val="22"/>
        </w:rPr>
      </w:pPr>
    </w:p>
    <w:p w:rsidR="007E7DF1" w:rsidRDefault="007E7DF1">
      <w:pPr>
        <w:rPr>
          <w:sz w:val="22"/>
          <w:szCs w:val="22"/>
        </w:rPr>
      </w:pPr>
    </w:p>
    <w:p w:rsidR="007E7DF1" w:rsidRDefault="007E7DF1">
      <w:pPr>
        <w:rPr>
          <w:sz w:val="22"/>
          <w:szCs w:val="22"/>
        </w:rPr>
      </w:pPr>
    </w:p>
    <w:tbl>
      <w:tblPr>
        <w:tblpPr w:leftFromText="180" w:rightFromText="180" w:vertAnchor="text" w:horzAnchor="page" w:tblpX="1360" w:tblpY="312"/>
        <w:tblOverlap w:val="never"/>
        <w:tblW w:w="9400" w:type="dxa"/>
        <w:tblCellMar>
          <w:top w:w="15" w:type="dxa"/>
          <w:left w:w="15" w:type="dxa"/>
          <w:bottom w:w="15" w:type="dxa"/>
          <w:right w:w="15" w:type="dxa"/>
        </w:tblCellMar>
        <w:tblLook w:val="04A0" w:firstRow="1" w:lastRow="0" w:firstColumn="1" w:lastColumn="0" w:noHBand="0" w:noVBand="1"/>
      </w:tblPr>
      <w:tblGrid>
        <w:gridCol w:w="1393"/>
        <w:gridCol w:w="3327"/>
        <w:gridCol w:w="1620"/>
        <w:gridCol w:w="1730"/>
        <w:gridCol w:w="1330"/>
      </w:tblGrid>
      <w:tr w:rsidR="000A1130">
        <w:trPr>
          <w:trHeight w:val="300"/>
        </w:trPr>
        <w:tc>
          <w:tcPr>
            <w:tcW w:w="9400" w:type="dxa"/>
            <w:gridSpan w:val="5"/>
            <w:shd w:val="clear" w:color="auto" w:fill="FFFFFF"/>
            <w:vAlign w:val="center"/>
          </w:tcPr>
          <w:p w:rsidR="000A1130" w:rsidRDefault="008E7E21">
            <w:pPr>
              <w:widowControl/>
              <w:jc w:val="left"/>
              <w:textAlignment w:val="center"/>
              <w:rPr>
                <w:color w:val="000000"/>
                <w:kern w:val="0"/>
                <w:sz w:val="20"/>
                <w:szCs w:val="20"/>
                <w:lang w:eastAsia="zh-Hans" w:bidi="ar"/>
              </w:rPr>
            </w:pPr>
            <w:r>
              <w:rPr>
                <w:color w:val="000000"/>
                <w:kern w:val="0"/>
                <w:sz w:val="20"/>
                <w:szCs w:val="20"/>
                <w:lang w:eastAsia="zh-Hans" w:bidi="ar"/>
              </w:rPr>
              <w:lastRenderedPageBreak/>
              <w:t>表</w:t>
            </w:r>
            <w:r>
              <w:rPr>
                <w:color w:val="000000"/>
                <w:kern w:val="0"/>
                <w:sz w:val="20"/>
                <w:szCs w:val="20"/>
                <w:lang w:eastAsia="zh-Hans" w:bidi="ar"/>
              </w:rPr>
              <w:t>23</w:t>
            </w:r>
          </w:p>
        </w:tc>
      </w:tr>
      <w:tr w:rsidR="000A1130">
        <w:trPr>
          <w:trHeight w:val="300"/>
        </w:trPr>
        <w:tc>
          <w:tcPr>
            <w:tcW w:w="9400" w:type="dxa"/>
            <w:gridSpan w:val="5"/>
            <w:shd w:val="clear" w:color="auto" w:fill="FFFFFF"/>
            <w:vAlign w:val="center"/>
          </w:tcPr>
          <w:p w:rsidR="000A1130" w:rsidRDefault="008E7E21" w:rsidP="007E7DF1">
            <w:pPr>
              <w:widowControl/>
              <w:jc w:val="center"/>
              <w:textAlignment w:val="center"/>
              <w:rPr>
                <w:b/>
                <w:color w:val="000000"/>
                <w:sz w:val="20"/>
                <w:szCs w:val="20"/>
              </w:rPr>
            </w:pPr>
            <w:r>
              <w:rPr>
                <w:rFonts w:hint="eastAsia"/>
                <w:b/>
                <w:color w:val="000000"/>
                <w:kern w:val="0"/>
                <w:sz w:val="20"/>
                <w:szCs w:val="20"/>
                <w:lang w:bidi="ar"/>
              </w:rPr>
              <w:t>2025</w:t>
            </w:r>
            <w:r>
              <w:rPr>
                <w:b/>
                <w:color w:val="000000"/>
                <w:kern w:val="0"/>
                <w:sz w:val="20"/>
                <w:szCs w:val="20"/>
                <w:lang w:bidi="ar"/>
              </w:rPr>
              <w:t>年</w:t>
            </w:r>
            <w:r w:rsidR="007E7DF1">
              <w:rPr>
                <w:rFonts w:hint="eastAsia"/>
                <w:b/>
                <w:color w:val="000000"/>
                <w:kern w:val="0"/>
                <w:sz w:val="20"/>
                <w:szCs w:val="20"/>
                <w:lang w:bidi="ar"/>
              </w:rPr>
              <w:t>塔什库尔干县</w:t>
            </w:r>
            <w:r>
              <w:rPr>
                <w:b/>
                <w:color w:val="000000"/>
                <w:kern w:val="0"/>
                <w:sz w:val="20"/>
                <w:szCs w:val="20"/>
                <w:lang w:bidi="ar"/>
              </w:rPr>
              <w:t>社会保险基金预算结余表</w:t>
            </w:r>
          </w:p>
        </w:tc>
      </w:tr>
      <w:tr w:rsidR="000A1130">
        <w:trPr>
          <w:trHeight w:val="345"/>
        </w:trPr>
        <w:tc>
          <w:tcPr>
            <w:tcW w:w="1393" w:type="dxa"/>
            <w:shd w:val="clear" w:color="auto" w:fill="FFFFFF"/>
            <w:vAlign w:val="center"/>
          </w:tcPr>
          <w:p w:rsidR="000A1130" w:rsidRDefault="000A1130">
            <w:pPr>
              <w:jc w:val="center"/>
              <w:rPr>
                <w:color w:val="000000"/>
                <w:sz w:val="20"/>
                <w:szCs w:val="20"/>
              </w:rPr>
            </w:pPr>
          </w:p>
        </w:tc>
        <w:tc>
          <w:tcPr>
            <w:tcW w:w="3327" w:type="dxa"/>
            <w:shd w:val="clear" w:color="auto" w:fill="FFFFFF"/>
            <w:vAlign w:val="center"/>
          </w:tcPr>
          <w:p w:rsidR="000A1130" w:rsidRDefault="000A1130">
            <w:pPr>
              <w:jc w:val="center"/>
              <w:rPr>
                <w:color w:val="000000"/>
                <w:sz w:val="20"/>
                <w:szCs w:val="20"/>
              </w:rPr>
            </w:pPr>
          </w:p>
        </w:tc>
        <w:tc>
          <w:tcPr>
            <w:tcW w:w="1620" w:type="dxa"/>
            <w:shd w:val="clear" w:color="auto" w:fill="FFFFFF"/>
            <w:vAlign w:val="center"/>
          </w:tcPr>
          <w:p w:rsidR="000A1130" w:rsidRDefault="000A1130">
            <w:pPr>
              <w:jc w:val="center"/>
              <w:rPr>
                <w:color w:val="000000"/>
                <w:sz w:val="20"/>
                <w:szCs w:val="20"/>
              </w:rPr>
            </w:pPr>
          </w:p>
        </w:tc>
        <w:tc>
          <w:tcPr>
            <w:tcW w:w="1730" w:type="dxa"/>
            <w:shd w:val="clear" w:color="auto" w:fill="FFFFFF"/>
            <w:vAlign w:val="center"/>
          </w:tcPr>
          <w:p w:rsidR="000A1130" w:rsidRDefault="000A1130">
            <w:pPr>
              <w:jc w:val="center"/>
              <w:rPr>
                <w:color w:val="000000"/>
                <w:sz w:val="20"/>
                <w:szCs w:val="20"/>
              </w:rPr>
            </w:pPr>
          </w:p>
        </w:tc>
        <w:tc>
          <w:tcPr>
            <w:tcW w:w="1330" w:type="dxa"/>
            <w:shd w:val="clear" w:color="auto" w:fill="FFFFFF"/>
            <w:vAlign w:val="center"/>
          </w:tcPr>
          <w:p w:rsidR="000A1130" w:rsidRDefault="008E7E21">
            <w:pPr>
              <w:widowControl/>
              <w:jc w:val="right"/>
              <w:textAlignment w:val="center"/>
              <w:rPr>
                <w:color w:val="000000"/>
                <w:sz w:val="20"/>
                <w:szCs w:val="20"/>
              </w:rPr>
            </w:pPr>
            <w:r>
              <w:rPr>
                <w:color w:val="000000"/>
                <w:kern w:val="0"/>
                <w:sz w:val="20"/>
                <w:szCs w:val="20"/>
                <w:lang w:bidi="ar"/>
              </w:rPr>
              <w:t>单位：万元</w:t>
            </w:r>
          </w:p>
        </w:tc>
      </w:tr>
      <w:tr w:rsidR="000A1130">
        <w:trPr>
          <w:trHeight w:val="525"/>
        </w:trPr>
        <w:tc>
          <w:tcPr>
            <w:tcW w:w="1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sz w:val="20"/>
                <w:szCs w:val="20"/>
              </w:rPr>
            </w:pPr>
            <w:r>
              <w:rPr>
                <w:b/>
                <w:bCs/>
                <w:color w:val="000000"/>
                <w:kern w:val="0"/>
                <w:sz w:val="20"/>
                <w:szCs w:val="20"/>
                <w:lang w:bidi="ar"/>
              </w:rPr>
              <w:t>科目编码</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sz w:val="20"/>
                <w:szCs w:val="20"/>
              </w:rPr>
            </w:pPr>
            <w:r>
              <w:rPr>
                <w:b/>
                <w:bCs/>
                <w:color w:val="000000"/>
                <w:kern w:val="0"/>
                <w:sz w:val="20"/>
                <w:szCs w:val="20"/>
                <w:lang w:bidi="ar"/>
              </w:rPr>
              <w:t>项</w:t>
            </w:r>
            <w:r>
              <w:rPr>
                <w:b/>
                <w:bCs/>
                <w:color w:val="000000"/>
                <w:kern w:val="0"/>
                <w:sz w:val="20"/>
                <w:szCs w:val="20"/>
                <w:lang w:bidi="ar"/>
              </w:rPr>
              <w:t xml:space="preserve"> </w:t>
            </w:r>
            <w:r>
              <w:rPr>
                <w:b/>
                <w:bCs/>
                <w:color w:val="000000"/>
                <w:kern w:val="0"/>
                <w:sz w:val="20"/>
                <w:szCs w:val="20"/>
                <w:lang w:bidi="ar"/>
              </w:rPr>
              <w:t>目</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sz w:val="20"/>
                <w:szCs w:val="20"/>
              </w:rPr>
            </w:pPr>
            <w:r>
              <w:rPr>
                <w:rFonts w:hint="eastAsia"/>
                <w:b/>
                <w:bCs/>
                <w:color w:val="000000"/>
                <w:kern w:val="0"/>
                <w:sz w:val="20"/>
                <w:szCs w:val="20"/>
                <w:lang w:bidi="ar"/>
              </w:rPr>
              <w:t>2024</w:t>
            </w:r>
            <w:r>
              <w:rPr>
                <w:b/>
                <w:bCs/>
                <w:color w:val="000000"/>
                <w:kern w:val="0"/>
                <w:sz w:val="20"/>
                <w:szCs w:val="20"/>
                <w:lang w:bidi="ar"/>
              </w:rPr>
              <w:t>年年末累计结余预计数</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sz w:val="20"/>
                <w:szCs w:val="20"/>
              </w:rPr>
            </w:pPr>
            <w:r>
              <w:rPr>
                <w:rFonts w:hint="eastAsia"/>
                <w:b/>
                <w:bCs/>
                <w:color w:val="000000"/>
                <w:kern w:val="0"/>
                <w:sz w:val="20"/>
                <w:szCs w:val="20"/>
                <w:lang w:bidi="ar"/>
              </w:rPr>
              <w:t>2025</w:t>
            </w:r>
            <w:r>
              <w:rPr>
                <w:b/>
                <w:bCs/>
                <w:color w:val="000000"/>
                <w:kern w:val="0"/>
                <w:sz w:val="20"/>
                <w:szCs w:val="20"/>
                <w:lang w:bidi="ar"/>
              </w:rPr>
              <w:t>年年末累计结余预算数</w:t>
            </w: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sz w:val="20"/>
                <w:szCs w:val="20"/>
              </w:rPr>
            </w:pPr>
            <w:r>
              <w:rPr>
                <w:b/>
                <w:bCs/>
                <w:color w:val="000000"/>
                <w:kern w:val="0"/>
                <w:sz w:val="20"/>
                <w:szCs w:val="20"/>
                <w:lang w:bidi="ar"/>
              </w:rPr>
              <w:t>预算数为上年预计数的</w:t>
            </w:r>
            <w:r>
              <w:rPr>
                <w:b/>
                <w:bCs/>
                <w:color w:val="000000"/>
                <w:kern w:val="0"/>
                <w:sz w:val="20"/>
                <w:szCs w:val="20"/>
                <w:lang w:bidi="ar"/>
              </w:rPr>
              <w:t>%</w:t>
            </w:r>
          </w:p>
        </w:tc>
      </w:tr>
      <w:tr w:rsidR="000A1130">
        <w:trPr>
          <w:trHeight w:val="380"/>
        </w:trPr>
        <w:tc>
          <w:tcPr>
            <w:tcW w:w="1393" w:type="dxa"/>
            <w:vMerge w:val="restart"/>
            <w:tcBorders>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color w:val="000000"/>
                <w:sz w:val="20"/>
                <w:szCs w:val="20"/>
              </w:rPr>
            </w:pPr>
            <w:r>
              <w:rPr>
                <w:color w:val="000000"/>
                <w:kern w:val="0"/>
                <w:sz w:val="20"/>
                <w:szCs w:val="20"/>
                <w:lang w:bidi="ar"/>
              </w:rPr>
              <w:t>23009</w:t>
            </w:r>
          </w:p>
        </w:tc>
        <w:tc>
          <w:tcPr>
            <w:tcW w:w="3327" w:type="dxa"/>
            <w:vMerge w:val="restart"/>
            <w:tcBorders>
              <w:bottom w:val="single" w:sz="4" w:space="0" w:color="000000"/>
              <w:right w:val="single" w:sz="4" w:space="0" w:color="000000"/>
            </w:tcBorders>
            <w:shd w:val="clear" w:color="auto" w:fill="FFFFFF"/>
            <w:vAlign w:val="center"/>
          </w:tcPr>
          <w:p w:rsidR="000A1130" w:rsidRDefault="008E7E21">
            <w:pPr>
              <w:widowControl/>
              <w:jc w:val="left"/>
              <w:textAlignment w:val="center"/>
              <w:rPr>
                <w:color w:val="000000"/>
                <w:sz w:val="20"/>
                <w:szCs w:val="20"/>
              </w:rPr>
            </w:pPr>
            <w:r>
              <w:rPr>
                <w:color w:val="000000"/>
                <w:kern w:val="0"/>
                <w:sz w:val="20"/>
                <w:szCs w:val="20"/>
                <w:lang w:bidi="ar"/>
              </w:rPr>
              <w:t>社会保险基金年终结余合计</w:t>
            </w:r>
          </w:p>
        </w:tc>
        <w:tc>
          <w:tcPr>
            <w:tcW w:w="1620" w:type="dxa"/>
            <w:vMerge w:val="restart"/>
            <w:tcBorders>
              <w:left w:val="single" w:sz="4" w:space="0" w:color="000000"/>
              <w:bottom w:val="single" w:sz="4" w:space="0" w:color="000000"/>
              <w:right w:val="single" w:sz="4" w:space="0" w:color="000000"/>
            </w:tcBorders>
            <w:shd w:val="clear" w:color="auto" w:fill="FFFFFF"/>
            <w:vAlign w:val="center"/>
          </w:tcPr>
          <w:p w:rsidR="000A1130" w:rsidRDefault="00C86E75">
            <w:pPr>
              <w:rPr>
                <w:color w:val="000000"/>
                <w:sz w:val="20"/>
                <w:szCs w:val="20"/>
              </w:rPr>
            </w:pPr>
            <w:r>
              <w:rPr>
                <w:rFonts w:hint="eastAsia"/>
                <w:color w:val="000000"/>
                <w:sz w:val="20"/>
                <w:szCs w:val="20"/>
              </w:rPr>
              <w:t>8085</w:t>
            </w:r>
          </w:p>
        </w:tc>
        <w:tc>
          <w:tcPr>
            <w:tcW w:w="1730" w:type="dxa"/>
            <w:vMerge w:val="restart"/>
            <w:tcBorders>
              <w:left w:val="single" w:sz="4" w:space="0" w:color="000000"/>
              <w:bottom w:val="single" w:sz="4" w:space="0" w:color="000000"/>
              <w:right w:val="single" w:sz="4" w:space="0" w:color="000000"/>
            </w:tcBorders>
            <w:shd w:val="clear" w:color="auto" w:fill="FFFFFF"/>
            <w:vAlign w:val="center"/>
          </w:tcPr>
          <w:p w:rsidR="000A1130" w:rsidRDefault="007E7DF1">
            <w:pPr>
              <w:rPr>
                <w:color w:val="000000"/>
                <w:sz w:val="20"/>
                <w:szCs w:val="20"/>
              </w:rPr>
            </w:pPr>
            <w:r>
              <w:rPr>
                <w:rFonts w:hint="eastAsia"/>
                <w:color w:val="000000"/>
                <w:sz w:val="20"/>
                <w:szCs w:val="20"/>
              </w:rPr>
              <w:t>9528</w:t>
            </w:r>
          </w:p>
        </w:tc>
        <w:tc>
          <w:tcPr>
            <w:tcW w:w="1330" w:type="dxa"/>
            <w:vMerge w:val="restart"/>
            <w:tcBorders>
              <w:left w:val="single" w:sz="4" w:space="0" w:color="000000"/>
              <w:bottom w:val="single" w:sz="4" w:space="0" w:color="000000"/>
              <w:right w:val="single" w:sz="4" w:space="0" w:color="000000"/>
            </w:tcBorders>
            <w:shd w:val="clear" w:color="auto" w:fill="FFFFFF"/>
            <w:vAlign w:val="center"/>
          </w:tcPr>
          <w:p w:rsidR="000A1130" w:rsidRDefault="001A7956">
            <w:pPr>
              <w:rPr>
                <w:color w:val="000000"/>
                <w:sz w:val="20"/>
                <w:szCs w:val="20"/>
              </w:rPr>
            </w:pPr>
            <w:r>
              <w:rPr>
                <w:rFonts w:hint="eastAsia"/>
                <w:color w:val="000000"/>
                <w:sz w:val="20"/>
                <w:szCs w:val="20"/>
              </w:rPr>
              <w:t>117.85%</w:t>
            </w:r>
          </w:p>
        </w:tc>
      </w:tr>
      <w:tr w:rsidR="000A1130">
        <w:trPr>
          <w:trHeight w:val="312"/>
        </w:trPr>
        <w:tc>
          <w:tcPr>
            <w:tcW w:w="1393" w:type="dxa"/>
            <w:vMerge/>
            <w:tcBorders>
              <w:left w:val="single" w:sz="4" w:space="0" w:color="000000"/>
              <w:bottom w:val="single" w:sz="4" w:space="0" w:color="000000"/>
              <w:right w:val="single" w:sz="4" w:space="0" w:color="000000"/>
            </w:tcBorders>
            <w:shd w:val="clear" w:color="auto" w:fill="FFFFFF"/>
            <w:vAlign w:val="center"/>
          </w:tcPr>
          <w:p w:rsidR="000A1130" w:rsidRDefault="000A1130">
            <w:pPr>
              <w:jc w:val="center"/>
              <w:rPr>
                <w:color w:val="000000"/>
                <w:sz w:val="20"/>
                <w:szCs w:val="20"/>
              </w:rPr>
            </w:pPr>
          </w:p>
        </w:tc>
        <w:tc>
          <w:tcPr>
            <w:tcW w:w="3327" w:type="dxa"/>
            <w:vMerge/>
            <w:tcBorders>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620" w:type="dxa"/>
            <w:vMerge/>
            <w:tcBorders>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730" w:type="dxa"/>
            <w:vMerge/>
            <w:tcBorders>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330" w:type="dxa"/>
            <w:vMerge/>
            <w:tcBorders>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r>
      <w:tr w:rsidR="000A1130">
        <w:trPr>
          <w:trHeight w:val="380"/>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color w:val="000000"/>
                <w:kern w:val="0"/>
                <w:sz w:val="20"/>
                <w:szCs w:val="20"/>
                <w:lang w:bidi="ar"/>
              </w:rPr>
            </w:pPr>
            <w:r>
              <w:rPr>
                <w:color w:val="000000"/>
                <w:kern w:val="0"/>
                <w:sz w:val="20"/>
                <w:szCs w:val="20"/>
                <w:lang w:bidi="ar"/>
              </w:rPr>
              <w:t>2300911</w:t>
            </w:r>
          </w:p>
        </w:tc>
        <w:tc>
          <w:tcPr>
            <w:tcW w:w="3327"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pPr>
              <w:widowControl/>
              <w:jc w:val="left"/>
              <w:textAlignment w:val="center"/>
              <w:rPr>
                <w:color w:val="000000"/>
                <w:sz w:val="20"/>
                <w:szCs w:val="20"/>
              </w:rPr>
            </w:pPr>
            <w:r>
              <w:rPr>
                <w:color w:val="000000"/>
                <w:kern w:val="0"/>
                <w:sz w:val="20"/>
                <w:szCs w:val="20"/>
                <w:lang w:bidi="ar"/>
              </w:rPr>
              <w:t>一、企业职工基本养老保险基金年终结余</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7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r>
      <w:tr w:rsidR="000A1130">
        <w:trPr>
          <w:trHeight w:val="312"/>
        </w:trPr>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center"/>
              <w:rPr>
                <w:color w:val="000000"/>
                <w:sz w:val="20"/>
                <w:szCs w:val="20"/>
              </w:rPr>
            </w:pPr>
          </w:p>
        </w:tc>
        <w:tc>
          <w:tcPr>
            <w:tcW w:w="3327" w:type="dxa"/>
            <w:vMerge/>
            <w:tcBorders>
              <w:top w:val="single" w:sz="4" w:space="0" w:color="000000"/>
              <w:bottom w:val="single" w:sz="4" w:space="0" w:color="000000"/>
              <w:right w:val="single" w:sz="4" w:space="0" w:color="000000"/>
            </w:tcBorders>
            <w:shd w:val="clear" w:color="auto" w:fill="FFFFFF"/>
            <w:vAlign w:val="center"/>
          </w:tcPr>
          <w:p w:rsidR="000A1130" w:rsidRDefault="000A1130">
            <w:pPr>
              <w:jc w:val="left"/>
              <w:rPr>
                <w:color w:val="000000"/>
                <w:sz w:val="20"/>
                <w:szCs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7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3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r>
      <w:tr w:rsidR="000A1130">
        <w:trPr>
          <w:trHeight w:val="380"/>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color w:val="000000"/>
                <w:sz w:val="20"/>
                <w:szCs w:val="20"/>
              </w:rPr>
            </w:pPr>
            <w:r>
              <w:rPr>
                <w:color w:val="000000"/>
                <w:kern w:val="0"/>
                <w:sz w:val="20"/>
                <w:szCs w:val="20"/>
                <w:lang w:bidi="ar"/>
              </w:rPr>
              <w:t>2300916</w:t>
            </w:r>
          </w:p>
        </w:tc>
        <w:tc>
          <w:tcPr>
            <w:tcW w:w="3327"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pPr>
              <w:widowControl/>
              <w:jc w:val="left"/>
              <w:textAlignment w:val="center"/>
              <w:rPr>
                <w:color w:val="000000"/>
                <w:sz w:val="20"/>
                <w:szCs w:val="20"/>
              </w:rPr>
            </w:pPr>
            <w:r>
              <w:rPr>
                <w:color w:val="000000"/>
                <w:kern w:val="0"/>
                <w:sz w:val="20"/>
                <w:szCs w:val="20"/>
                <w:lang w:bidi="ar"/>
              </w:rPr>
              <w:t>二、机关事业基本养老保险基金年终结余</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7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r>
      <w:tr w:rsidR="000A1130">
        <w:trPr>
          <w:trHeight w:val="312"/>
        </w:trPr>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center"/>
              <w:rPr>
                <w:color w:val="000000"/>
                <w:sz w:val="20"/>
                <w:szCs w:val="20"/>
              </w:rPr>
            </w:pPr>
          </w:p>
        </w:tc>
        <w:tc>
          <w:tcPr>
            <w:tcW w:w="3327" w:type="dxa"/>
            <w:vMerge/>
            <w:tcBorders>
              <w:top w:val="single" w:sz="4" w:space="0" w:color="000000"/>
              <w:bottom w:val="single" w:sz="4" w:space="0" w:color="000000"/>
              <w:right w:val="single" w:sz="4" w:space="0" w:color="000000"/>
            </w:tcBorders>
            <w:shd w:val="clear" w:color="auto" w:fill="FFFFFF"/>
            <w:vAlign w:val="center"/>
          </w:tcPr>
          <w:p w:rsidR="000A1130" w:rsidRDefault="000A1130">
            <w:pPr>
              <w:jc w:val="left"/>
              <w:rPr>
                <w:color w:val="000000"/>
                <w:sz w:val="20"/>
                <w:szCs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7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3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r>
      <w:tr w:rsidR="000A1130">
        <w:trPr>
          <w:trHeight w:val="380"/>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color w:val="000000"/>
                <w:sz w:val="20"/>
                <w:szCs w:val="20"/>
              </w:rPr>
            </w:pPr>
            <w:r>
              <w:rPr>
                <w:color w:val="000000"/>
                <w:kern w:val="0"/>
                <w:sz w:val="20"/>
                <w:szCs w:val="20"/>
                <w:lang w:bidi="ar"/>
              </w:rPr>
              <w:t>2300915</w:t>
            </w:r>
          </w:p>
        </w:tc>
        <w:tc>
          <w:tcPr>
            <w:tcW w:w="3327"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pPr>
              <w:widowControl/>
              <w:jc w:val="left"/>
              <w:textAlignment w:val="center"/>
              <w:rPr>
                <w:color w:val="000000"/>
                <w:sz w:val="20"/>
                <w:szCs w:val="20"/>
              </w:rPr>
            </w:pPr>
            <w:r>
              <w:rPr>
                <w:color w:val="000000"/>
                <w:kern w:val="0"/>
                <w:sz w:val="20"/>
                <w:szCs w:val="20"/>
                <w:lang w:bidi="ar"/>
              </w:rPr>
              <w:t>三、城乡居民基本养老保险基金年终结余</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C86E75">
            <w:pPr>
              <w:rPr>
                <w:color w:val="000000"/>
                <w:sz w:val="20"/>
                <w:szCs w:val="20"/>
              </w:rPr>
            </w:pPr>
            <w:r>
              <w:rPr>
                <w:rFonts w:hint="eastAsia"/>
                <w:color w:val="000000"/>
                <w:sz w:val="20"/>
                <w:szCs w:val="20"/>
              </w:rPr>
              <w:t>8085</w:t>
            </w:r>
          </w:p>
        </w:tc>
        <w:tc>
          <w:tcPr>
            <w:tcW w:w="17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7E7DF1">
            <w:pPr>
              <w:rPr>
                <w:color w:val="000000"/>
                <w:sz w:val="20"/>
                <w:szCs w:val="20"/>
              </w:rPr>
            </w:pPr>
            <w:r>
              <w:rPr>
                <w:rFonts w:hint="eastAsia"/>
                <w:color w:val="000000"/>
                <w:sz w:val="20"/>
                <w:szCs w:val="20"/>
              </w:rPr>
              <w:t>9528</w:t>
            </w: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1A7956">
            <w:pPr>
              <w:rPr>
                <w:color w:val="000000"/>
                <w:sz w:val="20"/>
                <w:szCs w:val="20"/>
              </w:rPr>
            </w:pPr>
            <w:r>
              <w:rPr>
                <w:rFonts w:hint="eastAsia"/>
                <w:color w:val="000000"/>
                <w:sz w:val="20"/>
                <w:szCs w:val="20"/>
              </w:rPr>
              <w:t>117.85%</w:t>
            </w:r>
          </w:p>
        </w:tc>
      </w:tr>
      <w:tr w:rsidR="000A1130">
        <w:trPr>
          <w:trHeight w:val="312"/>
        </w:trPr>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center"/>
              <w:rPr>
                <w:color w:val="000000"/>
                <w:sz w:val="20"/>
                <w:szCs w:val="20"/>
              </w:rPr>
            </w:pPr>
          </w:p>
        </w:tc>
        <w:tc>
          <w:tcPr>
            <w:tcW w:w="3327" w:type="dxa"/>
            <w:vMerge/>
            <w:tcBorders>
              <w:top w:val="single" w:sz="4" w:space="0" w:color="000000"/>
              <w:bottom w:val="single" w:sz="4" w:space="0" w:color="000000"/>
              <w:right w:val="single" w:sz="4" w:space="0" w:color="000000"/>
            </w:tcBorders>
            <w:shd w:val="clear" w:color="auto" w:fill="FFFFFF"/>
            <w:vAlign w:val="center"/>
          </w:tcPr>
          <w:p w:rsidR="000A1130" w:rsidRDefault="000A1130">
            <w:pPr>
              <w:jc w:val="left"/>
              <w:rPr>
                <w:color w:val="000000"/>
                <w:sz w:val="20"/>
                <w:szCs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7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3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r>
      <w:tr w:rsidR="000A1130">
        <w:trPr>
          <w:trHeight w:val="380"/>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color w:val="000000"/>
                <w:sz w:val="20"/>
                <w:szCs w:val="20"/>
              </w:rPr>
            </w:pPr>
            <w:r>
              <w:rPr>
                <w:color w:val="000000"/>
                <w:kern w:val="0"/>
                <w:sz w:val="20"/>
                <w:szCs w:val="20"/>
                <w:lang w:bidi="ar"/>
              </w:rPr>
              <w:t>2300913</w:t>
            </w:r>
          </w:p>
        </w:tc>
        <w:tc>
          <w:tcPr>
            <w:tcW w:w="3327"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pPr>
              <w:widowControl/>
              <w:jc w:val="left"/>
              <w:textAlignment w:val="center"/>
              <w:rPr>
                <w:color w:val="000000"/>
                <w:sz w:val="20"/>
                <w:szCs w:val="20"/>
              </w:rPr>
            </w:pPr>
            <w:r>
              <w:rPr>
                <w:color w:val="000000"/>
                <w:sz w:val="20"/>
                <w:szCs w:val="20"/>
              </w:rPr>
              <w:t>四、职工基本医疗保险基金年终结余</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7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r>
      <w:tr w:rsidR="000A1130">
        <w:trPr>
          <w:trHeight w:val="312"/>
        </w:trPr>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center"/>
              <w:rPr>
                <w:color w:val="000000"/>
                <w:sz w:val="20"/>
                <w:szCs w:val="20"/>
              </w:rPr>
            </w:pPr>
          </w:p>
        </w:tc>
        <w:tc>
          <w:tcPr>
            <w:tcW w:w="3327" w:type="dxa"/>
            <w:vMerge/>
            <w:tcBorders>
              <w:top w:val="single" w:sz="4" w:space="0" w:color="000000"/>
              <w:bottom w:val="single" w:sz="4" w:space="0" w:color="000000"/>
              <w:right w:val="single" w:sz="4" w:space="0" w:color="000000"/>
            </w:tcBorders>
            <w:shd w:val="clear" w:color="auto" w:fill="FFFFFF"/>
            <w:vAlign w:val="center"/>
          </w:tcPr>
          <w:p w:rsidR="000A1130" w:rsidRDefault="000A1130">
            <w:pPr>
              <w:jc w:val="left"/>
              <w:rPr>
                <w:color w:val="000000"/>
                <w:sz w:val="20"/>
                <w:szCs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7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3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r>
      <w:tr w:rsidR="000A1130">
        <w:trPr>
          <w:trHeight w:val="380"/>
        </w:trPr>
        <w:tc>
          <w:tcPr>
            <w:tcW w:w="1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color w:val="000000"/>
                <w:kern w:val="0"/>
                <w:sz w:val="20"/>
                <w:szCs w:val="20"/>
                <w:lang w:bidi="ar"/>
              </w:rPr>
            </w:pPr>
            <w:r>
              <w:rPr>
                <w:color w:val="000000"/>
                <w:kern w:val="0"/>
                <w:sz w:val="20"/>
                <w:szCs w:val="20"/>
                <w:lang w:bidi="ar"/>
              </w:rPr>
              <w:t>2300917</w:t>
            </w:r>
          </w:p>
        </w:tc>
        <w:tc>
          <w:tcPr>
            <w:tcW w:w="3327" w:type="dxa"/>
            <w:tcBorders>
              <w:top w:val="single" w:sz="4" w:space="0" w:color="000000"/>
              <w:bottom w:val="single" w:sz="4" w:space="0" w:color="000000"/>
              <w:right w:val="single" w:sz="4" w:space="0" w:color="000000"/>
            </w:tcBorders>
            <w:shd w:val="clear" w:color="auto" w:fill="FFFFFF"/>
            <w:vAlign w:val="center"/>
          </w:tcPr>
          <w:p w:rsidR="000A1130" w:rsidRDefault="008E7E21">
            <w:pPr>
              <w:widowControl/>
              <w:jc w:val="left"/>
              <w:textAlignment w:val="center"/>
              <w:rPr>
                <w:color w:val="000000"/>
                <w:kern w:val="0"/>
                <w:sz w:val="20"/>
                <w:szCs w:val="20"/>
                <w:lang w:bidi="ar"/>
              </w:rPr>
            </w:pPr>
            <w:r>
              <w:rPr>
                <w:color w:val="000000"/>
                <w:kern w:val="0"/>
                <w:sz w:val="20"/>
                <w:szCs w:val="20"/>
                <w:lang w:bidi="ar"/>
              </w:rPr>
              <w:t>五、城乡居民基本医疗保险基金年终结余</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r>
      <w:tr w:rsidR="000A1130">
        <w:trPr>
          <w:trHeight w:val="380"/>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color w:val="000000"/>
                <w:sz w:val="20"/>
                <w:szCs w:val="20"/>
              </w:rPr>
            </w:pPr>
            <w:r>
              <w:rPr>
                <w:color w:val="000000"/>
                <w:kern w:val="0"/>
                <w:sz w:val="20"/>
                <w:szCs w:val="20"/>
                <w:lang w:bidi="ar"/>
              </w:rPr>
              <w:t>2300914</w:t>
            </w:r>
          </w:p>
        </w:tc>
        <w:tc>
          <w:tcPr>
            <w:tcW w:w="3327" w:type="dxa"/>
            <w:vMerge w:val="restart"/>
            <w:tcBorders>
              <w:top w:val="single" w:sz="4" w:space="0" w:color="000000"/>
              <w:bottom w:val="single" w:sz="4" w:space="0" w:color="000000"/>
              <w:right w:val="single" w:sz="4" w:space="0" w:color="000000"/>
            </w:tcBorders>
            <w:shd w:val="clear" w:color="auto" w:fill="FFFFFF"/>
            <w:vAlign w:val="center"/>
          </w:tcPr>
          <w:p w:rsidR="000A1130" w:rsidRDefault="008E7E21">
            <w:pPr>
              <w:widowControl/>
              <w:jc w:val="left"/>
              <w:textAlignment w:val="center"/>
              <w:rPr>
                <w:color w:val="000000"/>
                <w:sz w:val="20"/>
                <w:szCs w:val="20"/>
              </w:rPr>
            </w:pPr>
            <w:r>
              <w:rPr>
                <w:color w:val="000000"/>
                <w:kern w:val="0"/>
                <w:sz w:val="20"/>
                <w:szCs w:val="20"/>
                <w:lang w:bidi="ar"/>
              </w:rPr>
              <w:t>六、工伤保险基金年终结余</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7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r>
      <w:tr w:rsidR="000A1130">
        <w:trPr>
          <w:trHeight w:val="312"/>
        </w:trPr>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jc w:val="center"/>
              <w:rPr>
                <w:color w:val="000000"/>
                <w:sz w:val="20"/>
                <w:szCs w:val="20"/>
              </w:rPr>
            </w:pPr>
          </w:p>
        </w:tc>
        <w:tc>
          <w:tcPr>
            <w:tcW w:w="3327" w:type="dxa"/>
            <w:vMerge/>
            <w:tcBorders>
              <w:top w:val="single" w:sz="4" w:space="0" w:color="000000"/>
              <w:bottom w:val="single" w:sz="4" w:space="0" w:color="000000"/>
              <w:right w:val="single" w:sz="4" w:space="0" w:color="000000"/>
            </w:tcBorders>
            <w:shd w:val="clear" w:color="auto" w:fill="FFFFFF"/>
            <w:vAlign w:val="center"/>
          </w:tcPr>
          <w:p w:rsidR="000A1130" w:rsidRDefault="000A1130">
            <w:pPr>
              <w:jc w:val="left"/>
              <w:rPr>
                <w:color w:val="000000"/>
                <w:sz w:val="20"/>
                <w:szCs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7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3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r>
      <w:tr w:rsidR="000A1130">
        <w:trPr>
          <w:trHeight w:val="380"/>
        </w:trPr>
        <w:tc>
          <w:tcPr>
            <w:tcW w:w="1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color w:val="000000"/>
                <w:sz w:val="20"/>
                <w:szCs w:val="20"/>
              </w:rPr>
            </w:pPr>
            <w:r>
              <w:rPr>
                <w:color w:val="000000"/>
                <w:kern w:val="0"/>
                <w:sz w:val="20"/>
                <w:szCs w:val="20"/>
                <w:lang w:bidi="ar"/>
              </w:rPr>
              <w:t>2300912</w:t>
            </w:r>
          </w:p>
        </w:tc>
        <w:tc>
          <w:tcPr>
            <w:tcW w:w="3327" w:type="dxa"/>
            <w:tcBorders>
              <w:top w:val="single" w:sz="4" w:space="0" w:color="000000"/>
              <w:bottom w:val="single" w:sz="4" w:space="0" w:color="000000"/>
              <w:right w:val="single" w:sz="4" w:space="0" w:color="000000"/>
            </w:tcBorders>
            <w:shd w:val="clear" w:color="auto" w:fill="FFFFFF"/>
            <w:vAlign w:val="center"/>
          </w:tcPr>
          <w:p w:rsidR="000A1130" w:rsidRDefault="008E7E21">
            <w:pPr>
              <w:widowControl/>
              <w:jc w:val="left"/>
              <w:textAlignment w:val="center"/>
              <w:rPr>
                <w:color w:val="000000"/>
                <w:sz w:val="20"/>
                <w:szCs w:val="20"/>
              </w:rPr>
            </w:pPr>
            <w:r>
              <w:rPr>
                <w:color w:val="000000"/>
                <w:sz w:val="20"/>
                <w:szCs w:val="20"/>
              </w:rPr>
              <w:t>七、失业保险基金年终结余</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0A1130">
            <w:pPr>
              <w:rPr>
                <w:color w:val="000000"/>
                <w:sz w:val="20"/>
                <w:szCs w:val="20"/>
              </w:rPr>
            </w:pPr>
          </w:p>
        </w:tc>
      </w:tr>
    </w:tbl>
    <w:p w:rsidR="000A1130" w:rsidRDefault="000A1130">
      <w:pPr>
        <w:jc w:val="center"/>
        <w:rPr>
          <w:sz w:val="22"/>
          <w:szCs w:val="22"/>
          <w:lang w:eastAsia="zh-Hans"/>
        </w:rPr>
      </w:pPr>
    </w:p>
    <w:p w:rsidR="000A1130" w:rsidRDefault="008E7E21">
      <w:pPr>
        <w:rPr>
          <w:sz w:val="22"/>
          <w:szCs w:val="22"/>
        </w:rPr>
      </w:pPr>
      <w:r>
        <w:rPr>
          <w:sz w:val="22"/>
          <w:szCs w:val="22"/>
        </w:rPr>
        <w:t>备注：请根据社会保险基金统筹级次填列数据，并按全表格式公开</w:t>
      </w:r>
    </w:p>
    <w:p w:rsidR="000A1130" w:rsidRDefault="000A1130">
      <w:pPr>
        <w:rPr>
          <w:sz w:val="22"/>
          <w:szCs w:val="22"/>
          <w:lang w:eastAsia="zh-Hans"/>
        </w:rPr>
      </w:pPr>
    </w:p>
    <w:p w:rsidR="000A1130" w:rsidRDefault="000A1130">
      <w:pPr>
        <w:rPr>
          <w:sz w:val="22"/>
          <w:szCs w:val="22"/>
        </w:rPr>
      </w:pPr>
    </w:p>
    <w:p w:rsidR="007E7DF1" w:rsidRDefault="007E7DF1">
      <w:pPr>
        <w:rPr>
          <w:sz w:val="22"/>
          <w:szCs w:val="22"/>
        </w:rPr>
      </w:pPr>
    </w:p>
    <w:p w:rsidR="007E7DF1" w:rsidRDefault="007E7DF1">
      <w:pPr>
        <w:rPr>
          <w:sz w:val="22"/>
          <w:szCs w:val="22"/>
        </w:rPr>
      </w:pPr>
    </w:p>
    <w:p w:rsidR="007E7DF1" w:rsidRDefault="007E7DF1">
      <w:pPr>
        <w:rPr>
          <w:sz w:val="22"/>
          <w:szCs w:val="22"/>
        </w:rPr>
      </w:pPr>
    </w:p>
    <w:p w:rsidR="007E7DF1" w:rsidRDefault="007E7DF1">
      <w:pPr>
        <w:rPr>
          <w:sz w:val="22"/>
          <w:szCs w:val="22"/>
        </w:rPr>
      </w:pPr>
    </w:p>
    <w:p w:rsidR="007E7DF1" w:rsidRDefault="007E7DF1">
      <w:pPr>
        <w:rPr>
          <w:sz w:val="22"/>
          <w:szCs w:val="22"/>
        </w:rPr>
      </w:pPr>
    </w:p>
    <w:p w:rsidR="007E7DF1" w:rsidRDefault="007E7DF1">
      <w:pPr>
        <w:rPr>
          <w:sz w:val="22"/>
          <w:szCs w:val="22"/>
        </w:rPr>
      </w:pPr>
    </w:p>
    <w:p w:rsidR="007E7DF1" w:rsidRDefault="007E7DF1">
      <w:pPr>
        <w:rPr>
          <w:sz w:val="22"/>
          <w:szCs w:val="22"/>
        </w:rPr>
      </w:pPr>
    </w:p>
    <w:p w:rsidR="007E7DF1" w:rsidRDefault="007E7DF1">
      <w:pPr>
        <w:rPr>
          <w:sz w:val="22"/>
          <w:szCs w:val="22"/>
        </w:rPr>
      </w:pPr>
    </w:p>
    <w:p w:rsidR="007E7DF1" w:rsidRDefault="007E7DF1">
      <w:pPr>
        <w:rPr>
          <w:sz w:val="22"/>
          <w:szCs w:val="22"/>
        </w:rPr>
      </w:pPr>
    </w:p>
    <w:p w:rsidR="007E7DF1" w:rsidRDefault="007E7DF1">
      <w:pPr>
        <w:rPr>
          <w:sz w:val="22"/>
          <w:szCs w:val="22"/>
        </w:rPr>
      </w:pPr>
    </w:p>
    <w:p w:rsidR="007E7DF1" w:rsidRDefault="007E7DF1">
      <w:pPr>
        <w:rPr>
          <w:sz w:val="22"/>
          <w:szCs w:val="22"/>
        </w:rPr>
      </w:pPr>
    </w:p>
    <w:p w:rsidR="007E7DF1" w:rsidRDefault="007E7DF1">
      <w:pPr>
        <w:rPr>
          <w:sz w:val="22"/>
          <w:szCs w:val="22"/>
        </w:rPr>
      </w:pPr>
    </w:p>
    <w:p w:rsidR="007E7DF1" w:rsidRDefault="007E7DF1">
      <w:pPr>
        <w:rPr>
          <w:sz w:val="22"/>
          <w:szCs w:val="22"/>
        </w:rPr>
      </w:pPr>
    </w:p>
    <w:p w:rsidR="007E7DF1" w:rsidRDefault="007E7DF1">
      <w:pPr>
        <w:rPr>
          <w:sz w:val="22"/>
          <w:szCs w:val="22"/>
        </w:rPr>
      </w:pPr>
    </w:p>
    <w:p w:rsidR="000A1130" w:rsidRDefault="000A1130">
      <w:pPr>
        <w:rPr>
          <w:sz w:val="22"/>
          <w:szCs w:val="22"/>
          <w:lang w:eastAsia="zh-Hans"/>
        </w:rPr>
      </w:pPr>
    </w:p>
    <w:p w:rsidR="000A1130" w:rsidRDefault="000A1130">
      <w:pPr>
        <w:rPr>
          <w:sz w:val="22"/>
          <w:szCs w:val="22"/>
          <w:lang w:eastAsia="zh-Hans"/>
        </w:rPr>
      </w:pPr>
    </w:p>
    <w:tbl>
      <w:tblPr>
        <w:tblW w:w="9270" w:type="dxa"/>
        <w:tblInd w:w="-346" w:type="dxa"/>
        <w:tblCellMar>
          <w:top w:w="15" w:type="dxa"/>
          <w:left w:w="15" w:type="dxa"/>
          <w:bottom w:w="15" w:type="dxa"/>
          <w:right w:w="15" w:type="dxa"/>
        </w:tblCellMar>
        <w:tblLook w:val="04A0" w:firstRow="1" w:lastRow="0" w:firstColumn="1" w:lastColumn="0" w:noHBand="0" w:noVBand="1"/>
      </w:tblPr>
      <w:tblGrid>
        <w:gridCol w:w="834"/>
        <w:gridCol w:w="4140"/>
        <w:gridCol w:w="1395"/>
        <w:gridCol w:w="1461"/>
        <w:gridCol w:w="1440"/>
      </w:tblGrid>
      <w:tr w:rsidR="000A1130">
        <w:trPr>
          <w:trHeight w:val="380"/>
        </w:trPr>
        <w:tc>
          <w:tcPr>
            <w:tcW w:w="834" w:type="dxa"/>
            <w:vAlign w:val="center"/>
          </w:tcPr>
          <w:p w:rsidR="000A1130" w:rsidRDefault="008E7E21">
            <w:pPr>
              <w:widowControl/>
              <w:jc w:val="left"/>
              <w:textAlignment w:val="center"/>
              <w:rPr>
                <w:color w:val="000000"/>
                <w:sz w:val="20"/>
                <w:szCs w:val="20"/>
              </w:rPr>
            </w:pPr>
            <w:r>
              <w:rPr>
                <w:color w:val="000000"/>
                <w:kern w:val="0"/>
                <w:sz w:val="20"/>
                <w:szCs w:val="20"/>
                <w:lang w:bidi="ar"/>
              </w:rPr>
              <w:lastRenderedPageBreak/>
              <w:t>表</w:t>
            </w:r>
            <w:r>
              <w:rPr>
                <w:color w:val="000000"/>
                <w:kern w:val="0"/>
                <w:sz w:val="20"/>
                <w:szCs w:val="20"/>
                <w:lang w:bidi="ar"/>
              </w:rPr>
              <w:t>24</w:t>
            </w:r>
          </w:p>
        </w:tc>
        <w:tc>
          <w:tcPr>
            <w:tcW w:w="4140" w:type="dxa"/>
            <w:vAlign w:val="center"/>
          </w:tcPr>
          <w:p w:rsidR="000A1130" w:rsidRDefault="000A1130">
            <w:pPr>
              <w:rPr>
                <w:color w:val="000000"/>
                <w:sz w:val="24"/>
              </w:rPr>
            </w:pPr>
          </w:p>
        </w:tc>
        <w:tc>
          <w:tcPr>
            <w:tcW w:w="1395" w:type="dxa"/>
            <w:vAlign w:val="center"/>
          </w:tcPr>
          <w:p w:rsidR="000A1130" w:rsidRDefault="000A1130">
            <w:pPr>
              <w:rPr>
                <w:color w:val="000000"/>
                <w:sz w:val="24"/>
              </w:rPr>
            </w:pPr>
          </w:p>
        </w:tc>
        <w:tc>
          <w:tcPr>
            <w:tcW w:w="1461" w:type="dxa"/>
            <w:vAlign w:val="center"/>
          </w:tcPr>
          <w:p w:rsidR="000A1130" w:rsidRDefault="000A1130">
            <w:pPr>
              <w:rPr>
                <w:color w:val="000000"/>
                <w:sz w:val="24"/>
              </w:rPr>
            </w:pPr>
          </w:p>
        </w:tc>
        <w:tc>
          <w:tcPr>
            <w:tcW w:w="1440" w:type="dxa"/>
            <w:vAlign w:val="center"/>
          </w:tcPr>
          <w:p w:rsidR="000A1130" w:rsidRDefault="000A1130">
            <w:pPr>
              <w:rPr>
                <w:color w:val="000000"/>
                <w:sz w:val="24"/>
              </w:rPr>
            </w:pPr>
          </w:p>
        </w:tc>
      </w:tr>
      <w:tr w:rsidR="000A1130">
        <w:trPr>
          <w:trHeight w:val="195"/>
        </w:trPr>
        <w:tc>
          <w:tcPr>
            <w:tcW w:w="9270" w:type="dxa"/>
            <w:gridSpan w:val="5"/>
            <w:vAlign w:val="center"/>
          </w:tcPr>
          <w:p w:rsidR="000A1130" w:rsidRDefault="008E7E21" w:rsidP="007E7DF1">
            <w:pPr>
              <w:widowControl/>
              <w:jc w:val="center"/>
              <w:textAlignment w:val="center"/>
              <w:rPr>
                <w:b/>
                <w:color w:val="000000"/>
                <w:sz w:val="20"/>
                <w:szCs w:val="20"/>
              </w:rPr>
            </w:pPr>
            <w:r>
              <w:rPr>
                <w:rFonts w:hint="eastAsia"/>
                <w:b/>
                <w:color w:val="000000"/>
                <w:kern w:val="0"/>
                <w:sz w:val="20"/>
                <w:szCs w:val="20"/>
                <w:lang w:bidi="ar"/>
              </w:rPr>
              <w:t>2025</w:t>
            </w:r>
            <w:r>
              <w:rPr>
                <w:b/>
                <w:color w:val="000000"/>
                <w:kern w:val="0"/>
                <w:sz w:val="20"/>
                <w:szCs w:val="20"/>
                <w:lang w:bidi="ar"/>
              </w:rPr>
              <w:t>年</w:t>
            </w:r>
            <w:r w:rsidR="007E7DF1">
              <w:rPr>
                <w:rFonts w:hint="eastAsia"/>
                <w:b/>
                <w:color w:val="000000"/>
                <w:kern w:val="0"/>
                <w:sz w:val="20"/>
                <w:szCs w:val="20"/>
                <w:lang w:bidi="ar"/>
              </w:rPr>
              <w:t>塔什库尔干县</w:t>
            </w:r>
            <w:r>
              <w:rPr>
                <w:b/>
                <w:color w:val="000000"/>
                <w:kern w:val="0"/>
                <w:sz w:val="20"/>
                <w:szCs w:val="20"/>
                <w:lang w:bidi="ar"/>
              </w:rPr>
              <w:t>本级社会保险基金预算收入表</w:t>
            </w:r>
          </w:p>
        </w:tc>
      </w:tr>
      <w:tr w:rsidR="000A1130">
        <w:trPr>
          <w:trHeight w:val="240"/>
        </w:trPr>
        <w:tc>
          <w:tcPr>
            <w:tcW w:w="834" w:type="dxa"/>
            <w:shd w:val="clear" w:color="auto" w:fill="FFFFFF"/>
            <w:vAlign w:val="center"/>
          </w:tcPr>
          <w:p w:rsidR="000A1130" w:rsidRDefault="000A1130">
            <w:pPr>
              <w:jc w:val="center"/>
              <w:rPr>
                <w:color w:val="000000"/>
                <w:sz w:val="20"/>
                <w:szCs w:val="20"/>
              </w:rPr>
            </w:pPr>
          </w:p>
        </w:tc>
        <w:tc>
          <w:tcPr>
            <w:tcW w:w="4140" w:type="dxa"/>
            <w:shd w:val="clear" w:color="auto" w:fill="FFFFFF"/>
            <w:vAlign w:val="center"/>
          </w:tcPr>
          <w:p w:rsidR="000A1130" w:rsidRDefault="000A1130">
            <w:pPr>
              <w:jc w:val="center"/>
              <w:rPr>
                <w:color w:val="000000"/>
                <w:sz w:val="20"/>
                <w:szCs w:val="20"/>
              </w:rPr>
            </w:pPr>
          </w:p>
        </w:tc>
        <w:tc>
          <w:tcPr>
            <w:tcW w:w="1395" w:type="dxa"/>
            <w:shd w:val="clear" w:color="auto" w:fill="FFFFFF"/>
            <w:vAlign w:val="center"/>
          </w:tcPr>
          <w:p w:rsidR="000A1130" w:rsidRDefault="000A1130">
            <w:pPr>
              <w:jc w:val="center"/>
              <w:rPr>
                <w:color w:val="000000"/>
                <w:sz w:val="20"/>
                <w:szCs w:val="20"/>
              </w:rPr>
            </w:pPr>
          </w:p>
        </w:tc>
        <w:tc>
          <w:tcPr>
            <w:tcW w:w="1461" w:type="dxa"/>
            <w:shd w:val="clear" w:color="auto" w:fill="FFFFFF"/>
            <w:vAlign w:val="center"/>
          </w:tcPr>
          <w:p w:rsidR="000A1130" w:rsidRDefault="000A1130">
            <w:pPr>
              <w:jc w:val="center"/>
              <w:rPr>
                <w:color w:val="000000"/>
                <w:sz w:val="20"/>
                <w:szCs w:val="20"/>
              </w:rPr>
            </w:pPr>
          </w:p>
        </w:tc>
        <w:tc>
          <w:tcPr>
            <w:tcW w:w="1440" w:type="dxa"/>
            <w:shd w:val="clear" w:color="auto" w:fill="FFFFFF"/>
            <w:vAlign w:val="center"/>
          </w:tcPr>
          <w:p w:rsidR="000A1130" w:rsidRDefault="008E7E21">
            <w:pPr>
              <w:widowControl/>
              <w:jc w:val="right"/>
              <w:textAlignment w:val="center"/>
              <w:rPr>
                <w:color w:val="000000"/>
                <w:sz w:val="20"/>
                <w:szCs w:val="20"/>
              </w:rPr>
            </w:pPr>
            <w:r>
              <w:rPr>
                <w:color w:val="000000"/>
                <w:kern w:val="0"/>
                <w:sz w:val="20"/>
                <w:szCs w:val="20"/>
                <w:lang w:bidi="ar"/>
              </w:rPr>
              <w:t>单位：万元</w:t>
            </w:r>
          </w:p>
        </w:tc>
      </w:tr>
      <w:tr w:rsidR="000A1130">
        <w:trPr>
          <w:trHeight w:val="450"/>
        </w:trPr>
        <w:tc>
          <w:tcPr>
            <w:tcW w:w="8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sz w:val="20"/>
                <w:szCs w:val="20"/>
              </w:rPr>
            </w:pPr>
            <w:r>
              <w:rPr>
                <w:b/>
                <w:bCs/>
                <w:color w:val="000000"/>
                <w:kern w:val="0"/>
                <w:sz w:val="20"/>
                <w:szCs w:val="20"/>
                <w:lang w:bidi="ar"/>
              </w:rPr>
              <w:t>科目编码</w:t>
            </w:r>
          </w:p>
        </w:tc>
        <w:tc>
          <w:tcPr>
            <w:tcW w:w="4140" w:type="dxa"/>
            <w:tcBorders>
              <w:top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sz w:val="20"/>
                <w:szCs w:val="20"/>
              </w:rPr>
            </w:pPr>
            <w:r>
              <w:rPr>
                <w:b/>
                <w:bCs/>
                <w:color w:val="000000"/>
                <w:kern w:val="0"/>
                <w:sz w:val="20"/>
                <w:szCs w:val="20"/>
                <w:lang w:bidi="ar"/>
              </w:rPr>
              <w:t>项目</w:t>
            </w:r>
          </w:p>
        </w:tc>
        <w:tc>
          <w:tcPr>
            <w:tcW w:w="1395" w:type="dxa"/>
            <w:tcBorders>
              <w:top w:val="single" w:sz="4" w:space="0" w:color="000000"/>
              <w:left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sz w:val="20"/>
                <w:szCs w:val="20"/>
              </w:rPr>
            </w:pPr>
            <w:r>
              <w:rPr>
                <w:rFonts w:hint="eastAsia"/>
                <w:b/>
                <w:bCs/>
                <w:color w:val="000000"/>
                <w:kern w:val="0"/>
                <w:sz w:val="20"/>
                <w:szCs w:val="20"/>
                <w:lang w:bidi="ar"/>
              </w:rPr>
              <w:t>2024</w:t>
            </w:r>
            <w:r>
              <w:rPr>
                <w:b/>
                <w:bCs/>
                <w:color w:val="000000"/>
                <w:kern w:val="0"/>
                <w:sz w:val="20"/>
                <w:szCs w:val="20"/>
                <w:lang w:bidi="ar"/>
              </w:rPr>
              <w:t>年</w:t>
            </w:r>
            <w:r>
              <w:rPr>
                <w:b/>
                <w:bCs/>
                <w:color w:val="000000"/>
                <w:kern w:val="0"/>
                <w:sz w:val="20"/>
                <w:szCs w:val="20"/>
                <w:lang w:eastAsia="zh-Hans" w:bidi="ar"/>
              </w:rPr>
              <w:t>完成</w:t>
            </w:r>
            <w:r>
              <w:rPr>
                <w:b/>
                <w:bCs/>
                <w:color w:val="000000"/>
                <w:kern w:val="0"/>
                <w:sz w:val="20"/>
                <w:szCs w:val="20"/>
                <w:lang w:bidi="ar"/>
              </w:rPr>
              <w:t>数</w:t>
            </w:r>
          </w:p>
        </w:tc>
        <w:tc>
          <w:tcPr>
            <w:tcW w:w="1461" w:type="dxa"/>
            <w:tcBorders>
              <w:top w:val="single" w:sz="4" w:space="0" w:color="000000"/>
              <w:left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sz w:val="20"/>
                <w:szCs w:val="20"/>
              </w:rPr>
            </w:pPr>
            <w:r>
              <w:rPr>
                <w:rFonts w:hint="eastAsia"/>
                <w:b/>
                <w:bCs/>
                <w:color w:val="000000"/>
                <w:kern w:val="0"/>
                <w:sz w:val="20"/>
                <w:szCs w:val="20"/>
                <w:lang w:bidi="ar"/>
              </w:rPr>
              <w:t>2025</w:t>
            </w:r>
            <w:r>
              <w:rPr>
                <w:b/>
                <w:bCs/>
                <w:color w:val="000000"/>
                <w:kern w:val="0"/>
                <w:sz w:val="20"/>
                <w:szCs w:val="20"/>
                <w:lang w:bidi="ar"/>
              </w:rPr>
              <w:t>年预算数</w:t>
            </w:r>
          </w:p>
        </w:tc>
        <w:tc>
          <w:tcPr>
            <w:tcW w:w="1440" w:type="dxa"/>
            <w:tcBorders>
              <w:top w:val="single" w:sz="4" w:space="0" w:color="000000"/>
              <w:left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kern w:val="0"/>
                <w:sz w:val="20"/>
                <w:szCs w:val="20"/>
                <w:lang w:bidi="ar"/>
              </w:rPr>
            </w:pPr>
            <w:r>
              <w:rPr>
                <w:b/>
                <w:bCs/>
                <w:color w:val="000000"/>
                <w:kern w:val="0"/>
                <w:sz w:val="20"/>
                <w:szCs w:val="20"/>
                <w:lang w:bidi="ar"/>
              </w:rPr>
              <w:t>预算数为上年</w:t>
            </w:r>
          </w:p>
          <w:p w:rsidR="000A1130" w:rsidRDefault="008E7E21">
            <w:pPr>
              <w:widowControl/>
              <w:jc w:val="center"/>
              <w:textAlignment w:val="center"/>
              <w:rPr>
                <w:b/>
                <w:bCs/>
                <w:color w:val="000000"/>
                <w:sz w:val="20"/>
                <w:szCs w:val="20"/>
              </w:rPr>
            </w:pPr>
            <w:r>
              <w:rPr>
                <w:b/>
                <w:bCs/>
                <w:color w:val="000000"/>
                <w:kern w:val="0"/>
                <w:sz w:val="20"/>
                <w:szCs w:val="20"/>
                <w:lang w:eastAsia="zh-Hans" w:bidi="ar"/>
              </w:rPr>
              <w:t>完成</w:t>
            </w:r>
            <w:r>
              <w:rPr>
                <w:b/>
                <w:bCs/>
                <w:color w:val="000000"/>
                <w:kern w:val="0"/>
                <w:sz w:val="20"/>
                <w:szCs w:val="20"/>
                <w:lang w:bidi="ar"/>
              </w:rPr>
              <w:t>数的</w:t>
            </w:r>
            <w:r>
              <w:rPr>
                <w:b/>
                <w:bCs/>
                <w:color w:val="000000"/>
                <w:kern w:val="0"/>
                <w:sz w:val="20"/>
                <w:szCs w:val="20"/>
                <w:lang w:bidi="ar"/>
              </w:rPr>
              <w:t>%</w:t>
            </w: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102</w:t>
            </w:r>
          </w:p>
        </w:tc>
        <w:tc>
          <w:tcPr>
            <w:tcW w:w="41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社会保险基金收入合计</w:t>
            </w:r>
          </w:p>
        </w:tc>
        <w:tc>
          <w:tcPr>
            <w:tcW w:w="1395"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r>
              <w:rPr>
                <w:rFonts w:hint="eastAsia"/>
                <w:color w:val="000000"/>
                <w:sz w:val="20"/>
                <w:szCs w:val="20"/>
              </w:rPr>
              <w:t>2259</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r>
              <w:rPr>
                <w:rFonts w:hint="eastAsia"/>
                <w:color w:val="000000"/>
                <w:sz w:val="20"/>
                <w:szCs w:val="20"/>
              </w:rPr>
              <w:t>2399</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r>
              <w:rPr>
                <w:rFonts w:hint="eastAsia"/>
              </w:rPr>
              <w:t>99.11%</w:t>
            </w: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p>
        </w:tc>
        <w:tc>
          <w:tcPr>
            <w:tcW w:w="4140" w:type="dxa"/>
            <w:vMerge w:val="restart"/>
            <w:tcBorders>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其中</w:t>
            </w:r>
            <w:r>
              <w:rPr>
                <w:color w:val="000000"/>
                <w:kern w:val="0"/>
                <w:sz w:val="20"/>
                <w:szCs w:val="20"/>
                <w:lang w:bidi="ar"/>
              </w:rPr>
              <w:t>:</w:t>
            </w:r>
            <w:r>
              <w:rPr>
                <w:color w:val="000000"/>
                <w:kern w:val="0"/>
                <w:sz w:val="20"/>
                <w:szCs w:val="20"/>
                <w:lang w:bidi="ar"/>
              </w:rPr>
              <w:t>保险费收入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r>
              <w:rPr>
                <w:rFonts w:hint="eastAsia"/>
                <w:color w:val="000000"/>
                <w:sz w:val="20"/>
                <w:szCs w:val="20"/>
              </w:rPr>
              <w:t>1270</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r>
              <w:rPr>
                <w:rFonts w:hint="eastAsia"/>
                <w:color w:val="000000"/>
                <w:sz w:val="20"/>
                <w:szCs w:val="20"/>
              </w:rPr>
              <w:t>1275</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r>
              <w:rPr>
                <w:rFonts w:hint="eastAsia"/>
              </w:rPr>
              <w:t>100.39%</w:t>
            </w: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 xml:space="preserve">       </w:t>
            </w:r>
            <w:r>
              <w:rPr>
                <w:color w:val="000000"/>
                <w:kern w:val="0"/>
                <w:sz w:val="20"/>
                <w:szCs w:val="20"/>
                <w:lang w:bidi="ar"/>
              </w:rPr>
              <w:t>社会保险基金财政补贴收入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r>
              <w:rPr>
                <w:rFonts w:hint="eastAsia"/>
                <w:color w:val="000000"/>
                <w:sz w:val="20"/>
                <w:szCs w:val="20"/>
              </w:rPr>
              <w:t>792</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r>
              <w:rPr>
                <w:rFonts w:hint="eastAsia"/>
                <w:color w:val="000000"/>
                <w:sz w:val="20"/>
                <w:szCs w:val="20"/>
              </w:rPr>
              <w:t>92</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r>
              <w:rPr>
                <w:rFonts w:hint="eastAsia"/>
              </w:rPr>
              <w:t>11.62%</w:t>
            </w: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 xml:space="preserve">       </w:t>
            </w:r>
            <w:r>
              <w:rPr>
                <w:color w:val="000000"/>
                <w:kern w:val="0"/>
                <w:sz w:val="20"/>
                <w:szCs w:val="20"/>
                <w:lang w:bidi="ar"/>
              </w:rPr>
              <w:t>利息收入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r>
              <w:rPr>
                <w:rFonts w:hint="eastAsia"/>
                <w:color w:val="000000"/>
                <w:sz w:val="20"/>
                <w:szCs w:val="20"/>
              </w:rPr>
              <w:t>41</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r>
              <w:rPr>
                <w:rFonts w:hint="eastAsia"/>
                <w:color w:val="000000"/>
                <w:sz w:val="20"/>
                <w:szCs w:val="20"/>
              </w:rPr>
              <w:t>43</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r>
              <w:rPr>
                <w:rFonts w:hint="eastAsia"/>
              </w:rPr>
              <w:t>104.88%</w:t>
            </w: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10201</w:t>
            </w: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一、企业职工基本养老保险基金收入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1020101</w:t>
            </w: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其中</w:t>
            </w:r>
            <w:r>
              <w:rPr>
                <w:color w:val="000000"/>
                <w:kern w:val="0"/>
                <w:sz w:val="20"/>
                <w:szCs w:val="20"/>
                <w:lang w:bidi="ar"/>
              </w:rPr>
              <w:t>:</w:t>
            </w:r>
            <w:r>
              <w:rPr>
                <w:color w:val="000000"/>
                <w:kern w:val="0"/>
                <w:sz w:val="20"/>
                <w:szCs w:val="20"/>
                <w:lang w:bidi="ar"/>
              </w:rPr>
              <w:t>企业职工基本养老保险费收入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1020102</w:t>
            </w: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 xml:space="preserve">     </w:t>
            </w:r>
            <w:r>
              <w:rPr>
                <w:color w:val="000000"/>
                <w:kern w:val="0"/>
                <w:sz w:val="20"/>
                <w:szCs w:val="20"/>
                <w:lang w:bidi="ar"/>
              </w:rPr>
              <w:t>企业职工基本养老保险基金财政补贴收入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1020103</w:t>
            </w: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 xml:space="preserve">     </w:t>
            </w:r>
            <w:r>
              <w:rPr>
                <w:color w:val="000000"/>
                <w:kern w:val="0"/>
                <w:sz w:val="20"/>
                <w:szCs w:val="20"/>
                <w:lang w:bidi="ar"/>
              </w:rPr>
              <w:t>企业职工基本养老保险基金利息收入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10211</w:t>
            </w: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二、机关事业基本养老保险基金收入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1021101</w:t>
            </w: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其中</w:t>
            </w:r>
            <w:r>
              <w:rPr>
                <w:color w:val="000000"/>
                <w:kern w:val="0"/>
                <w:sz w:val="20"/>
                <w:szCs w:val="20"/>
                <w:lang w:bidi="ar"/>
              </w:rPr>
              <w:t>:</w:t>
            </w:r>
            <w:r>
              <w:rPr>
                <w:color w:val="000000"/>
                <w:kern w:val="0"/>
                <w:sz w:val="20"/>
                <w:szCs w:val="20"/>
                <w:lang w:bidi="ar"/>
              </w:rPr>
              <w:t>机关事业单位基本养老保险费收入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1021102</w:t>
            </w: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 xml:space="preserve">     </w:t>
            </w:r>
            <w:r>
              <w:rPr>
                <w:color w:val="000000"/>
                <w:kern w:val="0"/>
                <w:sz w:val="20"/>
                <w:szCs w:val="20"/>
                <w:lang w:bidi="ar"/>
              </w:rPr>
              <w:t>机关事业单位基本养老保险基金财政补贴收入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1021103</w:t>
            </w: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 xml:space="preserve">     </w:t>
            </w:r>
            <w:r>
              <w:rPr>
                <w:color w:val="000000"/>
                <w:kern w:val="0"/>
                <w:sz w:val="20"/>
                <w:szCs w:val="20"/>
                <w:lang w:bidi="ar"/>
              </w:rPr>
              <w:t>机关事业单位基本养老保险基金利息收入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10210</w:t>
            </w: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三、城乡居民基本养老保险基金收入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r>
              <w:rPr>
                <w:rFonts w:hint="eastAsia"/>
                <w:color w:val="000000"/>
                <w:sz w:val="20"/>
                <w:szCs w:val="20"/>
              </w:rPr>
              <w:t>2259</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r>
              <w:rPr>
                <w:rFonts w:hint="eastAsia"/>
                <w:color w:val="000000"/>
                <w:sz w:val="20"/>
                <w:szCs w:val="20"/>
              </w:rPr>
              <w:t>2399</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r>
              <w:rPr>
                <w:rFonts w:hint="eastAsia"/>
              </w:rPr>
              <w:t>99.11%</w:t>
            </w: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1021001</w:t>
            </w: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其中</w:t>
            </w:r>
            <w:r>
              <w:rPr>
                <w:color w:val="000000"/>
                <w:kern w:val="0"/>
                <w:sz w:val="20"/>
                <w:szCs w:val="20"/>
                <w:lang w:bidi="ar"/>
              </w:rPr>
              <w:t>:</w:t>
            </w:r>
            <w:r>
              <w:rPr>
                <w:color w:val="000000"/>
                <w:kern w:val="0"/>
                <w:sz w:val="20"/>
                <w:szCs w:val="20"/>
                <w:lang w:bidi="ar"/>
              </w:rPr>
              <w:t>城乡居民基本养老保险费收入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r>
              <w:rPr>
                <w:rFonts w:hint="eastAsia"/>
                <w:color w:val="000000"/>
                <w:sz w:val="20"/>
                <w:szCs w:val="20"/>
              </w:rPr>
              <w:t>1270</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r>
              <w:rPr>
                <w:rFonts w:hint="eastAsia"/>
                <w:color w:val="000000"/>
                <w:sz w:val="20"/>
                <w:szCs w:val="20"/>
              </w:rPr>
              <w:t>1275</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r>
              <w:rPr>
                <w:rFonts w:hint="eastAsia"/>
              </w:rPr>
              <w:t>100.39%</w:t>
            </w: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1021002</w:t>
            </w: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 xml:space="preserve">     </w:t>
            </w:r>
            <w:r>
              <w:rPr>
                <w:color w:val="000000"/>
                <w:kern w:val="0"/>
                <w:sz w:val="20"/>
                <w:szCs w:val="20"/>
                <w:lang w:bidi="ar"/>
              </w:rPr>
              <w:t>城乡居民基本养老保险基金财政补贴收入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r>
              <w:rPr>
                <w:rFonts w:hint="eastAsia"/>
                <w:color w:val="000000"/>
                <w:sz w:val="20"/>
                <w:szCs w:val="20"/>
              </w:rPr>
              <w:t>792</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r>
              <w:rPr>
                <w:rFonts w:hint="eastAsia"/>
                <w:color w:val="000000"/>
                <w:sz w:val="20"/>
                <w:szCs w:val="20"/>
              </w:rPr>
              <w:t>92</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r>
              <w:rPr>
                <w:rFonts w:hint="eastAsia"/>
              </w:rPr>
              <w:t>11.62%</w:t>
            </w: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1021003</w:t>
            </w: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 xml:space="preserve">     </w:t>
            </w:r>
            <w:r>
              <w:rPr>
                <w:color w:val="000000"/>
                <w:kern w:val="0"/>
                <w:sz w:val="20"/>
                <w:szCs w:val="20"/>
                <w:lang w:bidi="ar"/>
              </w:rPr>
              <w:t>城乡居民基本养老保险基金利息收入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r>
              <w:rPr>
                <w:rFonts w:hint="eastAsia"/>
                <w:color w:val="000000"/>
                <w:sz w:val="20"/>
                <w:szCs w:val="20"/>
              </w:rPr>
              <w:t>41</w:t>
            </w: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r>
              <w:rPr>
                <w:rFonts w:hint="eastAsia"/>
                <w:color w:val="000000"/>
                <w:sz w:val="20"/>
                <w:szCs w:val="20"/>
              </w:rPr>
              <w:t>43</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adjustRightInd w:val="0"/>
              <w:snapToGrid w:val="0"/>
            </w:pPr>
            <w:r>
              <w:rPr>
                <w:rFonts w:hint="eastAsia"/>
              </w:rPr>
              <w:t>104.88%</w:t>
            </w: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10203</w:t>
            </w: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四、职工基本医疗保险基金收入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lastRenderedPageBreak/>
              <w:t>1020301</w:t>
            </w: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其中</w:t>
            </w:r>
            <w:r>
              <w:rPr>
                <w:color w:val="000000"/>
                <w:kern w:val="0"/>
                <w:sz w:val="20"/>
                <w:szCs w:val="20"/>
                <w:lang w:bidi="ar"/>
              </w:rPr>
              <w:t>:</w:t>
            </w:r>
            <w:r>
              <w:rPr>
                <w:color w:val="000000"/>
                <w:kern w:val="0"/>
                <w:sz w:val="20"/>
                <w:szCs w:val="20"/>
                <w:lang w:bidi="ar"/>
              </w:rPr>
              <w:t>职工基本医疗保险费收入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1020302</w:t>
            </w: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 xml:space="preserve">     </w:t>
            </w:r>
            <w:r>
              <w:rPr>
                <w:color w:val="000000"/>
                <w:kern w:val="0"/>
                <w:sz w:val="20"/>
                <w:szCs w:val="20"/>
                <w:lang w:bidi="ar"/>
              </w:rPr>
              <w:t>职工基本医疗保险基金财政补贴收入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1020303</w:t>
            </w: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 xml:space="preserve">     </w:t>
            </w:r>
            <w:r>
              <w:rPr>
                <w:color w:val="000000"/>
                <w:kern w:val="0"/>
                <w:sz w:val="20"/>
                <w:szCs w:val="20"/>
                <w:lang w:bidi="ar"/>
              </w:rPr>
              <w:t>职工基本医疗保险基金利息收入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10212</w:t>
            </w: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五、城乡居民基本医疗保险基金收入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1021201</w:t>
            </w: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其中</w:t>
            </w:r>
            <w:r>
              <w:rPr>
                <w:color w:val="000000"/>
                <w:kern w:val="0"/>
                <w:sz w:val="20"/>
                <w:szCs w:val="20"/>
                <w:lang w:bidi="ar"/>
              </w:rPr>
              <w:t>:</w:t>
            </w:r>
            <w:r>
              <w:rPr>
                <w:color w:val="000000"/>
                <w:kern w:val="0"/>
                <w:sz w:val="20"/>
                <w:szCs w:val="20"/>
                <w:lang w:bidi="ar"/>
              </w:rPr>
              <w:t>城乡居民基本医疗保险费收入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1021202</w:t>
            </w: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 xml:space="preserve">     </w:t>
            </w:r>
            <w:r>
              <w:rPr>
                <w:color w:val="000000"/>
                <w:kern w:val="0"/>
                <w:sz w:val="20"/>
                <w:szCs w:val="20"/>
                <w:lang w:bidi="ar"/>
              </w:rPr>
              <w:t>城乡居民基本医疗保险基金财政补贴收入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1021203</w:t>
            </w: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 xml:space="preserve">     </w:t>
            </w:r>
            <w:r>
              <w:rPr>
                <w:color w:val="000000"/>
                <w:kern w:val="0"/>
                <w:sz w:val="20"/>
                <w:szCs w:val="20"/>
                <w:lang w:bidi="ar"/>
              </w:rPr>
              <w:t>城乡居民基本医疗保险基金利息收入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10204</w:t>
            </w: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六、工伤保险基金收入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1020401</w:t>
            </w: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其中</w:t>
            </w:r>
            <w:r>
              <w:rPr>
                <w:color w:val="000000"/>
                <w:kern w:val="0"/>
                <w:sz w:val="20"/>
                <w:szCs w:val="20"/>
                <w:lang w:bidi="ar"/>
              </w:rPr>
              <w:t>:</w:t>
            </w:r>
            <w:r>
              <w:rPr>
                <w:color w:val="000000"/>
                <w:kern w:val="0"/>
                <w:sz w:val="20"/>
                <w:szCs w:val="20"/>
                <w:lang w:bidi="ar"/>
              </w:rPr>
              <w:t>工伤保险费收入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1020402</w:t>
            </w: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 xml:space="preserve">  </w:t>
            </w:r>
            <w:r>
              <w:rPr>
                <w:color w:val="000000"/>
                <w:kern w:val="0"/>
                <w:sz w:val="20"/>
                <w:szCs w:val="20"/>
                <w:lang w:bidi="ar"/>
              </w:rPr>
              <w:t>工伤保险基金财政补贴收入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1020403</w:t>
            </w: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 xml:space="preserve">  </w:t>
            </w:r>
            <w:r>
              <w:rPr>
                <w:color w:val="000000"/>
                <w:kern w:val="0"/>
                <w:sz w:val="20"/>
                <w:szCs w:val="20"/>
                <w:lang w:bidi="ar"/>
              </w:rPr>
              <w:t>工伤保险基金利息收入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10202</w:t>
            </w: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七、失业保险基金收入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1020201</w:t>
            </w: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 xml:space="preserve">  </w:t>
            </w:r>
            <w:r>
              <w:rPr>
                <w:color w:val="000000"/>
                <w:kern w:val="0"/>
                <w:sz w:val="20"/>
                <w:szCs w:val="20"/>
                <w:lang w:bidi="ar"/>
              </w:rPr>
              <w:t>其中</w:t>
            </w:r>
            <w:r>
              <w:rPr>
                <w:color w:val="000000"/>
                <w:kern w:val="0"/>
                <w:sz w:val="20"/>
                <w:szCs w:val="20"/>
                <w:lang w:bidi="ar"/>
              </w:rPr>
              <w:t>:</w:t>
            </w:r>
            <w:r>
              <w:rPr>
                <w:color w:val="000000"/>
                <w:kern w:val="0"/>
                <w:sz w:val="20"/>
                <w:szCs w:val="20"/>
                <w:lang w:bidi="ar"/>
              </w:rPr>
              <w:t>失业保险费收入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1020202</w:t>
            </w: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 xml:space="preserve">  </w:t>
            </w:r>
            <w:r>
              <w:rPr>
                <w:color w:val="000000"/>
                <w:kern w:val="0"/>
                <w:sz w:val="20"/>
                <w:szCs w:val="20"/>
                <w:lang w:bidi="ar"/>
              </w:rPr>
              <w:t>失业保险财政补贴收入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83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1020203</w:t>
            </w:r>
          </w:p>
        </w:tc>
        <w:tc>
          <w:tcPr>
            <w:tcW w:w="4140"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 xml:space="preserve">  </w:t>
            </w:r>
            <w:r>
              <w:rPr>
                <w:color w:val="000000"/>
                <w:kern w:val="0"/>
                <w:sz w:val="20"/>
                <w:szCs w:val="20"/>
                <w:lang w:bidi="ar"/>
              </w:rPr>
              <w:t>失业保险利息收入</w:t>
            </w:r>
          </w:p>
        </w:tc>
        <w:tc>
          <w:tcPr>
            <w:tcW w:w="1395"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80"/>
        </w:trPr>
        <w:tc>
          <w:tcPr>
            <w:tcW w:w="83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4140"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95"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61"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44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bl>
    <w:p w:rsidR="000A1130" w:rsidRDefault="008E7E21">
      <w:pPr>
        <w:rPr>
          <w:sz w:val="22"/>
          <w:szCs w:val="22"/>
          <w:lang w:eastAsia="zh-Hans"/>
        </w:rPr>
      </w:pPr>
      <w:r>
        <w:rPr>
          <w:sz w:val="22"/>
          <w:szCs w:val="22"/>
        </w:rPr>
        <w:t>备注：请根据社会保险基金统筹级次填列数据，并按全表格式公开</w:t>
      </w:r>
      <w:r>
        <w:rPr>
          <w:sz w:val="22"/>
          <w:szCs w:val="22"/>
          <w:lang w:eastAsia="zh-Hans"/>
        </w:rPr>
        <w:t>。</w:t>
      </w:r>
    </w:p>
    <w:p w:rsidR="000A1130" w:rsidRDefault="000A1130">
      <w:pPr>
        <w:rPr>
          <w:sz w:val="22"/>
          <w:szCs w:val="22"/>
          <w:lang w:eastAsia="zh-Hans"/>
        </w:rPr>
      </w:pPr>
    </w:p>
    <w:p w:rsidR="000A1130" w:rsidRDefault="000A1130">
      <w:pPr>
        <w:rPr>
          <w:sz w:val="22"/>
          <w:szCs w:val="22"/>
          <w:lang w:eastAsia="zh-Hans"/>
        </w:rPr>
      </w:pPr>
    </w:p>
    <w:p w:rsidR="000A1130" w:rsidRDefault="000A1130">
      <w:pPr>
        <w:rPr>
          <w:sz w:val="22"/>
          <w:szCs w:val="22"/>
          <w:lang w:eastAsia="zh-Hans"/>
        </w:rPr>
      </w:pPr>
    </w:p>
    <w:p w:rsidR="000A1130" w:rsidRDefault="000A1130">
      <w:pPr>
        <w:rPr>
          <w:sz w:val="22"/>
          <w:szCs w:val="22"/>
          <w:lang w:eastAsia="zh-Hans"/>
        </w:rPr>
      </w:pPr>
    </w:p>
    <w:p w:rsidR="000A1130" w:rsidRDefault="000A1130">
      <w:pPr>
        <w:rPr>
          <w:sz w:val="22"/>
          <w:szCs w:val="22"/>
          <w:lang w:eastAsia="zh-Hans"/>
        </w:rPr>
      </w:pPr>
    </w:p>
    <w:p w:rsidR="000A1130" w:rsidRDefault="000A1130">
      <w:pPr>
        <w:rPr>
          <w:sz w:val="22"/>
          <w:szCs w:val="22"/>
          <w:lang w:eastAsia="zh-Hans"/>
        </w:rPr>
      </w:pPr>
    </w:p>
    <w:p w:rsidR="000A1130" w:rsidRDefault="000A1130">
      <w:pPr>
        <w:rPr>
          <w:sz w:val="22"/>
          <w:szCs w:val="22"/>
          <w:lang w:eastAsia="zh-Hans"/>
        </w:rPr>
      </w:pPr>
    </w:p>
    <w:p w:rsidR="000A1130" w:rsidRDefault="000A1130">
      <w:pPr>
        <w:rPr>
          <w:sz w:val="22"/>
          <w:szCs w:val="22"/>
          <w:lang w:eastAsia="zh-Hans"/>
        </w:rPr>
      </w:pPr>
    </w:p>
    <w:tbl>
      <w:tblPr>
        <w:tblW w:w="9230" w:type="dxa"/>
        <w:tblInd w:w="-334" w:type="dxa"/>
        <w:tblCellMar>
          <w:top w:w="15" w:type="dxa"/>
          <w:left w:w="15" w:type="dxa"/>
          <w:bottom w:w="15" w:type="dxa"/>
          <w:right w:w="15" w:type="dxa"/>
        </w:tblCellMar>
        <w:tblLook w:val="04A0" w:firstRow="1" w:lastRow="0" w:firstColumn="1" w:lastColumn="0" w:noHBand="0" w:noVBand="1"/>
      </w:tblPr>
      <w:tblGrid>
        <w:gridCol w:w="1144"/>
        <w:gridCol w:w="3316"/>
        <w:gridCol w:w="1700"/>
        <w:gridCol w:w="1600"/>
        <w:gridCol w:w="1470"/>
      </w:tblGrid>
      <w:tr w:rsidR="000A1130">
        <w:trPr>
          <w:trHeight w:val="380"/>
        </w:trPr>
        <w:tc>
          <w:tcPr>
            <w:tcW w:w="1144" w:type="dxa"/>
            <w:vAlign w:val="center"/>
          </w:tcPr>
          <w:p w:rsidR="000A1130" w:rsidRDefault="008E7E21">
            <w:pPr>
              <w:widowControl/>
              <w:jc w:val="left"/>
              <w:textAlignment w:val="center"/>
              <w:rPr>
                <w:color w:val="000000"/>
                <w:sz w:val="20"/>
                <w:szCs w:val="20"/>
              </w:rPr>
            </w:pPr>
            <w:r>
              <w:rPr>
                <w:color w:val="000000"/>
                <w:kern w:val="0"/>
                <w:sz w:val="20"/>
                <w:szCs w:val="20"/>
                <w:lang w:bidi="ar"/>
              </w:rPr>
              <w:lastRenderedPageBreak/>
              <w:t>表</w:t>
            </w:r>
            <w:r>
              <w:rPr>
                <w:color w:val="000000"/>
                <w:kern w:val="0"/>
                <w:sz w:val="20"/>
                <w:szCs w:val="20"/>
                <w:lang w:bidi="ar"/>
              </w:rPr>
              <w:t>25</w:t>
            </w:r>
          </w:p>
        </w:tc>
        <w:tc>
          <w:tcPr>
            <w:tcW w:w="3316" w:type="dxa"/>
            <w:vAlign w:val="center"/>
          </w:tcPr>
          <w:p w:rsidR="000A1130" w:rsidRDefault="000A1130">
            <w:pPr>
              <w:rPr>
                <w:color w:val="000000"/>
                <w:sz w:val="24"/>
              </w:rPr>
            </w:pPr>
          </w:p>
        </w:tc>
        <w:tc>
          <w:tcPr>
            <w:tcW w:w="1700" w:type="dxa"/>
            <w:vAlign w:val="center"/>
          </w:tcPr>
          <w:p w:rsidR="000A1130" w:rsidRDefault="000A1130">
            <w:pPr>
              <w:rPr>
                <w:color w:val="000000"/>
                <w:sz w:val="24"/>
              </w:rPr>
            </w:pPr>
          </w:p>
        </w:tc>
        <w:tc>
          <w:tcPr>
            <w:tcW w:w="1600" w:type="dxa"/>
            <w:vAlign w:val="center"/>
          </w:tcPr>
          <w:p w:rsidR="000A1130" w:rsidRDefault="000A1130">
            <w:pPr>
              <w:rPr>
                <w:color w:val="000000"/>
                <w:sz w:val="24"/>
              </w:rPr>
            </w:pPr>
          </w:p>
        </w:tc>
        <w:tc>
          <w:tcPr>
            <w:tcW w:w="1470" w:type="dxa"/>
            <w:vAlign w:val="center"/>
          </w:tcPr>
          <w:p w:rsidR="000A1130" w:rsidRDefault="000A1130">
            <w:pPr>
              <w:rPr>
                <w:color w:val="000000"/>
                <w:sz w:val="24"/>
              </w:rPr>
            </w:pPr>
          </w:p>
        </w:tc>
      </w:tr>
      <w:tr w:rsidR="000A1130">
        <w:trPr>
          <w:trHeight w:val="195"/>
        </w:trPr>
        <w:tc>
          <w:tcPr>
            <w:tcW w:w="9230" w:type="dxa"/>
            <w:gridSpan w:val="5"/>
            <w:vAlign w:val="center"/>
          </w:tcPr>
          <w:p w:rsidR="000A1130" w:rsidRDefault="008E7E21" w:rsidP="007E7DF1">
            <w:pPr>
              <w:widowControl/>
              <w:jc w:val="center"/>
              <w:textAlignment w:val="center"/>
              <w:rPr>
                <w:b/>
                <w:color w:val="000000"/>
                <w:sz w:val="20"/>
                <w:szCs w:val="20"/>
              </w:rPr>
            </w:pPr>
            <w:r>
              <w:rPr>
                <w:rFonts w:hint="eastAsia"/>
                <w:b/>
                <w:color w:val="000000"/>
                <w:kern w:val="0"/>
                <w:sz w:val="20"/>
                <w:szCs w:val="20"/>
                <w:lang w:bidi="ar"/>
              </w:rPr>
              <w:t>2025</w:t>
            </w:r>
            <w:r>
              <w:rPr>
                <w:b/>
                <w:color w:val="000000"/>
                <w:kern w:val="0"/>
                <w:sz w:val="20"/>
                <w:szCs w:val="20"/>
                <w:lang w:bidi="ar"/>
              </w:rPr>
              <w:t>年</w:t>
            </w:r>
            <w:r w:rsidR="007E7DF1">
              <w:rPr>
                <w:rFonts w:hint="eastAsia"/>
                <w:b/>
                <w:color w:val="000000"/>
                <w:kern w:val="0"/>
                <w:sz w:val="20"/>
                <w:szCs w:val="20"/>
                <w:lang w:bidi="ar"/>
              </w:rPr>
              <w:t>塔什库尔干县</w:t>
            </w:r>
            <w:r>
              <w:rPr>
                <w:b/>
                <w:color w:val="000000"/>
                <w:kern w:val="0"/>
                <w:sz w:val="20"/>
                <w:szCs w:val="20"/>
                <w:lang w:bidi="ar"/>
              </w:rPr>
              <w:t>本级社会保险基金预算支出表</w:t>
            </w:r>
          </w:p>
        </w:tc>
      </w:tr>
      <w:tr w:rsidR="000A1130">
        <w:trPr>
          <w:trHeight w:val="390"/>
        </w:trPr>
        <w:tc>
          <w:tcPr>
            <w:tcW w:w="1144" w:type="dxa"/>
            <w:shd w:val="clear" w:color="auto" w:fill="FFFFFF"/>
            <w:vAlign w:val="center"/>
          </w:tcPr>
          <w:p w:rsidR="000A1130" w:rsidRDefault="000A1130">
            <w:pPr>
              <w:jc w:val="center"/>
              <w:rPr>
                <w:color w:val="000000"/>
                <w:sz w:val="20"/>
                <w:szCs w:val="20"/>
              </w:rPr>
            </w:pPr>
          </w:p>
        </w:tc>
        <w:tc>
          <w:tcPr>
            <w:tcW w:w="3316" w:type="dxa"/>
            <w:shd w:val="clear" w:color="auto" w:fill="FFFFFF"/>
            <w:vAlign w:val="center"/>
          </w:tcPr>
          <w:p w:rsidR="000A1130" w:rsidRDefault="000A1130">
            <w:pPr>
              <w:jc w:val="center"/>
              <w:rPr>
                <w:color w:val="000000"/>
                <w:sz w:val="20"/>
                <w:szCs w:val="20"/>
              </w:rPr>
            </w:pPr>
          </w:p>
        </w:tc>
        <w:tc>
          <w:tcPr>
            <w:tcW w:w="1700" w:type="dxa"/>
            <w:shd w:val="clear" w:color="auto" w:fill="FFFFFF"/>
            <w:vAlign w:val="center"/>
          </w:tcPr>
          <w:p w:rsidR="000A1130" w:rsidRDefault="000A1130">
            <w:pPr>
              <w:jc w:val="center"/>
              <w:rPr>
                <w:color w:val="000000"/>
                <w:sz w:val="20"/>
                <w:szCs w:val="20"/>
              </w:rPr>
            </w:pPr>
          </w:p>
        </w:tc>
        <w:tc>
          <w:tcPr>
            <w:tcW w:w="1600" w:type="dxa"/>
            <w:shd w:val="clear" w:color="auto" w:fill="FFFFFF"/>
            <w:vAlign w:val="center"/>
          </w:tcPr>
          <w:p w:rsidR="000A1130" w:rsidRDefault="000A1130">
            <w:pPr>
              <w:jc w:val="center"/>
              <w:rPr>
                <w:color w:val="000000"/>
                <w:sz w:val="20"/>
                <w:szCs w:val="20"/>
              </w:rPr>
            </w:pPr>
          </w:p>
        </w:tc>
        <w:tc>
          <w:tcPr>
            <w:tcW w:w="1470" w:type="dxa"/>
            <w:shd w:val="clear" w:color="auto" w:fill="FFFFFF"/>
            <w:vAlign w:val="center"/>
          </w:tcPr>
          <w:p w:rsidR="000A1130" w:rsidRDefault="008E7E21">
            <w:pPr>
              <w:widowControl/>
              <w:jc w:val="right"/>
              <w:textAlignment w:val="center"/>
              <w:rPr>
                <w:color w:val="000000"/>
                <w:sz w:val="20"/>
                <w:szCs w:val="20"/>
              </w:rPr>
            </w:pPr>
            <w:r>
              <w:rPr>
                <w:color w:val="000000"/>
                <w:kern w:val="0"/>
                <w:sz w:val="20"/>
                <w:szCs w:val="20"/>
                <w:lang w:bidi="ar"/>
              </w:rPr>
              <w:t>单位：万元</w:t>
            </w:r>
          </w:p>
        </w:tc>
      </w:tr>
      <w:tr w:rsidR="000A1130" w:rsidTr="007E7DF1">
        <w:trPr>
          <w:trHeight w:val="255"/>
        </w:trPr>
        <w:tc>
          <w:tcPr>
            <w:tcW w:w="11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sz w:val="20"/>
                <w:szCs w:val="20"/>
              </w:rPr>
            </w:pPr>
            <w:r>
              <w:rPr>
                <w:b/>
                <w:bCs/>
                <w:color w:val="000000"/>
                <w:kern w:val="0"/>
                <w:sz w:val="20"/>
                <w:szCs w:val="20"/>
                <w:lang w:bidi="ar"/>
              </w:rPr>
              <w:t>科目编码</w:t>
            </w:r>
          </w:p>
        </w:tc>
        <w:tc>
          <w:tcPr>
            <w:tcW w:w="3316" w:type="dxa"/>
            <w:tcBorders>
              <w:top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sz w:val="20"/>
                <w:szCs w:val="20"/>
              </w:rPr>
            </w:pPr>
            <w:r>
              <w:rPr>
                <w:b/>
                <w:bCs/>
                <w:color w:val="000000"/>
                <w:kern w:val="0"/>
                <w:sz w:val="20"/>
                <w:szCs w:val="20"/>
                <w:lang w:bidi="ar"/>
              </w:rPr>
              <w:t>项</w:t>
            </w:r>
            <w:r>
              <w:rPr>
                <w:b/>
                <w:bCs/>
                <w:color w:val="000000"/>
                <w:kern w:val="0"/>
                <w:sz w:val="20"/>
                <w:szCs w:val="20"/>
                <w:lang w:bidi="ar"/>
              </w:rPr>
              <w:t xml:space="preserve"> </w:t>
            </w:r>
            <w:r>
              <w:rPr>
                <w:b/>
                <w:bCs/>
                <w:color w:val="000000"/>
                <w:kern w:val="0"/>
                <w:sz w:val="20"/>
                <w:szCs w:val="20"/>
                <w:lang w:bidi="ar"/>
              </w:rPr>
              <w:t>目</w:t>
            </w:r>
          </w:p>
        </w:tc>
        <w:tc>
          <w:tcPr>
            <w:tcW w:w="1700" w:type="dxa"/>
            <w:tcBorders>
              <w:top w:val="single" w:sz="4" w:space="0" w:color="000000"/>
              <w:left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sz w:val="20"/>
                <w:szCs w:val="20"/>
              </w:rPr>
            </w:pPr>
            <w:r>
              <w:rPr>
                <w:rFonts w:hint="eastAsia"/>
                <w:b/>
                <w:bCs/>
                <w:color w:val="000000"/>
                <w:kern w:val="0"/>
                <w:sz w:val="20"/>
                <w:szCs w:val="20"/>
                <w:lang w:bidi="ar"/>
              </w:rPr>
              <w:t>2024</w:t>
            </w:r>
            <w:r>
              <w:rPr>
                <w:b/>
                <w:bCs/>
                <w:color w:val="000000"/>
                <w:kern w:val="0"/>
                <w:sz w:val="20"/>
                <w:szCs w:val="20"/>
                <w:lang w:bidi="ar"/>
              </w:rPr>
              <w:t>年</w:t>
            </w:r>
            <w:r>
              <w:rPr>
                <w:b/>
                <w:bCs/>
                <w:color w:val="000000"/>
                <w:kern w:val="0"/>
                <w:sz w:val="20"/>
                <w:szCs w:val="20"/>
                <w:lang w:eastAsia="zh-Hans" w:bidi="ar"/>
              </w:rPr>
              <w:t>完成</w:t>
            </w:r>
            <w:r>
              <w:rPr>
                <w:b/>
                <w:bCs/>
                <w:color w:val="000000"/>
                <w:kern w:val="0"/>
                <w:sz w:val="20"/>
                <w:szCs w:val="20"/>
                <w:lang w:bidi="ar"/>
              </w:rPr>
              <w:t>数</w:t>
            </w:r>
          </w:p>
        </w:tc>
        <w:tc>
          <w:tcPr>
            <w:tcW w:w="1600" w:type="dxa"/>
            <w:tcBorders>
              <w:top w:val="single" w:sz="4" w:space="0" w:color="000000"/>
              <w:left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sz w:val="20"/>
                <w:szCs w:val="20"/>
              </w:rPr>
            </w:pPr>
            <w:r>
              <w:rPr>
                <w:rFonts w:hint="eastAsia"/>
                <w:b/>
                <w:bCs/>
                <w:color w:val="000000"/>
                <w:kern w:val="0"/>
                <w:sz w:val="20"/>
                <w:szCs w:val="20"/>
                <w:lang w:bidi="ar"/>
              </w:rPr>
              <w:t>2025</w:t>
            </w:r>
            <w:r>
              <w:rPr>
                <w:b/>
                <w:bCs/>
                <w:color w:val="000000"/>
                <w:kern w:val="0"/>
                <w:sz w:val="20"/>
                <w:szCs w:val="20"/>
                <w:lang w:bidi="ar"/>
              </w:rPr>
              <w:t>年预算数</w:t>
            </w:r>
          </w:p>
        </w:tc>
        <w:tc>
          <w:tcPr>
            <w:tcW w:w="1470" w:type="dxa"/>
            <w:tcBorders>
              <w:top w:val="single" w:sz="4" w:space="0" w:color="000000"/>
              <w:left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kern w:val="0"/>
                <w:sz w:val="20"/>
                <w:szCs w:val="20"/>
                <w:lang w:bidi="ar"/>
              </w:rPr>
            </w:pPr>
            <w:r>
              <w:rPr>
                <w:b/>
                <w:bCs/>
                <w:color w:val="000000"/>
                <w:kern w:val="0"/>
                <w:sz w:val="20"/>
                <w:szCs w:val="20"/>
                <w:lang w:bidi="ar"/>
              </w:rPr>
              <w:t>预算数为上年</w:t>
            </w:r>
          </w:p>
          <w:p w:rsidR="000A1130" w:rsidRDefault="008E7E21">
            <w:pPr>
              <w:widowControl/>
              <w:jc w:val="center"/>
              <w:textAlignment w:val="center"/>
              <w:rPr>
                <w:b/>
                <w:bCs/>
                <w:color w:val="000000"/>
                <w:sz w:val="20"/>
                <w:szCs w:val="20"/>
              </w:rPr>
            </w:pPr>
            <w:r>
              <w:rPr>
                <w:b/>
                <w:bCs/>
                <w:color w:val="000000"/>
                <w:kern w:val="0"/>
                <w:sz w:val="20"/>
                <w:szCs w:val="20"/>
                <w:lang w:eastAsia="zh-Hans" w:bidi="ar"/>
              </w:rPr>
              <w:t>完成</w:t>
            </w:r>
            <w:r>
              <w:rPr>
                <w:b/>
                <w:bCs/>
                <w:color w:val="000000"/>
                <w:kern w:val="0"/>
                <w:sz w:val="20"/>
                <w:szCs w:val="20"/>
                <w:lang w:bidi="ar"/>
              </w:rPr>
              <w:t>数的</w:t>
            </w:r>
            <w:r>
              <w:rPr>
                <w:b/>
                <w:bCs/>
                <w:color w:val="000000"/>
                <w:kern w:val="0"/>
                <w:sz w:val="20"/>
                <w:szCs w:val="20"/>
                <w:lang w:bidi="ar"/>
              </w:rPr>
              <w:t>%</w:t>
            </w:r>
          </w:p>
        </w:tc>
      </w:tr>
      <w:tr w:rsidR="001A7956" w:rsidTr="007E7DF1">
        <w:trPr>
          <w:trHeight w:hRule="exact" w:val="255"/>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widowControl/>
              <w:jc w:val="center"/>
              <w:textAlignment w:val="center"/>
              <w:rPr>
                <w:color w:val="000000"/>
                <w:sz w:val="20"/>
                <w:szCs w:val="20"/>
              </w:rPr>
            </w:pPr>
            <w:r>
              <w:rPr>
                <w:color w:val="000000"/>
                <w:kern w:val="0"/>
                <w:sz w:val="20"/>
                <w:szCs w:val="20"/>
                <w:lang w:bidi="ar"/>
              </w:rPr>
              <w:t>209</w:t>
            </w:r>
          </w:p>
        </w:tc>
        <w:tc>
          <w:tcPr>
            <w:tcW w:w="3316"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pPr>
              <w:widowControl/>
              <w:jc w:val="left"/>
              <w:textAlignment w:val="center"/>
              <w:rPr>
                <w:color w:val="000000"/>
                <w:sz w:val="20"/>
                <w:szCs w:val="20"/>
              </w:rPr>
            </w:pPr>
            <w:r>
              <w:rPr>
                <w:color w:val="000000"/>
                <w:kern w:val="0"/>
                <w:sz w:val="20"/>
                <w:szCs w:val="20"/>
                <w:lang w:bidi="ar"/>
              </w:rPr>
              <w:t>社会保险基金支出合计</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r>
              <w:rPr>
                <w:rFonts w:hint="eastAsia"/>
                <w:color w:val="000000"/>
                <w:sz w:val="20"/>
                <w:szCs w:val="20"/>
              </w:rPr>
              <w:t>796</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r>
              <w:rPr>
                <w:rFonts w:hint="eastAsia"/>
                <w:color w:val="000000"/>
                <w:sz w:val="20"/>
                <w:szCs w:val="20"/>
              </w:rPr>
              <w:t>909</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08264C">
            <w:pPr>
              <w:spacing w:line="360" w:lineRule="auto"/>
            </w:pPr>
            <w:r>
              <w:rPr>
                <w:rFonts w:hint="eastAsia"/>
              </w:rPr>
              <w:t>114.20%</w:t>
            </w:r>
          </w:p>
        </w:tc>
      </w:tr>
      <w:tr w:rsidR="001A7956" w:rsidTr="007E7DF1">
        <w:trPr>
          <w:trHeight w:hRule="exact" w:val="255"/>
        </w:trPr>
        <w:tc>
          <w:tcPr>
            <w:tcW w:w="11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jc w:val="center"/>
              <w:rPr>
                <w:color w:val="000000"/>
                <w:sz w:val="20"/>
                <w:szCs w:val="20"/>
              </w:rPr>
            </w:pPr>
          </w:p>
        </w:tc>
        <w:tc>
          <w:tcPr>
            <w:tcW w:w="3316" w:type="dxa"/>
            <w:vMerge/>
            <w:tcBorders>
              <w:top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r>
      <w:tr w:rsidR="001A7956" w:rsidTr="007E7DF1">
        <w:trPr>
          <w:trHeight w:hRule="exact" w:val="255"/>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widowControl/>
              <w:jc w:val="center"/>
              <w:textAlignment w:val="center"/>
              <w:rPr>
                <w:color w:val="000000"/>
                <w:sz w:val="20"/>
                <w:szCs w:val="20"/>
              </w:rPr>
            </w:pPr>
            <w:r>
              <w:rPr>
                <w:color w:val="000000"/>
                <w:kern w:val="0"/>
                <w:sz w:val="20"/>
                <w:szCs w:val="20"/>
                <w:lang w:bidi="ar"/>
              </w:rPr>
              <w:t>20901</w:t>
            </w:r>
          </w:p>
        </w:tc>
        <w:tc>
          <w:tcPr>
            <w:tcW w:w="3316"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pPr>
              <w:widowControl/>
              <w:jc w:val="left"/>
              <w:textAlignment w:val="center"/>
              <w:rPr>
                <w:color w:val="000000"/>
                <w:sz w:val="20"/>
                <w:szCs w:val="20"/>
              </w:rPr>
            </w:pPr>
            <w:r>
              <w:rPr>
                <w:color w:val="000000"/>
                <w:kern w:val="0"/>
                <w:sz w:val="20"/>
                <w:szCs w:val="20"/>
                <w:lang w:bidi="ar"/>
              </w:rPr>
              <w:t>一、企业职工基本养老保险基金支出</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08264C"/>
        </w:tc>
      </w:tr>
      <w:tr w:rsidR="001A7956" w:rsidTr="007E7DF1">
        <w:trPr>
          <w:trHeight w:hRule="exact" w:val="255"/>
        </w:trPr>
        <w:tc>
          <w:tcPr>
            <w:tcW w:w="11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jc w:val="center"/>
              <w:rPr>
                <w:color w:val="000000"/>
                <w:sz w:val="20"/>
                <w:szCs w:val="20"/>
              </w:rPr>
            </w:pPr>
          </w:p>
        </w:tc>
        <w:tc>
          <w:tcPr>
            <w:tcW w:w="3316" w:type="dxa"/>
            <w:vMerge/>
            <w:tcBorders>
              <w:top w:val="single" w:sz="4" w:space="0" w:color="000000"/>
              <w:bottom w:val="single" w:sz="4" w:space="0" w:color="000000"/>
              <w:right w:val="single" w:sz="4" w:space="0" w:color="000000"/>
            </w:tcBorders>
            <w:shd w:val="clear" w:color="auto" w:fill="FFFFFF"/>
            <w:vAlign w:val="center"/>
          </w:tcPr>
          <w:p w:rsidR="001A7956" w:rsidRDefault="001A7956">
            <w:pPr>
              <w:jc w:val="left"/>
              <w:rPr>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r>
      <w:tr w:rsidR="001A7956" w:rsidTr="007E7DF1">
        <w:trPr>
          <w:trHeight w:hRule="exact" w:val="255"/>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widowControl/>
              <w:jc w:val="center"/>
              <w:textAlignment w:val="center"/>
              <w:rPr>
                <w:color w:val="000000"/>
                <w:sz w:val="20"/>
                <w:szCs w:val="20"/>
              </w:rPr>
            </w:pPr>
            <w:r>
              <w:rPr>
                <w:color w:val="000000"/>
                <w:kern w:val="0"/>
                <w:sz w:val="20"/>
                <w:szCs w:val="20"/>
                <w:lang w:bidi="ar"/>
              </w:rPr>
              <w:t>2090101</w:t>
            </w:r>
          </w:p>
        </w:tc>
        <w:tc>
          <w:tcPr>
            <w:tcW w:w="3316"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pPr>
              <w:widowControl/>
              <w:jc w:val="left"/>
              <w:textAlignment w:val="center"/>
              <w:rPr>
                <w:color w:val="000000"/>
                <w:sz w:val="20"/>
                <w:szCs w:val="20"/>
              </w:rPr>
            </w:pPr>
            <w:r>
              <w:rPr>
                <w:color w:val="000000"/>
                <w:kern w:val="0"/>
                <w:sz w:val="20"/>
                <w:szCs w:val="20"/>
                <w:lang w:bidi="ar"/>
              </w:rPr>
              <w:t xml:space="preserve">  </w:t>
            </w:r>
            <w:r>
              <w:rPr>
                <w:color w:val="000000"/>
                <w:kern w:val="0"/>
                <w:sz w:val="20"/>
                <w:szCs w:val="20"/>
                <w:lang w:bidi="ar"/>
              </w:rPr>
              <w:t>其中</w:t>
            </w:r>
            <w:r>
              <w:rPr>
                <w:color w:val="000000"/>
                <w:kern w:val="0"/>
                <w:sz w:val="20"/>
                <w:szCs w:val="20"/>
                <w:lang w:bidi="ar"/>
              </w:rPr>
              <w:t>:</w:t>
            </w:r>
            <w:r>
              <w:rPr>
                <w:color w:val="000000"/>
                <w:kern w:val="0"/>
                <w:sz w:val="20"/>
                <w:szCs w:val="20"/>
                <w:lang w:bidi="ar"/>
              </w:rPr>
              <w:t>基本养老金</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08264C"/>
        </w:tc>
      </w:tr>
      <w:tr w:rsidR="001A7956" w:rsidTr="007E7DF1">
        <w:trPr>
          <w:trHeight w:hRule="exact" w:val="255"/>
        </w:trPr>
        <w:tc>
          <w:tcPr>
            <w:tcW w:w="11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jc w:val="center"/>
              <w:rPr>
                <w:color w:val="000000"/>
                <w:sz w:val="20"/>
                <w:szCs w:val="20"/>
              </w:rPr>
            </w:pPr>
          </w:p>
        </w:tc>
        <w:tc>
          <w:tcPr>
            <w:tcW w:w="3316" w:type="dxa"/>
            <w:vMerge/>
            <w:tcBorders>
              <w:top w:val="single" w:sz="4" w:space="0" w:color="000000"/>
              <w:bottom w:val="single" w:sz="4" w:space="0" w:color="000000"/>
              <w:right w:val="single" w:sz="4" w:space="0" w:color="000000"/>
            </w:tcBorders>
            <w:shd w:val="clear" w:color="auto" w:fill="FFFFFF"/>
            <w:vAlign w:val="center"/>
          </w:tcPr>
          <w:p w:rsidR="001A7956" w:rsidRDefault="001A7956">
            <w:pPr>
              <w:jc w:val="left"/>
              <w:rPr>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r>
      <w:tr w:rsidR="001A7956" w:rsidTr="007E7DF1">
        <w:trPr>
          <w:trHeight w:hRule="exact" w:val="255"/>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widowControl/>
              <w:jc w:val="center"/>
              <w:textAlignment w:val="center"/>
              <w:rPr>
                <w:color w:val="000000"/>
                <w:sz w:val="20"/>
                <w:szCs w:val="20"/>
              </w:rPr>
            </w:pPr>
            <w:r>
              <w:rPr>
                <w:color w:val="000000"/>
                <w:kern w:val="0"/>
                <w:sz w:val="20"/>
                <w:szCs w:val="20"/>
                <w:lang w:bidi="ar"/>
              </w:rPr>
              <w:t>20911</w:t>
            </w:r>
          </w:p>
        </w:tc>
        <w:tc>
          <w:tcPr>
            <w:tcW w:w="3316"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pPr>
              <w:widowControl/>
              <w:jc w:val="left"/>
              <w:textAlignment w:val="center"/>
              <w:rPr>
                <w:color w:val="000000"/>
                <w:sz w:val="20"/>
                <w:szCs w:val="20"/>
              </w:rPr>
            </w:pPr>
            <w:r>
              <w:rPr>
                <w:color w:val="000000"/>
                <w:kern w:val="0"/>
                <w:sz w:val="20"/>
                <w:szCs w:val="20"/>
                <w:lang w:bidi="ar"/>
              </w:rPr>
              <w:t>二、机关事业基本养老保险基金支出</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08264C"/>
        </w:tc>
      </w:tr>
      <w:tr w:rsidR="001A7956" w:rsidTr="007E7DF1">
        <w:trPr>
          <w:trHeight w:hRule="exact" w:val="255"/>
        </w:trPr>
        <w:tc>
          <w:tcPr>
            <w:tcW w:w="11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jc w:val="center"/>
              <w:rPr>
                <w:color w:val="000000"/>
                <w:sz w:val="20"/>
                <w:szCs w:val="20"/>
              </w:rPr>
            </w:pPr>
          </w:p>
        </w:tc>
        <w:tc>
          <w:tcPr>
            <w:tcW w:w="3316" w:type="dxa"/>
            <w:vMerge/>
            <w:tcBorders>
              <w:top w:val="single" w:sz="4" w:space="0" w:color="000000"/>
              <w:bottom w:val="single" w:sz="4" w:space="0" w:color="000000"/>
              <w:right w:val="single" w:sz="4" w:space="0" w:color="000000"/>
            </w:tcBorders>
            <w:shd w:val="clear" w:color="auto" w:fill="FFFFFF"/>
            <w:vAlign w:val="center"/>
          </w:tcPr>
          <w:p w:rsidR="001A7956" w:rsidRDefault="001A7956">
            <w:pPr>
              <w:jc w:val="left"/>
              <w:rPr>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r>
      <w:tr w:rsidR="001A7956" w:rsidTr="007E7DF1">
        <w:trPr>
          <w:trHeight w:hRule="exact" w:val="255"/>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widowControl/>
              <w:jc w:val="center"/>
              <w:textAlignment w:val="center"/>
              <w:rPr>
                <w:color w:val="000000"/>
                <w:sz w:val="20"/>
                <w:szCs w:val="20"/>
              </w:rPr>
            </w:pPr>
            <w:r>
              <w:rPr>
                <w:color w:val="000000"/>
                <w:kern w:val="0"/>
                <w:sz w:val="20"/>
                <w:szCs w:val="20"/>
                <w:lang w:bidi="ar"/>
              </w:rPr>
              <w:t>2091101</w:t>
            </w:r>
          </w:p>
        </w:tc>
        <w:tc>
          <w:tcPr>
            <w:tcW w:w="3316"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pPr>
              <w:widowControl/>
              <w:jc w:val="left"/>
              <w:textAlignment w:val="center"/>
              <w:rPr>
                <w:color w:val="000000"/>
                <w:sz w:val="20"/>
                <w:szCs w:val="20"/>
              </w:rPr>
            </w:pPr>
            <w:r>
              <w:rPr>
                <w:color w:val="000000"/>
                <w:kern w:val="0"/>
                <w:sz w:val="20"/>
                <w:szCs w:val="20"/>
                <w:lang w:bidi="ar"/>
              </w:rPr>
              <w:t xml:space="preserve">  </w:t>
            </w:r>
            <w:r>
              <w:rPr>
                <w:color w:val="000000"/>
                <w:kern w:val="0"/>
                <w:sz w:val="20"/>
                <w:szCs w:val="20"/>
                <w:lang w:bidi="ar"/>
              </w:rPr>
              <w:t>其中</w:t>
            </w:r>
            <w:r>
              <w:rPr>
                <w:color w:val="000000"/>
                <w:kern w:val="0"/>
                <w:sz w:val="20"/>
                <w:szCs w:val="20"/>
                <w:lang w:bidi="ar"/>
              </w:rPr>
              <w:t>:</w:t>
            </w:r>
            <w:r>
              <w:rPr>
                <w:color w:val="000000"/>
                <w:kern w:val="0"/>
                <w:sz w:val="20"/>
                <w:szCs w:val="20"/>
                <w:lang w:bidi="ar"/>
              </w:rPr>
              <w:t>基本养老金支出</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08264C"/>
        </w:tc>
      </w:tr>
      <w:tr w:rsidR="001A7956" w:rsidTr="007E7DF1">
        <w:trPr>
          <w:trHeight w:hRule="exact" w:val="255"/>
        </w:trPr>
        <w:tc>
          <w:tcPr>
            <w:tcW w:w="11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jc w:val="center"/>
              <w:rPr>
                <w:color w:val="000000"/>
                <w:sz w:val="20"/>
                <w:szCs w:val="20"/>
              </w:rPr>
            </w:pPr>
          </w:p>
        </w:tc>
        <w:tc>
          <w:tcPr>
            <w:tcW w:w="3316" w:type="dxa"/>
            <w:vMerge/>
            <w:tcBorders>
              <w:top w:val="single" w:sz="4" w:space="0" w:color="000000"/>
              <w:bottom w:val="single" w:sz="4" w:space="0" w:color="000000"/>
              <w:right w:val="single" w:sz="4" w:space="0" w:color="000000"/>
            </w:tcBorders>
            <w:shd w:val="clear" w:color="auto" w:fill="FFFFFF"/>
            <w:vAlign w:val="center"/>
          </w:tcPr>
          <w:p w:rsidR="001A7956" w:rsidRDefault="001A7956">
            <w:pPr>
              <w:jc w:val="left"/>
              <w:rPr>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r>
      <w:tr w:rsidR="001A7956" w:rsidTr="007E7DF1">
        <w:trPr>
          <w:trHeight w:hRule="exact" w:val="255"/>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widowControl/>
              <w:jc w:val="center"/>
              <w:textAlignment w:val="center"/>
              <w:rPr>
                <w:color w:val="000000"/>
                <w:sz w:val="20"/>
                <w:szCs w:val="20"/>
              </w:rPr>
            </w:pPr>
            <w:r>
              <w:rPr>
                <w:color w:val="000000"/>
                <w:kern w:val="0"/>
                <w:sz w:val="20"/>
                <w:szCs w:val="20"/>
                <w:lang w:bidi="ar"/>
              </w:rPr>
              <w:t>20910</w:t>
            </w:r>
          </w:p>
        </w:tc>
        <w:tc>
          <w:tcPr>
            <w:tcW w:w="3316"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pPr>
              <w:widowControl/>
              <w:jc w:val="left"/>
              <w:textAlignment w:val="center"/>
              <w:rPr>
                <w:color w:val="000000"/>
                <w:sz w:val="20"/>
                <w:szCs w:val="20"/>
              </w:rPr>
            </w:pPr>
            <w:r>
              <w:rPr>
                <w:color w:val="000000"/>
                <w:kern w:val="0"/>
                <w:sz w:val="20"/>
                <w:szCs w:val="20"/>
                <w:lang w:bidi="ar"/>
              </w:rPr>
              <w:t>三、城乡居民基本养老保险基金支出</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r>
              <w:rPr>
                <w:rFonts w:hint="eastAsia"/>
                <w:color w:val="000000"/>
                <w:sz w:val="20"/>
                <w:szCs w:val="20"/>
              </w:rPr>
              <w:t>796</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r>
              <w:rPr>
                <w:rFonts w:hint="eastAsia"/>
                <w:color w:val="000000"/>
                <w:sz w:val="20"/>
                <w:szCs w:val="20"/>
              </w:rPr>
              <w:t>909</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08264C">
            <w:r>
              <w:rPr>
                <w:rFonts w:hint="eastAsia"/>
              </w:rPr>
              <w:t>114.20%</w:t>
            </w:r>
          </w:p>
        </w:tc>
      </w:tr>
      <w:tr w:rsidR="001A7956" w:rsidTr="007E7DF1">
        <w:trPr>
          <w:trHeight w:hRule="exact" w:val="255"/>
        </w:trPr>
        <w:tc>
          <w:tcPr>
            <w:tcW w:w="11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jc w:val="center"/>
              <w:rPr>
                <w:color w:val="000000"/>
                <w:sz w:val="20"/>
                <w:szCs w:val="20"/>
              </w:rPr>
            </w:pPr>
          </w:p>
        </w:tc>
        <w:tc>
          <w:tcPr>
            <w:tcW w:w="3316" w:type="dxa"/>
            <w:vMerge/>
            <w:tcBorders>
              <w:top w:val="single" w:sz="4" w:space="0" w:color="000000"/>
              <w:bottom w:val="single" w:sz="4" w:space="0" w:color="000000"/>
              <w:right w:val="single" w:sz="4" w:space="0" w:color="000000"/>
            </w:tcBorders>
            <w:shd w:val="clear" w:color="auto" w:fill="FFFFFF"/>
            <w:vAlign w:val="center"/>
          </w:tcPr>
          <w:p w:rsidR="001A7956" w:rsidRDefault="001A7956">
            <w:pPr>
              <w:jc w:val="left"/>
              <w:rPr>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r>
      <w:tr w:rsidR="001A7956" w:rsidTr="007E7DF1">
        <w:trPr>
          <w:trHeight w:hRule="exact" w:val="255"/>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widowControl/>
              <w:jc w:val="center"/>
              <w:textAlignment w:val="center"/>
              <w:rPr>
                <w:color w:val="000000"/>
                <w:sz w:val="20"/>
                <w:szCs w:val="20"/>
              </w:rPr>
            </w:pPr>
            <w:r>
              <w:rPr>
                <w:color w:val="000000"/>
                <w:kern w:val="0"/>
                <w:sz w:val="20"/>
                <w:szCs w:val="20"/>
                <w:lang w:bidi="ar"/>
              </w:rPr>
              <w:t>2091001</w:t>
            </w:r>
          </w:p>
        </w:tc>
        <w:tc>
          <w:tcPr>
            <w:tcW w:w="3316"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pPr>
              <w:widowControl/>
              <w:jc w:val="left"/>
              <w:textAlignment w:val="center"/>
              <w:rPr>
                <w:color w:val="000000"/>
                <w:sz w:val="20"/>
                <w:szCs w:val="20"/>
              </w:rPr>
            </w:pPr>
            <w:r>
              <w:rPr>
                <w:color w:val="000000"/>
                <w:kern w:val="0"/>
                <w:sz w:val="20"/>
                <w:szCs w:val="20"/>
                <w:lang w:bidi="ar"/>
              </w:rPr>
              <w:t xml:space="preserve">  </w:t>
            </w:r>
            <w:r>
              <w:rPr>
                <w:color w:val="000000"/>
                <w:kern w:val="0"/>
                <w:sz w:val="20"/>
                <w:szCs w:val="20"/>
                <w:lang w:bidi="ar"/>
              </w:rPr>
              <w:t>其中</w:t>
            </w:r>
            <w:r>
              <w:rPr>
                <w:color w:val="000000"/>
                <w:kern w:val="0"/>
                <w:sz w:val="20"/>
                <w:szCs w:val="20"/>
                <w:lang w:bidi="ar"/>
              </w:rPr>
              <w:t>:</w:t>
            </w:r>
            <w:r>
              <w:rPr>
                <w:color w:val="000000"/>
                <w:kern w:val="0"/>
                <w:sz w:val="20"/>
                <w:szCs w:val="20"/>
                <w:lang w:bidi="ar"/>
              </w:rPr>
              <w:t>基础养老金支出</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r>
              <w:rPr>
                <w:rFonts w:hint="eastAsia"/>
                <w:color w:val="000000"/>
                <w:sz w:val="20"/>
                <w:szCs w:val="20"/>
              </w:rPr>
              <w:t>782</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r>
              <w:rPr>
                <w:rFonts w:hint="eastAsia"/>
                <w:color w:val="000000"/>
                <w:sz w:val="20"/>
                <w:szCs w:val="20"/>
              </w:rPr>
              <w:t>898</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08264C">
            <w:r>
              <w:rPr>
                <w:rFonts w:hint="eastAsia"/>
              </w:rPr>
              <w:t>114.83%</w:t>
            </w:r>
          </w:p>
        </w:tc>
      </w:tr>
      <w:tr w:rsidR="001A7956" w:rsidTr="007E7DF1">
        <w:trPr>
          <w:trHeight w:hRule="exact" w:val="255"/>
        </w:trPr>
        <w:tc>
          <w:tcPr>
            <w:tcW w:w="11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jc w:val="center"/>
              <w:rPr>
                <w:color w:val="000000"/>
                <w:sz w:val="20"/>
                <w:szCs w:val="20"/>
              </w:rPr>
            </w:pPr>
          </w:p>
        </w:tc>
        <w:tc>
          <w:tcPr>
            <w:tcW w:w="3316" w:type="dxa"/>
            <w:vMerge/>
            <w:tcBorders>
              <w:top w:val="single" w:sz="4" w:space="0" w:color="000000"/>
              <w:bottom w:val="single" w:sz="4" w:space="0" w:color="000000"/>
              <w:right w:val="single" w:sz="4" w:space="0" w:color="000000"/>
            </w:tcBorders>
            <w:shd w:val="clear" w:color="auto" w:fill="FFFFFF"/>
            <w:vAlign w:val="center"/>
          </w:tcPr>
          <w:p w:rsidR="001A7956" w:rsidRDefault="001A7956">
            <w:pPr>
              <w:jc w:val="left"/>
              <w:rPr>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r>
      <w:tr w:rsidR="001A7956" w:rsidTr="007E7DF1">
        <w:trPr>
          <w:trHeight w:hRule="exact" w:val="255"/>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widowControl/>
              <w:jc w:val="center"/>
              <w:textAlignment w:val="center"/>
              <w:rPr>
                <w:color w:val="000000"/>
                <w:sz w:val="20"/>
                <w:szCs w:val="20"/>
              </w:rPr>
            </w:pPr>
            <w:r>
              <w:rPr>
                <w:color w:val="000000"/>
                <w:kern w:val="0"/>
                <w:sz w:val="20"/>
                <w:szCs w:val="20"/>
                <w:lang w:bidi="ar"/>
              </w:rPr>
              <w:t>20903</w:t>
            </w:r>
          </w:p>
        </w:tc>
        <w:tc>
          <w:tcPr>
            <w:tcW w:w="3316"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pPr>
              <w:widowControl/>
              <w:jc w:val="left"/>
              <w:textAlignment w:val="center"/>
              <w:rPr>
                <w:color w:val="000000"/>
                <w:sz w:val="20"/>
                <w:szCs w:val="20"/>
              </w:rPr>
            </w:pPr>
            <w:r>
              <w:rPr>
                <w:color w:val="000000"/>
                <w:kern w:val="0"/>
                <w:sz w:val="20"/>
                <w:szCs w:val="20"/>
                <w:lang w:bidi="ar"/>
              </w:rPr>
              <w:t>四、职工基本医疗保险基金支出</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08264C"/>
        </w:tc>
      </w:tr>
      <w:tr w:rsidR="001A7956" w:rsidTr="007E7DF1">
        <w:trPr>
          <w:trHeight w:hRule="exact" w:val="255"/>
        </w:trPr>
        <w:tc>
          <w:tcPr>
            <w:tcW w:w="11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jc w:val="center"/>
              <w:rPr>
                <w:color w:val="000000"/>
                <w:sz w:val="20"/>
                <w:szCs w:val="20"/>
              </w:rPr>
            </w:pPr>
          </w:p>
        </w:tc>
        <w:tc>
          <w:tcPr>
            <w:tcW w:w="3316" w:type="dxa"/>
            <w:vMerge/>
            <w:tcBorders>
              <w:top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r>
      <w:tr w:rsidR="001A7956" w:rsidTr="007E7DF1">
        <w:trPr>
          <w:trHeight w:hRule="exact" w:val="255"/>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widowControl/>
              <w:jc w:val="center"/>
              <w:textAlignment w:val="center"/>
              <w:rPr>
                <w:color w:val="000000"/>
                <w:sz w:val="20"/>
                <w:szCs w:val="20"/>
              </w:rPr>
            </w:pPr>
            <w:r>
              <w:rPr>
                <w:color w:val="000000"/>
                <w:kern w:val="0"/>
                <w:sz w:val="20"/>
                <w:szCs w:val="20"/>
                <w:lang w:bidi="ar"/>
              </w:rPr>
              <w:t>2090301</w:t>
            </w:r>
          </w:p>
        </w:tc>
        <w:tc>
          <w:tcPr>
            <w:tcW w:w="3316" w:type="dxa"/>
            <w:vMerge w:val="restart"/>
            <w:tcBorders>
              <w:top w:val="single" w:sz="4" w:space="0" w:color="000000"/>
              <w:bottom w:val="single" w:sz="4" w:space="0" w:color="000000"/>
              <w:right w:val="single" w:sz="4" w:space="0" w:color="000000"/>
            </w:tcBorders>
            <w:shd w:val="clear" w:color="auto" w:fill="auto"/>
            <w:vAlign w:val="center"/>
          </w:tcPr>
          <w:p w:rsidR="001A7956" w:rsidRDefault="001A7956">
            <w:pPr>
              <w:widowControl/>
              <w:jc w:val="left"/>
              <w:textAlignment w:val="center"/>
              <w:rPr>
                <w:color w:val="000000"/>
                <w:sz w:val="20"/>
                <w:szCs w:val="20"/>
              </w:rPr>
            </w:pPr>
            <w:r>
              <w:rPr>
                <w:color w:val="000000"/>
                <w:kern w:val="0"/>
                <w:sz w:val="20"/>
                <w:szCs w:val="20"/>
                <w:lang w:bidi="ar"/>
              </w:rPr>
              <w:t xml:space="preserve">  </w:t>
            </w:r>
            <w:r>
              <w:rPr>
                <w:color w:val="000000"/>
                <w:kern w:val="0"/>
                <w:sz w:val="20"/>
                <w:szCs w:val="20"/>
                <w:lang w:bidi="ar"/>
              </w:rPr>
              <w:t>其中</w:t>
            </w:r>
            <w:r>
              <w:rPr>
                <w:color w:val="000000"/>
                <w:kern w:val="0"/>
                <w:sz w:val="20"/>
                <w:szCs w:val="20"/>
                <w:lang w:bidi="ar"/>
              </w:rPr>
              <w:t>:</w:t>
            </w:r>
            <w:r>
              <w:rPr>
                <w:color w:val="000000"/>
                <w:kern w:val="0"/>
                <w:sz w:val="20"/>
                <w:szCs w:val="20"/>
                <w:lang w:bidi="ar"/>
              </w:rPr>
              <w:t>职工基本医疗保险统筹基金</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jc w:val="center"/>
              <w:rPr>
                <w:color w:val="000000"/>
                <w:sz w:val="20"/>
                <w:szCs w:val="20"/>
              </w:rPr>
            </w:pP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jc w:val="center"/>
              <w:rPr>
                <w:color w:val="000000"/>
                <w:sz w:val="20"/>
                <w:szCs w:val="20"/>
              </w:rPr>
            </w:pP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08264C">
            <w:pPr>
              <w:jc w:val="left"/>
            </w:pPr>
          </w:p>
        </w:tc>
      </w:tr>
      <w:tr w:rsidR="001A7956" w:rsidTr="007E7DF1">
        <w:trPr>
          <w:trHeight w:hRule="exact" w:val="255"/>
        </w:trPr>
        <w:tc>
          <w:tcPr>
            <w:tcW w:w="11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jc w:val="center"/>
              <w:rPr>
                <w:color w:val="000000"/>
                <w:sz w:val="20"/>
                <w:szCs w:val="20"/>
              </w:rPr>
            </w:pPr>
          </w:p>
        </w:tc>
        <w:tc>
          <w:tcPr>
            <w:tcW w:w="3316" w:type="dxa"/>
            <w:vMerge/>
            <w:tcBorders>
              <w:top w:val="single" w:sz="4" w:space="0" w:color="000000"/>
              <w:bottom w:val="single" w:sz="4" w:space="0" w:color="000000"/>
              <w:right w:val="single" w:sz="4" w:space="0" w:color="000000"/>
            </w:tcBorders>
            <w:shd w:val="clear" w:color="auto" w:fill="auto"/>
            <w:vAlign w:val="center"/>
          </w:tcPr>
          <w:p w:rsidR="001A7956" w:rsidRDefault="001A7956">
            <w:pPr>
              <w:jc w:val="left"/>
              <w:rPr>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r>
      <w:tr w:rsidR="001A7956" w:rsidTr="007E7DF1">
        <w:trPr>
          <w:trHeight w:hRule="exact" w:val="255"/>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widowControl/>
              <w:jc w:val="center"/>
              <w:textAlignment w:val="center"/>
              <w:rPr>
                <w:color w:val="000000"/>
                <w:sz w:val="20"/>
                <w:szCs w:val="20"/>
              </w:rPr>
            </w:pPr>
            <w:r>
              <w:rPr>
                <w:color w:val="000000"/>
                <w:kern w:val="0"/>
                <w:sz w:val="20"/>
                <w:szCs w:val="20"/>
                <w:lang w:bidi="ar"/>
              </w:rPr>
              <w:t>2090302</w:t>
            </w:r>
          </w:p>
        </w:tc>
        <w:tc>
          <w:tcPr>
            <w:tcW w:w="3316" w:type="dxa"/>
            <w:vMerge w:val="restart"/>
            <w:tcBorders>
              <w:top w:val="single" w:sz="4" w:space="0" w:color="000000"/>
              <w:bottom w:val="single" w:sz="4" w:space="0" w:color="000000"/>
              <w:right w:val="single" w:sz="4" w:space="0" w:color="000000"/>
            </w:tcBorders>
            <w:shd w:val="clear" w:color="auto" w:fill="auto"/>
            <w:vAlign w:val="center"/>
          </w:tcPr>
          <w:p w:rsidR="001A7956" w:rsidRDefault="001A7956">
            <w:pPr>
              <w:widowControl/>
              <w:jc w:val="left"/>
              <w:textAlignment w:val="center"/>
              <w:rPr>
                <w:color w:val="000000"/>
                <w:sz w:val="20"/>
                <w:szCs w:val="20"/>
              </w:rPr>
            </w:pPr>
            <w:r>
              <w:rPr>
                <w:color w:val="000000"/>
                <w:kern w:val="0"/>
                <w:sz w:val="20"/>
                <w:szCs w:val="20"/>
                <w:lang w:bidi="ar"/>
              </w:rPr>
              <w:t xml:space="preserve">  </w:t>
            </w:r>
            <w:r>
              <w:rPr>
                <w:color w:val="000000"/>
                <w:kern w:val="0"/>
                <w:sz w:val="20"/>
                <w:szCs w:val="20"/>
                <w:lang w:bidi="ar"/>
              </w:rPr>
              <w:t>职工基本医疗保险个人账户基金</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jc w:val="center"/>
              <w:rPr>
                <w:color w:val="000000"/>
                <w:sz w:val="20"/>
                <w:szCs w:val="20"/>
              </w:rPr>
            </w:pP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jc w:val="center"/>
              <w:rPr>
                <w:color w:val="000000"/>
                <w:sz w:val="20"/>
                <w:szCs w:val="20"/>
              </w:rPr>
            </w:pP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08264C">
            <w:pPr>
              <w:jc w:val="left"/>
            </w:pPr>
          </w:p>
        </w:tc>
      </w:tr>
      <w:tr w:rsidR="001A7956" w:rsidTr="007E7DF1">
        <w:trPr>
          <w:trHeight w:hRule="exact" w:val="255"/>
        </w:trPr>
        <w:tc>
          <w:tcPr>
            <w:tcW w:w="11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jc w:val="center"/>
              <w:rPr>
                <w:color w:val="000000"/>
                <w:sz w:val="20"/>
                <w:szCs w:val="20"/>
              </w:rPr>
            </w:pPr>
          </w:p>
        </w:tc>
        <w:tc>
          <w:tcPr>
            <w:tcW w:w="3316" w:type="dxa"/>
            <w:vMerge/>
            <w:tcBorders>
              <w:top w:val="single" w:sz="4" w:space="0" w:color="000000"/>
              <w:bottom w:val="single" w:sz="4" w:space="0" w:color="000000"/>
              <w:right w:val="single" w:sz="4" w:space="0" w:color="000000"/>
            </w:tcBorders>
            <w:shd w:val="clear" w:color="auto" w:fill="auto"/>
            <w:vAlign w:val="center"/>
          </w:tcPr>
          <w:p w:rsidR="001A7956" w:rsidRDefault="001A7956">
            <w:pPr>
              <w:jc w:val="left"/>
              <w:rPr>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r>
      <w:tr w:rsidR="001A7956" w:rsidTr="007E7DF1">
        <w:trPr>
          <w:trHeight w:hRule="exact" w:val="255"/>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widowControl/>
              <w:jc w:val="center"/>
              <w:textAlignment w:val="center"/>
              <w:rPr>
                <w:color w:val="000000"/>
                <w:sz w:val="20"/>
                <w:szCs w:val="20"/>
              </w:rPr>
            </w:pPr>
            <w:r>
              <w:rPr>
                <w:color w:val="000000"/>
                <w:kern w:val="0"/>
                <w:sz w:val="20"/>
                <w:szCs w:val="20"/>
                <w:lang w:bidi="ar"/>
              </w:rPr>
              <w:t>20912</w:t>
            </w:r>
          </w:p>
        </w:tc>
        <w:tc>
          <w:tcPr>
            <w:tcW w:w="3316" w:type="dxa"/>
            <w:vMerge w:val="restart"/>
            <w:tcBorders>
              <w:bottom w:val="single" w:sz="4" w:space="0" w:color="000000"/>
              <w:right w:val="single" w:sz="4" w:space="0" w:color="000000"/>
            </w:tcBorders>
            <w:shd w:val="clear" w:color="auto" w:fill="auto"/>
            <w:vAlign w:val="center"/>
          </w:tcPr>
          <w:p w:rsidR="001A7956" w:rsidRDefault="001A7956">
            <w:pPr>
              <w:widowControl/>
              <w:jc w:val="left"/>
              <w:textAlignment w:val="center"/>
              <w:rPr>
                <w:color w:val="000000"/>
                <w:sz w:val="20"/>
                <w:szCs w:val="20"/>
              </w:rPr>
            </w:pPr>
            <w:r>
              <w:rPr>
                <w:color w:val="000000"/>
                <w:kern w:val="0"/>
                <w:sz w:val="20"/>
                <w:szCs w:val="20"/>
                <w:lang w:bidi="ar"/>
              </w:rPr>
              <w:t>五、城乡居民基本医疗保险基金支出</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08264C"/>
        </w:tc>
      </w:tr>
      <w:tr w:rsidR="001A7956" w:rsidTr="007E7DF1">
        <w:trPr>
          <w:trHeight w:hRule="exact" w:val="255"/>
        </w:trPr>
        <w:tc>
          <w:tcPr>
            <w:tcW w:w="11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jc w:val="center"/>
              <w:rPr>
                <w:color w:val="000000"/>
                <w:sz w:val="20"/>
                <w:szCs w:val="20"/>
              </w:rPr>
            </w:pPr>
          </w:p>
        </w:tc>
        <w:tc>
          <w:tcPr>
            <w:tcW w:w="3316" w:type="dxa"/>
            <w:vMerge/>
            <w:tcBorders>
              <w:bottom w:val="single" w:sz="4" w:space="0" w:color="000000"/>
              <w:right w:val="single" w:sz="4" w:space="0" w:color="000000"/>
            </w:tcBorders>
            <w:shd w:val="clear" w:color="auto" w:fill="auto"/>
            <w:vAlign w:val="center"/>
          </w:tcPr>
          <w:p w:rsidR="001A7956" w:rsidRDefault="001A7956">
            <w:pPr>
              <w:jc w:val="left"/>
              <w:rPr>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r>
      <w:tr w:rsidR="001A7956" w:rsidTr="007E7DF1">
        <w:trPr>
          <w:trHeight w:hRule="exact" w:val="255"/>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widowControl/>
              <w:jc w:val="center"/>
              <w:textAlignment w:val="center"/>
              <w:rPr>
                <w:color w:val="000000"/>
                <w:sz w:val="20"/>
                <w:szCs w:val="20"/>
              </w:rPr>
            </w:pPr>
            <w:r>
              <w:rPr>
                <w:color w:val="000000"/>
                <w:kern w:val="0"/>
                <w:sz w:val="20"/>
                <w:szCs w:val="20"/>
                <w:lang w:bidi="ar"/>
              </w:rPr>
              <w:t>2091201</w:t>
            </w:r>
          </w:p>
        </w:tc>
        <w:tc>
          <w:tcPr>
            <w:tcW w:w="3316" w:type="dxa"/>
            <w:vMerge w:val="restart"/>
            <w:tcBorders>
              <w:top w:val="single" w:sz="4" w:space="0" w:color="000000"/>
              <w:bottom w:val="single" w:sz="4" w:space="0" w:color="000000"/>
              <w:right w:val="single" w:sz="4" w:space="0" w:color="000000"/>
            </w:tcBorders>
            <w:shd w:val="clear" w:color="auto" w:fill="auto"/>
            <w:vAlign w:val="center"/>
          </w:tcPr>
          <w:p w:rsidR="001A7956" w:rsidRDefault="001A7956">
            <w:pPr>
              <w:widowControl/>
              <w:jc w:val="left"/>
              <w:textAlignment w:val="center"/>
              <w:rPr>
                <w:color w:val="000000"/>
                <w:sz w:val="20"/>
                <w:szCs w:val="20"/>
              </w:rPr>
            </w:pPr>
            <w:r>
              <w:rPr>
                <w:color w:val="000000"/>
                <w:kern w:val="0"/>
                <w:sz w:val="20"/>
                <w:szCs w:val="20"/>
                <w:lang w:bidi="ar"/>
              </w:rPr>
              <w:t xml:space="preserve">  </w:t>
            </w:r>
            <w:r>
              <w:rPr>
                <w:color w:val="000000"/>
                <w:kern w:val="0"/>
                <w:sz w:val="20"/>
                <w:szCs w:val="20"/>
                <w:lang w:bidi="ar"/>
              </w:rPr>
              <w:t>其中</w:t>
            </w:r>
            <w:r>
              <w:rPr>
                <w:color w:val="000000"/>
                <w:kern w:val="0"/>
                <w:sz w:val="20"/>
                <w:szCs w:val="20"/>
                <w:lang w:bidi="ar"/>
              </w:rPr>
              <w:t>:</w:t>
            </w:r>
            <w:r>
              <w:rPr>
                <w:color w:val="000000"/>
                <w:kern w:val="0"/>
                <w:sz w:val="20"/>
                <w:szCs w:val="20"/>
                <w:lang w:bidi="ar"/>
              </w:rPr>
              <w:t>城乡居民基本医疗保险基金医疗待遇支出</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08264C"/>
        </w:tc>
      </w:tr>
      <w:tr w:rsidR="001A7956" w:rsidTr="007E7DF1">
        <w:trPr>
          <w:trHeight w:hRule="exact" w:val="255"/>
        </w:trPr>
        <w:tc>
          <w:tcPr>
            <w:tcW w:w="11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jc w:val="center"/>
              <w:rPr>
                <w:color w:val="000000"/>
                <w:sz w:val="20"/>
                <w:szCs w:val="20"/>
              </w:rPr>
            </w:pPr>
          </w:p>
        </w:tc>
        <w:tc>
          <w:tcPr>
            <w:tcW w:w="3316" w:type="dxa"/>
            <w:vMerge/>
            <w:tcBorders>
              <w:top w:val="single" w:sz="4" w:space="0" w:color="000000"/>
              <w:bottom w:val="single" w:sz="4" w:space="0" w:color="000000"/>
              <w:right w:val="single" w:sz="4" w:space="0" w:color="000000"/>
            </w:tcBorders>
            <w:shd w:val="clear" w:color="auto" w:fill="auto"/>
            <w:vAlign w:val="center"/>
          </w:tcPr>
          <w:p w:rsidR="001A7956" w:rsidRDefault="001A7956">
            <w:pPr>
              <w:jc w:val="left"/>
              <w:rPr>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r>
      <w:tr w:rsidR="001A7956" w:rsidTr="007E7DF1">
        <w:trPr>
          <w:trHeight w:hRule="exact" w:val="255"/>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widowControl/>
              <w:jc w:val="center"/>
              <w:textAlignment w:val="center"/>
              <w:rPr>
                <w:color w:val="000000"/>
                <w:sz w:val="20"/>
                <w:szCs w:val="20"/>
              </w:rPr>
            </w:pPr>
            <w:r>
              <w:rPr>
                <w:color w:val="000000"/>
                <w:kern w:val="0"/>
                <w:sz w:val="20"/>
                <w:szCs w:val="20"/>
                <w:lang w:bidi="ar"/>
              </w:rPr>
              <w:t>2091202</w:t>
            </w:r>
          </w:p>
        </w:tc>
        <w:tc>
          <w:tcPr>
            <w:tcW w:w="3316" w:type="dxa"/>
            <w:vMerge w:val="restart"/>
            <w:tcBorders>
              <w:top w:val="single" w:sz="4" w:space="0" w:color="000000"/>
              <w:bottom w:val="single" w:sz="4" w:space="0" w:color="000000"/>
              <w:right w:val="single" w:sz="4" w:space="0" w:color="000000"/>
            </w:tcBorders>
            <w:shd w:val="clear" w:color="auto" w:fill="auto"/>
            <w:vAlign w:val="center"/>
          </w:tcPr>
          <w:p w:rsidR="001A7956" w:rsidRDefault="001A7956">
            <w:pPr>
              <w:widowControl/>
              <w:jc w:val="left"/>
              <w:textAlignment w:val="center"/>
              <w:rPr>
                <w:color w:val="000000"/>
                <w:sz w:val="20"/>
                <w:szCs w:val="20"/>
              </w:rPr>
            </w:pPr>
            <w:r>
              <w:rPr>
                <w:color w:val="000000"/>
                <w:kern w:val="0"/>
                <w:sz w:val="20"/>
                <w:szCs w:val="20"/>
                <w:lang w:bidi="ar"/>
              </w:rPr>
              <w:t xml:space="preserve">  </w:t>
            </w:r>
            <w:r>
              <w:rPr>
                <w:color w:val="000000"/>
                <w:kern w:val="0"/>
                <w:sz w:val="20"/>
                <w:szCs w:val="20"/>
                <w:lang w:bidi="ar"/>
              </w:rPr>
              <w:t>城乡居民大病保险支出</w:t>
            </w:r>
          </w:p>
        </w:tc>
        <w:tc>
          <w:tcPr>
            <w:tcW w:w="1700" w:type="dxa"/>
            <w:vMerge w:val="restart"/>
            <w:tcBorders>
              <w:top w:val="single" w:sz="4" w:space="0" w:color="000000"/>
              <w:left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600" w:type="dxa"/>
            <w:vMerge w:val="restart"/>
            <w:tcBorders>
              <w:top w:val="single" w:sz="4" w:space="0" w:color="000000"/>
              <w:left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470" w:type="dxa"/>
            <w:vMerge w:val="restart"/>
            <w:tcBorders>
              <w:top w:val="single" w:sz="4" w:space="0" w:color="000000"/>
              <w:left w:val="single" w:sz="4" w:space="0" w:color="000000"/>
              <w:right w:val="single" w:sz="4" w:space="0" w:color="000000"/>
            </w:tcBorders>
            <w:shd w:val="clear" w:color="auto" w:fill="FFFFFF"/>
            <w:vAlign w:val="center"/>
          </w:tcPr>
          <w:p w:rsidR="001A7956" w:rsidRDefault="001A7956" w:rsidP="0008264C"/>
        </w:tc>
      </w:tr>
      <w:tr w:rsidR="001A7956" w:rsidTr="007E7DF1">
        <w:trPr>
          <w:trHeight w:hRule="exact" w:val="255"/>
        </w:trPr>
        <w:tc>
          <w:tcPr>
            <w:tcW w:w="11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jc w:val="center"/>
              <w:rPr>
                <w:color w:val="000000"/>
                <w:sz w:val="20"/>
                <w:szCs w:val="20"/>
              </w:rPr>
            </w:pPr>
          </w:p>
        </w:tc>
        <w:tc>
          <w:tcPr>
            <w:tcW w:w="3316" w:type="dxa"/>
            <w:vMerge/>
            <w:tcBorders>
              <w:top w:val="single" w:sz="4" w:space="0" w:color="000000"/>
              <w:bottom w:val="single" w:sz="4" w:space="0" w:color="000000"/>
              <w:right w:val="single" w:sz="4" w:space="0" w:color="000000"/>
            </w:tcBorders>
            <w:shd w:val="clear" w:color="auto" w:fill="auto"/>
            <w:vAlign w:val="center"/>
          </w:tcPr>
          <w:p w:rsidR="001A7956" w:rsidRDefault="001A7956">
            <w:pPr>
              <w:jc w:val="left"/>
              <w:rPr>
                <w:color w:val="000000"/>
                <w:sz w:val="20"/>
                <w:szCs w:val="20"/>
              </w:rPr>
            </w:pPr>
          </w:p>
        </w:tc>
        <w:tc>
          <w:tcPr>
            <w:tcW w:w="1700" w:type="dxa"/>
            <w:vMerge/>
            <w:tcBorders>
              <w:top w:val="single" w:sz="4" w:space="0" w:color="000000"/>
              <w:left w:val="single" w:sz="4" w:space="0" w:color="000000"/>
              <w:right w:val="single" w:sz="4" w:space="0" w:color="000000"/>
            </w:tcBorders>
            <w:shd w:val="clear" w:color="auto" w:fill="FFFFFF"/>
            <w:vAlign w:val="center"/>
          </w:tcPr>
          <w:p w:rsidR="001A7956" w:rsidRDefault="001A7956">
            <w:pPr>
              <w:jc w:val="center"/>
              <w:rPr>
                <w:color w:val="000000"/>
                <w:sz w:val="20"/>
                <w:szCs w:val="20"/>
              </w:rPr>
            </w:pPr>
          </w:p>
        </w:tc>
        <w:tc>
          <w:tcPr>
            <w:tcW w:w="1600" w:type="dxa"/>
            <w:vMerge/>
            <w:tcBorders>
              <w:top w:val="single" w:sz="4" w:space="0" w:color="000000"/>
              <w:left w:val="single" w:sz="4" w:space="0" w:color="000000"/>
              <w:right w:val="single" w:sz="4" w:space="0" w:color="000000"/>
            </w:tcBorders>
            <w:shd w:val="clear" w:color="auto" w:fill="FFFFFF"/>
            <w:vAlign w:val="center"/>
          </w:tcPr>
          <w:p w:rsidR="001A7956" w:rsidRDefault="001A7956">
            <w:pPr>
              <w:jc w:val="center"/>
              <w:rPr>
                <w:color w:val="000000"/>
                <w:sz w:val="20"/>
                <w:szCs w:val="20"/>
              </w:rPr>
            </w:pPr>
          </w:p>
        </w:tc>
        <w:tc>
          <w:tcPr>
            <w:tcW w:w="1470" w:type="dxa"/>
            <w:vMerge/>
            <w:tcBorders>
              <w:top w:val="single" w:sz="4" w:space="0" w:color="000000"/>
              <w:left w:val="single" w:sz="4" w:space="0" w:color="000000"/>
              <w:right w:val="single" w:sz="4" w:space="0" w:color="000000"/>
            </w:tcBorders>
            <w:shd w:val="clear" w:color="auto" w:fill="FFFFFF"/>
            <w:vAlign w:val="center"/>
          </w:tcPr>
          <w:p w:rsidR="001A7956" w:rsidRDefault="001A7956">
            <w:pPr>
              <w:jc w:val="center"/>
              <w:rPr>
                <w:color w:val="000000"/>
                <w:sz w:val="20"/>
                <w:szCs w:val="20"/>
              </w:rPr>
            </w:pPr>
          </w:p>
        </w:tc>
      </w:tr>
      <w:tr w:rsidR="001A7956" w:rsidTr="007E7DF1">
        <w:trPr>
          <w:trHeight w:hRule="exact" w:val="255"/>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widowControl/>
              <w:jc w:val="center"/>
              <w:textAlignment w:val="center"/>
              <w:rPr>
                <w:color w:val="000000"/>
                <w:sz w:val="20"/>
                <w:szCs w:val="20"/>
              </w:rPr>
            </w:pPr>
            <w:r>
              <w:rPr>
                <w:color w:val="000000"/>
                <w:kern w:val="0"/>
                <w:sz w:val="20"/>
                <w:szCs w:val="20"/>
                <w:lang w:bidi="ar"/>
              </w:rPr>
              <w:t>20904</w:t>
            </w:r>
          </w:p>
        </w:tc>
        <w:tc>
          <w:tcPr>
            <w:tcW w:w="3316" w:type="dxa"/>
            <w:vMerge w:val="restart"/>
            <w:tcBorders>
              <w:top w:val="single" w:sz="4" w:space="0" w:color="000000"/>
              <w:bottom w:val="single" w:sz="4" w:space="0" w:color="000000"/>
              <w:right w:val="single" w:sz="4" w:space="0" w:color="000000"/>
            </w:tcBorders>
            <w:shd w:val="clear" w:color="auto" w:fill="auto"/>
            <w:vAlign w:val="center"/>
          </w:tcPr>
          <w:p w:rsidR="001A7956" w:rsidRDefault="001A7956">
            <w:pPr>
              <w:widowControl/>
              <w:jc w:val="left"/>
              <w:textAlignment w:val="center"/>
              <w:rPr>
                <w:color w:val="000000"/>
                <w:sz w:val="20"/>
                <w:szCs w:val="20"/>
              </w:rPr>
            </w:pPr>
            <w:r>
              <w:rPr>
                <w:color w:val="000000"/>
                <w:kern w:val="0"/>
                <w:sz w:val="20"/>
                <w:szCs w:val="20"/>
                <w:lang w:bidi="ar"/>
              </w:rPr>
              <w:t>六、工伤保险基金支出</w:t>
            </w:r>
          </w:p>
        </w:tc>
        <w:tc>
          <w:tcPr>
            <w:tcW w:w="1700" w:type="dxa"/>
            <w:vMerge w:val="restart"/>
            <w:tcBorders>
              <w:top w:val="single" w:sz="4" w:space="0" w:color="000000"/>
              <w:left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600" w:type="dxa"/>
            <w:vMerge w:val="restart"/>
            <w:tcBorders>
              <w:top w:val="single" w:sz="4" w:space="0" w:color="000000"/>
              <w:left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470" w:type="dxa"/>
            <w:vMerge w:val="restart"/>
            <w:tcBorders>
              <w:top w:val="single" w:sz="4" w:space="0" w:color="000000"/>
              <w:left w:val="single" w:sz="4" w:space="0" w:color="000000"/>
              <w:right w:val="single" w:sz="4" w:space="0" w:color="000000"/>
            </w:tcBorders>
            <w:shd w:val="clear" w:color="auto" w:fill="FFFFFF"/>
            <w:vAlign w:val="center"/>
          </w:tcPr>
          <w:p w:rsidR="001A7956" w:rsidRDefault="001A7956" w:rsidP="0008264C"/>
        </w:tc>
      </w:tr>
      <w:tr w:rsidR="001A7956" w:rsidTr="007E7DF1">
        <w:trPr>
          <w:trHeight w:hRule="exact" w:val="255"/>
        </w:trPr>
        <w:tc>
          <w:tcPr>
            <w:tcW w:w="11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jc w:val="center"/>
              <w:rPr>
                <w:color w:val="000000"/>
                <w:sz w:val="20"/>
                <w:szCs w:val="20"/>
              </w:rPr>
            </w:pPr>
          </w:p>
        </w:tc>
        <w:tc>
          <w:tcPr>
            <w:tcW w:w="3316" w:type="dxa"/>
            <w:vMerge/>
            <w:tcBorders>
              <w:top w:val="single" w:sz="4" w:space="0" w:color="000000"/>
              <w:bottom w:val="single" w:sz="4" w:space="0" w:color="000000"/>
              <w:right w:val="single" w:sz="4" w:space="0" w:color="000000"/>
            </w:tcBorders>
            <w:shd w:val="clear" w:color="auto" w:fill="auto"/>
            <w:vAlign w:val="center"/>
          </w:tcPr>
          <w:p w:rsidR="001A7956" w:rsidRDefault="001A7956">
            <w:pPr>
              <w:jc w:val="left"/>
              <w:rPr>
                <w:color w:val="000000"/>
                <w:sz w:val="20"/>
                <w:szCs w:val="20"/>
              </w:rPr>
            </w:pPr>
          </w:p>
        </w:tc>
        <w:tc>
          <w:tcPr>
            <w:tcW w:w="1700" w:type="dxa"/>
            <w:vMerge/>
            <w:tcBorders>
              <w:top w:val="single" w:sz="4" w:space="0" w:color="000000"/>
              <w:left w:val="single" w:sz="4" w:space="0" w:color="000000"/>
              <w:right w:val="single" w:sz="4" w:space="0" w:color="000000"/>
            </w:tcBorders>
            <w:shd w:val="clear" w:color="auto" w:fill="FFFFFF"/>
            <w:vAlign w:val="center"/>
          </w:tcPr>
          <w:p w:rsidR="001A7956" w:rsidRDefault="001A7956">
            <w:pPr>
              <w:jc w:val="center"/>
              <w:rPr>
                <w:color w:val="000000"/>
                <w:sz w:val="20"/>
                <w:szCs w:val="20"/>
              </w:rPr>
            </w:pPr>
          </w:p>
        </w:tc>
        <w:tc>
          <w:tcPr>
            <w:tcW w:w="1600" w:type="dxa"/>
            <w:vMerge/>
            <w:tcBorders>
              <w:top w:val="single" w:sz="4" w:space="0" w:color="000000"/>
              <w:left w:val="single" w:sz="4" w:space="0" w:color="000000"/>
              <w:right w:val="single" w:sz="4" w:space="0" w:color="000000"/>
            </w:tcBorders>
            <w:shd w:val="clear" w:color="auto" w:fill="FFFFFF"/>
            <w:vAlign w:val="center"/>
          </w:tcPr>
          <w:p w:rsidR="001A7956" w:rsidRDefault="001A7956">
            <w:pPr>
              <w:jc w:val="center"/>
              <w:rPr>
                <w:color w:val="000000"/>
                <w:sz w:val="20"/>
                <w:szCs w:val="20"/>
              </w:rPr>
            </w:pPr>
          </w:p>
        </w:tc>
        <w:tc>
          <w:tcPr>
            <w:tcW w:w="1470" w:type="dxa"/>
            <w:vMerge/>
            <w:tcBorders>
              <w:top w:val="single" w:sz="4" w:space="0" w:color="000000"/>
              <w:left w:val="single" w:sz="4" w:space="0" w:color="000000"/>
              <w:right w:val="single" w:sz="4" w:space="0" w:color="000000"/>
            </w:tcBorders>
            <w:shd w:val="clear" w:color="auto" w:fill="FFFFFF"/>
            <w:vAlign w:val="center"/>
          </w:tcPr>
          <w:p w:rsidR="001A7956" w:rsidRDefault="001A7956">
            <w:pPr>
              <w:jc w:val="center"/>
              <w:rPr>
                <w:color w:val="000000"/>
                <w:sz w:val="20"/>
                <w:szCs w:val="20"/>
              </w:rPr>
            </w:pPr>
          </w:p>
        </w:tc>
      </w:tr>
      <w:tr w:rsidR="001A7956" w:rsidTr="007E7DF1">
        <w:trPr>
          <w:trHeight w:hRule="exact" w:val="255"/>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widowControl/>
              <w:jc w:val="center"/>
              <w:textAlignment w:val="center"/>
              <w:rPr>
                <w:color w:val="000000"/>
                <w:sz w:val="20"/>
                <w:szCs w:val="20"/>
              </w:rPr>
            </w:pPr>
            <w:r>
              <w:rPr>
                <w:color w:val="000000"/>
                <w:kern w:val="0"/>
                <w:sz w:val="20"/>
                <w:szCs w:val="20"/>
                <w:lang w:bidi="ar"/>
              </w:rPr>
              <w:t>2090401</w:t>
            </w:r>
          </w:p>
        </w:tc>
        <w:tc>
          <w:tcPr>
            <w:tcW w:w="3316" w:type="dxa"/>
            <w:vMerge w:val="restart"/>
            <w:tcBorders>
              <w:top w:val="single" w:sz="4" w:space="0" w:color="000000"/>
              <w:bottom w:val="single" w:sz="4" w:space="0" w:color="000000"/>
              <w:right w:val="single" w:sz="4" w:space="0" w:color="000000"/>
            </w:tcBorders>
            <w:shd w:val="clear" w:color="auto" w:fill="auto"/>
            <w:vAlign w:val="center"/>
          </w:tcPr>
          <w:p w:rsidR="001A7956" w:rsidRDefault="001A7956">
            <w:pPr>
              <w:widowControl/>
              <w:jc w:val="left"/>
              <w:textAlignment w:val="center"/>
              <w:rPr>
                <w:color w:val="000000"/>
                <w:sz w:val="20"/>
                <w:szCs w:val="20"/>
              </w:rPr>
            </w:pPr>
            <w:r>
              <w:rPr>
                <w:color w:val="000000"/>
                <w:kern w:val="0"/>
                <w:sz w:val="20"/>
                <w:szCs w:val="20"/>
                <w:lang w:bidi="ar"/>
              </w:rPr>
              <w:t xml:space="preserve">  </w:t>
            </w:r>
            <w:r>
              <w:rPr>
                <w:color w:val="000000"/>
                <w:kern w:val="0"/>
                <w:sz w:val="20"/>
                <w:szCs w:val="20"/>
                <w:lang w:bidi="ar"/>
              </w:rPr>
              <w:t>其中</w:t>
            </w:r>
            <w:r>
              <w:rPr>
                <w:color w:val="000000"/>
                <w:kern w:val="0"/>
                <w:sz w:val="20"/>
                <w:szCs w:val="20"/>
                <w:lang w:bidi="ar"/>
              </w:rPr>
              <w:t>:</w:t>
            </w:r>
            <w:r>
              <w:rPr>
                <w:color w:val="000000"/>
                <w:kern w:val="0"/>
                <w:sz w:val="20"/>
                <w:szCs w:val="20"/>
                <w:lang w:bidi="ar"/>
              </w:rPr>
              <w:t>工伤保险待遇</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08264C"/>
        </w:tc>
      </w:tr>
      <w:tr w:rsidR="001A7956" w:rsidTr="007E7DF1">
        <w:trPr>
          <w:trHeight w:hRule="exact" w:val="255"/>
        </w:trPr>
        <w:tc>
          <w:tcPr>
            <w:tcW w:w="11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jc w:val="center"/>
              <w:rPr>
                <w:color w:val="000000"/>
                <w:sz w:val="20"/>
                <w:szCs w:val="20"/>
              </w:rPr>
            </w:pPr>
          </w:p>
        </w:tc>
        <w:tc>
          <w:tcPr>
            <w:tcW w:w="3316" w:type="dxa"/>
            <w:vMerge/>
            <w:tcBorders>
              <w:top w:val="single" w:sz="4" w:space="0" w:color="000000"/>
              <w:bottom w:val="single" w:sz="4" w:space="0" w:color="000000"/>
              <w:right w:val="single" w:sz="4" w:space="0" w:color="000000"/>
            </w:tcBorders>
            <w:shd w:val="clear" w:color="auto" w:fill="auto"/>
            <w:vAlign w:val="center"/>
          </w:tcPr>
          <w:p w:rsidR="001A7956" w:rsidRDefault="001A7956">
            <w:pPr>
              <w:jc w:val="left"/>
              <w:rPr>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r>
      <w:tr w:rsidR="001A7956" w:rsidTr="007E7DF1">
        <w:trPr>
          <w:trHeight w:hRule="exact" w:val="255"/>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widowControl/>
              <w:jc w:val="center"/>
              <w:textAlignment w:val="center"/>
              <w:rPr>
                <w:color w:val="000000"/>
                <w:sz w:val="20"/>
                <w:szCs w:val="20"/>
              </w:rPr>
            </w:pPr>
            <w:r>
              <w:rPr>
                <w:color w:val="000000"/>
                <w:kern w:val="0"/>
                <w:sz w:val="20"/>
                <w:szCs w:val="20"/>
                <w:lang w:bidi="ar"/>
              </w:rPr>
              <w:t>20902</w:t>
            </w:r>
          </w:p>
        </w:tc>
        <w:tc>
          <w:tcPr>
            <w:tcW w:w="3316" w:type="dxa"/>
            <w:vMerge w:val="restart"/>
            <w:tcBorders>
              <w:top w:val="single" w:sz="4" w:space="0" w:color="000000"/>
              <w:bottom w:val="single" w:sz="4" w:space="0" w:color="000000"/>
              <w:right w:val="single" w:sz="4" w:space="0" w:color="000000"/>
            </w:tcBorders>
            <w:shd w:val="clear" w:color="auto" w:fill="auto"/>
            <w:vAlign w:val="center"/>
          </w:tcPr>
          <w:p w:rsidR="001A7956" w:rsidRDefault="001A7956">
            <w:pPr>
              <w:widowControl/>
              <w:jc w:val="left"/>
              <w:textAlignment w:val="center"/>
              <w:rPr>
                <w:color w:val="000000"/>
                <w:sz w:val="20"/>
                <w:szCs w:val="20"/>
              </w:rPr>
            </w:pPr>
            <w:r>
              <w:rPr>
                <w:color w:val="000000"/>
                <w:kern w:val="0"/>
                <w:sz w:val="20"/>
                <w:szCs w:val="20"/>
                <w:lang w:bidi="ar"/>
              </w:rPr>
              <w:t>七、失业保险基金支出</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08264C"/>
        </w:tc>
      </w:tr>
      <w:tr w:rsidR="001A7956" w:rsidTr="007E7DF1">
        <w:trPr>
          <w:trHeight w:hRule="exact" w:val="255"/>
        </w:trPr>
        <w:tc>
          <w:tcPr>
            <w:tcW w:w="11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jc w:val="center"/>
              <w:rPr>
                <w:color w:val="000000"/>
                <w:sz w:val="20"/>
                <w:szCs w:val="20"/>
              </w:rPr>
            </w:pPr>
          </w:p>
        </w:tc>
        <w:tc>
          <w:tcPr>
            <w:tcW w:w="3316" w:type="dxa"/>
            <w:vMerge/>
            <w:tcBorders>
              <w:top w:val="single" w:sz="4" w:space="0" w:color="000000"/>
              <w:bottom w:val="single" w:sz="4" w:space="0" w:color="000000"/>
              <w:right w:val="single" w:sz="4" w:space="0" w:color="000000"/>
            </w:tcBorders>
            <w:shd w:val="clear" w:color="auto" w:fill="auto"/>
            <w:vAlign w:val="center"/>
          </w:tcPr>
          <w:p w:rsidR="001A7956" w:rsidRDefault="001A7956">
            <w:pPr>
              <w:jc w:val="left"/>
              <w:rPr>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r>
      <w:tr w:rsidR="001A7956" w:rsidTr="007E7DF1">
        <w:trPr>
          <w:trHeight w:hRule="exact" w:val="255"/>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widowControl/>
              <w:jc w:val="center"/>
              <w:textAlignment w:val="center"/>
              <w:rPr>
                <w:color w:val="000000"/>
                <w:sz w:val="20"/>
                <w:szCs w:val="20"/>
              </w:rPr>
            </w:pPr>
            <w:r>
              <w:rPr>
                <w:color w:val="000000"/>
                <w:kern w:val="0"/>
                <w:sz w:val="20"/>
                <w:szCs w:val="20"/>
                <w:lang w:bidi="ar"/>
              </w:rPr>
              <w:t>2090201</w:t>
            </w:r>
          </w:p>
        </w:tc>
        <w:tc>
          <w:tcPr>
            <w:tcW w:w="3316" w:type="dxa"/>
            <w:vMerge w:val="restart"/>
            <w:tcBorders>
              <w:top w:val="single" w:sz="4" w:space="0" w:color="000000"/>
              <w:bottom w:val="single" w:sz="4" w:space="0" w:color="000000"/>
              <w:right w:val="single" w:sz="4" w:space="0" w:color="000000"/>
            </w:tcBorders>
            <w:shd w:val="clear" w:color="auto" w:fill="auto"/>
            <w:vAlign w:val="center"/>
          </w:tcPr>
          <w:p w:rsidR="001A7956" w:rsidRDefault="001A7956">
            <w:pPr>
              <w:widowControl/>
              <w:jc w:val="left"/>
              <w:textAlignment w:val="center"/>
              <w:rPr>
                <w:color w:val="000000"/>
                <w:sz w:val="20"/>
                <w:szCs w:val="20"/>
              </w:rPr>
            </w:pPr>
            <w:r>
              <w:rPr>
                <w:color w:val="000000"/>
                <w:kern w:val="0"/>
                <w:sz w:val="20"/>
                <w:szCs w:val="20"/>
                <w:lang w:bidi="ar"/>
              </w:rPr>
              <w:t xml:space="preserve">  </w:t>
            </w:r>
            <w:r>
              <w:rPr>
                <w:color w:val="000000"/>
                <w:kern w:val="0"/>
                <w:sz w:val="20"/>
                <w:szCs w:val="20"/>
                <w:lang w:bidi="ar"/>
              </w:rPr>
              <w:t>其中</w:t>
            </w:r>
            <w:r>
              <w:rPr>
                <w:color w:val="000000"/>
                <w:kern w:val="0"/>
                <w:sz w:val="20"/>
                <w:szCs w:val="20"/>
                <w:lang w:bidi="ar"/>
              </w:rPr>
              <w:t>:</w:t>
            </w:r>
            <w:r>
              <w:rPr>
                <w:color w:val="000000"/>
                <w:kern w:val="0"/>
                <w:sz w:val="20"/>
                <w:szCs w:val="20"/>
                <w:lang w:bidi="ar"/>
              </w:rPr>
              <w:t>失业保险金</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08264C"/>
        </w:tc>
      </w:tr>
      <w:tr w:rsidR="001A7956" w:rsidTr="007E7DF1">
        <w:trPr>
          <w:trHeight w:hRule="exact" w:val="255"/>
        </w:trPr>
        <w:tc>
          <w:tcPr>
            <w:tcW w:w="11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jc w:val="center"/>
              <w:rPr>
                <w:color w:val="000000"/>
                <w:sz w:val="20"/>
                <w:szCs w:val="20"/>
              </w:rPr>
            </w:pPr>
          </w:p>
        </w:tc>
        <w:tc>
          <w:tcPr>
            <w:tcW w:w="3316" w:type="dxa"/>
            <w:vMerge/>
            <w:tcBorders>
              <w:top w:val="single" w:sz="4" w:space="0" w:color="000000"/>
              <w:bottom w:val="single" w:sz="4" w:space="0" w:color="000000"/>
              <w:right w:val="single" w:sz="4" w:space="0" w:color="000000"/>
            </w:tcBorders>
            <w:shd w:val="clear" w:color="auto" w:fill="auto"/>
            <w:vAlign w:val="center"/>
          </w:tcPr>
          <w:p w:rsidR="001A7956" w:rsidRDefault="001A7956">
            <w:pPr>
              <w:jc w:val="left"/>
              <w:rPr>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r>
      <w:tr w:rsidR="001A7956" w:rsidTr="007E7DF1">
        <w:trPr>
          <w:trHeight w:hRule="exact" w:val="255"/>
        </w:trPr>
        <w:tc>
          <w:tcPr>
            <w:tcW w:w="114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widowControl/>
              <w:jc w:val="center"/>
              <w:textAlignment w:val="center"/>
              <w:rPr>
                <w:color w:val="000000"/>
                <w:sz w:val="20"/>
                <w:szCs w:val="20"/>
              </w:rPr>
            </w:pPr>
            <w:r>
              <w:rPr>
                <w:color w:val="000000"/>
                <w:kern w:val="0"/>
                <w:sz w:val="20"/>
                <w:szCs w:val="20"/>
                <w:lang w:bidi="ar"/>
              </w:rPr>
              <w:t>209</w:t>
            </w:r>
          </w:p>
        </w:tc>
        <w:tc>
          <w:tcPr>
            <w:tcW w:w="3316" w:type="dxa"/>
            <w:vMerge w:val="restart"/>
            <w:tcBorders>
              <w:top w:val="single" w:sz="4" w:space="0" w:color="000000"/>
              <w:bottom w:val="single" w:sz="4" w:space="0" w:color="000000"/>
              <w:right w:val="single" w:sz="4" w:space="0" w:color="000000"/>
            </w:tcBorders>
            <w:shd w:val="clear" w:color="auto" w:fill="auto"/>
            <w:vAlign w:val="center"/>
          </w:tcPr>
          <w:p w:rsidR="001A7956" w:rsidRDefault="001A7956">
            <w:pPr>
              <w:widowControl/>
              <w:jc w:val="left"/>
              <w:textAlignment w:val="center"/>
              <w:rPr>
                <w:color w:val="000000"/>
                <w:sz w:val="20"/>
                <w:szCs w:val="20"/>
              </w:rPr>
            </w:pPr>
            <w:r>
              <w:rPr>
                <w:color w:val="000000"/>
                <w:kern w:val="0"/>
                <w:sz w:val="20"/>
                <w:szCs w:val="20"/>
                <w:lang w:bidi="ar"/>
              </w:rPr>
              <w:t>社会保险基金支出合计</w:t>
            </w:r>
          </w:p>
        </w:tc>
        <w:tc>
          <w:tcPr>
            <w:tcW w:w="17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r>
              <w:rPr>
                <w:rFonts w:hint="eastAsia"/>
                <w:color w:val="000000"/>
                <w:sz w:val="20"/>
                <w:szCs w:val="20"/>
              </w:rPr>
              <w:t>796</w:t>
            </w:r>
          </w:p>
        </w:tc>
        <w:tc>
          <w:tcPr>
            <w:tcW w:w="160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r>
              <w:rPr>
                <w:rFonts w:hint="eastAsia"/>
                <w:color w:val="000000"/>
                <w:sz w:val="20"/>
                <w:szCs w:val="20"/>
              </w:rPr>
              <w:t>909</w:t>
            </w:r>
          </w:p>
        </w:tc>
        <w:tc>
          <w:tcPr>
            <w:tcW w:w="147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08264C">
            <w:pPr>
              <w:rPr>
                <w:color w:val="000000"/>
                <w:sz w:val="20"/>
                <w:szCs w:val="20"/>
              </w:rPr>
            </w:pPr>
            <w:r>
              <w:rPr>
                <w:rFonts w:hint="eastAsia"/>
                <w:color w:val="000000"/>
                <w:sz w:val="20"/>
                <w:szCs w:val="20"/>
              </w:rPr>
              <w:t>114.20%</w:t>
            </w:r>
          </w:p>
        </w:tc>
      </w:tr>
      <w:tr w:rsidR="001A7956">
        <w:trPr>
          <w:trHeight w:val="380"/>
        </w:trPr>
        <w:tc>
          <w:tcPr>
            <w:tcW w:w="1144"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jc w:val="center"/>
              <w:rPr>
                <w:color w:val="000000"/>
                <w:sz w:val="20"/>
                <w:szCs w:val="20"/>
              </w:rPr>
            </w:pPr>
          </w:p>
        </w:tc>
        <w:tc>
          <w:tcPr>
            <w:tcW w:w="3316" w:type="dxa"/>
            <w:vMerge/>
            <w:tcBorders>
              <w:top w:val="single" w:sz="4" w:space="0" w:color="000000"/>
              <w:bottom w:val="single" w:sz="4" w:space="0" w:color="000000"/>
              <w:right w:val="single" w:sz="4" w:space="0" w:color="000000"/>
            </w:tcBorders>
            <w:shd w:val="clear" w:color="auto" w:fill="auto"/>
            <w:vAlign w:val="center"/>
          </w:tcPr>
          <w:p w:rsidR="001A7956" w:rsidRDefault="001A7956">
            <w:pPr>
              <w:jc w:val="left"/>
              <w:rPr>
                <w:color w:val="000000"/>
                <w:sz w:val="20"/>
                <w:szCs w:val="20"/>
              </w:rPr>
            </w:pPr>
          </w:p>
        </w:tc>
        <w:tc>
          <w:tcPr>
            <w:tcW w:w="17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60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c>
          <w:tcPr>
            <w:tcW w:w="147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pPr>
              <w:rPr>
                <w:color w:val="000000"/>
                <w:sz w:val="20"/>
                <w:szCs w:val="20"/>
              </w:rPr>
            </w:pPr>
          </w:p>
        </w:tc>
      </w:tr>
    </w:tbl>
    <w:p w:rsidR="000A1130" w:rsidRDefault="008E7E21">
      <w:pPr>
        <w:rPr>
          <w:sz w:val="22"/>
          <w:szCs w:val="22"/>
        </w:rPr>
      </w:pPr>
      <w:r>
        <w:rPr>
          <w:sz w:val="22"/>
          <w:szCs w:val="22"/>
        </w:rPr>
        <w:t>备注：请根据社会保险基金统筹级次填列数据，并按全表格式公开</w:t>
      </w:r>
      <w:r>
        <w:rPr>
          <w:sz w:val="22"/>
          <w:szCs w:val="22"/>
          <w:lang w:eastAsia="zh-Hans"/>
        </w:rPr>
        <w:t>。</w:t>
      </w:r>
    </w:p>
    <w:p w:rsidR="007E7DF1" w:rsidRDefault="007E7DF1">
      <w:pPr>
        <w:rPr>
          <w:sz w:val="22"/>
          <w:szCs w:val="22"/>
        </w:rPr>
      </w:pPr>
    </w:p>
    <w:p w:rsidR="007E7DF1" w:rsidRDefault="007E7DF1">
      <w:pPr>
        <w:rPr>
          <w:sz w:val="22"/>
          <w:szCs w:val="22"/>
        </w:rPr>
      </w:pPr>
    </w:p>
    <w:p w:rsidR="007E7DF1" w:rsidRDefault="007E7DF1">
      <w:pPr>
        <w:rPr>
          <w:sz w:val="22"/>
          <w:szCs w:val="22"/>
        </w:rPr>
      </w:pPr>
    </w:p>
    <w:p w:rsidR="007E7DF1" w:rsidRDefault="007E7DF1">
      <w:pPr>
        <w:rPr>
          <w:sz w:val="22"/>
          <w:szCs w:val="22"/>
        </w:rPr>
      </w:pPr>
    </w:p>
    <w:p w:rsidR="007E7DF1" w:rsidRDefault="007E7DF1">
      <w:pPr>
        <w:rPr>
          <w:sz w:val="22"/>
          <w:szCs w:val="22"/>
        </w:rPr>
      </w:pPr>
    </w:p>
    <w:tbl>
      <w:tblPr>
        <w:tblpPr w:leftFromText="180" w:rightFromText="180" w:vertAnchor="text" w:horzAnchor="page" w:tblpX="1360" w:tblpY="312"/>
        <w:tblOverlap w:val="never"/>
        <w:tblW w:w="9400" w:type="dxa"/>
        <w:tblCellMar>
          <w:top w:w="15" w:type="dxa"/>
          <w:left w:w="15" w:type="dxa"/>
          <w:bottom w:w="15" w:type="dxa"/>
          <w:right w:w="15" w:type="dxa"/>
        </w:tblCellMar>
        <w:tblLook w:val="04A0" w:firstRow="1" w:lastRow="0" w:firstColumn="1" w:lastColumn="0" w:noHBand="0" w:noVBand="1"/>
      </w:tblPr>
      <w:tblGrid>
        <w:gridCol w:w="1393"/>
        <w:gridCol w:w="3327"/>
        <w:gridCol w:w="1620"/>
        <w:gridCol w:w="1730"/>
        <w:gridCol w:w="1330"/>
      </w:tblGrid>
      <w:tr w:rsidR="000A1130">
        <w:trPr>
          <w:trHeight w:val="300"/>
        </w:trPr>
        <w:tc>
          <w:tcPr>
            <w:tcW w:w="9400" w:type="dxa"/>
            <w:gridSpan w:val="5"/>
            <w:shd w:val="clear" w:color="auto" w:fill="FFFFFF"/>
            <w:vAlign w:val="center"/>
          </w:tcPr>
          <w:p w:rsidR="000A1130" w:rsidRDefault="008E7E21">
            <w:pPr>
              <w:widowControl/>
              <w:jc w:val="left"/>
              <w:textAlignment w:val="center"/>
              <w:rPr>
                <w:bCs/>
                <w:color w:val="000000"/>
                <w:kern w:val="0"/>
                <w:sz w:val="20"/>
                <w:szCs w:val="20"/>
                <w:lang w:eastAsia="zh-Hans" w:bidi="ar"/>
              </w:rPr>
            </w:pPr>
            <w:r>
              <w:rPr>
                <w:bCs/>
                <w:color w:val="000000"/>
                <w:kern w:val="0"/>
                <w:sz w:val="20"/>
                <w:szCs w:val="20"/>
                <w:lang w:eastAsia="zh-Hans" w:bidi="ar"/>
              </w:rPr>
              <w:lastRenderedPageBreak/>
              <w:t>表</w:t>
            </w:r>
            <w:r>
              <w:rPr>
                <w:bCs/>
                <w:color w:val="000000"/>
                <w:kern w:val="0"/>
                <w:sz w:val="20"/>
                <w:szCs w:val="20"/>
                <w:lang w:eastAsia="zh-Hans" w:bidi="ar"/>
              </w:rPr>
              <w:t>26</w:t>
            </w:r>
          </w:p>
        </w:tc>
      </w:tr>
      <w:tr w:rsidR="000A1130">
        <w:trPr>
          <w:trHeight w:val="300"/>
        </w:trPr>
        <w:tc>
          <w:tcPr>
            <w:tcW w:w="9400" w:type="dxa"/>
            <w:gridSpan w:val="5"/>
            <w:shd w:val="clear" w:color="auto" w:fill="FFFFFF"/>
            <w:vAlign w:val="center"/>
          </w:tcPr>
          <w:p w:rsidR="000A1130" w:rsidRDefault="008E7E21" w:rsidP="007E7DF1">
            <w:pPr>
              <w:widowControl/>
              <w:jc w:val="center"/>
              <w:textAlignment w:val="center"/>
              <w:rPr>
                <w:b/>
                <w:color w:val="000000"/>
                <w:sz w:val="20"/>
                <w:szCs w:val="20"/>
              </w:rPr>
            </w:pPr>
            <w:r>
              <w:rPr>
                <w:rFonts w:hint="eastAsia"/>
                <w:b/>
                <w:color w:val="000000"/>
                <w:kern w:val="0"/>
                <w:sz w:val="20"/>
                <w:szCs w:val="20"/>
                <w:lang w:bidi="ar"/>
              </w:rPr>
              <w:t>2025</w:t>
            </w:r>
            <w:r>
              <w:rPr>
                <w:b/>
                <w:color w:val="000000"/>
                <w:kern w:val="0"/>
                <w:sz w:val="20"/>
                <w:szCs w:val="20"/>
                <w:lang w:bidi="ar"/>
              </w:rPr>
              <w:t>年</w:t>
            </w:r>
            <w:r w:rsidR="007E7DF1">
              <w:rPr>
                <w:rFonts w:hint="eastAsia"/>
                <w:b/>
                <w:color w:val="000000"/>
                <w:kern w:val="0"/>
                <w:sz w:val="20"/>
                <w:szCs w:val="20"/>
                <w:lang w:bidi="ar"/>
              </w:rPr>
              <w:t>塔什库尔干县</w:t>
            </w:r>
            <w:r>
              <w:rPr>
                <w:b/>
                <w:color w:val="000000"/>
                <w:kern w:val="0"/>
                <w:sz w:val="20"/>
                <w:szCs w:val="20"/>
                <w:lang w:eastAsia="zh-Hans" w:bidi="ar"/>
              </w:rPr>
              <w:t>本级</w:t>
            </w:r>
            <w:r>
              <w:rPr>
                <w:b/>
                <w:color w:val="000000"/>
                <w:kern w:val="0"/>
                <w:sz w:val="20"/>
                <w:szCs w:val="20"/>
                <w:lang w:bidi="ar"/>
              </w:rPr>
              <w:t>社会保险基金预算结余表</w:t>
            </w:r>
          </w:p>
        </w:tc>
      </w:tr>
      <w:tr w:rsidR="000A1130">
        <w:trPr>
          <w:trHeight w:val="345"/>
        </w:trPr>
        <w:tc>
          <w:tcPr>
            <w:tcW w:w="1393" w:type="dxa"/>
            <w:shd w:val="clear" w:color="auto" w:fill="FFFFFF"/>
            <w:vAlign w:val="center"/>
          </w:tcPr>
          <w:p w:rsidR="000A1130" w:rsidRDefault="000A1130">
            <w:pPr>
              <w:jc w:val="center"/>
              <w:rPr>
                <w:color w:val="000000"/>
                <w:sz w:val="20"/>
                <w:szCs w:val="20"/>
              </w:rPr>
            </w:pPr>
          </w:p>
        </w:tc>
        <w:tc>
          <w:tcPr>
            <w:tcW w:w="3327" w:type="dxa"/>
            <w:shd w:val="clear" w:color="auto" w:fill="FFFFFF"/>
            <w:vAlign w:val="center"/>
          </w:tcPr>
          <w:p w:rsidR="000A1130" w:rsidRDefault="000A1130">
            <w:pPr>
              <w:jc w:val="center"/>
              <w:rPr>
                <w:color w:val="000000"/>
                <w:sz w:val="20"/>
                <w:szCs w:val="20"/>
              </w:rPr>
            </w:pPr>
          </w:p>
        </w:tc>
        <w:tc>
          <w:tcPr>
            <w:tcW w:w="1620" w:type="dxa"/>
            <w:shd w:val="clear" w:color="auto" w:fill="FFFFFF"/>
            <w:vAlign w:val="center"/>
          </w:tcPr>
          <w:p w:rsidR="000A1130" w:rsidRDefault="000A1130">
            <w:pPr>
              <w:jc w:val="center"/>
              <w:rPr>
                <w:color w:val="000000"/>
                <w:sz w:val="20"/>
                <w:szCs w:val="20"/>
              </w:rPr>
            </w:pPr>
          </w:p>
        </w:tc>
        <w:tc>
          <w:tcPr>
            <w:tcW w:w="1730" w:type="dxa"/>
            <w:shd w:val="clear" w:color="auto" w:fill="FFFFFF"/>
            <w:vAlign w:val="center"/>
          </w:tcPr>
          <w:p w:rsidR="000A1130" w:rsidRDefault="000A1130">
            <w:pPr>
              <w:jc w:val="center"/>
              <w:rPr>
                <w:color w:val="000000"/>
                <w:sz w:val="20"/>
                <w:szCs w:val="20"/>
              </w:rPr>
            </w:pPr>
          </w:p>
        </w:tc>
        <w:tc>
          <w:tcPr>
            <w:tcW w:w="1330" w:type="dxa"/>
            <w:shd w:val="clear" w:color="auto" w:fill="FFFFFF"/>
            <w:vAlign w:val="center"/>
          </w:tcPr>
          <w:p w:rsidR="000A1130" w:rsidRDefault="008E7E21">
            <w:pPr>
              <w:widowControl/>
              <w:jc w:val="right"/>
              <w:textAlignment w:val="center"/>
              <w:rPr>
                <w:color w:val="000000"/>
                <w:sz w:val="20"/>
                <w:szCs w:val="20"/>
              </w:rPr>
            </w:pPr>
            <w:r>
              <w:rPr>
                <w:color w:val="000000"/>
                <w:kern w:val="0"/>
                <w:sz w:val="20"/>
                <w:szCs w:val="20"/>
                <w:lang w:bidi="ar"/>
              </w:rPr>
              <w:t>单位：万元</w:t>
            </w:r>
          </w:p>
        </w:tc>
      </w:tr>
      <w:tr w:rsidR="000A1130">
        <w:trPr>
          <w:trHeight w:val="525"/>
        </w:trPr>
        <w:tc>
          <w:tcPr>
            <w:tcW w:w="1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sz w:val="20"/>
                <w:szCs w:val="20"/>
              </w:rPr>
            </w:pPr>
            <w:r>
              <w:rPr>
                <w:b/>
                <w:bCs/>
                <w:color w:val="000000"/>
                <w:kern w:val="0"/>
                <w:sz w:val="20"/>
                <w:szCs w:val="20"/>
                <w:lang w:bidi="ar"/>
              </w:rPr>
              <w:t>科目编码</w:t>
            </w:r>
          </w:p>
        </w:tc>
        <w:tc>
          <w:tcPr>
            <w:tcW w:w="332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sz w:val="20"/>
                <w:szCs w:val="20"/>
              </w:rPr>
            </w:pPr>
            <w:r>
              <w:rPr>
                <w:b/>
                <w:bCs/>
                <w:color w:val="000000"/>
                <w:kern w:val="0"/>
                <w:sz w:val="20"/>
                <w:szCs w:val="20"/>
                <w:lang w:bidi="ar"/>
              </w:rPr>
              <w:t>项</w:t>
            </w:r>
            <w:r>
              <w:rPr>
                <w:b/>
                <w:bCs/>
                <w:color w:val="000000"/>
                <w:kern w:val="0"/>
                <w:sz w:val="20"/>
                <w:szCs w:val="20"/>
                <w:lang w:bidi="ar"/>
              </w:rPr>
              <w:t xml:space="preserve"> </w:t>
            </w:r>
            <w:r>
              <w:rPr>
                <w:b/>
                <w:bCs/>
                <w:color w:val="000000"/>
                <w:kern w:val="0"/>
                <w:sz w:val="20"/>
                <w:szCs w:val="20"/>
                <w:lang w:bidi="ar"/>
              </w:rPr>
              <w:t>目</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sz w:val="20"/>
                <w:szCs w:val="20"/>
              </w:rPr>
            </w:pPr>
            <w:r>
              <w:rPr>
                <w:rFonts w:hint="eastAsia"/>
                <w:b/>
                <w:bCs/>
                <w:color w:val="000000"/>
                <w:kern w:val="0"/>
                <w:sz w:val="20"/>
                <w:szCs w:val="20"/>
                <w:lang w:bidi="ar"/>
              </w:rPr>
              <w:t>2024</w:t>
            </w:r>
            <w:r>
              <w:rPr>
                <w:b/>
                <w:bCs/>
                <w:color w:val="000000"/>
                <w:kern w:val="0"/>
                <w:sz w:val="20"/>
                <w:szCs w:val="20"/>
                <w:lang w:bidi="ar"/>
              </w:rPr>
              <w:t>年年末累计结余预计数</w:t>
            </w: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sz w:val="20"/>
                <w:szCs w:val="20"/>
              </w:rPr>
            </w:pPr>
            <w:r>
              <w:rPr>
                <w:rFonts w:hint="eastAsia"/>
                <w:b/>
                <w:bCs/>
                <w:color w:val="000000"/>
                <w:kern w:val="0"/>
                <w:sz w:val="20"/>
                <w:szCs w:val="20"/>
                <w:lang w:bidi="ar"/>
              </w:rPr>
              <w:t>2025</w:t>
            </w:r>
            <w:r>
              <w:rPr>
                <w:b/>
                <w:bCs/>
                <w:color w:val="000000"/>
                <w:kern w:val="0"/>
                <w:sz w:val="20"/>
                <w:szCs w:val="20"/>
                <w:lang w:bidi="ar"/>
              </w:rPr>
              <w:t>年年末累计结余预算数</w:t>
            </w: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1130" w:rsidRDefault="008E7E21">
            <w:pPr>
              <w:widowControl/>
              <w:jc w:val="center"/>
              <w:textAlignment w:val="center"/>
              <w:rPr>
                <w:b/>
                <w:bCs/>
                <w:color w:val="000000"/>
                <w:sz w:val="20"/>
                <w:szCs w:val="20"/>
              </w:rPr>
            </w:pPr>
            <w:r>
              <w:rPr>
                <w:b/>
                <w:bCs/>
                <w:color w:val="000000"/>
                <w:kern w:val="0"/>
                <w:sz w:val="20"/>
                <w:szCs w:val="20"/>
                <w:lang w:bidi="ar"/>
              </w:rPr>
              <w:t>预算数为上年预计数的</w:t>
            </w:r>
            <w:r>
              <w:rPr>
                <w:b/>
                <w:bCs/>
                <w:color w:val="000000"/>
                <w:kern w:val="0"/>
                <w:sz w:val="20"/>
                <w:szCs w:val="20"/>
                <w:lang w:bidi="ar"/>
              </w:rPr>
              <w:t>%</w:t>
            </w:r>
          </w:p>
        </w:tc>
      </w:tr>
      <w:tr w:rsidR="001A7956">
        <w:trPr>
          <w:trHeight w:val="380"/>
        </w:trPr>
        <w:tc>
          <w:tcPr>
            <w:tcW w:w="1393" w:type="dxa"/>
            <w:vMerge w:val="restart"/>
            <w:tcBorders>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23009</w:t>
            </w:r>
          </w:p>
        </w:tc>
        <w:tc>
          <w:tcPr>
            <w:tcW w:w="3327" w:type="dxa"/>
            <w:vMerge w:val="restart"/>
            <w:tcBorders>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社会保险基金年终结余合计</w:t>
            </w:r>
          </w:p>
        </w:tc>
        <w:tc>
          <w:tcPr>
            <w:tcW w:w="1620" w:type="dxa"/>
            <w:vMerge w:val="restart"/>
            <w:tcBorders>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r>
              <w:rPr>
                <w:rFonts w:hint="eastAsia"/>
                <w:color w:val="000000"/>
                <w:sz w:val="20"/>
                <w:szCs w:val="20"/>
              </w:rPr>
              <w:t>8085</w:t>
            </w:r>
          </w:p>
        </w:tc>
        <w:tc>
          <w:tcPr>
            <w:tcW w:w="1730" w:type="dxa"/>
            <w:vMerge w:val="restart"/>
            <w:tcBorders>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r>
              <w:rPr>
                <w:rFonts w:hint="eastAsia"/>
                <w:color w:val="000000"/>
                <w:sz w:val="20"/>
                <w:szCs w:val="20"/>
              </w:rPr>
              <w:t>9528</w:t>
            </w:r>
          </w:p>
        </w:tc>
        <w:tc>
          <w:tcPr>
            <w:tcW w:w="1330" w:type="dxa"/>
            <w:vMerge w:val="restart"/>
            <w:tcBorders>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r>
              <w:rPr>
                <w:rFonts w:hint="eastAsia"/>
                <w:color w:val="000000"/>
                <w:sz w:val="20"/>
                <w:szCs w:val="20"/>
              </w:rPr>
              <w:t>117.85%</w:t>
            </w:r>
          </w:p>
        </w:tc>
      </w:tr>
      <w:tr w:rsidR="001A7956">
        <w:trPr>
          <w:trHeight w:val="312"/>
        </w:trPr>
        <w:tc>
          <w:tcPr>
            <w:tcW w:w="1393" w:type="dxa"/>
            <w:vMerge/>
            <w:tcBorders>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3327" w:type="dxa"/>
            <w:vMerge/>
            <w:tcBorders>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620" w:type="dxa"/>
            <w:vMerge/>
            <w:tcBorders>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730" w:type="dxa"/>
            <w:vMerge/>
            <w:tcBorders>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30" w:type="dxa"/>
            <w:vMerge/>
            <w:tcBorders>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80"/>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kern w:val="0"/>
                <w:sz w:val="20"/>
                <w:szCs w:val="20"/>
                <w:lang w:bidi="ar"/>
              </w:rPr>
            </w:pPr>
            <w:r>
              <w:rPr>
                <w:color w:val="000000"/>
                <w:kern w:val="0"/>
                <w:sz w:val="20"/>
                <w:szCs w:val="20"/>
                <w:lang w:bidi="ar"/>
              </w:rPr>
              <w:t>2300911</w:t>
            </w:r>
          </w:p>
        </w:tc>
        <w:tc>
          <w:tcPr>
            <w:tcW w:w="3327"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一、企业职工基本养老保险基金年终结余</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7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3327"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jc w:val="left"/>
              <w:rPr>
                <w:color w:val="000000"/>
                <w:sz w:val="20"/>
                <w:szCs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7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80"/>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2300916</w:t>
            </w:r>
          </w:p>
        </w:tc>
        <w:tc>
          <w:tcPr>
            <w:tcW w:w="3327"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二、机关事业基本养老保险基金年终结余</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7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3327"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jc w:val="left"/>
              <w:rPr>
                <w:color w:val="000000"/>
                <w:sz w:val="20"/>
                <w:szCs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7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80"/>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2300915</w:t>
            </w:r>
          </w:p>
        </w:tc>
        <w:tc>
          <w:tcPr>
            <w:tcW w:w="3327"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三、城乡居民基本养老保险基金年终结余</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r>
              <w:rPr>
                <w:rFonts w:hint="eastAsia"/>
                <w:color w:val="000000"/>
                <w:sz w:val="20"/>
                <w:szCs w:val="20"/>
              </w:rPr>
              <w:t>8085</w:t>
            </w:r>
          </w:p>
        </w:tc>
        <w:tc>
          <w:tcPr>
            <w:tcW w:w="17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r>
              <w:rPr>
                <w:rFonts w:hint="eastAsia"/>
                <w:color w:val="000000"/>
                <w:sz w:val="20"/>
                <w:szCs w:val="20"/>
              </w:rPr>
              <w:t>9528</w:t>
            </w: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r>
              <w:rPr>
                <w:rFonts w:hint="eastAsia"/>
                <w:color w:val="000000"/>
                <w:sz w:val="20"/>
                <w:szCs w:val="20"/>
              </w:rPr>
              <w:t>117.85%</w:t>
            </w:r>
          </w:p>
        </w:tc>
      </w:tr>
      <w:tr w:rsidR="001A7956">
        <w:trPr>
          <w:trHeight w:val="312"/>
        </w:trPr>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3327"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jc w:val="left"/>
              <w:rPr>
                <w:color w:val="000000"/>
                <w:sz w:val="20"/>
                <w:szCs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7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80"/>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2300913</w:t>
            </w:r>
          </w:p>
        </w:tc>
        <w:tc>
          <w:tcPr>
            <w:tcW w:w="3327"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sz w:val="20"/>
                <w:szCs w:val="20"/>
              </w:rPr>
              <w:t>四、职工基本医疗保险基金年终结余</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7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3327"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jc w:val="left"/>
              <w:rPr>
                <w:color w:val="000000"/>
                <w:sz w:val="20"/>
                <w:szCs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7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645"/>
        </w:trPr>
        <w:tc>
          <w:tcPr>
            <w:tcW w:w="1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kern w:val="0"/>
                <w:sz w:val="20"/>
                <w:szCs w:val="20"/>
                <w:lang w:bidi="ar"/>
              </w:rPr>
            </w:pPr>
            <w:r>
              <w:rPr>
                <w:color w:val="000000"/>
                <w:kern w:val="0"/>
                <w:sz w:val="20"/>
                <w:szCs w:val="20"/>
                <w:lang w:bidi="ar"/>
              </w:rPr>
              <w:t>2300917</w:t>
            </w:r>
          </w:p>
        </w:tc>
        <w:tc>
          <w:tcPr>
            <w:tcW w:w="3327" w:type="dxa"/>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kern w:val="0"/>
                <w:sz w:val="20"/>
                <w:szCs w:val="20"/>
                <w:lang w:bidi="ar"/>
              </w:rPr>
            </w:pPr>
            <w:r>
              <w:rPr>
                <w:color w:val="000000"/>
                <w:kern w:val="0"/>
                <w:sz w:val="20"/>
                <w:szCs w:val="20"/>
                <w:lang w:bidi="ar"/>
              </w:rPr>
              <w:t>五、城乡居民基本医疗保险基金年终结余</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80"/>
        </w:trPr>
        <w:tc>
          <w:tcPr>
            <w:tcW w:w="1393"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2300914</w:t>
            </w:r>
          </w:p>
        </w:tc>
        <w:tc>
          <w:tcPr>
            <w:tcW w:w="3327" w:type="dxa"/>
            <w:vMerge w:val="restart"/>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kern w:val="0"/>
                <w:sz w:val="20"/>
                <w:szCs w:val="20"/>
                <w:lang w:bidi="ar"/>
              </w:rPr>
              <w:t>六、工伤保险基金年终结余</w:t>
            </w:r>
          </w:p>
        </w:tc>
        <w:tc>
          <w:tcPr>
            <w:tcW w:w="162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7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3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12"/>
        </w:trPr>
        <w:tc>
          <w:tcPr>
            <w:tcW w:w="1393"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jc w:val="center"/>
              <w:rPr>
                <w:color w:val="000000"/>
                <w:sz w:val="20"/>
                <w:szCs w:val="20"/>
              </w:rPr>
            </w:pPr>
          </w:p>
        </w:tc>
        <w:tc>
          <w:tcPr>
            <w:tcW w:w="3327" w:type="dxa"/>
            <w:vMerge/>
            <w:tcBorders>
              <w:top w:val="single" w:sz="4" w:space="0" w:color="000000"/>
              <w:bottom w:val="single" w:sz="4" w:space="0" w:color="000000"/>
              <w:right w:val="single" w:sz="4" w:space="0" w:color="000000"/>
            </w:tcBorders>
            <w:shd w:val="clear" w:color="auto" w:fill="FFFFFF"/>
            <w:vAlign w:val="center"/>
          </w:tcPr>
          <w:p w:rsidR="001A7956" w:rsidRDefault="001A7956" w:rsidP="001A7956">
            <w:pPr>
              <w:jc w:val="left"/>
              <w:rPr>
                <w:color w:val="000000"/>
                <w:sz w:val="20"/>
                <w:szCs w:val="20"/>
              </w:rPr>
            </w:pPr>
          </w:p>
        </w:tc>
        <w:tc>
          <w:tcPr>
            <w:tcW w:w="162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7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30"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r w:rsidR="001A7956">
        <w:trPr>
          <w:trHeight w:val="380"/>
        </w:trPr>
        <w:tc>
          <w:tcPr>
            <w:tcW w:w="139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center"/>
              <w:textAlignment w:val="center"/>
              <w:rPr>
                <w:color w:val="000000"/>
                <w:sz w:val="20"/>
                <w:szCs w:val="20"/>
              </w:rPr>
            </w:pPr>
            <w:r>
              <w:rPr>
                <w:color w:val="000000"/>
                <w:kern w:val="0"/>
                <w:sz w:val="20"/>
                <w:szCs w:val="20"/>
                <w:lang w:bidi="ar"/>
              </w:rPr>
              <w:t>2300912</w:t>
            </w:r>
          </w:p>
        </w:tc>
        <w:tc>
          <w:tcPr>
            <w:tcW w:w="3327" w:type="dxa"/>
            <w:tcBorders>
              <w:top w:val="single" w:sz="4" w:space="0" w:color="000000"/>
              <w:bottom w:val="single" w:sz="4" w:space="0" w:color="000000"/>
              <w:right w:val="single" w:sz="4" w:space="0" w:color="000000"/>
            </w:tcBorders>
            <w:shd w:val="clear" w:color="auto" w:fill="FFFFFF"/>
            <w:vAlign w:val="center"/>
          </w:tcPr>
          <w:p w:rsidR="001A7956" w:rsidRDefault="001A7956" w:rsidP="001A7956">
            <w:pPr>
              <w:widowControl/>
              <w:jc w:val="left"/>
              <w:textAlignment w:val="center"/>
              <w:rPr>
                <w:color w:val="000000"/>
                <w:sz w:val="20"/>
                <w:szCs w:val="20"/>
              </w:rPr>
            </w:pPr>
            <w:r>
              <w:rPr>
                <w:color w:val="000000"/>
                <w:sz w:val="20"/>
                <w:szCs w:val="20"/>
              </w:rPr>
              <w:t>七、失业保险基金年终结余</w:t>
            </w:r>
          </w:p>
        </w:tc>
        <w:tc>
          <w:tcPr>
            <w:tcW w:w="162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7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c>
          <w:tcPr>
            <w:tcW w:w="133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A7956" w:rsidRDefault="001A7956" w:rsidP="001A7956">
            <w:pPr>
              <w:rPr>
                <w:color w:val="000000"/>
                <w:sz w:val="20"/>
                <w:szCs w:val="20"/>
              </w:rPr>
            </w:pPr>
          </w:p>
        </w:tc>
      </w:tr>
    </w:tbl>
    <w:p w:rsidR="000A1130" w:rsidRDefault="000A1130">
      <w:pPr>
        <w:jc w:val="center"/>
        <w:rPr>
          <w:sz w:val="22"/>
          <w:szCs w:val="22"/>
          <w:lang w:eastAsia="zh-Hans"/>
        </w:rPr>
      </w:pPr>
    </w:p>
    <w:p w:rsidR="000A1130" w:rsidRDefault="000A1130">
      <w:pPr>
        <w:jc w:val="center"/>
        <w:rPr>
          <w:sz w:val="22"/>
          <w:szCs w:val="22"/>
          <w:lang w:eastAsia="zh-Hans"/>
        </w:rPr>
      </w:pPr>
    </w:p>
    <w:p w:rsidR="000A1130" w:rsidRDefault="000A1130">
      <w:pPr>
        <w:jc w:val="center"/>
        <w:rPr>
          <w:sz w:val="22"/>
          <w:szCs w:val="22"/>
          <w:lang w:eastAsia="zh-Hans"/>
        </w:rPr>
      </w:pPr>
    </w:p>
    <w:p w:rsidR="000A1130" w:rsidRDefault="008E7E21">
      <w:pPr>
        <w:rPr>
          <w:sz w:val="22"/>
          <w:szCs w:val="22"/>
        </w:rPr>
      </w:pPr>
      <w:r>
        <w:rPr>
          <w:sz w:val="22"/>
          <w:szCs w:val="22"/>
        </w:rPr>
        <w:t>备注：请根据社会保险基金统筹级次填列数据，并按全表格式公开</w:t>
      </w:r>
    </w:p>
    <w:p w:rsidR="000A1130" w:rsidRDefault="000A1130">
      <w:pPr>
        <w:rPr>
          <w:sz w:val="22"/>
          <w:szCs w:val="22"/>
          <w:lang w:eastAsia="zh-Hans"/>
        </w:rPr>
      </w:pPr>
    </w:p>
    <w:p w:rsidR="000A1130" w:rsidRDefault="000A1130">
      <w:pPr>
        <w:rPr>
          <w:sz w:val="22"/>
          <w:szCs w:val="22"/>
          <w:lang w:eastAsia="zh-Hans"/>
        </w:rPr>
      </w:pPr>
    </w:p>
    <w:p w:rsidR="000A1130" w:rsidRDefault="000A1130">
      <w:pPr>
        <w:rPr>
          <w:sz w:val="22"/>
          <w:szCs w:val="22"/>
          <w:lang w:eastAsia="zh-Hans"/>
        </w:rPr>
      </w:pPr>
    </w:p>
    <w:p w:rsidR="000A1130" w:rsidRDefault="000A1130">
      <w:pPr>
        <w:rPr>
          <w:sz w:val="22"/>
          <w:szCs w:val="22"/>
          <w:lang w:eastAsia="zh-Hans"/>
        </w:rPr>
      </w:pPr>
    </w:p>
    <w:p w:rsidR="000A1130" w:rsidRDefault="000A1130">
      <w:pPr>
        <w:rPr>
          <w:sz w:val="22"/>
          <w:szCs w:val="22"/>
          <w:lang w:eastAsia="zh-Hans"/>
        </w:rPr>
      </w:pPr>
    </w:p>
    <w:p w:rsidR="000A1130" w:rsidRDefault="000A1130">
      <w:pPr>
        <w:rPr>
          <w:sz w:val="22"/>
          <w:szCs w:val="22"/>
          <w:lang w:eastAsia="zh-Hans"/>
        </w:rPr>
      </w:pPr>
    </w:p>
    <w:p w:rsidR="000A1130" w:rsidRDefault="000A1130">
      <w:pPr>
        <w:rPr>
          <w:sz w:val="22"/>
          <w:szCs w:val="22"/>
          <w:lang w:eastAsia="zh-Hans"/>
        </w:rPr>
      </w:pPr>
    </w:p>
    <w:p w:rsidR="000A1130" w:rsidRDefault="000A1130">
      <w:pPr>
        <w:rPr>
          <w:sz w:val="22"/>
          <w:szCs w:val="22"/>
          <w:lang w:eastAsia="zh-Hans"/>
        </w:rPr>
      </w:pPr>
    </w:p>
    <w:p w:rsidR="000A1130" w:rsidRDefault="000A1130">
      <w:pPr>
        <w:rPr>
          <w:sz w:val="22"/>
          <w:szCs w:val="22"/>
          <w:lang w:eastAsia="zh-Hans"/>
        </w:rPr>
      </w:pPr>
    </w:p>
    <w:p w:rsidR="000A1130" w:rsidRDefault="000A1130">
      <w:pPr>
        <w:widowControl/>
        <w:jc w:val="center"/>
        <w:outlineLvl w:val="1"/>
        <w:rPr>
          <w:rFonts w:eastAsia="黑体"/>
          <w:kern w:val="0"/>
          <w:sz w:val="32"/>
          <w:szCs w:val="32"/>
          <w:lang w:eastAsia="zh-Hans"/>
        </w:rPr>
      </w:pPr>
    </w:p>
    <w:p w:rsidR="000A1130" w:rsidRDefault="000A1130">
      <w:pPr>
        <w:widowControl/>
        <w:jc w:val="center"/>
        <w:outlineLvl w:val="1"/>
        <w:rPr>
          <w:rFonts w:eastAsia="黑体"/>
          <w:kern w:val="0"/>
          <w:sz w:val="32"/>
          <w:szCs w:val="32"/>
          <w:lang w:eastAsia="zh-Hans"/>
        </w:rPr>
      </w:pPr>
    </w:p>
    <w:p w:rsidR="000A1130" w:rsidRDefault="000A1130">
      <w:pPr>
        <w:widowControl/>
        <w:jc w:val="center"/>
        <w:outlineLvl w:val="1"/>
        <w:rPr>
          <w:rFonts w:eastAsia="黑体"/>
          <w:kern w:val="0"/>
          <w:sz w:val="32"/>
          <w:szCs w:val="32"/>
          <w:lang w:eastAsia="zh-Hans"/>
        </w:rPr>
      </w:pPr>
    </w:p>
    <w:p w:rsidR="000A1130" w:rsidRDefault="008E7E21">
      <w:pPr>
        <w:widowControl/>
        <w:jc w:val="center"/>
        <w:outlineLvl w:val="1"/>
        <w:rPr>
          <w:rFonts w:eastAsia="黑体"/>
          <w:kern w:val="0"/>
          <w:sz w:val="32"/>
          <w:szCs w:val="32"/>
          <w:lang w:eastAsia="zh-Hans"/>
        </w:rPr>
      </w:pPr>
      <w:r>
        <w:rPr>
          <w:rFonts w:eastAsia="黑体"/>
          <w:kern w:val="0"/>
          <w:sz w:val="32"/>
          <w:szCs w:val="32"/>
          <w:lang w:eastAsia="zh-Hans"/>
        </w:rPr>
        <w:lastRenderedPageBreak/>
        <w:t>第三部分</w:t>
      </w:r>
      <w:r>
        <w:rPr>
          <w:rFonts w:eastAsia="黑体"/>
          <w:kern w:val="0"/>
          <w:sz w:val="32"/>
          <w:szCs w:val="32"/>
          <w:lang w:eastAsia="zh-Hans"/>
        </w:rPr>
        <w:t xml:space="preserve">  </w:t>
      </w:r>
      <w:r>
        <w:rPr>
          <w:rFonts w:eastAsia="黑体" w:hint="eastAsia"/>
          <w:kern w:val="0"/>
          <w:sz w:val="32"/>
          <w:szCs w:val="32"/>
        </w:rPr>
        <w:t>财政拨款</w:t>
      </w:r>
      <w:r>
        <w:rPr>
          <w:rFonts w:eastAsia="黑体"/>
          <w:kern w:val="0"/>
          <w:sz w:val="32"/>
          <w:szCs w:val="32"/>
          <w:lang w:eastAsia="zh-Hans"/>
        </w:rPr>
        <w:t>“</w:t>
      </w:r>
      <w:r>
        <w:rPr>
          <w:rFonts w:eastAsia="黑体"/>
          <w:kern w:val="0"/>
          <w:sz w:val="32"/>
          <w:szCs w:val="32"/>
          <w:lang w:eastAsia="zh-Hans"/>
        </w:rPr>
        <w:t>三公</w:t>
      </w:r>
      <w:r>
        <w:rPr>
          <w:rFonts w:eastAsia="黑体"/>
          <w:kern w:val="0"/>
          <w:sz w:val="32"/>
          <w:szCs w:val="32"/>
          <w:lang w:eastAsia="zh-Hans"/>
        </w:rPr>
        <w:t>”</w:t>
      </w:r>
      <w:r>
        <w:rPr>
          <w:rFonts w:eastAsia="黑体"/>
          <w:kern w:val="0"/>
          <w:sz w:val="32"/>
          <w:szCs w:val="32"/>
          <w:lang w:eastAsia="zh-Hans"/>
        </w:rPr>
        <w:t>经费预算情况说明</w:t>
      </w:r>
    </w:p>
    <w:p w:rsidR="000A1130" w:rsidRPr="00914FB5" w:rsidRDefault="000A1130">
      <w:pPr>
        <w:rPr>
          <w:sz w:val="22"/>
          <w:szCs w:val="22"/>
        </w:rPr>
      </w:pPr>
    </w:p>
    <w:tbl>
      <w:tblPr>
        <w:tblW w:w="9200" w:type="dxa"/>
        <w:tblCellMar>
          <w:top w:w="15" w:type="dxa"/>
          <w:left w:w="15" w:type="dxa"/>
          <w:bottom w:w="15" w:type="dxa"/>
          <w:right w:w="15" w:type="dxa"/>
        </w:tblCellMar>
        <w:tblLook w:val="04A0" w:firstRow="1" w:lastRow="0" w:firstColumn="1" w:lastColumn="0" w:noHBand="0" w:noVBand="1"/>
      </w:tblPr>
      <w:tblGrid>
        <w:gridCol w:w="3250"/>
        <w:gridCol w:w="2090"/>
        <w:gridCol w:w="2110"/>
        <w:gridCol w:w="1750"/>
      </w:tblGrid>
      <w:tr w:rsidR="000A1130">
        <w:trPr>
          <w:trHeight w:val="285"/>
        </w:trPr>
        <w:tc>
          <w:tcPr>
            <w:tcW w:w="3250" w:type="dxa"/>
            <w:vAlign w:val="center"/>
          </w:tcPr>
          <w:p w:rsidR="000A1130" w:rsidRDefault="008E7E21">
            <w:pPr>
              <w:widowControl/>
              <w:jc w:val="left"/>
              <w:textAlignment w:val="center"/>
              <w:rPr>
                <w:color w:val="000000"/>
                <w:sz w:val="20"/>
                <w:szCs w:val="20"/>
              </w:rPr>
            </w:pPr>
            <w:r>
              <w:rPr>
                <w:color w:val="000000"/>
                <w:kern w:val="0"/>
                <w:sz w:val="20"/>
                <w:szCs w:val="20"/>
                <w:lang w:bidi="ar"/>
              </w:rPr>
              <w:t>表</w:t>
            </w:r>
            <w:r>
              <w:rPr>
                <w:color w:val="000000"/>
                <w:kern w:val="0"/>
                <w:sz w:val="20"/>
                <w:szCs w:val="20"/>
                <w:lang w:bidi="ar"/>
              </w:rPr>
              <w:t>27</w:t>
            </w:r>
          </w:p>
        </w:tc>
        <w:tc>
          <w:tcPr>
            <w:tcW w:w="2090" w:type="dxa"/>
            <w:vAlign w:val="center"/>
          </w:tcPr>
          <w:p w:rsidR="000A1130" w:rsidRDefault="000A1130">
            <w:pPr>
              <w:rPr>
                <w:color w:val="000000"/>
                <w:sz w:val="20"/>
                <w:szCs w:val="20"/>
              </w:rPr>
            </w:pPr>
          </w:p>
        </w:tc>
        <w:tc>
          <w:tcPr>
            <w:tcW w:w="2110" w:type="dxa"/>
            <w:vAlign w:val="center"/>
          </w:tcPr>
          <w:p w:rsidR="000A1130" w:rsidRDefault="000A1130">
            <w:pPr>
              <w:rPr>
                <w:color w:val="000000"/>
                <w:sz w:val="20"/>
                <w:szCs w:val="20"/>
              </w:rPr>
            </w:pPr>
          </w:p>
        </w:tc>
        <w:tc>
          <w:tcPr>
            <w:tcW w:w="1750" w:type="dxa"/>
            <w:vAlign w:val="center"/>
          </w:tcPr>
          <w:p w:rsidR="000A1130" w:rsidRDefault="000A1130">
            <w:pPr>
              <w:rPr>
                <w:color w:val="000000"/>
                <w:sz w:val="20"/>
                <w:szCs w:val="20"/>
              </w:rPr>
            </w:pPr>
          </w:p>
        </w:tc>
      </w:tr>
      <w:tr w:rsidR="000A1130">
        <w:trPr>
          <w:trHeight w:val="285"/>
        </w:trPr>
        <w:tc>
          <w:tcPr>
            <w:tcW w:w="9200" w:type="dxa"/>
            <w:gridSpan w:val="4"/>
            <w:vAlign w:val="center"/>
          </w:tcPr>
          <w:p w:rsidR="000A1130" w:rsidRDefault="008E7E21" w:rsidP="005A6CAD">
            <w:pPr>
              <w:widowControl/>
              <w:jc w:val="center"/>
              <w:textAlignment w:val="center"/>
              <w:rPr>
                <w:b/>
                <w:color w:val="000000"/>
                <w:sz w:val="20"/>
                <w:szCs w:val="20"/>
              </w:rPr>
            </w:pPr>
            <w:r>
              <w:rPr>
                <w:rFonts w:hint="eastAsia"/>
                <w:b/>
                <w:color w:val="000000"/>
                <w:kern w:val="0"/>
                <w:sz w:val="20"/>
                <w:szCs w:val="20"/>
                <w:lang w:bidi="ar"/>
              </w:rPr>
              <w:t>2025</w:t>
            </w:r>
            <w:r>
              <w:rPr>
                <w:b/>
                <w:color w:val="000000"/>
                <w:kern w:val="0"/>
                <w:sz w:val="20"/>
                <w:szCs w:val="20"/>
                <w:lang w:bidi="ar"/>
              </w:rPr>
              <w:t>年</w:t>
            </w:r>
            <w:r w:rsidR="005A6CAD">
              <w:rPr>
                <w:rFonts w:hint="eastAsia"/>
                <w:b/>
                <w:color w:val="000000"/>
                <w:kern w:val="0"/>
                <w:sz w:val="20"/>
                <w:szCs w:val="20"/>
                <w:lang w:bidi="ar"/>
              </w:rPr>
              <w:t>塔什库尔干县</w:t>
            </w:r>
            <w:r>
              <w:rPr>
                <w:rFonts w:hint="eastAsia"/>
                <w:b/>
                <w:color w:val="000000"/>
                <w:kern w:val="0"/>
                <w:sz w:val="20"/>
                <w:szCs w:val="20"/>
                <w:lang w:bidi="ar"/>
              </w:rPr>
              <w:t>财政拨款</w:t>
            </w:r>
            <w:r>
              <w:rPr>
                <w:b/>
                <w:color w:val="000000"/>
                <w:kern w:val="0"/>
                <w:sz w:val="20"/>
                <w:szCs w:val="20"/>
                <w:lang w:bidi="ar"/>
              </w:rPr>
              <w:t>“</w:t>
            </w:r>
            <w:r>
              <w:rPr>
                <w:b/>
                <w:color w:val="000000"/>
                <w:kern w:val="0"/>
                <w:sz w:val="20"/>
                <w:szCs w:val="20"/>
                <w:lang w:bidi="ar"/>
              </w:rPr>
              <w:t>三公</w:t>
            </w:r>
            <w:r>
              <w:rPr>
                <w:b/>
                <w:color w:val="000000"/>
                <w:kern w:val="0"/>
                <w:sz w:val="20"/>
                <w:szCs w:val="20"/>
                <w:lang w:bidi="ar"/>
              </w:rPr>
              <w:t>”</w:t>
            </w:r>
            <w:r>
              <w:rPr>
                <w:b/>
                <w:color w:val="000000"/>
                <w:kern w:val="0"/>
                <w:sz w:val="20"/>
                <w:szCs w:val="20"/>
                <w:lang w:bidi="ar"/>
              </w:rPr>
              <w:t>经费支出预算表</w:t>
            </w:r>
          </w:p>
        </w:tc>
      </w:tr>
      <w:tr w:rsidR="000A1130">
        <w:trPr>
          <w:trHeight w:val="285"/>
        </w:trPr>
        <w:tc>
          <w:tcPr>
            <w:tcW w:w="3250" w:type="dxa"/>
            <w:vAlign w:val="center"/>
          </w:tcPr>
          <w:p w:rsidR="000A1130" w:rsidRDefault="000A1130">
            <w:pPr>
              <w:rPr>
                <w:color w:val="000000"/>
                <w:sz w:val="20"/>
                <w:szCs w:val="20"/>
              </w:rPr>
            </w:pPr>
          </w:p>
        </w:tc>
        <w:tc>
          <w:tcPr>
            <w:tcW w:w="2090" w:type="dxa"/>
            <w:vAlign w:val="center"/>
          </w:tcPr>
          <w:p w:rsidR="000A1130" w:rsidRDefault="000A1130">
            <w:pPr>
              <w:rPr>
                <w:color w:val="000000"/>
                <w:sz w:val="20"/>
                <w:szCs w:val="20"/>
              </w:rPr>
            </w:pPr>
          </w:p>
        </w:tc>
        <w:tc>
          <w:tcPr>
            <w:tcW w:w="3860" w:type="dxa"/>
            <w:gridSpan w:val="2"/>
            <w:vAlign w:val="center"/>
          </w:tcPr>
          <w:p w:rsidR="000A1130" w:rsidRDefault="008E7E21">
            <w:pPr>
              <w:widowControl/>
              <w:jc w:val="right"/>
              <w:textAlignment w:val="center"/>
              <w:rPr>
                <w:color w:val="000000"/>
                <w:sz w:val="20"/>
                <w:szCs w:val="20"/>
              </w:rPr>
            </w:pPr>
            <w:r>
              <w:rPr>
                <w:color w:val="000000"/>
                <w:kern w:val="0"/>
                <w:sz w:val="20"/>
                <w:szCs w:val="20"/>
                <w:lang w:bidi="ar"/>
              </w:rPr>
              <w:t>单位：万元</w:t>
            </w:r>
          </w:p>
        </w:tc>
      </w:tr>
      <w:tr w:rsidR="000A1130">
        <w:trPr>
          <w:trHeight w:val="270"/>
        </w:trPr>
        <w:tc>
          <w:tcPr>
            <w:tcW w:w="3250" w:type="dxa"/>
            <w:tcBorders>
              <w:top w:val="single" w:sz="4" w:space="0" w:color="000000"/>
              <w:left w:val="single" w:sz="4" w:space="0" w:color="000000"/>
              <w:bottom w:val="single" w:sz="4" w:space="0" w:color="000000"/>
              <w:right w:val="single" w:sz="4" w:space="0" w:color="000000"/>
            </w:tcBorders>
            <w:vAlign w:val="center"/>
          </w:tcPr>
          <w:p w:rsidR="000A1130" w:rsidRDefault="008E7E21">
            <w:pPr>
              <w:widowControl/>
              <w:jc w:val="left"/>
              <w:textAlignment w:val="center"/>
              <w:rPr>
                <w:b/>
                <w:color w:val="000000"/>
                <w:sz w:val="20"/>
                <w:szCs w:val="20"/>
              </w:rPr>
            </w:pPr>
            <w:r>
              <w:rPr>
                <w:b/>
                <w:color w:val="000000"/>
                <w:kern w:val="0"/>
                <w:sz w:val="20"/>
                <w:szCs w:val="20"/>
                <w:lang w:bidi="ar"/>
              </w:rPr>
              <w:t xml:space="preserve">        </w:t>
            </w:r>
            <w:r>
              <w:rPr>
                <w:b/>
                <w:color w:val="000000"/>
                <w:kern w:val="0"/>
                <w:sz w:val="20"/>
                <w:szCs w:val="20"/>
                <w:lang w:bidi="ar"/>
              </w:rPr>
              <w:t>项目</w:t>
            </w:r>
          </w:p>
        </w:tc>
        <w:tc>
          <w:tcPr>
            <w:tcW w:w="2090" w:type="dxa"/>
            <w:tcBorders>
              <w:top w:val="single" w:sz="4" w:space="0" w:color="000000"/>
              <w:left w:val="single" w:sz="4" w:space="0" w:color="000000"/>
              <w:bottom w:val="single" w:sz="4" w:space="0" w:color="000000"/>
              <w:right w:val="single" w:sz="4" w:space="0" w:color="000000"/>
            </w:tcBorders>
            <w:vAlign w:val="center"/>
          </w:tcPr>
          <w:p w:rsidR="000A1130" w:rsidRDefault="008E7E21">
            <w:pPr>
              <w:widowControl/>
              <w:jc w:val="center"/>
              <w:textAlignment w:val="center"/>
              <w:rPr>
                <w:b/>
                <w:color w:val="000000"/>
                <w:sz w:val="20"/>
                <w:szCs w:val="20"/>
              </w:rPr>
            </w:pPr>
            <w:r>
              <w:rPr>
                <w:rFonts w:hint="eastAsia"/>
                <w:b/>
                <w:color w:val="000000"/>
                <w:kern w:val="0"/>
                <w:sz w:val="20"/>
                <w:szCs w:val="20"/>
                <w:lang w:bidi="ar"/>
              </w:rPr>
              <w:t>2024</w:t>
            </w:r>
            <w:r>
              <w:rPr>
                <w:b/>
                <w:color w:val="000000"/>
                <w:kern w:val="0"/>
                <w:sz w:val="20"/>
                <w:szCs w:val="20"/>
                <w:lang w:bidi="ar"/>
              </w:rPr>
              <w:t>年预算数</w:t>
            </w:r>
          </w:p>
        </w:tc>
        <w:tc>
          <w:tcPr>
            <w:tcW w:w="2110" w:type="dxa"/>
            <w:tcBorders>
              <w:top w:val="single" w:sz="4" w:space="0" w:color="000000"/>
              <w:left w:val="single" w:sz="4" w:space="0" w:color="000000"/>
              <w:bottom w:val="single" w:sz="4" w:space="0" w:color="000000"/>
              <w:right w:val="single" w:sz="4" w:space="0" w:color="000000"/>
            </w:tcBorders>
            <w:vAlign w:val="center"/>
          </w:tcPr>
          <w:p w:rsidR="000A1130" w:rsidRDefault="008E7E21">
            <w:pPr>
              <w:widowControl/>
              <w:jc w:val="center"/>
              <w:textAlignment w:val="center"/>
              <w:rPr>
                <w:b/>
                <w:color w:val="000000"/>
                <w:sz w:val="20"/>
                <w:szCs w:val="20"/>
              </w:rPr>
            </w:pPr>
            <w:r>
              <w:rPr>
                <w:rFonts w:hint="eastAsia"/>
                <w:b/>
                <w:color w:val="000000"/>
                <w:kern w:val="0"/>
                <w:sz w:val="20"/>
                <w:szCs w:val="20"/>
                <w:lang w:bidi="ar"/>
              </w:rPr>
              <w:t>2025</w:t>
            </w:r>
            <w:r>
              <w:rPr>
                <w:b/>
                <w:color w:val="000000"/>
                <w:kern w:val="0"/>
                <w:sz w:val="20"/>
                <w:szCs w:val="20"/>
                <w:lang w:bidi="ar"/>
              </w:rPr>
              <w:t>年预算数</w:t>
            </w:r>
          </w:p>
        </w:tc>
        <w:tc>
          <w:tcPr>
            <w:tcW w:w="1750" w:type="dxa"/>
            <w:tcBorders>
              <w:top w:val="single" w:sz="4" w:space="0" w:color="000000"/>
              <w:left w:val="single" w:sz="4" w:space="0" w:color="000000"/>
              <w:bottom w:val="single" w:sz="4" w:space="0" w:color="000000"/>
              <w:right w:val="single" w:sz="4" w:space="0" w:color="000000"/>
            </w:tcBorders>
            <w:vAlign w:val="center"/>
          </w:tcPr>
          <w:p w:rsidR="000A1130" w:rsidRDefault="008E7E21">
            <w:pPr>
              <w:widowControl/>
              <w:jc w:val="center"/>
              <w:textAlignment w:val="center"/>
              <w:rPr>
                <w:b/>
                <w:color w:val="000000"/>
                <w:sz w:val="20"/>
                <w:szCs w:val="20"/>
              </w:rPr>
            </w:pPr>
            <w:r>
              <w:rPr>
                <w:b/>
                <w:color w:val="000000"/>
                <w:kern w:val="0"/>
                <w:sz w:val="20"/>
                <w:szCs w:val="20"/>
                <w:lang w:bidi="ar"/>
              </w:rPr>
              <w:t>比上年</w:t>
            </w:r>
            <w:r>
              <w:rPr>
                <w:rFonts w:hint="eastAsia"/>
                <w:b/>
                <w:color w:val="000000"/>
                <w:kern w:val="0"/>
                <w:sz w:val="20"/>
                <w:szCs w:val="20"/>
                <w:lang w:bidi="ar"/>
              </w:rPr>
              <w:t>预算数</w:t>
            </w:r>
            <w:r>
              <w:rPr>
                <w:b/>
                <w:color w:val="000000"/>
                <w:kern w:val="0"/>
                <w:sz w:val="20"/>
                <w:szCs w:val="20"/>
                <w:lang w:bidi="ar"/>
              </w:rPr>
              <w:t>增</w:t>
            </w:r>
            <w:r>
              <w:rPr>
                <w:b/>
                <w:color w:val="000000"/>
                <w:kern w:val="0"/>
                <w:sz w:val="20"/>
                <w:szCs w:val="20"/>
                <w:lang w:bidi="ar"/>
              </w:rPr>
              <w:t>(</w:t>
            </w:r>
            <w:r>
              <w:rPr>
                <w:b/>
                <w:color w:val="000000"/>
                <w:kern w:val="0"/>
                <w:sz w:val="20"/>
                <w:szCs w:val="20"/>
                <w:lang w:bidi="ar"/>
              </w:rPr>
              <w:t>减</w:t>
            </w:r>
            <w:r>
              <w:rPr>
                <w:b/>
                <w:color w:val="000000"/>
                <w:kern w:val="0"/>
                <w:sz w:val="20"/>
                <w:szCs w:val="20"/>
                <w:lang w:bidi="ar"/>
              </w:rPr>
              <w:t>)%</w:t>
            </w:r>
          </w:p>
        </w:tc>
      </w:tr>
      <w:tr w:rsidR="000A1130">
        <w:trPr>
          <w:trHeight w:val="312"/>
        </w:trPr>
        <w:tc>
          <w:tcPr>
            <w:tcW w:w="3250"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8E7E21">
            <w:pPr>
              <w:widowControl/>
              <w:jc w:val="center"/>
              <w:textAlignment w:val="center"/>
              <w:rPr>
                <w:b/>
                <w:color w:val="000000"/>
                <w:sz w:val="20"/>
                <w:szCs w:val="20"/>
              </w:rPr>
            </w:pPr>
            <w:r>
              <w:rPr>
                <w:b/>
                <w:color w:val="000000"/>
                <w:kern w:val="0"/>
                <w:sz w:val="20"/>
                <w:szCs w:val="20"/>
                <w:lang w:bidi="ar"/>
              </w:rPr>
              <w:t>合计</w:t>
            </w:r>
          </w:p>
        </w:tc>
        <w:tc>
          <w:tcPr>
            <w:tcW w:w="2090"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5A6CAD">
            <w:pPr>
              <w:jc w:val="center"/>
              <w:rPr>
                <w:rFonts w:eastAsia="方正小标宋_GBK"/>
                <w:color w:val="000000"/>
                <w:sz w:val="20"/>
                <w:szCs w:val="20"/>
              </w:rPr>
            </w:pPr>
            <w:r>
              <w:rPr>
                <w:rFonts w:eastAsia="方正小标宋_GBK" w:hint="eastAsia"/>
                <w:color w:val="000000"/>
                <w:sz w:val="20"/>
                <w:szCs w:val="20"/>
              </w:rPr>
              <w:t>523</w:t>
            </w:r>
          </w:p>
        </w:tc>
        <w:tc>
          <w:tcPr>
            <w:tcW w:w="2110"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5A6CAD">
            <w:pPr>
              <w:jc w:val="center"/>
              <w:rPr>
                <w:rFonts w:eastAsia="方正小标宋_GBK"/>
                <w:color w:val="000000"/>
                <w:sz w:val="20"/>
                <w:szCs w:val="20"/>
              </w:rPr>
            </w:pPr>
            <w:r>
              <w:rPr>
                <w:rFonts w:eastAsia="方正小标宋_GBK" w:hint="eastAsia"/>
                <w:color w:val="000000"/>
                <w:sz w:val="20"/>
                <w:szCs w:val="20"/>
              </w:rPr>
              <w:t>421</w:t>
            </w:r>
          </w:p>
        </w:tc>
        <w:tc>
          <w:tcPr>
            <w:tcW w:w="1750"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5A6CAD">
            <w:pPr>
              <w:jc w:val="center"/>
              <w:rPr>
                <w:color w:val="000000"/>
                <w:sz w:val="20"/>
                <w:szCs w:val="20"/>
              </w:rPr>
            </w:pPr>
            <w:r>
              <w:rPr>
                <w:rFonts w:hint="eastAsia"/>
                <w:color w:val="000000"/>
                <w:sz w:val="20"/>
                <w:szCs w:val="20"/>
              </w:rPr>
              <w:t>-19.5%</w:t>
            </w:r>
          </w:p>
        </w:tc>
      </w:tr>
      <w:tr w:rsidR="000A1130">
        <w:trPr>
          <w:trHeight w:val="312"/>
        </w:trPr>
        <w:tc>
          <w:tcPr>
            <w:tcW w:w="3250"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b/>
                <w:color w:val="000000"/>
                <w:sz w:val="20"/>
                <w:szCs w:val="20"/>
              </w:rPr>
            </w:pPr>
          </w:p>
        </w:tc>
        <w:tc>
          <w:tcPr>
            <w:tcW w:w="2090"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rFonts w:eastAsia="方正小标宋_GBK"/>
                <w:color w:val="000000"/>
                <w:sz w:val="20"/>
                <w:szCs w:val="20"/>
              </w:rPr>
            </w:pPr>
          </w:p>
        </w:tc>
        <w:tc>
          <w:tcPr>
            <w:tcW w:w="2110"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rFonts w:eastAsia="方正小标宋_GBK"/>
                <w:color w:val="000000"/>
                <w:sz w:val="20"/>
                <w:szCs w:val="20"/>
              </w:rPr>
            </w:pPr>
          </w:p>
        </w:tc>
        <w:tc>
          <w:tcPr>
            <w:tcW w:w="1750"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color w:val="000000"/>
                <w:sz w:val="20"/>
                <w:szCs w:val="20"/>
              </w:rPr>
            </w:pPr>
          </w:p>
        </w:tc>
      </w:tr>
      <w:tr w:rsidR="000A1130">
        <w:trPr>
          <w:trHeight w:val="340"/>
        </w:trPr>
        <w:tc>
          <w:tcPr>
            <w:tcW w:w="3250"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8E7E21">
            <w:pPr>
              <w:widowControl/>
              <w:jc w:val="left"/>
              <w:textAlignment w:val="center"/>
              <w:rPr>
                <w:color w:val="000000"/>
                <w:sz w:val="20"/>
                <w:szCs w:val="20"/>
              </w:rPr>
            </w:pPr>
            <w:r>
              <w:rPr>
                <w:color w:val="000000"/>
                <w:kern w:val="0"/>
                <w:sz w:val="20"/>
                <w:szCs w:val="20"/>
                <w:lang w:bidi="ar"/>
              </w:rPr>
              <w:t>1.</w:t>
            </w:r>
            <w:r>
              <w:rPr>
                <w:color w:val="000000"/>
                <w:kern w:val="0"/>
                <w:sz w:val="20"/>
                <w:szCs w:val="20"/>
                <w:lang w:bidi="ar"/>
              </w:rPr>
              <w:t>因公出国（境）费用</w:t>
            </w:r>
          </w:p>
        </w:tc>
        <w:tc>
          <w:tcPr>
            <w:tcW w:w="2090"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color w:val="000000"/>
                <w:sz w:val="20"/>
                <w:szCs w:val="20"/>
              </w:rPr>
            </w:pPr>
          </w:p>
        </w:tc>
        <w:tc>
          <w:tcPr>
            <w:tcW w:w="2110"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color w:val="000000"/>
                <w:sz w:val="20"/>
                <w:szCs w:val="20"/>
              </w:rPr>
            </w:pPr>
          </w:p>
        </w:tc>
        <w:tc>
          <w:tcPr>
            <w:tcW w:w="1750"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color w:val="000000"/>
                <w:sz w:val="20"/>
                <w:szCs w:val="20"/>
              </w:rPr>
            </w:pPr>
          </w:p>
        </w:tc>
      </w:tr>
      <w:tr w:rsidR="000A1130">
        <w:trPr>
          <w:trHeight w:val="312"/>
        </w:trPr>
        <w:tc>
          <w:tcPr>
            <w:tcW w:w="3250"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pPr>
              <w:jc w:val="left"/>
              <w:rPr>
                <w:color w:val="000000"/>
                <w:sz w:val="20"/>
                <w:szCs w:val="20"/>
              </w:rPr>
            </w:pPr>
          </w:p>
        </w:tc>
        <w:tc>
          <w:tcPr>
            <w:tcW w:w="2090"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color w:val="000000"/>
                <w:sz w:val="20"/>
                <w:szCs w:val="20"/>
              </w:rPr>
            </w:pPr>
          </w:p>
        </w:tc>
        <w:tc>
          <w:tcPr>
            <w:tcW w:w="2110"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color w:val="000000"/>
                <w:sz w:val="20"/>
                <w:szCs w:val="20"/>
              </w:rPr>
            </w:pPr>
          </w:p>
        </w:tc>
        <w:tc>
          <w:tcPr>
            <w:tcW w:w="1750"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color w:val="000000"/>
                <w:sz w:val="20"/>
                <w:szCs w:val="20"/>
              </w:rPr>
            </w:pPr>
          </w:p>
        </w:tc>
      </w:tr>
      <w:tr w:rsidR="000A1130">
        <w:trPr>
          <w:trHeight w:val="340"/>
        </w:trPr>
        <w:tc>
          <w:tcPr>
            <w:tcW w:w="3250"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8E7E21">
            <w:pPr>
              <w:widowControl/>
              <w:jc w:val="left"/>
              <w:textAlignment w:val="center"/>
              <w:rPr>
                <w:color w:val="000000"/>
                <w:sz w:val="20"/>
                <w:szCs w:val="20"/>
              </w:rPr>
            </w:pPr>
            <w:r>
              <w:rPr>
                <w:color w:val="000000"/>
                <w:kern w:val="0"/>
                <w:sz w:val="20"/>
                <w:szCs w:val="20"/>
                <w:lang w:bidi="ar"/>
              </w:rPr>
              <w:t>2.</w:t>
            </w:r>
            <w:r>
              <w:rPr>
                <w:color w:val="000000"/>
                <w:kern w:val="0"/>
                <w:sz w:val="20"/>
                <w:szCs w:val="20"/>
                <w:lang w:bidi="ar"/>
              </w:rPr>
              <w:t>公务接待费</w:t>
            </w:r>
          </w:p>
        </w:tc>
        <w:tc>
          <w:tcPr>
            <w:tcW w:w="2090"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color w:val="000000"/>
                <w:sz w:val="20"/>
                <w:szCs w:val="20"/>
              </w:rPr>
            </w:pPr>
          </w:p>
        </w:tc>
        <w:tc>
          <w:tcPr>
            <w:tcW w:w="2110"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color w:val="000000"/>
                <w:sz w:val="20"/>
                <w:szCs w:val="20"/>
              </w:rPr>
            </w:pPr>
          </w:p>
        </w:tc>
        <w:tc>
          <w:tcPr>
            <w:tcW w:w="1750"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color w:val="000000"/>
                <w:sz w:val="20"/>
                <w:szCs w:val="20"/>
              </w:rPr>
            </w:pPr>
          </w:p>
        </w:tc>
      </w:tr>
      <w:tr w:rsidR="000A1130">
        <w:trPr>
          <w:trHeight w:val="312"/>
        </w:trPr>
        <w:tc>
          <w:tcPr>
            <w:tcW w:w="3250"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pPr>
              <w:jc w:val="left"/>
              <w:rPr>
                <w:color w:val="000000"/>
                <w:sz w:val="20"/>
                <w:szCs w:val="20"/>
              </w:rPr>
            </w:pPr>
          </w:p>
        </w:tc>
        <w:tc>
          <w:tcPr>
            <w:tcW w:w="2090"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color w:val="000000"/>
                <w:sz w:val="20"/>
                <w:szCs w:val="20"/>
              </w:rPr>
            </w:pPr>
          </w:p>
        </w:tc>
        <w:tc>
          <w:tcPr>
            <w:tcW w:w="2110"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color w:val="000000"/>
                <w:sz w:val="20"/>
                <w:szCs w:val="20"/>
              </w:rPr>
            </w:pPr>
          </w:p>
        </w:tc>
        <w:tc>
          <w:tcPr>
            <w:tcW w:w="1750"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color w:val="000000"/>
                <w:sz w:val="20"/>
                <w:szCs w:val="20"/>
              </w:rPr>
            </w:pPr>
          </w:p>
        </w:tc>
      </w:tr>
      <w:tr w:rsidR="000A1130">
        <w:trPr>
          <w:trHeight w:val="312"/>
        </w:trPr>
        <w:tc>
          <w:tcPr>
            <w:tcW w:w="3250"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8E7E21">
            <w:pPr>
              <w:widowControl/>
              <w:jc w:val="left"/>
              <w:textAlignment w:val="center"/>
              <w:rPr>
                <w:color w:val="000000"/>
                <w:sz w:val="20"/>
                <w:szCs w:val="20"/>
              </w:rPr>
            </w:pPr>
            <w:r>
              <w:rPr>
                <w:color w:val="000000"/>
                <w:kern w:val="0"/>
                <w:sz w:val="20"/>
                <w:szCs w:val="20"/>
                <w:lang w:bidi="ar"/>
              </w:rPr>
              <w:t>3.</w:t>
            </w:r>
            <w:r>
              <w:rPr>
                <w:color w:val="000000"/>
                <w:kern w:val="0"/>
                <w:sz w:val="20"/>
                <w:szCs w:val="20"/>
                <w:lang w:bidi="ar"/>
              </w:rPr>
              <w:t>公务用车费</w:t>
            </w:r>
          </w:p>
        </w:tc>
        <w:tc>
          <w:tcPr>
            <w:tcW w:w="2090"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5A6CAD">
            <w:pPr>
              <w:jc w:val="center"/>
              <w:rPr>
                <w:rFonts w:eastAsia="方正小标宋_GBK"/>
                <w:color w:val="000000"/>
                <w:sz w:val="20"/>
                <w:szCs w:val="20"/>
              </w:rPr>
            </w:pPr>
            <w:r>
              <w:rPr>
                <w:rFonts w:eastAsia="方正小标宋_GBK" w:hint="eastAsia"/>
                <w:color w:val="000000"/>
                <w:sz w:val="20"/>
                <w:szCs w:val="20"/>
              </w:rPr>
              <w:t>523</w:t>
            </w:r>
          </w:p>
        </w:tc>
        <w:tc>
          <w:tcPr>
            <w:tcW w:w="2110"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5A6CAD">
            <w:pPr>
              <w:jc w:val="center"/>
              <w:rPr>
                <w:rFonts w:eastAsia="方正小标宋_GBK"/>
                <w:color w:val="000000"/>
                <w:sz w:val="20"/>
                <w:szCs w:val="20"/>
              </w:rPr>
            </w:pPr>
            <w:r>
              <w:rPr>
                <w:rFonts w:eastAsia="方正小标宋_GBK" w:hint="eastAsia"/>
                <w:color w:val="000000"/>
                <w:sz w:val="20"/>
                <w:szCs w:val="20"/>
              </w:rPr>
              <w:t>421</w:t>
            </w:r>
          </w:p>
        </w:tc>
        <w:tc>
          <w:tcPr>
            <w:tcW w:w="1750"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5A6CAD">
            <w:pPr>
              <w:jc w:val="center"/>
              <w:rPr>
                <w:color w:val="000000"/>
                <w:sz w:val="20"/>
                <w:szCs w:val="20"/>
              </w:rPr>
            </w:pPr>
            <w:r>
              <w:rPr>
                <w:rFonts w:hint="eastAsia"/>
                <w:color w:val="000000"/>
                <w:sz w:val="20"/>
                <w:szCs w:val="20"/>
              </w:rPr>
              <w:t>-19.5%</w:t>
            </w:r>
          </w:p>
        </w:tc>
      </w:tr>
      <w:tr w:rsidR="000A1130">
        <w:trPr>
          <w:trHeight w:val="312"/>
        </w:trPr>
        <w:tc>
          <w:tcPr>
            <w:tcW w:w="3250"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pPr>
              <w:jc w:val="left"/>
              <w:rPr>
                <w:color w:val="000000"/>
                <w:sz w:val="20"/>
                <w:szCs w:val="20"/>
              </w:rPr>
            </w:pPr>
          </w:p>
        </w:tc>
        <w:tc>
          <w:tcPr>
            <w:tcW w:w="2090"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rFonts w:eastAsia="方正小标宋_GBK"/>
                <w:color w:val="000000"/>
                <w:sz w:val="20"/>
                <w:szCs w:val="20"/>
              </w:rPr>
            </w:pPr>
          </w:p>
        </w:tc>
        <w:tc>
          <w:tcPr>
            <w:tcW w:w="2110"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rFonts w:eastAsia="方正小标宋_GBK"/>
                <w:color w:val="000000"/>
                <w:sz w:val="20"/>
                <w:szCs w:val="20"/>
              </w:rPr>
            </w:pPr>
          </w:p>
        </w:tc>
        <w:tc>
          <w:tcPr>
            <w:tcW w:w="1750"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color w:val="000000"/>
                <w:sz w:val="20"/>
                <w:szCs w:val="20"/>
              </w:rPr>
            </w:pPr>
          </w:p>
        </w:tc>
      </w:tr>
      <w:tr w:rsidR="000A1130">
        <w:trPr>
          <w:trHeight w:val="312"/>
        </w:trPr>
        <w:tc>
          <w:tcPr>
            <w:tcW w:w="3250"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8E7E21">
            <w:pPr>
              <w:widowControl/>
              <w:jc w:val="left"/>
              <w:textAlignment w:val="center"/>
              <w:rPr>
                <w:color w:val="000000"/>
                <w:sz w:val="20"/>
                <w:szCs w:val="20"/>
              </w:rPr>
            </w:pPr>
            <w:r>
              <w:rPr>
                <w:color w:val="000000"/>
                <w:kern w:val="0"/>
                <w:sz w:val="20"/>
                <w:szCs w:val="20"/>
                <w:lang w:bidi="ar"/>
              </w:rPr>
              <w:t>其中：（</w:t>
            </w:r>
            <w:r>
              <w:rPr>
                <w:color w:val="000000"/>
                <w:kern w:val="0"/>
                <w:sz w:val="20"/>
                <w:szCs w:val="20"/>
                <w:lang w:bidi="ar"/>
              </w:rPr>
              <w:t>1</w:t>
            </w:r>
            <w:r>
              <w:rPr>
                <w:color w:val="000000"/>
                <w:kern w:val="0"/>
                <w:sz w:val="20"/>
                <w:szCs w:val="20"/>
                <w:lang w:bidi="ar"/>
              </w:rPr>
              <w:t>）公务用车运行维护费</w:t>
            </w:r>
          </w:p>
        </w:tc>
        <w:tc>
          <w:tcPr>
            <w:tcW w:w="2090"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5A6CAD">
            <w:pPr>
              <w:jc w:val="center"/>
              <w:rPr>
                <w:rFonts w:eastAsia="方正小标宋_GBK"/>
                <w:color w:val="000000"/>
                <w:sz w:val="20"/>
                <w:szCs w:val="20"/>
              </w:rPr>
            </w:pPr>
            <w:r>
              <w:rPr>
                <w:rFonts w:eastAsia="方正小标宋_GBK" w:hint="eastAsia"/>
                <w:color w:val="000000"/>
                <w:sz w:val="20"/>
                <w:szCs w:val="20"/>
              </w:rPr>
              <w:t>374</w:t>
            </w:r>
          </w:p>
        </w:tc>
        <w:tc>
          <w:tcPr>
            <w:tcW w:w="2110"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5A6CAD">
            <w:pPr>
              <w:jc w:val="center"/>
              <w:rPr>
                <w:rFonts w:eastAsia="方正小标宋_GBK"/>
                <w:color w:val="000000"/>
                <w:sz w:val="20"/>
                <w:szCs w:val="20"/>
              </w:rPr>
            </w:pPr>
            <w:r>
              <w:rPr>
                <w:rFonts w:eastAsia="方正小标宋_GBK" w:hint="eastAsia"/>
                <w:color w:val="000000"/>
                <w:sz w:val="20"/>
                <w:szCs w:val="20"/>
              </w:rPr>
              <w:t>421</w:t>
            </w:r>
          </w:p>
        </w:tc>
        <w:tc>
          <w:tcPr>
            <w:tcW w:w="1750"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5A6CAD">
            <w:pPr>
              <w:jc w:val="center"/>
              <w:rPr>
                <w:color w:val="000000"/>
                <w:sz w:val="20"/>
                <w:szCs w:val="20"/>
              </w:rPr>
            </w:pPr>
            <w:r>
              <w:rPr>
                <w:rFonts w:hint="eastAsia"/>
                <w:color w:val="000000"/>
                <w:sz w:val="20"/>
                <w:szCs w:val="20"/>
              </w:rPr>
              <w:t>12.6%</w:t>
            </w:r>
          </w:p>
        </w:tc>
      </w:tr>
      <w:tr w:rsidR="000A1130">
        <w:trPr>
          <w:trHeight w:val="312"/>
        </w:trPr>
        <w:tc>
          <w:tcPr>
            <w:tcW w:w="3250"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pPr>
              <w:jc w:val="left"/>
              <w:rPr>
                <w:color w:val="000000"/>
                <w:sz w:val="20"/>
                <w:szCs w:val="20"/>
              </w:rPr>
            </w:pPr>
          </w:p>
        </w:tc>
        <w:tc>
          <w:tcPr>
            <w:tcW w:w="2090"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rFonts w:eastAsia="方正小标宋_GBK"/>
                <w:color w:val="000000"/>
                <w:sz w:val="20"/>
                <w:szCs w:val="20"/>
              </w:rPr>
            </w:pPr>
          </w:p>
        </w:tc>
        <w:tc>
          <w:tcPr>
            <w:tcW w:w="2110"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rFonts w:eastAsia="方正小标宋_GBK"/>
                <w:color w:val="000000"/>
                <w:sz w:val="20"/>
                <w:szCs w:val="20"/>
              </w:rPr>
            </w:pPr>
          </w:p>
        </w:tc>
        <w:tc>
          <w:tcPr>
            <w:tcW w:w="1750"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color w:val="000000"/>
                <w:sz w:val="20"/>
                <w:szCs w:val="20"/>
              </w:rPr>
            </w:pPr>
          </w:p>
        </w:tc>
      </w:tr>
      <w:tr w:rsidR="000A1130">
        <w:trPr>
          <w:trHeight w:val="340"/>
        </w:trPr>
        <w:tc>
          <w:tcPr>
            <w:tcW w:w="3250"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8E7E21" w:rsidP="002959A7">
            <w:pPr>
              <w:widowControl/>
              <w:ind w:firstLineChars="300" w:firstLine="600"/>
              <w:jc w:val="left"/>
              <w:textAlignment w:val="center"/>
              <w:rPr>
                <w:color w:val="000000"/>
                <w:sz w:val="20"/>
                <w:szCs w:val="20"/>
              </w:rPr>
            </w:pPr>
            <w:r>
              <w:rPr>
                <w:color w:val="000000"/>
                <w:kern w:val="0"/>
                <w:sz w:val="20"/>
                <w:szCs w:val="20"/>
                <w:lang w:bidi="ar"/>
              </w:rPr>
              <w:t>（</w:t>
            </w:r>
            <w:r>
              <w:rPr>
                <w:color w:val="000000"/>
                <w:kern w:val="0"/>
                <w:sz w:val="20"/>
                <w:szCs w:val="20"/>
                <w:lang w:bidi="ar"/>
              </w:rPr>
              <w:t>2</w:t>
            </w:r>
            <w:r>
              <w:rPr>
                <w:color w:val="000000"/>
                <w:kern w:val="0"/>
                <w:sz w:val="20"/>
                <w:szCs w:val="20"/>
                <w:lang w:bidi="ar"/>
              </w:rPr>
              <w:t>）公务用车购置费</w:t>
            </w:r>
          </w:p>
        </w:tc>
        <w:tc>
          <w:tcPr>
            <w:tcW w:w="2090"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5A6CAD">
            <w:pPr>
              <w:jc w:val="center"/>
              <w:rPr>
                <w:color w:val="000000"/>
                <w:sz w:val="20"/>
                <w:szCs w:val="20"/>
              </w:rPr>
            </w:pPr>
            <w:r>
              <w:rPr>
                <w:rFonts w:hint="eastAsia"/>
                <w:color w:val="000000"/>
                <w:sz w:val="20"/>
                <w:szCs w:val="20"/>
              </w:rPr>
              <w:t>149</w:t>
            </w:r>
          </w:p>
        </w:tc>
        <w:tc>
          <w:tcPr>
            <w:tcW w:w="2110"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color w:val="000000"/>
                <w:sz w:val="20"/>
                <w:szCs w:val="20"/>
              </w:rPr>
            </w:pPr>
          </w:p>
        </w:tc>
        <w:tc>
          <w:tcPr>
            <w:tcW w:w="1750" w:type="dxa"/>
            <w:vMerge w:val="restart"/>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color w:val="000000"/>
                <w:sz w:val="20"/>
                <w:szCs w:val="20"/>
              </w:rPr>
            </w:pPr>
          </w:p>
        </w:tc>
      </w:tr>
      <w:tr w:rsidR="000A1130">
        <w:trPr>
          <w:trHeight w:val="312"/>
        </w:trPr>
        <w:tc>
          <w:tcPr>
            <w:tcW w:w="3250"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color w:val="000000"/>
                <w:sz w:val="20"/>
                <w:szCs w:val="20"/>
              </w:rPr>
            </w:pPr>
          </w:p>
        </w:tc>
        <w:tc>
          <w:tcPr>
            <w:tcW w:w="2090"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color w:val="000000"/>
                <w:sz w:val="20"/>
                <w:szCs w:val="20"/>
              </w:rPr>
            </w:pPr>
          </w:p>
        </w:tc>
        <w:tc>
          <w:tcPr>
            <w:tcW w:w="2110"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color w:val="000000"/>
                <w:sz w:val="20"/>
                <w:szCs w:val="20"/>
              </w:rPr>
            </w:pPr>
          </w:p>
        </w:tc>
        <w:tc>
          <w:tcPr>
            <w:tcW w:w="1750" w:type="dxa"/>
            <w:vMerge/>
            <w:tcBorders>
              <w:top w:val="single" w:sz="4" w:space="0" w:color="000000"/>
              <w:left w:val="single" w:sz="4" w:space="0" w:color="000000"/>
              <w:bottom w:val="single" w:sz="4" w:space="0" w:color="000000"/>
              <w:right w:val="single" w:sz="4" w:space="0" w:color="000000"/>
            </w:tcBorders>
            <w:vAlign w:val="center"/>
          </w:tcPr>
          <w:p w:rsidR="000A1130" w:rsidRDefault="000A1130">
            <w:pPr>
              <w:jc w:val="center"/>
              <w:rPr>
                <w:color w:val="000000"/>
                <w:sz w:val="20"/>
                <w:szCs w:val="20"/>
              </w:rPr>
            </w:pPr>
          </w:p>
        </w:tc>
      </w:tr>
    </w:tbl>
    <w:p w:rsidR="000A1130" w:rsidRDefault="000A1130">
      <w:pPr>
        <w:rPr>
          <w:sz w:val="22"/>
          <w:szCs w:val="22"/>
          <w:lang w:eastAsia="zh-Hans"/>
        </w:rPr>
      </w:pPr>
    </w:p>
    <w:p w:rsidR="000A1130" w:rsidRDefault="000A1130">
      <w:pPr>
        <w:rPr>
          <w:sz w:val="22"/>
          <w:szCs w:val="22"/>
          <w:lang w:eastAsia="zh-Hans"/>
        </w:rPr>
      </w:pPr>
    </w:p>
    <w:p w:rsidR="000A1130" w:rsidRDefault="000A1130">
      <w:pPr>
        <w:rPr>
          <w:sz w:val="22"/>
          <w:szCs w:val="22"/>
          <w:lang w:eastAsia="zh-Hans"/>
        </w:rPr>
      </w:pPr>
    </w:p>
    <w:tbl>
      <w:tblPr>
        <w:tblStyle w:val="a7"/>
        <w:tblpPr w:leftFromText="180" w:rightFromText="180" w:vertAnchor="text" w:tblpX="10426" w:tblpY="3752"/>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2"/>
      </w:tblGrid>
      <w:tr w:rsidR="000A1130">
        <w:trPr>
          <w:trHeight w:val="30"/>
        </w:trPr>
        <w:tc>
          <w:tcPr>
            <w:tcW w:w="2612" w:type="dxa"/>
          </w:tcPr>
          <w:p w:rsidR="000A1130" w:rsidRDefault="000A1130">
            <w:pPr>
              <w:widowControl/>
              <w:jc w:val="center"/>
              <w:outlineLvl w:val="1"/>
              <w:rPr>
                <w:rFonts w:eastAsia="黑体"/>
                <w:kern w:val="0"/>
                <w:sz w:val="32"/>
                <w:szCs w:val="32"/>
                <w:lang w:eastAsia="zh-Hans"/>
              </w:rPr>
            </w:pPr>
          </w:p>
        </w:tc>
      </w:tr>
      <w:tr w:rsidR="000A1130">
        <w:trPr>
          <w:trHeight w:val="30"/>
        </w:trPr>
        <w:tc>
          <w:tcPr>
            <w:tcW w:w="2612" w:type="dxa"/>
          </w:tcPr>
          <w:p w:rsidR="000A1130" w:rsidRDefault="000A1130">
            <w:pPr>
              <w:widowControl/>
              <w:jc w:val="center"/>
              <w:outlineLvl w:val="1"/>
              <w:rPr>
                <w:rFonts w:eastAsia="黑体"/>
                <w:kern w:val="0"/>
                <w:sz w:val="32"/>
                <w:szCs w:val="32"/>
                <w:lang w:eastAsia="zh-Hans"/>
              </w:rPr>
            </w:pPr>
          </w:p>
        </w:tc>
      </w:tr>
    </w:tbl>
    <w:tbl>
      <w:tblPr>
        <w:tblStyle w:val="a7"/>
        <w:tblpPr w:leftFromText="180" w:rightFromText="180" w:vertAnchor="text" w:tblpX="10426" w:tblpY="359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tblGrid>
      <w:tr w:rsidR="000A1130">
        <w:trPr>
          <w:trHeight w:val="30"/>
        </w:trPr>
        <w:tc>
          <w:tcPr>
            <w:tcW w:w="2520" w:type="dxa"/>
          </w:tcPr>
          <w:p w:rsidR="000A1130" w:rsidRDefault="000A1130">
            <w:pPr>
              <w:widowControl/>
              <w:jc w:val="center"/>
              <w:outlineLvl w:val="1"/>
              <w:rPr>
                <w:rFonts w:eastAsia="黑体"/>
                <w:kern w:val="0"/>
                <w:sz w:val="32"/>
                <w:szCs w:val="32"/>
                <w:lang w:eastAsia="zh-Hans"/>
              </w:rPr>
            </w:pPr>
          </w:p>
        </w:tc>
      </w:tr>
      <w:tr w:rsidR="000A1130">
        <w:trPr>
          <w:trHeight w:val="30"/>
        </w:trPr>
        <w:tc>
          <w:tcPr>
            <w:tcW w:w="2520" w:type="dxa"/>
          </w:tcPr>
          <w:p w:rsidR="000A1130" w:rsidRDefault="000A1130">
            <w:pPr>
              <w:widowControl/>
              <w:jc w:val="center"/>
              <w:outlineLvl w:val="1"/>
              <w:rPr>
                <w:rFonts w:eastAsia="黑体"/>
                <w:kern w:val="0"/>
                <w:sz w:val="32"/>
                <w:szCs w:val="32"/>
                <w:lang w:eastAsia="zh-Hans"/>
              </w:rPr>
            </w:pPr>
          </w:p>
        </w:tc>
      </w:tr>
    </w:tbl>
    <w:p w:rsidR="000A1130" w:rsidRDefault="008E7E21" w:rsidP="002959A7">
      <w:pPr>
        <w:autoSpaceDE w:val="0"/>
        <w:autoSpaceDN w:val="0"/>
        <w:spacing w:line="600" w:lineRule="exact"/>
        <w:ind w:firstLineChars="200" w:firstLine="627"/>
        <w:rPr>
          <w:rFonts w:eastAsia="楷体_GB2312"/>
          <w:b/>
          <w:spacing w:val="-4"/>
          <w:sz w:val="32"/>
          <w:szCs w:val="32"/>
          <w:lang w:eastAsia="zh-Hans"/>
        </w:rPr>
      </w:pPr>
      <w:r>
        <w:rPr>
          <w:rFonts w:eastAsia="楷体_GB2312"/>
          <w:b/>
          <w:spacing w:val="-4"/>
          <w:sz w:val="32"/>
          <w:szCs w:val="32"/>
          <w:lang w:eastAsia="zh-Hans"/>
        </w:rPr>
        <w:t>一、</w:t>
      </w:r>
      <w:r w:rsidR="005A6CAD">
        <w:rPr>
          <w:rFonts w:eastAsia="楷体_GB2312" w:hint="eastAsia"/>
          <w:b/>
          <w:spacing w:val="-4"/>
          <w:sz w:val="32"/>
          <w:szCs w:val="32"/>
        </w:rPr>
        <w:t>塔什库尔干县</w:t>
      </w:r>
      <w:r>
        <w:rPr>
          <w:rFonts w:eastAsia="楷体_GB2312"/>
          <w:b/>
          <w:spacing w:val="-4"/>
          <w:sz w:val="32"/>
          <w:szCs w:val="32"/>
          <w:lang w:eastAsia="zh-Hans"/>
        </w:rPr>
        <w:t>部门（单位）人员及车辆基本情况</w:t>
      </w:r>
    </w:p>
    <w:p w:rsidR="000A1130" w:rsidRDefault="008E7E21" w:rsidP="002959A7">
      <w:pPr>
        <w:autoSpaceDE w:val="0"/>
        <w:autoSpaceDN w:val="0"/>
        <w:spacing w:line="600" w:lineRule="exact"/>
        <w:ind w:firstLineChars="200" w:firstLine="640"/>
        <w:rPr>
          <w:rFonts w:eastAsia="仿宋_GB2312"/>
          <w:color w:val="000000"/>
          <w:kern w:val="0"/>
          <w:sz w:val="32"/>
          <w:szCs w:val="32"/>
          <w:lang w:eastAsia="zh-Hans" w:bidi="ar"/>
        </w:rPr>
      </w:pPr>
      <w:r>
        <w:rPr>
          <w:rFonts w:eastAsia="仿宋_GB2312"/>
          <w:color w:val="000000"/>
          <w:kern w:val="0"/>
          <w:sz w:val="32"/>
          <w:szCs w:val="32"/>
          <w:lang w:eastAsia="zh-Hans" w:bidi="ar"/>
        </w:rPr>
        <w:t>20</w:t>
      </w:r>
      <w:r w:rsidR="005A6CAD">
        <w:rPr>
          <w:rFonts w:eastAsia="仿宋_GB2312" w:hint="eastAsia"/>
          <w:color w:val="000000"/>
          <w:kern w:val="0"/>
          <w:sz w:val="32"/>
          <w:szCs w:val="32"/>
          <w:lang w:bidi="ar"/>
        </w:rPr>
        <w:t>25</w:t>
      </w:r>
      <w:r>
        <w:rPr>
          <w:rFonts w:eastAsia="仿宋_GB2312"/>
          <w:color w:val="000000"/>
          <w:kern w:val="0"/>
          <w:sz w:val="32"/>
          <w:szCs w:val="32"/>
          <w:lang w:eastAsia="zh-Hans" w:bidi="ar"/>
        </w:rPr>
        <w:t>年</w:t>
      </w:r>
      <w:r w:rsidR="005A6CAD">
        <w:rPr>
          <w:rFonts w:eastAsia="仿宋_GB2312" w:hint="eastAsia"/>
          <w:color w:val="000000"/>
          <w:kern w:val="0"/>
          <w:sz w:val="32"/>
          <w:szCs w:val="32"/>
          <w:lang w:bidi="ar"/>
        </w:rPr>
        <w:t>塔什库尔干县</w:t>
      </w:r>
      <w:r>
        <w:rPr>
          <w:rFonts w:eastAsia="仿宋_GB2312"/>
          <w:color w:val="000000"/>
          <w:kern w:val="0"/>
          <w:sz w:val="32"/>
          <w:szCs w:val="32"/>
          <w:lang w:eastAsia="zh-Hans" w:bidi="ar"/>
        </w:rPr>
        <w:t>共</w:t>
      </w:r>
      <w:r w:rsidR="005A6CAD">
        <w:rPr>
          <w:rFonts w:eastAsia="仿宋_GB2312" w:hint="eastAsia"/>
          <w:color w:val="000000"/>
          <w:kern w:val="0"/>
          <w:sz w:val="32"/>
          <w:szCs w:val="32"/>
          <w:lang w:bidi="ar"/>
        </w:rPr>
        <w:t>95</w:t>
      </w:r>
      <w:r>
        <w:rPr>
          <w:rFonts w:eastAsia="仿宋_GB2312"/>
          <w:color w:val="000000"/>
          <w:kern w:val="0"/>
          <w:sz w:val="32"/>
          <w:szCs w:val="32"/>
          <w:lang w:eastAsia="zh-Hans" w:bidi="ar"/>
        </w:rPr>
        <w:t>个一级预算单位，财政供养人员共计</w:t>
      </w:r>
      <w:r w:rsidR="005A6CAD">
        <w:rPr>
          <w:rFonts w:eastAsia="仿宋_GB2312" w:hint="eastAsia"/>
          <w:color w:val="000000"/>
          <w:kern w:val="0"/>
          <w:sz w:val="32"/>
          <w:szCs w:val="32"/>
          <w:lang w:bidi="ar"/>
        </w:rPr>
        <w:t>3270</w:t>
      </w:r>
      <w:r>
        <w:rPr>
          <w:rFonts w:eastAsia="仿宋_GB2312"/>
          <w:color w:val="000000"/>
          <w:kern w:val="0"/>
          <w:sz w:val="32"/>
          <w:szCs w:val="32"/>
          <w:lang w:eastAsia="zh-Hans" w:bidi="ar"/>
        </w:rPr>
        <w:t>人，人员构成：行政人员</w:t>
      </w:r>
      <w:r w:rsidR="005A6CAD">
        <w:rPr>
          <w:rFonts w:eastAsia="仿宋_GB2312" w:hint="eastAsia"/>
          <w:color w:val="000000"/>
          <w:kern w:val="0"/>
          <w:sz w:val="32"/>
          <w:szCs w:val="32"/>
          <w:lang w:bidi="ar"/>
        </w:rPr>
        <w:t>1175</w:t>
      </w:r>
      <w:r>
        <w:rPr>
          <w:rFonts w:eastAsia="仿宋_GB2312"/>
          <w:color w:val="000000"/>
          <w:kern w:val="0"/>
          <w:sz w:val="32"/>
          <w:szCs w:val="32"/>
          <w:lang w:eastAsia="zh-Hans" w:bidi="ar"/>
        </w:rPr>
        <w:t>人，事业人员</w:t>
      </w:r>
      <w:r w:rsidR="005A6CAD">
        <w:rPr>
          <w:rFonts w:eastAsia="仿宋_GB2312" w:hint="eastAsia"/>
          <w:color w:val="000000"/>
          <w:kern w:val="0"/>
          <w:sz w:val="32"/>
          <w:szCs w:val="32"/>
          <w:lang w:bidi="ar"/>
        </w:rPr>
        <w:t>2095</w:t>
      </w:r>
      <w:r>
        <w:rPr>
          <w:rFonts w:eastAsia="仿宋_GB2312"/>
          <w:color w:val="000000"/>
          <w:kern w:val="0"/>
          <w:sz w:val="32"/>
          <w:szCs w:val="32"/>
          <w:lang w:eastAsia="zh-Hans" w:bidi="ar"/>
        </w:rPr>
        <w:t>人，离休人员</w:t>
      </w:r>
      <w:r w:rsidR="005A6CAD">
        <w:rPr>
          <w:rFonts w:eastAsia="仿宋_GB2312" w:hint="eastAsia"/>
          <w:color w:val="000000"/>
          <w:kern w:val="0"/>
          <w:sz w:val="32"/>
          <w:szCs w:val="32"/>
          <w:lang w:bidi="ar"/>
        </w:rPr>
        <w:t>0</w:t>
      </w:r>
      <w:r>
        <w:rPr>
          <w:rFonts w:eastAsia="仿宋_GB2312"/>
          <w:color w:val="000000"/>
          <w:kern w:val="0"/>
          <w:sz w:val="32"/>
          <w:szCs w:val="32"/>
          <w:lang w:eastAsia="zh-Hans" w:bidi="ar"/>
        </w:rPr>
        <w:t>人（退休人员根据机关事业单位养老保险制度改革工作要求已经交由社保管理）；公务用车总数</w:t>
      </w:r>
      <w:r w:rsidR="005A6CAD">
        <w:rPr>
          <w:rFonts w:eastAsia="仿宋_GB2312" w:hint="eastAsia"/>
          <w:color w:val="000000"/>
          <w:kern w:val="0"/>
          <w:sz w:val="32"/>
          <w:szCs w:val="32"/>
          <w:lang w:bidi="ar"/>
        </w:rPr>
        <w:t>340</w:t>
      </w:r>
      <w:r>
        <w:rPr>
          <w:rFonts w:eastAsia="仿宋_GB2312"/>
          <w:color w:val="000000"/>
          <w:kern w:val="0"/>
          <w:sz w:val="32"/>
          <w:szCs w:val="32"/>
          <w:lang w:eastAsia="zh-Hans" w:bidi="ar"/>
        </w:rPr>
        <w:t>辆。</w:t>
      </w:r>
    </w:p>
    <w:p w:rsidR="000A1130" w:rsidRDefault="008E7E21" w:rsidP="002959A7">
      <w:pPr>
        <w:autoSpaceDE w:val="0"/>
        <w:autoSpaceDN w:val="0"/>
        <w:spacing w:line="600" w:lineRule="exact"/>
        <w:ind w:firstLineChars="200" w:firstLine="627"/>
        <w:rPr>
          <w:rFonts w:eastAsia="楷体_GB2312"/>
          <w:b/>
          <w:spacing w:val="-4"/>
          <w:sz w:val="32"/>
          <w:szCs w:val="32"/>
          <w:lang w:eastAsia="zh-Hans"/>
        </w:rPr>
      </w:pPr>
      <w:r>
        <w:rPr>
          <w:rFonts w:eastAsia="楷体_GB2312"/>
          <w:b/>
          <w:spacing w:val="-4"/>
          <w:sz w:val="32"/>
          <w:szCs w:val="32"/>
        </w:rPr>
        <w:t>二、</w:t>
      </w:r>
      <w:r>
        <w:rPr>
          <w:rFonts w:eastAsia="楷体_GB2312" w:hint="eastAsia"/>
          <w:b/>
          <w:spacing w:val="-4"/>
          <w:sz w:val="32"/>
          <w:szCs w:val="32"/>
        </w:rPr>
        <w:t>财政拨款</w:t>
      </w:r>
      <w:r>
        <w:rPr>
          <w:rFonts w:eastAsia="楷体_GB2312"/>
          <w:b/>
          <w:spacing w:val="-4"/>
          <w:sz w:val="32"/>
          <w:szCs w:val="32"/>
          <w:lang w:eastAsia="zh-Hans"/>
        </w:rPr>
        <w:t>“</w:t>
      </w:r>
      <w:r>
        <w:rPr>
          <w:rFonts w:eastAsia="楷体_GB2312"/>
          <w:b/>
          <w:spacing w:val="-4"/>
          <w:sz w:val="32"/>
          <w:szCs w:val="32"/>
          <w:lang w:eastAsia="zh-Hans"/>
        </w:rPr>
        <w:t>三公</w:t>
      </w:r>
      <w:r>
        <w:rPr>
          <w:rFonts w:eastAsia="楷体_GB2312"/>
          <w:b/>
          <w:spacing w:val="-4"/>
          <w:sz w:val="32"/>
          <w:szCs w:val="32"/>
          <w:lang w:eastAsia="zh-Hans"/>
        </w:rPr>
        <w:t>”</w:t>
      </w:r>
      <w:r>
        <w:rPr>
          <w:rFonts w:eastAsia="楷体_GB2312"/>
          <w:b/>
          <w:spacing w:val="-4"/>
          <w:sz w:val="32"/>
          <w:szCs w:val="32"/>
          <w:lang w:eastAsia="zh-Hans"/>
        </w:rPr>
        <w:t>经费说明</w:t>
      </w:r>
    </w:p>
    <w:p w:rsidR="000A1130" w:rsidRDefault="008E7E21" w:rsidP="002959A7">
      <w:pPr>
        <w:autoSpaceDE w:val="0"/>
        <w:autoSpaceDN w:val="0"/>
        <w:spacing w:line="600" w:lineRule="exact"/>
        <w:ind w:firstLineChars="200" w:firstLine="640"/>
        <w:rPr>
          <w:rFonts w:eastAsia="仿宋_GB2312"/>
          <w:color w:val="000000"/>
          <w:spacing w:val="-6"/>
          <w:kern w:val="0"/>
          <w:sz w:val="32"/>
          <w:szCs w:val="32"/>
          <w:lang w:eastAsia="zh-Hans" w:bidi="ar"/>
        </w:rPr>
      </w:pPr>
      <w:r>
        <w:rPr>
          <w:rFonts w:eastAsia="仿宋_GB2312"/>
          <w:color w:val="000000"/>
          <w:kern w:val="0"/>
          <w:sz w:val="32"/>
          <w:szCs w:val="32"/>
          <w:lang w:bidi="ar"/>
        </w:rPr>
        <w:t>1.</w:t>
      </w:r>
      <w:r>
        <w:rPr>
          <w:rFonts w:eastAsia="仿宋_GB2312"/>
          <w:color w:val="000000"/>
          <w:spacing w:val="-6"/>
          <w:kern w:val="0"/>
          <w:sz w:val="32"/>
          <w:szCs w:val="32"/>
          <w:lang w:eastAsia="zh-Hans" w:bidi="ar"/>
        </w:rPr>
        <w:t>因公出国（境）费用：</w:t>
      </w:r>
      <w:r>
        <w:rPr>
          <w:rFonts w:eastAsia="仿宋_GB2312" w:hint="eastAsia"/>
          <w:color w:val="000000"/>
          <w:spacing w:val="-6"/>
          <w:kern w:val="0"/>
          <w:sz w:val="32"/>
          <w:szCs w:val="32"/>
          <w:lang w:bidi="ar"/>
        </w:rPr>
        <w:t>反映</w:t>
      </w:r>
      <w:r w:rsidR="005A6CAD" w:rsidRPr="002A6520">
        <w:rPr>
          <w:rFonts w:ascii="方正仿宋_GBK" w:eastAsia="方正仿宋_GBK" w:hAnsi="仿宋" w:cs="仿宋" w:hint="eastAsia"/>
          <w:spacing w:val="10"/>
          <w:sz w:val="30"/>
          <w:szCs w:val="30"/>
        </w:rPr>
        <w:t>行政事业单位工作人员公务</w:t>
      </w:r>
      <w:r w:rsidR="005A6CAD" w:rsidRPr="002A6520">
        <w:rPr>
          <w:rFonts w:ascii="方正仿宋_GBK" w:eastAsia="方正仿宋_GBK" w:hAnsi="仿宋" w:cs="仿宋" w:hint="eastAsia"/>
          <w:spacing w:val="-11"/>
          <w:sz w:val="30"/>
          <w:szCs w:val="30"/>
        </w:rPr>
        <w:t>出</w:t>
      </w:r>
      <w:r w:rsidR="005A6CAD" w:rsidRPr="002A6520">
        <w:rPr>
          <w:rFonts w:ascii="方正仿宋_GBK" w:eastAsia="方正仿宋_GBK" w:hAnsi="仿宋" w:cs="仿宋" w:hint="eastAsia"/>
          <w:spacing w:val="-9"/>
          <w:sz w:val="30"/>
          <w:szCs w:val="30"/>
        </w:rPr>
        <w:t>国(境)的住宿费、差旅费、伙食补助费、杂费、培训费</w:t>
      </w:r>
      <w:r>
        <w:rPr>
          <w:rFonts w:eastAsia="仿宋_GB2312"/>
          <w:color w:val="000000"/>
          <w:spacing w:val="-6"/>
          <w:kern w:val="0"/>
          <w:sz w:val="32"/>
          <w:szCs w:val="32"/>
          <w:lang w:eastAsia="zh-Hans" w:bidi="ar"/>
        </w:rPr>
        <w:t>等支出。包括：</w:t>
      </w:r>
      <w:r w:rsidR="005A6CAD" w:rsidRPr="002A6520">
        <w:rPr>
          <w:rFonts w:ascii="方正仿宋_GBK" w:eastAsia="方正仿宋_GBK" w:hAnsi="仿宋" w:cs="仿宋" w:hint="eastAsia"/>
          <w:spacing w:val="-2"/>
          <w:sz w:val="30"/>
          <w:szCs w:val="30"/>
        </w:rPr>
        <w:t>参</w:t>
      </w:r>
      <w:r w:rsidR="005A6CAD" w:rsidRPr="002A6520">
        <w:rPr>
          <w:rFonts w:ascii="方正仿宋_GBK" w:eastAsia="方正仿宋_GBK" w:hAnsi="仿宋" w:cs="仿宋" w:hint="eastAsia"/>
          <w:spacing w:val="-1"/>
          <w:sz w:val="30"/>
          <w:szCs w:val="30"/>
        </w:rPr>
        <w:t>加学术会议、科技研讨会、国际重大体育赛事申办及参赛</w:t>
      </w:r>
      <w:r w:rsidR="005A6CAD" w:rsidRPr="002A6520">
        <w:rPr>
          <w:rFonts w:ascii="方正仿宋_GBK" w:eastAsia="方正仿宋_GBK" w:hAnsi="仿宋" w:cs="仿宋" w:hint="eastAsia"/>
          <w:sz w:val="30"/>
          <w:szCs w:val="30"/>
        </w:rPr>
        <w:t xml:space="preserve"> </w:t>
      </w:r>
      <w:r w:rsidR="005A6CAD" w:rsidRPr="002A6520">
        <w:rPr>
          <w:rFonts w:ascii="方正仿宋_GBK" w:eastAsia="方正仿宋_GBK" w:hAnsi="仿宋" w:cs="仿宋" w:hint="eastAsia"/>
          <w:spacing w:val="-8"/>
          <w:sz w:val="30"/>
          <w:szCs w:val="30"/>
        </w:rPr>
        <w:t>费</w:t>
      </w:r>
      <w:r w:rsidR="005A6CAD" w:rsidRPr="002A6520">
        <w:rPr>
          <w:rFonts w:ascii="方正仿宋_GBK" w:eastAsia="方正仿宋_GBK" w:hAnsi="仿宋" w:cs="仿宋" w:hint="eastAsia"/>
          <w:spacing w:val="-5"/>
          <w:sz w:val="30"/>
          <w:szCs w:val="30"/>
        </w:rPr>
        <w:t>用、文化交流(如文化访问演出等)和政府间、单位间交往等</w:t>
      </w:r>
      <w:r>
        <w:rPr>
          <w:rFonts w:eastAsia="仿宋_GB2312"/>
          <w:color w:val="000000"/>
          <w:spacing w:val="-6"/>
          <w:kern w:val="0"/>
          <w:sz w:val="32"/>
          <w:szCs w:val="32"/>
          <w:lang w:eastAsia="zh-Hans" w:bidi="ar"/>
        </w:rPr>
        <w:t>。</w:t>
      </w:r>
    </w:p>
    <w:p w:rsidR="000A1130" w:rsidRDefault="008E7E21" w:rsidP="002959A7">
      <w:pPr>
        <w:autoSpaceDE w:val="0"/>
        <w:autoSpaceDN w:val="0"/>
        <w:spacing w:line="600" w:lineRule="exact"/>
        <w:ind w:firstLineChars="200" w:firstLine="640"/>
        <w:rPr>
          <w:rFonts w:eastAsia="仿宋_GB2312"/>
          <w:color w:val="000000"/>
          <w:kern w:val="0"/>
          <w:sz w:val="32"/>
          <w:szCs w:val="32"/>
          <w:lang w:eastAsia="zh-Hans" w:bidi="ar"/>
        </w:rPr>
      </w:pPr>
      <w:r>
        <w:rPr>
          <w:rFonts w:eastAsia="仿宋_GB2312"/>
          <w:color w:val="000000"/>
          <w:kern w:val="0"/>
          <w:sz w:val="32"/>
          <w:szCs w:val="32"/>
          <w:lang w:bidi="ar"/>
        </w:rPr>
        <w:t>2.</w:t>
      </w:r>
      <w:r>
        <w:rPr>
          <w:rFonts w:eastAsia="仿宋_GB2312"/>
          <w:color w:val="000000"/>
          <w:kern w:val="0"/>
          <w:sz w:val="32"/>
          <w:szCs w:val="32"/>
          <w:lang w:eastAsia="zh-Hans" w:bidi="ar"/>
        </w:rPr>
        <w:t>公务接待费：</w:t>
      </w:r>
      <w:r>
        <w:rPr>
          <w:rFonts w:eastAsia="仿宋_GB2312" w:hint="eastAsia"/>
          <w:color w:val="000000"/>
          <w:kern w:val="0"/>
          <w:sz w:val="32"/>
          <w:szCs w:val="32"/>
          <w:lang w:bidi="ar"/>
        </w:rPr>
        <w:t>反映</w:t>
      </w:r>
      <w:r w:rsidR="005A6CAD" w:rsidRPr="002A6520">
        <w:rPr>
          <w:rFonts w:ascii="方正仿宋_GBK" w:eastAsia="方正仿宋_GBK" w:hAnsi="仿宋" w:cs="仿宋" w:hint="eastAsia"/>
          <w:spacing w:val="9"/>
          <w:sz w:val="30"/>
          <w:szCs w:val="30"/>
        </w:rPr>
        <w:t>行政事业单位按规定开支的各类公</w:t>
      </w:r>
      <w:r w:rsidR="005A6CAD" w:rsidRPr="002A6520">
        <w:rPr>
          <w:rFonts w:ascii="方正仿宋_GBK" w:eastAsia="方正仿宋_GBK" w:hAnsi="仿宋" w:cs="仿宋" w:hint="eastAsia"/>
          <w:spacing w:val="12"/>
          <w:sz w:val="30"/>
          <w:szCs w:val="30"/>
        </w:rPr>
        <w:t>务</w:t>
      </w:r>
      <w:r w:rsidR="005A6CAD" w:rsidRPr="002A6520">
        <w:rPr>
          <w:rFonts w:ascii="方正仿宋_GBK" w:eastAsia="方正仿宋_GBK" w:hAnsi="仿宋" w:cs="仿宋" w:hint="eastAsia"/>
          <w:spacing w:val="8"/>
          <w:sz w:val="30"/>
          <w:szCs w:val="30"/>
        </w:rPr>
        <w:t>接</w:t>
      </w:r>
      <w:r w:rsidR="005A6CAD" w:rsidRPr="002A6520">
        <w:rPr>
          <w:rFonts w:ascii="方正仿宋_GBK" w:eastAsia="方正仿宋_GBK" w:hAnsi="仿宋" w:cs="仿宋" w:hint="eastAsia"/>
          <w:spacing w:val="6"/>
          <w:sz w:val="30"/>
          <w:szCs w:val="30"/>
        </w:rPr>
        <w:t>待(外宾接待)费用</w:t>
      </w:r>
      <w:r>
        <w:rPr>
          <w:rFonts w:eastAsia="仿宋_GB2312"/>
          <w:color w:val="000000"/>
          <w:kern w:val="0"/>
          <w:sz w:val="32"/>
          <w:szCs w:val="32"/>
          <w:lang w:eastAsia="zh-Hans" w:bidi="ar"/>
        </w:rPr>
        <w:t>。</w:t>
      </w:r>
    </w:p>
    <w:p w:rsidR="000A1130" w:rsidRDefault="008E7E21" w:rsidP="002959A7">
      <w:pPr>
        <w:autoSpaceDE w:val="0"/>
        <w:autoSpaceDN w:val="0"/>
        <w:spacing w:line="600" w:lineRule="exact"/>
        <w:ind w:firstLineChars="200" w:firstLine="640"/>
        <w:rPr>
          <w:rFonts w:eastAsia="仿宋_GB2312"/>
          <w:color w:val="000000"/>
          <w:kern w:val="0"/>
          <w:sz w:val="32"/>
          <w:szCs w:val="32"/>
          <w:lang w:eastAsia="zh-Hans" w:bidi="ar"/>
        </w:rPr>
      </w:pPr>
      <w:r>
        <w:rPr>
          <w:rFonts w:eastAsia="仿宋_GB2312"/>
          <w:color w:val="000000"/>
          <w:kern w:val="0"/>
          <w:sz w:val="32"/>
          <w:szCs w:val="32"/>
          <w:lang w:bidi="ar"/>
        </w:rPr>
        <w:t>3.</w:t>
      </w:r>
      <w:r>
        <w:rPr>
          <w:rFonts w:eastAsia="仿宋_GB2312"/>
          <w:color w:val="000000"/>
          <w:kern w:val="0"/>
          <w:sz w:val="32"/>
          <w:szCs w:val="32"/>
          <w:lang w:eastAsia="zh-Hans" w:bidi="ar"/>
        </w:rPr>
        <w:t>公务用车购置：</w:t>
      </w:r>
      <w:r w:rsidR="005A6CAD" w:rsidRPr="002A6520">
        <w:rPr>
          <w:rFonts w:ascii="方正仿宋_GBK" w:eastAsia="方正仿宋_GBK" w:hAnsi="仿宋" w:cs="仿宋" w:hint="eastAsia"/>
          <w:spacing w:val="9"/>
          <w:sz w:val="30"/>
          <w:szCs w:val="30"/>
        </w:rPr>
        <w:t>反映行政事业单位公务用车车辆购置</w:t>
      </w:r>
      <w:r w:rsidR="005A6CAD" w:rsidRPr="002A6520">
        <w:rPr>
          <w:rFonts w:ascii="方正仿宋_GBK" w:eastAsia="方正仿宋_GBK" w:hAnsi="仿宋" w:cs="仿宋" w:hint="eastAsia"/>
          <w:spacing w:val="-14"/>
          <w:sz w:val="30"/>
          <w:szCs w:val="30"/>
        </w:rPr>
        <w:t>支出</w:t>
      </w:r>
      <w:r w:rsidR="005A6CAD" w:rsidRPr="002A6520">
        <w:rPr>
          <w:rFonts w:ascii="方正仿宋_GBK" w:eastAsia="方正仿宋_GBK" w:hAnsi="仿宋" w:cs="仿宋" w:hint="eastAsia"/>
          <w:spacing w:val="-9"/>
          <w:sz w:val="30"/>
          <w:szCs w:val="30"/>
        </w:rPr>
        <w:t>(</w:t>
      </w:r>
      <w:r w:rsidR="005A6CAD" w:rsidRPr="002A6520">
        <w:rPr>
          <w:rFonts w:ascii="方正仿宋_GBK" w:eastAsia="方正仿宋_GBK" w:hAnsi="仿宋" w:cs="仿宋" w:hint="eastAsia"/>
          <w:spacing w:val="-7"/>
          <w:sz w:val="30"/>
          <w:szCs w:val="30"/>
        </w:rPr>
        <w:t>含车辆购置税)。包括执法执勤用车、一般公务用车车辆</w:t>
      </w:r>
      <w:r w:rsidR="005A6CAD" w:rsidRPr="002A6520">
        <w:rPr>
          <w:rFonts w:ascii="方正仿宋_GBK" w:eastAsia="方正仿宋_GBK" w:hAnsi="仿宋" w:cs="仿宋" w:hint="eastAsia"/>
          <w:spacing w:val="5"/>
          <w:sz w:val="30"/>
          <w:szCs w:val="30"/>
        </w:rPr>
        <w:t>报</w:t>
      </w:r>
      <w:r w:rsidR="005A6CAD" w:rsidRPr="002A6520">
        <w:rPr>
          <w:rFonts w:ascii="方正仿宋_GBK" w:eastAsia="方正仿宋_GBK" w:hAnsi="仿宋" w:cs="仿宋" w:hint="eastAsia"/>
          <w:spacing w:val="4"/>
          <w:sz w:val="30"/>
          <w:szCs w:val="30"/>
        </w:rPr>
        <w:t>废更新等</w:t>
      </w:r>
      <w:r>
        <w:rPr>
          <w:rFonts w:eastAsia="仿宋_GB2312"/>
          <w:color w:val="000000"/>
          <w:kern w:val="0"/>
          <w:sz w:val="32"/>
          <w:szCs w:val="32"/>
          <w:lang w:eastAsia="zh-Hans" w:bidi="ar"/>
        </w:rPr>
        <w:t>。</w:t>
      </w:r>
    </w:p>
    <w:p w:rsidR="000A1130" w:rsidRDefault="008E7E21" w:rsidP="002959A7">
      <w:pPr>
        <w:autoSpaceDE w:val="0"/>
        <w:autoSpaceDN w:val="0"/>
        <w:spacing w:line="600" w:lineRule="exact"/>
        <w:ind w:firstLineChars="200" w:firstLine="640"/>
        <w:rPr>
          <w:rFonts w:eastAsia="仿宋_GB2312"/>
          <w:color w:val="000000"/>
          <w:kern w:val="0"/>
          <w:sz w:val="32"/>
          <w:szCs w:val="32"/>
          <w:lang w:eastAsia="zh-Hans" w:bidi="ar"/>
        </w:rPr>
      </w:pPr>
      <w:r>
        <w:rPr>
          <w:rFonts w:eastAsia="仿宋_GB2312"/>
          <w:color w:val="000000"/>
          <w:kern w:val="0"/>
          <w:sz w:val="32"/>
          <w:szCs w:val="32"/>
          <w:lang w:bidi="ar"/>
        </w:rPr>
        <w:t>4.</w:t>
      </w:r>
      <w:r>
        <w:rPr>
          <w:rFonts w:eastAsia="仿宋_GB2312"/>
          <w:color w:val="000000"/>
          <w:kern w:val="0"/>
          <w:sz w:val="32"/>
          <w:szCs w:val="32"/>
          <w:lang w:eastAsia="zh-Hans" w:bidi="ar"/>
        </w:rPr>
        <w:t>公务用车运行维护费：</w:t>
      </w:r>
      <w:r w:rsidR="005A6CAD" w:rsidRPr="002A6520">
        <w:rPr>
          <w:rFonts w:ascii="方正仿宋_GBK" w:eastAsia="方正仿宋_GBK" w:hAnsi="仿宋" w:cs="仿宋" w:hint="eastAsia"/>
          <w:spacing w:val="9"/>
          <w:sz w:val="30"/>
          <w:szCs w:val="30"/>
        </w:rPr>
        <w:t>反映行政事业单位公务用车燃</w:t>
      </w:r>
      <w:r w:rsidR="005A6CAD" w:rsidRPr="002A6520">
        <w:rPr>
          <w:rFonts w:ascii="方正仿宋_GBK" w:eastAsia="方正仿宋_GBK" w:hAnsi="仿宋" w:cs="仿宋" w:hint="eastAsia"/>
          <w:spacing w:val="16"/>
          <w:sz w:val="30"/>
          <w:szCs w:val="30"/>
        </w:rPr>
        <w:t>料</w:t>
      </w:r>
      <w:r w:rsidR="005A6CAD" w:rsidRPr="002A6520">
        <w:rPr>
          <w:rFonts w:ascii="方正仿宋_GBK" w:eastAsia="方正仿宋_GBK" w:hAnsi="仿宋" w:cs="仿宋" w:hint="eastAsia"/>
          <w:spacing w:val="11"/>
          <w:sz w:val="30"/>
          <w:szCs w:val="30"/>
        </w:rPr>
        <w:t>费</w:t>
      </w:r>
      <w:r w:rsidR="005A6CAD" w:rsidRPr="002A6520">
        <w:rPr>
          <w:rFonts w:ascii="方正仿宋_GBK" w:eastAsia="方正仿宋_GBK" w:hAnsi="仿宋" w:cs="仿宋" w:hint="eastAsia"/>
          <w:spacing w:val="8"/>
          <w:sz w:val="30"/>
          <w:szCs w:val="30"/>
        </w:rPr>
        <w:t>、维修费、保险费、过桥过路费等支出</w:t>
      </w:r>
      <w:r>
        <w:rPr>
          <w:rFonts w:eastAsia="仿宋_GB2312"/>
          <w:color w:val="000000"/>
          <w:kern w:val="0"/>
          <w:sz w:val="32"/>
          <w:szCs w:val="32"/>
          <w:lang w:eastAsia="zh-Hans" w:bidi="ar"/>
        </w:rPr>
        <w:t>。</w:t>
      </w:r>
    </w:p>
    <w:p w:rsidR="000A1130" w:rsidRDefault="008E7E21" w:rsidP="002959A7">
      <w:pPr>
        <w:autoSpaceDE w:val="0"/>
        <w:autoSpaceDN w:val="0"/>
        <w:spacing w:line="600" w:lineRule="exact"/>
        <w:ind w:firstLineChars="200" w:firstLine="627"/>
        <w:rPr>
          <w:rFonts w:eastAsia="楷体_GB2312"/>
          <w:b/>
          <w:spacing w:val="-4"/>
          <w:sz w:val="32"/>
          <w:szCs w:val="32"/>
          <w:lang w:eastAsia="zh-Hans"/>
        </w:rPr>
      </w:pPr>
      <w:r>
        <w:rPr>
          <w:rFonts w:eastAsia="楷体_GB2312"/>
          <w:b/>
          <w:spacing w:val="-4"/>
          <w:sz w:val="32"/>
          <w:szCs w:val="32"/>
        </w:rPr>
        <w:t>三、</w:t>
      </w:r>
      <w:r>
        <w:rPr>
          <w:rFonts w:eastAsia="楷体_GB2312" w:hint="eastAsia"/>
          <w:b/>
          <w:spacing w:val="-4"/>
          <w:sz w:val="32"/>
          <w:szCs w:val="32"/>
        </w:rPr>
        <w:t>财政拨款</w:t>
      </w:r>
      <w:r>
        <w:rPr>
          <w:rFonts w:eastAsia="楷体_GB2312"/>
          <w:b/>
          <w:spacing w:val="-4"/>
          <w:sz w:val="32"/>
          <w:szCs w:val="32"/>
          <w:lang w:eastAsia="zh-Hans"/>
        </w:rPr>
        <w:t>“</w:t>
      </w:r>
      <w:r>
        <w:rPr>
          <w:rFonts w:eastAsia="楷体_GB2312"/>
          <w:b/>
          <w:spacing w:val="-4"/>
          <w:sz w:val="32"/>
          <w:szCs w:val="32"/>
          <w:lang w:eastAsia="zh-Hans"/>
        </w:rPr>
        <w:t>三公</w:t>
      </w:r>
      <w:r>
        <w:rPr>
          <w:rFonts w:eastAsia="楷体_GB2312"/>
          <w:b/>
          <w:spacing w:val="-4"/>
          <w:sz w:val="32"/>
          <w:szCs w:val="32"/>
          <w:lang w:eastAsia="zh-Hans"/>
        </w:rPr>
        <w:t>”</w:t>
      </w:r>
      <w:r>
        <w:rPr>
          <w:rFonts w:eastAsia="楷体_GB2312"/>
          <w:b/>
          <w:spacing w:val="-4"/>
          <w:sz w:val="32"/>
          <w:szCs w:val="32"/>
          <w:lang w:eastAsia="zh-Hans"/>
        </w:rPr>
        <w:t>经费预算总额情况</w:t>
      </w:r>
    </w:p>
    <w:p w:rsidR="000A1130" w:rsidRDefault="008E7E21" w:rsidP="002959A7">
      <w:pPr>
        <w:autoSpaceDE w:val="0"/>
        <w:autoSpaceDN w:val="0"/>
        <w:spacing w:line="600" w:lineRule="exact"/>
        <w:ind w:firstLineChars="200" w:firstLine="643"/>
        <w:rPr>
          <w:rFonts w:eastAsia="仿宋_GB2312"/>
          <w:b/>
          <w:bCs/>
          <w:color w:val="000000"/>
          <w:kern w:val="0"/>
          <w:sz w:val="32"/>
          <w:szCs w:val="32"/>
          <w:lang w:eastAsia="zh-Hans" w:bidi="ar"/>
        </w:rPr>
      </w:pPr>
      <w:r>
        <w:rPr>
          <w:rFonts w:eastAsia="仿宋_GB2312"/>
          <w:b/>
          <w:bCs/>
          <w:color w:val="000000"/>
          <w:kern w:val="0"/>
          <w:sz w:val="32"/>
          <w:szCs w:val="32"/>
          <w:lang w:eastAsia="zh-Hans" w:bidi="ar"/>
        </w:rPr>
        <w:t>1</w:t>
      </w:r>
      <w:r>
        <w:rPr>
          <w:rFonts w:eastAsia="仿宋_GB2312"/>
          <w:b/>
          <w:bCs/>
          <w:color w:val="000000"/>
          <w:kern w:val="0"/>
          <w:sz w:val="32"/>
          <w:szCs w:val="32"/>
          <w:lang w:bidi="ar"/>
        </w:rPr>
        <w:t>.</w:t>
      </w:r>
      <w:r>
        <w:rPr>
          <w:rFonts w:eastAsia="仿宋_GB2312"/>
          <w:b/>
          <w:bCs/>
          <w:color w:val="000000"/>
          <w:kern w:val="0"/>
          <w:sz w:val="32"/>
          <w:szCs w:val="32"/>
          <w:lang w:eastAsia="zh-Hans" w:bidi="ar"/>
        </w:rPr>
        <w:t>基本情况</w:t>
      </w:r>
    </w:p>
    <w:p w:rsidR="000A1130" w:rsidRDefault="008E7E21" w:rsidP="002959A7">
      <w:pPr>
        <w:autoSpaceDE w:val="0"/>
        <w:autoSpaceDN w:val="0"/>
        <w:spacing w:line="600" w:lineRule="exact"/>
        <w:ind w:firstLineChars="200" w:firstLine="640"/>
        <w:rPr>
          <w:rFonts w:eastAsia="仿宋_GB2312"/>
          <w:b/>
          <w:bCs/>
          <w:color w:val="000000"/>
          <w:kern w:val="0"/>
          <w:sz w:val="32"/>
          <w:szCs w:val="32"/>
          <w:lang w:eastAsia="zh-Hans" w:bidi="ar"/>
        </w:rPr>
      </w:pPr>
      <w:r>
        <w:rPr>
          <w:rFonts w:eastAsia="仿宋_GB2312"/>
          <w:color w:val="000000"/>
          <w:kern w:val="0"/>
          <w:sz w:val="32"/>
          <w:szCs w:val="32"/>
          <w:lang w:eastAsia="zh-Hans" w:bidi="ar"/>
        </w:rPr>
        <w:t>20</w:t>
      </w:r>
      <w:r w:rsidR="005A6CAD">
        <w:rPr>
          <w:rFonts w:eastAsia="仿宋_GB2312" w:hint="eastAsia"/>
          <w:color w:val="000000"/>
          <w:kern w:val="0"/>
          <w:sz w:val="32"/>
          <w:szCs w:val="32"/>
          <w:lang w:bidi="ar"/>
        </w:rPr>
        <w:t>25</w:t>
      </w:r>
      <w:r>
        <w:rPr>
          <w:rFonts w:eastAsia="仿宋_GB2312"/>
          <w:color w:val="000000"/>
          <w:kern w:val="0"/>
          <w:sz w:val="32"/>
          <w:szCs w:val="32"/>
          <w:lang w:eastAsia="zh-Hans" w:bidi="ar"/>
        </w:rPr>
        <w:t>年</w:t>
      </w:r>
      <w:r w:rsidR="005A6CAD">
        <w:rPr>
          <w:rFonts w:eastAsia="仿宋_GB2312" w:hint="eastAsia"/>
          <w:color w:val="000000"/>
          <w:kern w:val="0"/>
          <w:sz w:val="32"/>
          <w:szCs w:val="32"/>
          <w:lang w:bidi="ar"/>
        </w:rPr>
        <w:t>塔什库尔干县</w:t>
      </w:r>
      <w:r>
        <w:rPr>
          <w:rFonts w:eastAsia="仿宋_GB2312"/>
          <w:color w:val="000000"/>
          <w:kern w:val="0"/>
          <w:sz w:val="32"/>
          <w:szCs w:val="32"/>
          <w:lang w:eastAsia="zh-Hans" w:bidi="ar"/>
        </w:rPr>
        <w:t>“</w:t>
      </w:r>
      <w:r>
        <w:rPr>
          <w:rFonts w:eastAsia="仿宋_GB2312"/>
          <w:color w:val="000000"/>
          <w:kern w:val="0"/>
          <w:sz w:val="32"/>
          <w:szCs w:val="32"/>
          <w:lang w:eastAsia="zh-Hans" w:bidi="ar"/>
        </w:rPr>
        <w:t>三公</w:t>
      </w:r>
      <w:r>
        <w:rPr>
          <w:rFonts w:eastAsia="仿宋_GB2312"/>
          <w:color w:val="000000"/>
          <w:kern w:val="0"/>
          <w:sz w:val="32"/>
          <w:szCs w:val="32"/>
          <w:lang w:eastAsia="zh-Hans" w:bidi="ar"/>
        </w:rPr>
        <w:t>”</w:t>
      </w:r>
      <w:r>
        <w:rPr>
          <w:rFonts w:eastAsia="仿宋_GB2312"/>
          <w:color w:val="000000"/>
          <w:kern w:val="0"/>
          <w:sz w:val="32"/>
          <w:szCs w:val="32"/>
          <w:lang w:eastAsia="zh-Hans" w:bidi="ar"/>
        </w:rPr>
        <w:t>经费预算支出</w:t>
      </w:r>
      <w:r w:rsidR="005A6CAD">
        <w:rPr>
          <w:rFonts w:eastAsia="仿宋_GB2312" w:hint="eastAsia"/>
          <w:color w:val="000000"/>
          <w:kern w:val="0"/>
          <w:sz w:val="32"/>
          <w:szCs w:val="32"/>
          <w:lang w:bidi="ar"/>
        </w:rPr>
        <w:t>421</w:t>
      </w:r>
      <w:r>
        <w:rPr>
          <w:rFonts w:eastAsia="仿宋_GB2312"/>
          <w:color w:val="000000"/>
          <w:kern w:val="0"/>
          <w:sz w:val="32"/>
          <w:szCs w:val="32"/>
          <w:lang w:eastAsia="zh-Hans" w:bidi="ar"/>
        </w:rPr>
        <w:t>万元，较上年</w:t>
      </w:r>
      <w:r w:rsidR="005A6CAD">
        <w:rPr>
          <w:rFonts w:eastAsia="仿宋_GB2312" w:hint="eastAsia"/>
          <w:color w:val="000000"/>
          <w:kern w:val="0"/>
          <w:sz w:val="32"/>
          <w:szCs w:val="32"/>
          <w:lang w:bidi="ar"/>
        </w:rPr>
        <w:t>523</w:t>
      </w:r>
      <w:r>
        <w:rPr>
          <w:rFonts w:eastAsia="仿宋_GB2312"/>
          <w:color w:val="000000"/>
          <w:kern w:val="0"/>
          <w:sz w:val="32"/>
          <w:szCs w:val="32"/>
          <w:lang w:eastAsia="zh-Hans" w:bidi="ar"/>
        </w:rPr>
        <w:t>万元，下降</w:t>
      </w:r>
      <w:r w:rsidR="005A6CAD">
        <w:rPr>
          <w:rFonts w:eastAsia="仿宋_GB2312" w:hint="eastAsia"/>
          <w:color w:val="000000"/>
          <w:kern w:val="0"/>
          <w:sz w:val="32"/>
          <w:szCs w:val="32"/>
          <w:lang w:bidi="ar"/>
        </w:rPr>
        <w:t>19.5</w:t>
      </w:r>
      <w:r>
        <w:rPr>
          <w:rFonts w:eastAsia="仿宋_GB2312"/>
          <w:color w:val="000000"/>
          <w:kern w:val="0"/>
          <w:sz w:val="32"/>
          <w:szCs w:val="32"/>
          <w:lang w:eastAsia="zh-Hans" w:bidi="ar"/>
        </w:rPr>
        <w:t>%</w:t>
      </w:r>
      <w:r>
        <w:rPr>
          <w:rFonts w:eastAsia="仿宋_GB2312"/>
          <w:color w:val="000000"/>
          <w:kern w:val="0"/>
          <w:sz w:val="32"/>
          <w:szCs w:val="32"/>
          <w:lang w:eastAsia="zh-Hans" w:bidi="ar"/>
        </w:rPr>
        <w:t>，其中公务接待费</w:t>
      </w:r>
      <w:r w:rsidR="005A6CAD">
        <w:rPr>
          <w:rFonts w:eastAsia="仿宋_GB2312" w:hint="eastAsia"/>
          <w:color w:val="000000"/>
          <w:kern w:val="0"/>
          <w:sz w:val="32"/>
          <w:szCs w:val="32"/>
          <w:lang w:bidi="ar"/>
        </w:rPr>
        <w:t>0</w:t>
      </w:r>
      <w:r>
        <w:rPr>
          <w:rFonts w:eastAsia="仿宋_GB2312"/>
          <w:color w:val="000000"/>
          <w:kern w:val="0"/>
          <w:sz w:val="32"/>
          <w:szCs w:val="32"/>
          <w:lang w:eastAsia="zh-Hans" w:bidi="ar"/>
        </w:rPr>
        <w:t>万元，因公出国（境）费用</w:t>
      </w:r>
      <w:r w:rsidR="005A6CAD">
        <w:rPr>
          <w:rFonts w:eastAsia="仿宋_GB2312" w:hint="eastAsia"/>
          <w:color w:val="000000"/>
          <w:kern w:val="0"/>
          <w:sz w:val="32"/>
          <w:szCs w:val="32"/>
          <w:lang w:bidi="ar"/>
        </w:rPr>
        <w:t>0</w:t>
      </w:r>
      <w:r>
        <w:rPr>
          <w:rFonts w:eastAsia="仿宋_GB2312"/>
          <w:color w:val="000000"/>
          <w:kern w:val="0"/>
          <w:sz w:val="32"/>
          <w:szCs w:val="32"/>
          <w:lang w:eastAsia="zh-Hans" w:bidi="ar"/>
        </w:rPr>
        <w:t>万元，公车费用</w:t>
      </w:r>
      <w:r w:rsidR="005A6CAD">
        <w:rPr>
          <w:rFonts w:eastAsia="仿宋_GB2312" w:hint="eastAsia"/>
          <w:color w:val="000000"/>
          <w:kern w:val="0"/>
          <w:sz w:val="32"/>
          <w:szCs w:val="32"/>
          <w:lang w:bidi="ar"/>
        </w:rPr>
        <w:t>421</w:t>
      </w:r>
      <w:r>
        <w:rPr>
          <w:rFonts w:eastAsia="仿宋_GB2312"/>
          <w:color w:val="000000"/>
          <w:kern w:val="0"/>
          <w:sz w:val="32"/>
          <w:szCs w:val="32"/>
          <w:lang w:eastAsia="zh-Hans" w:bidi="ar"/>
        </w:rPr>
        <w:t>万元（包括车辆购置费</w:t>
      </w:r>
      <w:r w:rsidR="005A6CAD">
        <w:rPr>
          <w:rFonts w:eastAsia="仿宋_GB2312" w:hint="eastAsia"/>
          <w:color w:val="000000"/>
          <w:kern w:val="0"/>
          <w:sz w:val="32"/>
          <w:szCs w:val="32"/>
          <w:lang w:bidi="ar"/>
        </w:rPr>
        <w:t>0</w:t>
      </w:r>
      <w:r>
        <w:rPr>
          <w:rFonts w:eastAsia="仿宋_GB2312"/>
          <w:color w:val="000000"/>
          <w:kern w:val="0"/>
          <w:sz w:val="32"/>
          <w:szCs w:val="32"/>
          <w:lang w:eastAsia="zh-Hans" w:bidi="ar"/>
        </w:rPr>
        <w:t>万元，车辆运行及维护费</w:t>
      </w:r>
      <w:r w:rsidR="005A6CAD">
        <w:rPr>
          <w:rFonts w:eastAsia="仿宋_GB2312" w:hint="eastAsia"/>
          <w:color w:val="000000"/>
          <w:kern w:val="0"/>
          <w:sz w:val="32"/>
          <w:szCs w:val="32"/>
          <w:lang w:bidi="ar"/>
        </w:rPr>
        <w:t>421</w:t>
      </w:r>
      <w:r>
        <w:rPr>
          <w:rFonts w:eastAsia="仿宋_GB2312"/>
          <w:color w:val="000000"/>
          <w:kern w:val="0"/>
          <w:sz w:val="32"/>
          <w:szCs w:val="32"/>
          <w:lang w:eastAsia="zh-Hans" w:bidi="ar"/>
        </w:rPr>
        <w:t>万元）。</w:t>
      </w:r>
    </w:p>
    <w:p w:rsidR="000A1130" w:rsidRDefault="008E7E21" w:rsidP="002959A7">
      <w:pPr>
        <w:autoSpaceDE w:val="0"/>
        <w:autoSpaceDN w:val="0"/>
        <w:spacing w:line="600" w:lineRule="exact"/>
        <w:ind w:firstLineChars="200" w:firstLine="643"/>
        <w:rPr>
          <w:rFonts w:eastAsia="仿宋_GB2312"/>
          <w:b/>
          <w:bCs/>
          <w:color w:val="000000"/>
          <w:kern w:val="0"/>
          <w:sz w:val="32"/>
          <w:szCs w:val="32"/>
          <w:lang w:eastAsia="zh-Hans" w:bidi="ar"/>
        </w:rPr>
      </w:pPr>
      <w:r>
        <w:rPr>
          <w:rFonts w:eastAsia="仿宋_GB2312"/>
          <w:b/>
          <w:bCs/>
          <w:color w:val="000000"/>
          <w:kern w:val="0"/>
          <w:sz w:val="32"/>
          <w:szCs w:val="32"/>
          <w:lang w:eastAsia="zh-Hans" w:bidi="ar"/>
        </w:rPr>
        <w:lastRenderedPageBreak/>
        <w:t>2</w:t>
      </w:r>
      <w:r>
        <w:rPr>
          <w:rFonts w:eastAsia="仿宋_GB2312"/>
          <w:b/>
          <w:bCs/>
          <w:color w:val="000000"/>
          <w:kern w:val="0"/>
          <w:sz w:val="32"/>
          <w:szCs w:val="32"/>
          <w:lang w:bidi="ar"/>
        </w:rPr>
        <w:t>.</w:t>
      </w:r>
      <w:r>
        <w:rPr>
          <w:rFonts w:eastAsia="仿宋_GB2312"/>
          <w:b/>
          <w:bCs/>
          <w:color w:val="000000"/>
          <w:kern w:val="0"/>
          <w:sz w:val="32"/>
          <w:szCs w:val="32"/>
          <w:lang w:eastAsia="zh-Hans" w:bidi="ar"/>
        </w:rPr>
        <w:t>增减变化原因</w:t>
      </w:r>
    </w:p>
    <w:p w:rsidR="000A1130" w:rsidRDefault="008E7E21" w:rsidP="002959A7">
      <w:pPr>
        <w:autoSpaceDE w:val="0"/>
        <w:autoSpaceDN w:val="0"/>
        <w:spacing w:line="600" w:lineRule="exact"/>
        <w:ind w:firstLineChars="200" w:firstLine="640"/>
        <w:rPr>
          <w:rFonts w:eastAsia="仿宋_GB2312"/>
          <w:color w:val="000000"/>
          <w:kern w:val="0"/>
          <w:sz w:val="32"/>
          <w:szCs w:val="32"/>
          <w:lang w:bidi="ar"/>
        </w:rPr>
      </w:pPr>
      <w:r>
        <w:rPr>
          <w:rFonts w:eastAsia="仿宋_GB2312"/>
          <w:color w:val="000000"/>
          <w:kern w:val="0"/>
          <w:sz w:val="32"/>
          <w:szCs w:val="32"/>
          <w:lang w:eastAsia="zh-Hans" w:bidi="ar"/>
        </w:rPr>
        <w:t>20</w:t>
      </w:r>
      <w:r w:rsidR="005A6CAD">
        <w:rPr>
          <w:rFonts w:eastAsia="仿宋_GB2312" w:hint="eastAsia"/>
          <w:color w:val="000000"/>
          <w:kern w:val="0"/>
          <w:sz w:val="32"/>
          <w:szCs w:val="32"/>
          <w:lang w:bidi="ar"/>
        </w:rPr>
        <w:t>25</w:t>
      </w:r>
      <w:r>
        <w:rPr>
          <w:rFonts w:eastAsia="仿宋_GB2312"/>
          <w:color w:val="000000"/>
          <w:kern w:val="0"/>
          <w:sz w:val="32"/>
          <w:szCs w:val="32"/>
          <w:lang w:eastAsia="zh-Hans" w:bidi="ar"/>
        </w:rPr>
        <w:t>年</w:t>
      </w:r>
      <w:r>
        <w:rPr>
          <w:rFonts w:eastAsia="仿宋_GB2312"/>
          <w:color w:val="000000"/>
          <w:kern w:val="0"/>
          <w:sz w:val="32"/>
          <w:szCs w:val="32"/>
          <w:lang w:eastAsia="zh-Hans" w:bidi="ar"/>
        </w:rPr>
        <w:t>“</w:t>
      </w:r>
      <w:r>
        <w:rPr>
          <w:rFonts w:eastAsia="仿宋_GB2312"/>
          <w:color w:val="000000"/>
          <w:kern w:val="0"/>
          <w:sz w:val="32"/>
          <w:szCs w:val="32"/>
          <w:lang w:eastAsia="zh-Hans" w:bidi="ar"/>
        </w:rPr>
        <w:t>三公</w:t>
      </w:r>
      <w:r>
        <w:rPr>
          <w:rFonts w:eastAsia="仿宋_GB2312"/>
          <w:color w:val="000000"/>
          <w:kern w:val="0"/>
          <w:sz w:val="32"/>
          <w:szCs w:val="32"/>
          <w:lang w:eastAsia="zh-Hans" w:bidi="ar"/>
        </w:rPr>
        <w:t>”</w:t>
      </w:r>
      <w:r>
        <w:rPr>
          <w:rFonts w:eastAsia="仿宋_GB2312"/>
          <w:color w:val="000000"/>
          <w:kern w:val="0"/>
          <w:sz w:val="32"/>
          <w:szCs w:val="32"/>
          <w:lang w:eastAsia="zh-Hans" w:bidi="ar"/>
        </w:rPr>
        <w:t>经费下降的主要原因是：</w:t>
      </w:r>
      <w:r w:rsidR="005A6CAD">
        <w:rPr>
          <w:rFonts w:ascii="方正仿宋_GBK" w:eastAsia="方正仿宋_GBK" w:hAnsi="方正仿宋_GBK" w:cs="方正仿宋_GBK" w:hint="eastAsia"/>
          <w:sz w:val="32"/>
          <w:szCs w:val="32"/>
        </w:rPr>
        <w:t>牢固树立党政机关过紧日子思想，坚持严和紧的总基调不放松，更加注重精打细算、厉行节约，硬化预算刚性约束，大力压减一般性支出，严格控制“三公”经费支出</w:t>
      </w:r>
      <w:r w:rsidR="005A6CAD">
        <w:rPr>
          <w:rFonts w:ascii="仿宋" w:eastAsia="仿宋" w:hAnsi="仿宋" w:cs="仿宋" w:hint="eastAsia"/>
          <w:color w:val="000000"/>
          <w:kern w:val="0"/>
          <w:sz w:val="32"/>
          <w:szCs w:val="32"/>
          <w:lang w:eastAsia="zh-Hans" w:bidi="ar"/>
        </w:rPr>
        <w:t>。</w:t>
      </w:r>
    </w:p>
    <w:p w:rsidR="000A1130" w:rsidRDefault="000A1130" w:rsidP="002959A7">
      <w:pPr>
        <w:autoSpaceDE w:val="0"/>
        <w:autoSpaceDN w:val="0"/>
        <w:spacing w:line="600" w:lineRule="exact"/>
        <w:ind w:firstLineChars="200" w:firstLine="640"/>
        <w:rPr>
          <w:rFonts w:eastAsia="仿宋_GB2312"/>
          <w:color w:val="000000"/>
          <w:kern w:val="0"/>
          <w:sz w:val="32"/>
          <w:szCs w:val="32"/>
          <w:lang w:eastAsia="zh-Hans" w:bidi="ar"/>
        </w:rPr>
      </w:pPr>
    </w:p>
    <w:p w:rsidR="000A1130" w:rsidRDefault="000A1130">
      <w:pPr>
        <w:spacing w:line="600" w:lineRule="exact"/>
        <w:jc w:val="center"/>
        <w:rPr>
          <w:rFonts w:eastAsia="黑体"/>
          <w:kern w:val="0"/>
          <w:sz w:val="32"/>
          <w:szCs w:val="32"/>
        </w:rPr>
      </w:pPr>
    </w:p>
    <w:p w:rsidR="005A6CAD" w:rsidRDefault="005A6CAD">
      <w:pPr>
        <w:spacing w:line="600" w:lineRule="exact"/>
        <w:jc w:val="center"/>
        <w:rPr>
          <w:rFonts w:eastAsia="黑体"/>
          <w:kern w:val="0"/>
          <w:sz w:val="32"/>
          <w:szCs w:val="32"/>
        </w:rPr>
      </w:pPr>
    </w:p>
    <w:p w:rsidR="005A6CAD" w:rsidRDefault="005A6CAD">
      <w:pPr>
        <w:spacing w:line="600" w:lineRule="exact"/>
        <w:jc w:val="center"/>
        <w:rPr>
          <w:rFonts w:eastAsia="黑体"/>
          <w:kern w:val="0"/>
          <w:sz w:val="32"/>
          <w:szCs w:val="32"/>
        </w:rPr>
      </w:pPr>
    </w:p>
    <w:p w:rsidR="005A6CAD" w:rsidRDefault="005A6CAD">
      <w:pPr>
        <w:spacing w:line="600" w:lineRule="exact"/>
        <w:jc w:val="center"/>
        <w:rPr>
          <w:rFonts w:eastAsia="黑体"/>
          <w:kern w:val="0"/>
          <w:sz w:val="32"/>
          <w:szCs w:val="32"/>
        </w:rPr>
      </w:pPr>
    </w:p>
    <w:p w:rsidR="005A6CAD" w:rsidRDefault="005A6CAD">
      <w:pPr>
        <w:spacing w:line="600" w:lineRule="exact"/>
        <w:jc w:val="center"/>
        <w:rPr>
          <w:rFonts w:eastAsia="黑体"/>
          <w:kern w:val="0"/>
          <w:sz w:val="32"/>
          <w:szCs w:val="32"/>
        </w:rPr>
      </w:pPr>
    </w:p>
    <w:p w:rsidR="005A6CAD" w:rsidRDefault="005A6CAD">
      <w:pPr>
        <w:spacing w:line="600" w:lineRule="exact"/>
        <w:jc w:val="center"/>
        <w:rPr>
          <w:rFonts w:eastAsia="黑体"/>
          <w:kern w:val="0"/>
          <w:sz w:val="32"/>
          <w:szCs w:val="32"/>
        </w:rPr>
      </w:pPr>
    </w:p>
    <w:p w:rsidR="005A6CAD" w:rsidRDefault="005A6CAD">
      <w:pPr>
        <w:spacing w:line="600" w:lineRule="exact"/>
        <w:jc w:val="center"/>
        <w:rPr>
          <w:rFonts w:eastAsia="黑体"/>
          <w:kern w:val="0"/>
          <w:sz w:val="32"/>
          <w:szCs w:val="32"/>
        </w:rPr>
      </w:pPr>
    </w:p>
    <w:p w:rsidR="005A6CAD" w:rsidRDefault="005A6CAD">
      <w:pPr>
        <w:spacing w:line="600" w:lineRule="exact"/>
        <w:jc w:val="center"/>
        <w:rPr>
          <w:rFonts w:eastAsia="黑体"/>
          <w:kern w:val="0"/>
          <w:sz w:val="32"/>
          <w:szCs w:val="32"/>
        </w:rPr>
      </w:pPr>
    </w:p>
    <w:p w:rsidR="005A6CAD" w:rsidRDefault="005A6CAD">
      <w:pPr>
        <w:spacing w:line="600" w:lineRule="exact"/>
        <w:jc w:val="center"/>
        <w:rPr>
          <w:rFonts w:eastAsia="黑体"/>
          <w:kern w:val="0"/>
          <w:sz w:val="32"/>
          <w:szCs w:val="32"/>
        </w:rPr>
      </w:pPr>
    </w:p>
    <w:p w:rsidR="005A6CAD" w:rsidRDefault="005A6CAD">
      <w:pPr>
        <w:spacing w:line="600" w:lineRule="exact"/>
        <w:jc w:val="center"/>
        <w:rPr>
          <w:rFonts w:eastAsia="黑体"/>
          <w:kern w:val="0"/>
          <w:sz w:val="32"/>
          <w:szCs w:val="32"/>
        </w:rPr>
      </w:pPr>
    </w:p>
    <w:p w:rsidR="005A6CAD" w:rsidRDefault="005A6CAD">
      <w:pPr>
        <w:spacing w:line="600" w:lineRule="exact"/>
        <w:jc w:val="center"/>
        <w:rPr>
          <w:rFonts w:eastAsia="黑体"/>
          <w:kern w:val="0"/>
          <w:sz w:val="32"/>
          <w:szCs w:val="32"/>
        </w:rPr>
      </w:pPr>
    </w:p>
    <w:p w:rsidR="005A6CAD" w:rsidRDefault="005A6CAD">
      <w:pPr>
        <w:spacing w:line="600" w:lineRule="exact"/>
        <w:jc w:val="center"/>
        <w:rPr>
          <w:rFonts w:eastAsia="黑体"/>
          <w:kern w:val="0"/>
          <w:sz w:val="32"/>
          <w:szCs w:val="32"/>
        </w:rPr>
      </w:pPr>
    </w:p>
    <w:p w:rsidR="005A6CAD" w:rsidRDefault="005A6CAD">
      <w:pPr>
        <w:spacing w:line="600" w:lineRule="exact"/>
        <w:jc w:val="center"/>
        <w:rPr>
          <w:rFonts w:eastAsia="黑体"/>
          <w:kern w:val="0"/>
          <w:sz w:val="32"/>
          <w:szCs w:val="32"/>
        </w:rPr>
      </w:pPr>
    </w:p>
    <w:p w:rsidR="005A6CAD" w:rsidRDefault="005A6CAD">
      <w:pPr>
        <w:spacing w:line="600" w:lineRule="exact"/>
        <w:jc w:val="center"/>
        <w:rPr>
          <w:rFonts w:eastAsia="黑体"/>
          <w:kern w:val="0"/>
          <w:sz w:val="32"/>
          <w:szCs w:val="32"/>
        </w:rPr>
      </w:pPr>
    </w:p>
    <w:p w:rsidR="005A6CAD" w:rsidRDefault="005A6CAD">
      <w:pPr>
        <w:spacing w:line="600" w:lineRule="exact"/>
        <w:jc w:val="center"/>
        <w:rPr>
          <w:rFonts w:eastAsia="黑体"/>
          <w:kern w:val="0"/>
          <w:sz w:val="32"/>
          <w:szCs w:val="32"/>
        </w:rPr>
      </w:pPr>
    </w:p>
    <w:p w:rsidR="005A6CAD" w:rsidRDefault="005A6CAD">
      <w:pPr>
        <w:spacing w:line="600" w:lineRule="exact"/>
        <w:jc w:val="center"/>
        <w:rPr>
          <w:rFonts w:eastAsia="黑体"/>
          <w:kern w:val="0"/>
          <w:sz w:val="32"/>
          <w:szCs w:val="32"/>
        </w:rPr>
      </w:pPr>
    </w:p>
    <w:p w:rsidR="000A1130" w:rsidRDefault="000A1130">
      <w:pPr>
        <w:spacing w:line="600" w:lineRule="exact"/>
        <w:jc w:val="center"/>
        <w:rPr>
          <w:rFonts w:eastAsia="黑体"/>
          <w:kern w:val="0"/>
          <w:sz w:val="32"/>
          <w:szCs w:val="32"/>
          <w:lang w:eastAsia="zh-Hans"/>
        </w:rPr>
      </w:pPr>
    </w:p>
    <w:p w:rsidR="000A1130" w:rsidRDefault="008E7E21">
      <w:pPr>
        <w:spacing w:line="600" w:lineRule="exact"/>
        <w:jc w:val="center"/>
        <w:rPr>
          <w:rFonts w:eastAsia="黑体"/>
          <w:kern w:val="0"/>
          <w:sz w:val="32"/>
          <w:szCs w:val="32"/>
          <w:lang w:eastAsia="zh-Hans"/>
        </w:rPr>
      </w:pPr>
      <w:r>
        <w:rPr>
          <w:rFonts w:eastAsia="黑体"/>
          <w:kern w:val="0"/>
          <w:sz w:val="32"/>
          <w:szCs w:val="32"/>
          <w:lang w:eastAsia="zh-Hans"/>
        </w:rPr>
        <w:lastRenderedPageBreak/>
        <w:t>第四部分</w:t>
      </w:r>
      <w:r>
        <w:rPr>
          <w:rFonts w:eastAsia="黑体"/>
          <w:kern w:val="0"/>
          <w:sz w:val="32"/>
          <w:szCs w:val="32"/>
          <w:lang w:eastAsia="zh-Hans"/>
        </w:rPr>
        <w:t xml:space="preserve">  </w:t>
      </w:r>
      <w:r>
        <w:rPr>
          <w:rFonts w:eastAsia="黑体"/>
          <w:kern w:val="0"/>
          <w:sz w:val="32"/>
          <w:szCs w:val="32"/>
          <w:lang w:eastAsia="zh-Hans"/>
        </w:rPr>
        <w:t>转移支付安排情况说明</w:t>
      </w:r>
    </w:p>
    <w:p w:rsidR="000A1130" w:rsidRDefault="000A1130" w:rsidP="002959A7">
      <w:pPr>
        <w:spacing w:line="600" w:lineRule="exact"/>
        <w:ind w:firstLineChars="200" w:firstLine="640"/>
        <w:rPr>
          <w:rFonts w:eastAsia="黑体"/>
          <w:sz w:val="32"/>
          <w:szCs w:val="32"/>
          <w:lang w:eastAsia="zh-Hans"/>
        </w:rPr>
      </w:pPr>
    </w:p>
    <w:p w:rsidR="000A1130" w:rsidRDefault="008E7E21" w:rsidP="002959A7">
      <w:pPr>
        <w:autoSpaceDE w:val="0"/>
        <w:autoSpaceDN w:val="0"/>
        <w:spacing w:line="600" w:lineRule="exact"/>
        <w:ind w:firstLineChars="200" w:firstLine="627"/>
        <w:rPr>
          <w:rFonts w:eastAsia="楷体_GB2312"/>
          <w:b/>
          <w:spacing w:val="-4"/>
          <w:sz w:val="32"/>
          <w:szCs w:val="32"/>
          <w:lang w:eastAsia="zh-Hans"/>
        </w:rPr>
      </w:pPr>
      <w:r>
        <w:rPr>
          <w:rFonts w:eastAsia="楷体_GB2312"/>
          <w:b/>
          <w:spacing w:val="-4"/>
          <w:sz w:val="32"/>
          <w:szCs w:val="32"/>
        </w:rPr>
        <w:t>一、</w:t>
      </w:r>
      <w:r>
        <w:rPr>
          <w:rFonts w:eastAsia="楷体_GB2312"/>
          <w:b/>
          <w:spacing w:val="-4"/>
          <w:sz w:val="32"/>
          <w:szCs w:val="32"/>
          <w:lang w:eastAsia="zh-Hans"/>
        </w:rPr>
        <w:t>一般公共预算对下转移支付情况</w:t>
      </w:r>
    </w:p>
    <w:p w:rsidR="000A1130" w:rsidRDefault="005A6CAD" w:rsidP="002959A7">
      <w:pPr>
        <w:autoSpaceDE w:val="0"/>
        <w:autoSpaceDN w:val="0"/>
        <w:spacing w:line="600" w:lineRule="exact"/>
        <w:ind w:firstLineChars="200" w:firstLine="600"/>
        <w:rPr>
          <w:rFonts w:eastAsia="仿宋_GB2312"/>
          <w:b/>
          <w:spacing w:val="-4"/>
          <w:sz w:val="32"/>
          <w:szCs w:val="32"/>
        </w:rPr>
      </w:pPr>
      <w:r w:rsidRPr="002A6520">
        <w:rPr>
          <w:rFonts w:eastAsia="方正仿宋_GBK"/>
          <w:kern w:val="0"/>
          <w:sz w:val="30"/>
          <w:szCs w:val="30"/>
        </w:rPr>
        <w:t>塔什库尔干县</w:t>
      </w:r>
      <w:r>
        <w:rPr>
          <w:rFonts w:eastAsia="方正仿宋_GBK"/>
          <w:kern w:val="0"/>
          <w:sz w:val="30"/>
          <w:szCs w:val="30"/>
          <w:lang w:eastAsia="zh-Hans"/>
        </w:rPr>
        <w:t>2025</w:t>
      </w:r>
      <w:r w:rsidRPr="002A6520">
        <w:rPr>
          <w:rFonts w:eastAsia="方正仿宋_GBK"/>
          <w:kern w:val="0"/>
          <w:sz w:val="30"/>
          <w:szCs w:val="30"/>
          <w:lang w:eastAsia="zh-Hans"/>
        </w:rPr>
        <w:t>年对下转移支付为零</w:t>
      </w:r>
      <w:r w:rsidRPr="002A6520">
        <w:rPr>
          <w:rFonts w:eastAsia="方正仿宋_GBK"/>
          <w:kern w:val="0"/>
          <w:sz w:val="30"/>
          <w:szCs w:val="30"/>
        </w:rPr>
        <w:t>；</w:t>
      </w:r>
      <w:r>
        <w:rPr>
          <w:rFonts w:eastAsia="方正仿宋_GBK"/>
          <w:kern w:val="0"/>
          <w:sz w:val="30"/>
          <w:szCs w:val="30"/>
          <w:lang w:eastAsia="zh-Hans"/>
        </w:rPr>
        <w:t>2025</w:t>
      </w:r>
      <w:r w:rsidRPr="002A6520">
        <w:rPr>
          <w:rFonts w:eastAsia="方正仿宋_GBK"/>
          <w:kern w:val="0"/>
          <w:sz w:val="30"/>
          <w:szCs w:val="30"/>
          <w:lang w:eastAsia="zh-Hans"/>
        </w:rPr>
        <w:t>年自治区下达</w:t>
      </w:r>
      <w:r w:rsidRPr="002A6520">
        <w:rPr>
          <w:rFonts w:eastAsia="方正仿宋_GBK"/>
          <w:kern w:val="0"/>
          <w:sz w:val="30"/>
          <w:szCs w:val="30"/>
        </w:rPr>
        <w:t>塔什库尔干县</w:t>
      </w:r>
      <w:r w:rsidRPr="002A6520">
        <w:rPr>
          <w:rFonts w:eastAsia="方正仿宋_GBK"/>
          <w:kern w:val="0"/>
          <w:sz w:val="30"/>
          <w:szCs w:val="30"/>
          <w:lang w:eastAsia="zh-Hans"/>
        </w:rPr>
        <w:t>转移支付</w:t>
      </w:r>
      <w:r w:rsidRPr="002A6520">
        <w:rPr>
          <w:rFonts w:eastAsia="方正仿宋_GBK"/>
          <w:kern w:val="0"/>
          <w:sz w:val="30"/>
          <w:szCs w:val="30"/>
        </w:rPr>
        <w:t>资金共计</w:t>
      </w:r>
      <w:r w:rsidR="002959A7">
        <w:rPr>
          <w:rFonts w:eastAsia="方正仿宋_GBK" w:hint="eastAsia"/>
          <w:kern w:val="0"/>
          <w:sz w:val="30"/>
          <w:szCs w:val="30"/>
        </w:rPr>
        <w:t>171537</w:t>
      </w:r>
      <w:r w:rsidRPr="002A6520">
        <w:rPr>
          <w:rFonts w:eastAsia="方正仿宋_GBK"/>
          <w:kern w:val="0"/>
          <w:sz w:val="30"/>
          <w:szCs w:val="30"/>
        </w:rPr>
        <w:t>万元。</w:t>
      </w:r>
    </w:p>
    <w:p w:rsidR="000A1130" w:rsidRDefault="008E7E21" w:rsidP="002959A7">
      <w:pPr>
        <w:autoSpaceDE w:val="0"/>
        <w:autoSpaceDN w:val="0"/>
        <w:spacing w:line="600" w:lineRule="exact"/>
        <w:ind w:firstLineChars="200" w:firstLine="627"/>
        <w:rPr>
          <w:rFonts w:eastAsia="楷体_GB2312"/>
          <w:b/>
          <w:spacing w:val="-4"/>
          <w:sz w:val="32"/>
          <w:szCs w:val="32"/>
          <w:lang w:eastAsia="zh-Hans"/>
        </w:rPr>
      </w:pPr>
      <w:r>
        <w:rPr>
          <w:rFonts w:eastAsia="楷体_GB2312"/>
          <w:b/>
          <w:spacing w:val="-4"/>
          <w:sz w:val="32"/>
          <w:szCs w:val="32"/>
          <w:lang w:eastAsia="zh-Hans"/>
        </w:rPr>
        <w:t>二、政府性基金对下转移支付情况</w:t>
      </w:r>
    </w:p>
    <w:p w:rsidR="000A1130" w:rsidRDefault="002959A7" w:rsidP="002959A7">
      <w:pPr>
        <w:autoSpaceDE w:val="0"/>
        <w:autoSpaceDN w:val="0"/>
        <w:spacing w:line="600" w:lineRule="exact"/>
        <w:ind w:firstLineChars="200" w:firstLine="600"/>
        <w:rPr>
          <w:rFonts w:eastAsia="仿宋_GB2312"/>
          <w:color w:val="000000"/>
          <w:kern w:val="0"/>
          <w:sz w:val="32"/>
          <w:szCs w:val="32"/>
          <w:lang w:bidi="ar"/>
        </w:rPr>
      </w:pPr>
      <w:r w:rsidRPr="002A6520">
        <w:rPr>
          <w:rFonts w:eastAsia="方正仿宋_GBK"/>
          <w:kern w:val="0"/>
          <w:sz w:val="30"/>
          <w:szCs w:val="30"/>
        </w:rPr>
        <w:t>塔什库尔干县</w:t>
      </w:r>
      <w:r>
        <w:rPr>
          <w:rFonts w:eastAsia="方正仿宋_GBK"/>
          <w:kern w:val="0"/>
          <w:sz w:val="30"/>
          <w:szCs w:val="30"/>
          <w:lang w:eastAsia="zh-Hans"/>
        </w:rPr>
        <w:t>2025</w:t>
      </w:r>
      <w:r w:rsidRPr="002A6520">
        <w:rPr>
          <w:rFonts w:eastAsia="方正仿宋_GBK"/>
          <w:kern w:val="0"/>
          <w:sz w:val="30"/>
          <w:szCs w:val="30"/>
          <w:lang w:eastAsia="zh-Hans"/>
        </w:rPr>
        <w:t>年对下转移支付为零</w:t>
      </w:r>
      <w:r w:rsidRPr="002A6520">
        <w:rPr>
          <w:rFonts w:eastAsia="方正仿宋_GBK"/>
          <w:kern w:val="0"/>
          <w:sz w:val="30"/>
          <w:szCs w:val="30"/>
        </w:rPr>
        <w:t>；</w:t>
      </w:r>
      <w:r>
        <w:rPr>
          <w:rFonts w:eastAsia="方正仿宋_GBK"/>
          <w:kern w:val="0"/>
          <w:sz w:val="30"/>
          <w:szCs w:val="30"/>
          <w:lang w:eastAsia="zh-Hans"/>
        </w:rPr>
        <w:t>2025</w:t>
      </w:r>
      <w:r w:rsidRPr="002A6520">
        <w:rPr>
          <w:rFonts w:eastAsia="方正仿宋_GBK"/>
          <w:kern w:val="0"/>
          <w:sz w:val="30"/>
          <w:szCs w:val="30"/>
          <w:lang w:eastAsia="zh-Hans"/>
        </w:rPr>
        <w:t>年自治区下达</w:t>
      </w:r>
      <w:r w:rsidRPr="002A6520">
        <w:rPr>
          <w:rFonts w:eastAsia="方正仿宋_GBK"/>
          <w:kern w:val="0"/>
          <w:sz w:val="30"/>
          <w:szCs w:val="30"/>
        </w:rPr>
        <w:t>塔什库尔干县</w:t>
      </w:r>
      <w:r w:rsidRPr="002A6520">
        <w:rPr>
          <w:rFonts w:eastAsia="方正仿宋_GBK"/>
          <w:kern w:val="0"/>
          <w:sz w:val="30"/>
          <w:szCs w:val="30"/>
          <w:lang w:eastAsia="zh-Hans"/>
        </w:rPr>
        <w:t>转移支付</w:t>
      </w:r>
      <w:r w:rsidRPr="002A6520">
        <w:rPr>
          <w:rFonts w:eastAsia="方正仿宋_GBK"/>
          <w:kern w:val="0"/>
          <w:sz w:val="30"/>
          <w:szCs w:val="30"/>
        </w:rPr>
        <w:t>资金共计</w:t>
      </w:r>
      <w:r>
        <w:rPr>
          <w:rFonts w:eastAsia="方正仿宋_GBK" w:hint="eastAsia"/>
          <w:kern w:val="0"/>
          <w:sz w:val="30"/>
          <w:szCs w:val="30"/>
        </w:rPr>
        <w:t>12831</w:t>
      </w:r>
      <w:r w:rsidRPr="002A6520">
        <w:rPr>
          <w:rFonts w:eastAsia="方正仿宋_GBK"/>
          <w:kern w:val="0"/>
          <w:sz w:val="30"/>
          <w:szCs w:val="30"/>
        </w:rPr>
        <w:t>万元。</w:t>
      </w:r>
    </w:p>
    <w:p w:rsidR="000A1130" w:rsidRDefault="008E7E21" w:rsidP="002959A7">
      <w:pPr>
        <w:autoSpaceDE w:val="0"/>
        <w:autoSpaceDN w:val="0"/>
        <w:spacing w:line="600" w:lineRule="exact"/>
        <w:ind w:firstLineChars="200" w:firstLine="627"/>
        <w:rPr>
          <w:rFonts w:eastAsia="楷体_GB2312"/>
          <w:b/>
          <w:spacing w:val="-4"/>
          <w:sz w:val="32"/>
          <w:szCs w:val="32"/>
          <w:lang w:eastAsia="zh-Hans"/>
        </w:rPr>
      </w:pPr>
      <w:r>
        <w:rPr>
          <w:rFonts w:eastAsia="楷体_GB2312"/>
          <w:b/>
          <w:spacing w:val="-4"/>
          <w:sz w:val="32"/>
          <w:szCs w:val="32"/>
        </w:rPr>
        <w:t>三、</w:t>
      </w:r>
      <w:r>
        <w:rPr>
          <w:rFonts w:eastAsia="楷体_GB2312"/>
          <w:b/>
          <w:spacing w:val="-4"/>
          <w:sz w:val="32"/>
          <w:szCs w:val="32"/>
          <w:lang w:eastAsia="zh-Hans"/>
        </w:rPr>
        <w:t>国有资本经营预算对下转移支付情况</w:t>
      </w:r>
    </w:p>
    <w:p w:rsidR="000A1130" w:rsidRDefault="002959A7" w:rsidP="002959A7">
      <w:pPr>
        <w:autoSpaceDE w:val="0"/>
        <w:autoSpaceDN w:val="0"/>
        <w:spacing w:line="600" w:lineRule="exact"/>
        <w:ind w:firstLineChars="200" w:firstLine="600"/>
        <w:rPr>
          <w:rFonts w:eastAsia="仿宋_GB2312"/>
          <w:color w:val="000000"/>
          <w:kern w:val="0"/>
          <w:sz w:val="32"/>
          <w:szCs w:val="32"/>
          <w:lang w:bidi="ar"/>
        </w:rPr>
      </w:pPr>
      <w:r w:rsidRPr="002A6520">
        <w:rPr>
          <w:rFonts w:eastAsia="方正仿宋_GBK"/>
          <w:kern w:val="0"/>
          <w:sz w:val="30"/>
          <w:szCs w:val="30"/>
        </w:rPr>
        <w:t>塔什库尔干县</w:t>
      </w:r>
      <w:r>
        <w:rPr>
          <w:rFonts w:eastAsia="方正仿宋_GBK"/>
          <w:kern w:val="0"/>
          <w:sz w:val="30"/>
          <w:szCs w:val="30"/>
          <w:lang w:eastAsia="zh-Hans"/>
        </w:rPr>
        <w:t>2025</w:t>
      </w:r>
      <w:r w:rsidRPr="002A6520">
        <w:rPr>
          <w:rFonts w:eastAsia="方正仿宋_GBK"/>
          <w:kern w:val="0"/>
          <w:sz w:val="30"/>
          <w:szCs w:val="30"/>
          <w:lang w:eastAsia="zh-Hans"/>
        </w:rPr>
        <w:t>年对下转移支付为零</w:t>
      </w:r>
      <w:r w:rsidRPr="002A6520">
        <w:rPr>
          <w:rFonts w:eastAsia="方正仿宋_GBK"/>
          <w:kern w:val="0"/>
          <w:sz w:val="30"/>
          <w:szCs w:val="30"/>
        </w:rPr>
        <w:t>；</w:t>
      </w:r>
      <w:r>
        <w:rPr>
          <w:rFonts w:eastAsia="方正仿宋_GBK"/>
          <w:kern w:val="0"/>
          <w:sz w:val="30"/>
          <w:szCs w:val="30"/>
          <w:lang w:eastAsia="zh-Hans"/>
        </w:rPr>
        <w:t>2025</w:t>
      </w:r>
      <w:r w:rsidRPr="002A6520">
        <w:rPr>
          <w:rFonts w:eastAsia="方正仿宋_GBK"/>
          <w:kern w:val="0"/>
          <w:sz w:val="30"/>
          <w:szCs w:val="30"/>
          <w:lang w:eastAsia="zh-Hans"/>
        </w:rPr>
        <w:t>年自治区下达</w:t>
      </w:r>
      <w:r w:rsidRPr="002A6520">
        <w:rPr>
          <w:rFonts w:eastAsia="方正仿宋_GBK"/>
          <w:kern w:val="0"/>
          <w:sz w:val="30"/>
          <w:szCs w:val="30"/>
        </w:rPr>
        <w:t>塔什库尔干县</w:t>
      </w:r>
      <w:r w:rsidRPr="002A6520">
        <w:rPr>
          <w:rFonts w:eastAsia="方正仿宋_GBK"/>
          <w:kern w:val="0"/>
          <w:sz w:val="30"/>
          <w:szCs w:val="30"/>
          <w:lang w:eastAsia="zh-Hans"/>
        </w:rPr>
        <w:t>转移支付</w:t>
      </w:r>
      <w:r w:rsidRPr="002A6520">
        <w:rPr>
          <w:rFonts w:eastAsia="方正仿宋_GBK"/>
          <w:kern w:val="0"/>
          <w:sz w:val="30"/>
          <w:szCs w:val="30"/>
        </w:rPr>
        <w:t>资金共计</w:t>
      </w:r>
      <w:r w:rsidRPr="002A6520">
        <w:rPr>
          <w:rFonts w:eastAsia="方正仿宋_GBK"/>
          <w:kern w:val="0"/>
          <w:sz w:val="30"/>
          <w:szCs w:val="30"/>
        </w:rPr>
        <w:t>1</w:t>
      </w:r>
      <w:r w:rsidRPr="002A6520">
        <w:rPr>
          <w:rFonts w:eastAsia="方正仿宋_GBK"/>
          <w:kern w:val="0"/>
          <w:sz w:val="30"/>
          <w:szCs w:val="30"/>
        </w:rPr>
        <w:t>万元。</w:t>
      </w:r>
    </w:p>
    <w:p w:rsidR="000A1130" w:rsidRDefault="000A1130" w:rsidP="002959A7">
      <w:pPr>
        <w:pStyle w:val="2"/>
        <w:tabs>
          <w:tab w:val="left" w:pos="2880"/>
        </w:tabs>
        <w:spacing w:before="60" w:line="194" w:lineRule="auto"/>
        <w:ind w:leftChars="1044" w:left="3532" w:right="1543" w:hangingChars="417" w:hanging="1340"/>
        <w:rPr>
          <w:rFonts w:ascii="Times New Roman" w:eastAsia="方正小标宋_GBK" w:hAnsi="Times New Roman" w:cs="Times New Roman"/>
        </w:rPr>
      </w:pPr>
    </w:p>
    <w:p w:rsidR="002959A7" w:rsidRDefault="002959A7" w:rsidP="002959A7">
      <w:pPr>
        <w:rPr>
          <w:lang w:val="zh-CN" w:bidi="zh-CN"/>
        </w:rPr>
      </w:pPr>
    </w:p>
    <w:p w:rsidR="002959A7" w:rsidRDefault="002959A7" w:rsidP="002959A7">
      <w:pPr>
        <w:rPr>
          <w:lang w:val="zh-CN" w:bidi="zh-CN"/>
        </w:rPr>
      </w:pPr>
    </w:p>
    <w:p w:rsidR="002959A7" w:rsidRDefault="002959A7" w:rsidP="002959A7">
      <w:pPr>
        <w:rPr>
          <w:lang w:val="zh-CN" w:bidi="zh-CN"/>
        </w:rPr>
      </w:pPr>
    </w:p>
    <w:p w:rsidR="002959A7" w:rsidRDefault="002959A7" w:rsidP="002959A7">
      <w:pPr>
        <w:rPr>
          <w:lang w:val="zh-CN" w:bidi="zh-CN"/>
        </w:rPr>
      </w:pPr>
    </w:p>
    <w:p w:rsidR="002959A7" w:rsidRDefault="002959A7" w:rsidP="002959A7">
      <w:pPr>
        <w:rPr>
          <w:lang w:val="zh-CN" w:bidi="zh-CN"/>
        </w:rPr>
      </w:pPr>
    </w:p>
    <w:p w:rsidR="002959A7" w:rsidRDefault="002959A7" w:rsidP="002959A7">
      <w:pPr>
        <w:rPr>
          <w:lang w:val="zh-CN" w:bidi="zh-CN"/>
        </w:rPr>
      </w:pPr>
    </w:p>
    <w:p w:rsidR="002959A7" w:rsidRDefault="002959A7" w:rsidP="002959A7">
      <w:pPr>
        <w:rPr>
          <w:lang w:val="zh-CN" w:bidi="zh-CN"/>
        </w:rPr>
      </w:pPr>
    </w:p>
    <w:p w:rsidR="002959A7" w:rsidRDefault="002959A7" w:rsidP="002959A7">
      <w:pPr>
        <w:rPr>
          <w:lang w:val="zh-CN" w:bidi="zh-CN"/>
        </w:rPr>
      </w:pPr>
    </w:p>
    <w:p w:rsidR="002959A7" w:rsidRDefault="002959A7" w:rsidP="002959A7">
      <w:pPr>
        <w:rPr>
          <w:lang w:val="zh-CN" w:bidi="zh-CN"/>
        </w:rPr>
      </w:pPr>
    </w:p>
    <w:p w:rsidR="002959A7" w:rsidRDefault="002959A7" w:rsidP="002959A7">
      <w:pPr>
        <w:rPr>
          <w:lang w:val="zh-CN" w:bidi="zh-CN"/>
        </w:rPr>
      </w:pPr>
    </w:p>
    <w:p w:rsidR="002959A7" w:rsidRDefault="002959A7" w:rsidP="002959A7">
      <w:pPr>
        <w:rPr>
          <w:lang w:val="zh-CN" w:bidi="zh-CN"/>
        </w:rPr>
      </w:pPr>
    </w:p>
    <w:p w:rsidR="002959A7" w:rsidRDefault="002959A7" w:rsidP="002959A7">
      <w:pPr>
        <w:rPr>
          <w:lang w:val="zh-CN" w:bidi="zh-CN"/>
        </w:rPr>
      </w:pPr>
    </w:p>
    <w:p w:rsidR="002959A7" w:rsidRDefault="002959A7" w:rsidP="002959A7">
      <w:pPr>
        <w:rPr>
          <w:lang w:val="zh-CN" w:bidi="zh-CN"/>
        </w:rPr>
      </w:pPr>
    </w:p>
    <w:p w:rsidR="002959A7" w:rsidRDefault="002959A7" w:rsidP="002959A7">
      <w:pPr>
        <w:rPr>
          <w:lang w:val="zh-CN" w:bidi="zh-CN"/>
        </w:rPr>
      </w:pPr>
    </w:p>
    <w:p w:rsidR="002959A7" w:rsidRDefault="002959A7" w:rsidP="002959A7">
      <w:pPr>
        <w:rPr>
          <w:lang w:val="zh-CN" w:bidi="zh-CN"/>
        </w:rPr>
      </w:pPr>
    </w:p>
    <w:p w:rsidR="002959A7" w:rsidRDefault="002959A7" w:rsidP="002959A7">
      <w:pPr>
        <w:rPr>
          <w:lang w:val="zh-CN" w:bidi="zh-CN"/>
        </w:rPr>
      </w:pPr>
    </w:p>
    <w:p w:rsidR="002959A7" w:rsidRDefault="002959A7" w:rsidP="002959A7">
      <w:pPr>
        <w:rPr>
          <w:lang w:val="zh-CN" w:bidi="zh-CN"/>
        </w:rPr>
      </w:pPr>
    </w:p>
    <w:p w:rsidR="002959A7" w:rsidRDefault="002959A7" w:rsidP="002959A7">
      <w:pPr>
        <w:rPr>
          <w:lang w:val="zh-CN" w:bidi="zh-CN"/>
        </w:rPr>
      </w:pPr>
    </w:p>
    <w:p w:rsidR="002959A7" w:rsidRPr="002959A7" w:rsidRDefault="002959A7" w:rsidP="002959A7">
      <w:pPr>
        <w:rPr>
          <w:lang w:val="zh-CN" w:bidi="zh-CN"/>
        </w:rPr>
      </w:pPr>
    </w:p>
    <w:p w:rsidR="000A1130" w:rsidRDefault="000A1130">
      <w:pPr>
        <w:rPr>
          <w:rFonts w:eastAsia="方正小标宋_GBK"/>
        </w:rPr>
      </w:pPr>
    </w:p>
    <w:p w:rsidR="00A1362E" w:rsidRDefault="00A1362E" w:rsidP="00A1362E">
      <w:pPr>
        <w:widowControl/>
        <w:jc w:val="center"/>
        <w:outlineLvl w:val="1"/>
        <w:rPr>
          <w:rFonts w:eastAsia="黑体"/>
          <w:kern w:val="0"/>
          <w:sz w:val="32"/>
          <w:szCs w:val="32"/>
          <w:lang w:eastAsia="zh-Hans"/>
        </w:rPr>
      </w:pPr>
      <w:r>
        <w:rPr>
          <w:rFonts w:eastAsia="黑体"/>
          <w:kern w:val="0"/>
          <w:sz w:val="32"/>
          <w:szCs w:val="32"/>
          <w:lang w:eastAsia="zh-Hans"/>
        </w:rPr>
        <w:lastRenderedPageBreak/>
        <w:t>第五部分</w:t>
      </w:r>
      <w:r>
        <w:rPr>
          <w:rFonts w:eastAsia="黑体"/>
          <w:kern w:val="0"/>
          <w:sz w:val="32"/>
          <w:szCs w:val="32"/>
          <w:lang w:eastAsia="zh-Hans"/>
        </w:rPr>
        <w:t xml:space="preserve">  </w:t>
      </w:r>
      <w:r>
        <w:rPr>
          <w:rFonts w:eastAsia="黑体"/>
          <w:kern w:val="0"/>
          <w:sz w:val="32"/>
          <w:szCs w:val="32"/>
          <w:lang w:eastAsia="zh-Hans"/>
        </w:rPr>
        <w:t>地方政府债务</w:t>
      </w:r>
      <w:r>
        <w:rPr>
          <w:rFonts w:eastAsia="黑体"/>
          <w:kern w:val="0"/>
          <w:sz w:val="32"/>
          <w:szCs w:val="32"/>
        </w:rPr>
        <w:t>公开情况</w:t>
      </w:r>
    </w:p>
    <w:p w:rsidR="00A1362E" w:rsidRDefault="00A1362E" w:rsidP="00A1362E">
      <w:pPr>
        <w:rPr>
          <w:sz w:val="22"/>
          <w:szCs w:val="22"/>
          <w:lang w:eastAsia="zh-Hans"/>
        </w:rPr>
      </w:pPr>
    </w:p>
    <w:tbl>
      <w:tblPr>
        <w:tblW w:w="9420" w:type="dxa"/>
        <w:tblInd w:w="-344" w:type="dxa"/>
        <w:tblLayout w:type="fixed"/>
        <w:tblCellMar>
          <w:top w:w="15" w:type="dxa"/>
          <w:left w:w="15" w:type="dxa"/>
          <w:bottom w:w="15" w:type="dxa"/>
          <w:right w:w="15" w:type="dxa"/>
        </w:tblCellMar>
        <w:tblLook w:val="04A0" w:firstRow="1" w:lastRow="0" w:firstColumn="1" w:lastColumn="0" w:noHBand="0" w:noVBand="1"/>
      </w:tblPr>
      <w:tblGrid>
        <w:gridCol w:w="2226"/>
        <w:gridCol w:w="1914"/>
        <w:gridCol w:w="2520"/>
        <w:gridCol w:w="2760"/>
      </w:tblGrid>
      <w:tr w:rsidR="00A1362E" w:rsidTr="004B0BE3">
        <w:trPr>
          <w:trHeight w:val="525"/>
        </w:trPr>
        <w:tc>
          <w:tcPr>
            <w:tcW w:w="9420" w:type="dxa"/>
            <w:gridSpan w:val="4"/>
            <w:vAlign w:val="center"/>
          </w:tcPr>
          <w:p w:rsidR="00A1362E" w:rsidRDefault="00A1362E" w:rsidP="004B0BE3">
            <w:pPr>
              <w:widowControl/>
              <w:jc w:val="left"/>
              <w:textAlignment w:val="center"/>
              <w:rPr>
                <w:color w:val="000000"/>
                <w:kern w:val="0"/>
                <w:sz w:val="20"/>
                <w:szCs w:val="20"/>
                <w:lang w:bidi="ar"/>
              </w:rPr>
            </w:pPr>
            <w:r>
              <w:rPr>
                <w:color w:val="000000"/>
                <w:kern w:val="0"/>
                <w:sz w:val="20"/>
                <w:szCs w:val="20"/>
                <w:lang w:bidi="ar"/>
              </w:rPr>
              <w:t>表</w:t>
            </w:r>
            <w:r>
              <w:rPr>
                <w:color w:val="000000"/>
                <w:kern w:val="0"/>
                <w:sz w:val="20"/>
                <w:szCs w:val="20"/>
                <w:lang w:bidi="ar"/>
              </w:rPr>
              <w:t>28</w:t>
            </w:r>
          </w:p>
        </w:tc>
      </w:tr>
      <w:tr w:rsidR="00A1362E" w:rsidTr="004B0BE3">
        <w:trPr>
          <w:trHeight w:val="525"/>
        </w:trPr>
        <w:tc>
          <w:tcPr>
            <w:tcW w:w="9420" w:type="dxa"/>
            <w:gridSpan w:val="4"/>
            <w:vAlign w:val="center"/>
          </w:tcPr>
          <w:p w:rsidR="00A1362E" w:rsidRDefault="00A1362E" w:rsidP="004B0BE3">
            <w:pPr>
              <w:widowControl/>
              <w:jc w:val="center"/>
              <w:textAlignment w:val="center"/>
              <w:rPr>
                <w:color w:val="000000"/>
                <w:sz w:val="20"/>
                <w:szCs w:val="20"/>
              </w:rPr>
            </w:pPr>
            <w:r>
              <w:rPr>
                <w:rFonts w:hint="eastAsia"/>
                <w:b/>
                <w:bCs/>
                <w:color w:val="000000"/>
                <w:kern w:val="0"/>
                <w:sz w:val="20"/>
                <w:szCs w:val="20"/>
                <w:lang w:bidi="ar"/>
              </w:rPr>
              <w:t>2024</w:t>
            </w:r>
            <w:r>
              <w:rPr>
                <w:b/>
                <w:bCs/>
                <w:color w:val="000000"/>
                <w:kern w:val="0"/>
                <w:sz w:val="20"/>
                <w:szCs w:val="20"/>
                <w:lang w:eastAsia="zh-Hans" w:bidi="ar"/>
              </w:rPr>
              <w:t>年</w:t>
            </w:r>
            <w:r>
              <w:rPr>
                <w:rFonts w:hint="eastAsia"/>
                <w:b/>
                <w:bCs/>
                <w:color w:val="000000"/>
                <w:kern w:val="0"/>
                <w:sz w:val="20"/>
                <w:szCs w:val="20"/>
                <w:lang w:bidi="ar"/>
              </w:rPr>
              <w:t>塔什库尔干县</w:t>
            </w:r>
            <w:r>
              <w:rPr>
                <w:b/>
                <w:bCs/>
                <w:color w:val="000000"/>
                <w:kern w:val="0"/>
                <w:sz w:val="20"/>
                <w:szCs w:val="20"/>
                <w:lang w:bidi="ar"/>
              </w:rPr>
              <w:t>政府一般债务限额、余额情况表</w:t>
            </w:r>
          </w:p>
        </w:tc>
      </w:tr>
      <w:tr w:rsidR="00A1362E" w:rsidTr="004B0BE3">
        <w:trPr>
          <w:trHeight w:val="375"/>
        </w:trPr>
        <w:tc>
          <w:tcPr>
            <w:tcW w:w="2226" w:type="dxa"/>
            <w:vAlign w:val="center"/>
          </w:tcPr>
          <w:p w:rsidR="00A1362E" w:rsidRDefault="00A1362E" w:rsidP="004B0BE3">
            <w:pPr>
              <w:rPr>
                <w:color w:val="000000"/>
                <w:sz w:val="20"/>
                <w:szCs w:val="20"/>
              </w:rPr>
            </w:pPr>
          </w:p>
        </w:tc>
        <w:tc>
          <w:tcPr>
            <w:tcW w:w="1914" w:type="dxa"/>
            <w:vAlign w:val="center"/>
          </w:tcPr>
          <w:p w:rsidR="00A1362E" w:rsidRDefault="00A1362E" w:rsidP="004B0BE3">
            <w:pPr>
              <w:rPr>
                <w:color w:val="000000"/>
                <w:sz w:val="20"/>
                <w:szCs w:val="20"/>
              </w:rPr>
            </w:pPr>
          </w:p>
        </w:tc>
        <w:tc>
          <w:tcPr>
            <w:tcW w:w="2520" w:type="dxa"/>
            <w:vAlign w:val="center"/>
          </w:tcPr>
          <w:p w:rsidR="00A1362E" w:rsidRDefault="00A1362E" w:rsidP="004B0BE3">
            <w:pPr>
              <w:rPr>
                <w:color w:val="000000"/>
                <w:sz w:val="20"/>
                <w:szCs w:val="20"/>
              </w:rPr>
            </w:pPr>
          </w:p>
        </w:tc>
        <w:tc>
          <w:tcPr>
            <w:tcW w:w="2760" w:type="dxa"/>
            <w:vAlign w:val="center"/>
          </w:tcPr>
          <w:p w:rsidR="00A1362E" w:rsidRDefault="00A1362E" w:rsidP="004B0BE3">
            <w:pPr>
              <w:widowControl/>
              <w:jc w:val="right"/>
              <w:textAlignment w:val="center"/>
              <w:rPr>
                <w:color w:val="000000"/>
                <w:sz w:val="20"/>
                <w:szCs w:val="20"/>
              </w:rPr>
            </w:pPr>
            <w:r>
              <w:rPr>
                <w:color w:val="000000"/>
                <w:kern w:val="0"/>
                <w:sz w:val="20"/>
                <w:szCs w:val="20"/>
                <w:lang w:bidi="ar"/>
              </w:rPr>
              <w:t>单位：亿元</w:t>
            </w:r>
          </w:p>
        </w:tc>
      </w:tr>
      <w:tr w:rsidR="00A1362E" w:rsidTr="004B0BE3">
        <w:trPr>
          <w:trHeight w:val="555"/>
        </w:trPr>
        <w:tc>
          <w:tcPr>
            <w:tcW w:w="2226"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行政区划名称</w:t>
            </w:r>
          </w:p>
        </w:tc>
        <w:tc>
          <w:tcPr>
            <w:tcW w:w="191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一般债务限额总额</w:t>
            </w:r>
          </w:p>
        </w:tc>
        <w:tc>
          <w:tcPr>
            <w:tcW w:w="25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其中：新增一般债务限额</w:t>
            </w:r>
          </w:p>
        </w:tc>
        <w:tc>
          <w:tcPr>
            <w:tcW w:w="276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一般债务余额预计执行数</w:t>
            </w:r>
          </w:p>
        </w:tc>
      </w:tr>
      <w:tr w:rsidR="00A1362E" w:rsidTr="004B0BE3">
        <w:trPr>
          <w:trHeight w:val="450"/>
        </w:trPr>
        <w:tc>
          <w:tcPr>
            <w:tcW w:w="2226"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rFonts w:hint="eastAsia"/>
                <w:color w:val="000000"/>
                <w:kern w:val="0"/>
                <w:sz w:val="20"/>
                <w:szCs w:val="20"/>
                <w:lang w:bidi="ar"/>
              </w:rPr>
              <w:t>塔什库尔干县</w:t>
            </w:r>
          </w:p>
        </w:tc>
        <w:tc>
          <w:tcPr>
            <w:tcW w:w="191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r>
              <w:rPr>
                <w:rFonts w:hint="eastAsia"/>
                <w:color w:val="000000"/>
                <w:sz w:val="20"/>
                <w:szCs w:val="20"/>
              </w:rPr>
              <w:t>20.1</w:t>
            </w:r>
          </w:p>
        </w:tc>
        <w:tc>
          <w:tcPr>
            <w:tcW w:w="25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r>
              <w:rPr>
                <w:rFonts w:hint="eastAsia"/>
                <w:color w:val="000000"/>
                <w:sz w:val="20"/>
                <w:szCs w:val="20"/>
              </w:rPr>
              <w:t>20.1</w:t>
            </w:r>
          </w:p>
        </w:tc>
        <w:tc>
          <w:tcPr>
            <w:tcW w:w="276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p>
        </w:tc>
      </w:tr>
      <w:tr w:rsidR="00A1362E" w:rsidTr="004B0BE3">
        <w:trPr>
          <w:trHeight w:val="450"/>
        </w:trPr>
        <w:tc>
          <w:tcPr>
            <w:tcW w:w="2226"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191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276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r>
    </w:tbl>
    <w:p w:rsidR="00A1362E" w:rsidRDefault="00A1362E" w:rsidP="00A1362E">
      <w:pPr>
        <w:rPr>
          <w:sz w:val="22"/>
          <w:szCs w:val="22"/>
          <w:lang w:eastAsia="zh-Hans"/>
        </w:rPr>
      </w:pPr>
    </w:p>
    <w:tbl>
      <w:tblPr>
        <w:tblpPr w:leftFromText="180" w:rightFromText="180" w:vertAnchor="text" w:horzAnchor="page" w:tblpX="1265" w:tblpY="306"/>
        <w:tblOverlap w:val="never"/>
        <w:tblW w:w="9380" w:type="dxa"/>
        <w:tblLayout w:type="fixed"/>
        <w:tblCellMar>
          <w:top w:w="15" w:type="dxa"/>
          <w:left w:w="15" w:type="dxa"/>
          <w:bottom w:w="15" w:type="dxa"/>
          <w:right w:w="15" w:type="dxa"/>
        </w:tblCellMar>
        <w:tblLook w:val="04A0" w:firstRow="1" w:lastRow="0" w:firstColumn="1" w:lastColumn="0" w:noHBand="0" w:noVBand="1"/>
      </w:tblPr>
      <w:tblGrid>
        <w:gridCol w:w="2432"/>
        <w:gridCol w:w="1858"/>
        <w:gridCol w:w="2280"/>
        <w:gridCol w:w="2810"/>
      </w:tblGrid>
      <w:tr w:rsidR="00A1362E" w:rsidTr="004B0BE3">
        <w:trPr>
          <w:trHeight w:val="525"/>
        </w:trPr>
        <w:tc>
          <w:tcPr>
            <w:tcW w:w="9380" w:type="dxa"/>
            <w:gridSpan w:val="4"/>
            <w:vAlign w:val="center"/>
          </w:tcPr>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r>
              <w:rPr>
                <w:color w:val="000000"/>
                <w:kern w:val="0"/>
                <w:sz w:val="20"/>
                <w:szCs w:val="20"/>
                <w:lang w:bidi="ar"/>
              </w:rPr>
              <w:t>表</w:t>
            </w:r>
            <w:r>
              <w:rPr>
                <w:color w:val="000000"/>
                <w:kern w:val="0"/>
                <w:sz w:val="20"/>
                <w:szCs w:val="20"/>
                <w:lang w:bidi="ar"/>
              </w:rPr>
              <w:t>29</w:t>
            </w:r>
          </w:p>
        </w:tc>
      </w:tr>
      <w:tr w:rsidR="00A1362E" w:rsidTr="004B0BE3">
        <w:trPr>
          <w:trHeight w:val="525"/>
        </w:trPr>
        <w:tc>
          <w:tcPr>
            <w:tcW w:w="9380" w:type="dxa"/>
            <w:gridSpan w:val="4"/>
            <w:vAlign w:val="center"/>
          </w:tcPr>
          <w:p w:rsidR="00A1362E" w:rsidRDefault="00A1362E" w:rsidP="004B0BE3">
            <w:pPr>
              <w:widowControl/>
              <w:jc w:val="center"/>
              <w:textAlignment w:val="center"/>
              <w:rPr>
                <w:color w:val="000000"/>
                <w:sz w:val="20"/>
                <w:szCs w:val="20"/>
              </w:rPr>
            </w:pPr>
            <w:r>
              <w:rPr>
                <w:rFonts w:hint="eastAsia"/>
                <w:b/>
                <w:bCs/>
                <w:color w:val="000000"/>
                <w:kern w:val="0"/>
                <w:sz w:val="20"/>
                <w:szCs w:val="20"/>
                <w:lang w:bidi="ar"/>
              </w:rPr>
              <w:t>2024</w:t>
            </w:r>
            <w:r>
              <w:rPr>
                <w:b/>
                <w:bCs/>
                <w:color w:val="000000"/>
                <w:kern w:val="0"/>
                <w:sz w:val="20"/>
                <w:szCs w:val="20"/>
                <w:lang w:eastAsia="zh-Hans" w:bidi="ar"/>
              </w:rPr>
              <w:t>年</w:t>
            </w:r>
            <w:r>
              <w:rPr>
                <w:rFonts w:hint="eastAsia"/>
                <w:b/>
                <w:bCs/>
                <w:color w:val="000000"/>
                <w:kern w:val="0"/>
                <w:sz w:val="20"/>
                <w:szCs w:val="20"/>
                <w:lang w:bidi="ar"/>
              </w:rPr>
              <w:t>塔什库尔干县</w:t>
            </w:r>
            <w:r>
              <w:rPr>
                <w:b/>
                <w:bCs/>
                <w:color w:val="000000"/>
                <w:kern w:val="0"/>
                <w:sz w:val="20"/>
                <w:szCs w:val="20"/>
                <w:lang w:bidi="ar"/>
              </w:rPr>
              <w:t>政府专项债务限额、余额情况表</w:t>
            </w:r>
          </w:p>
        </w:tc>
      </w:tr>
      <w:tr w:rsidR="00A1362E" w:rsidTr="004B0BE3">
        <w:trPr>
          <w:trHeight w:val="375"/>
        </w:trPr>
        <w:tc>
          <w:tcPr>
            <w:tcW w:w="2432" w:type="dxa"/>
            <w:vAlign w:val="center"/>
          </w:tcPr>
          <w:p w:rsidR="00A1362E" w:rsidRDefault="00A1362E" w:rsidP="004B0BE3">
            <w:pPr>
              <w:rPr>
                <w:color w:val="000000"/>
                <w:sz w:val="20"/>
                <w:szCs w:val="20"/>
              </w:rPr>
            </w:pPr>
          </w:p>
        </w:tc>
        <w:tc>
          <w:tcPr>
            <w:tcW w:w="1858" w:type="dxa"/>
            <w:vAlign w:val="center"/>
          </w:tcPr>
          <w:p w:rsidR="00A1362E" w:rsidRDefault="00A1362E" w:rsidP="004B0BE3">
            <w:pPr>
              <w:rPr>
                <w:color w:val="000000"/>
                <w:sz w:val="20"/>
                <w:szCs w:val="20"/>
              </w:rPr>
            </w:pPr>
          </w:p>
        </w:tc>
        <w:tc>
          <w:tcPr>
            <w:tcW w:w="2280" w:type="dxa"/>
            <w:vAlign w:val="center"/>
          </w:tcPr>
          <w:p w:rsidR="00A1362E" w:rsidRDefault="00A1362E" w:rsidP="004B0BE3">
            <w:pPr>
              <w:rPr>
                <w:color w:val="000000"/>
                <w:sz w:val="20"/>
                <w:szCs w:val="20"/>
              </w:rPr>
            </w:pPr>
          </w:p>
        </w:tc>
        <w:tc>
          <w:tcPr>
            <w:tcW w:w="2810" w:type="dxa"/>
            <w:vAlign w:val="center"/>
          </w:tcPr>
          <w:p w:rsidR="00A1362E" w:rsidRDefault="00A1362E" w:rsidP="004B0BE3">
            <w:pPr>
              <w:widowControl/>
              <w:jc w:val="right"/>
              <w:textAlignment w:val="center"/>
              <w:rPr>
                <w:color w:val="000000"/>
                <w:sz w:val="20"/>
                <w:szCs w:val="20"/>
              </w:rPr>
            </w:pPr>
            <w:r>
              <w:rPr>
                <w:color w:val="000000"/>
                <w:kern w:val="0"/>
                <w:sz w:val="20"/>
                <w:szCs w:val="20"/>
                <w:lang w:bidi="ar"/>
              </w:rPr>
              <w:t>单位：亿元</w:t>
            </w:r>
          </w:p>
        </w:tc>
      </w:tr>
      <w:tr w:rsidR="00A1362E" w:rsidTr="004B0BE3">
        <w:trPr>
          <w:trHeight w:val="555"/>
        </w:trPr>
        <w:tc>
          <w:tcPr>
            <w:tcW w:w="243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行政区划名称</w:t>
            </w:r>
          </w:p>
        </w:tc>
        <w:tc>
          <w:tcPr>
            <w:tcW w:w="185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专项债务限额总额</w:t>
            </w:r>
          </w:p>
        </w:tc>
        <w:tc>
          <w:tcPr>
            <w:tcW w:w="228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其中：新增专项债务限额</w:t>
            </w:r>
          </w:p>
        </w:tc>
        <w:tc>
          <w:tcPr>
            <w:tcW w:w="28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专项债务余额预计执行数</w:t>
            </w:r>
          </w:p>
        </w:tc>
      </w:tr>
      <w:tr w:rsidR="00A1362E" w:rsidTr="004B0BE3">
        <w:trPr>
          <w:trHeight w:val="450"/>
        </w:trPr>
        <w:tc>
          <w:tcPr>
            <w:tcW w:w="243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left"/>
              <w:textAlignment w:val="center"/>
              <w:rPr>
                <w:color w:val="000000"/>
                <w:sz w:val="20"/>
                <w:szCs w:val="20"/>
              </w:rPr>
            </w:pPr>
            <w:r>
              <w:rPr>
                <w:rFonts w:hint="eastAsia"/>
                <w:color w:val="000000"/>
                <w:kern w:val="0"/>
                <w:sz w:val="20"/>
                <w:szCs w:val="20"/>
                <w:lang w:bidi="ar"/>
              </w:rPr>
              <w:t>塔什库尔干县</w:t>
            </w:r>
          </w:p>
        </w:tc>
        <w:tc>
          <w:tcPr>
            <w:tcW w:w="185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13</w:t>
            </w:r>
          </w:p>
        </w:tc>
        <w:tc>
          <w:tcPr>
            <w:tcW w:w="228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13</w:t>
            </w:r>
          </w:p>
        </w:tc>
        <w:tc>
          <w:tcPr>
            <w:tcW w:w="28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r>
      <w:tr w:rsidR="00A1362E" w:rsidTr="004B0BE3">
        <w:trPr>
          <w:trHeight w:val="450"/>
        </w:trPr>
        <w:tc>
          <w:tcPr>
            <w:tcW w:w="243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left"/>
              <w:textAlignment w:val="center"/>
              <w:rPr>
                <w:color w:val="000000"/>
                <w:sz w:val="20"/>
                <w:szCs w:val="20"/>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228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28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r>
      <w:tr w:rsidR="00A1362E" w:rsidTr="004B0BE3">
        <w:trPr>
          <w:trHeight w:val="450"/>
        </w:trPr>
        <w:tc>
          <w:tcPr>
            <w:tcW w:w="243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185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228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28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r>
    </w:tbl>
    <w:p w:rsidR="00A1362E" w:rsidRDefault="00A1362E" w:rsidP="00A1362E">
      <w:pPr>
        <w:rPr>
          <w:sz w:val="22"/>
          <w:szCs w:val="22"/>
          <w:lang w:eastAsia="zh-Hans"/>
        </w:rPr>
      </w:pPr>
    </w:p>
    <w:tbl>
      <w:tblPr>
        <w:tblW w:w="8698" w:type="dxa"/>
        <w:tblInd w:w="-264" w:type="dxa"/>
        <w:tblLayout w:type="fixed"/>
        <w:tblCellMar>
          <w:top w:w="15" w:type="dxa"/>
          <w:left w:w="15" w:type="dxa"/>
          <w:bottom w:w="15" w:type="dxa"/>
          <w:right w:w="15" w:type="dxa"/>
        </w:tblCellMar>
        <w:tblLook w:val="04A0" w:firstRow="1" w:lastRow="0" w:firstColumn="1" w:lastColumn="0" w:noHBand="0" w:noVBand="1"/>
      </w:tblPr>
      <w:tblGrid>
        <w:gridCol w:w="1519"/>
        <w:gridCol w:w="777"/>
        <w:gridCol w:w="628"/>
        <w:gridCol w:w="682"/>
        <w:gridCol w:w="724"/>
        <w:gridCol w:w="628"/>
        <w:gridCol w:w="453"/>
        <w:gridCol w:w="667"/>
        <w:gridCol w:w="712"/>
        <w:gridCol w:w="958"/>
        <w:gridCol w:w="950"/>
      </w:tblGrid>
      <w:tr w:rsidR="00A1362E" w:rsidTr="004B0BE3">
        <w:trPr>
          <w:trHeight w:val="525"/>
        </w:trPr>
        <w:tc>
          <w:tcPr>
            <w:tcW w:w="7748" w:type="dxa"/>
            <w:gridSpan w:val="10"/>
            <w:vAlign w:val="center"/>
          </w:tcPr>
          <w:p w:rsidR="00A1362E" w:rsidRDefault="00A1362E" w:rsidP="004B0BE3">
            <w:pPr>
              <w:widowControl/>
              <w:jc w:val="center"/>
              <w:textAlignment w:val="center"/>
              <w:rPr>
                <w:b/>
                <w:bCs/>
                <w:color w:val="000000"/>
                <w:kern w:val="0"/>
                <w:sz w:val="20"/>
                <w:szCs w:val="20"/>
                <w:lang w:bidi="ar"/>
              </w:rPr>
            </w:pPr>
          </w:p>
          <w:p w:rsidR="00A1362E" w:rsidRDefault="00A1362E" w:rsidP="004B0BE3">
            <w:pPr>
              <w:widowControl/>
              <w:jc w:val="center"/>
              <w:textAlignment w:val="center"/>
              <w:rPr>
                <w:b/>
                <w:bCs/>
                <w:color w:val="000000"/>
                <w:kern w:val="0"/>
                <w:sz w:val="20"/>
                <w:szCs w:val="20"/>
                <w:lang w:bidi="ar"/>
              </w:rPr>
            </w:pPr>
          </w:p>
          <w:p w:rsidR="00A1362E" w:rsidRDefault="00A1362E" w:rsidP="004B0BE3">
            <w:pPr>
              <w:widowControl/>
              <w:jc w:val="center"/>
              <w:textAlignment w:val="center"/>
              <w:rPr>
                <w:b/>
                <w:bCs/>
                <w:color w:val="000000"/>
                <w:kern w:val="0"/>
                <w:sz w:val="20"/>
                <w:szCs w:val="20"/>
                <w:lang w:bidi="ar"/>
              </w:rPr>
            </w:pPr>
          </w:p>
          <w:p w:rsidR="00A1362E" w:rsidRDefault="00A1362E" w:rsidP="004B0BE3">
            <w:pPr>
              <w:widowControl/>
              <w:jc w:val="center"/>
              <w:textAlignment w:val="center"/>
              <w:rPr>
                <w:b/>
                <w:bCs/>
                <w:color w:val="000000"/>
                <w:kern w:val="0"/>
                <w:sz w:val="20"/>
                <w:szCs w:val="20"/>
                <w:lang w:bidi="ar"/>
              </w:rPr>
            </w:pPr>
          </w:p>
          <w:p w:rsidR="00A1362E" w:rsidRDefault="00A1362E" w:rsidP="004B0BE3">
            <w:pPr>
              <w:widowControl/>
              <w:jc w:val="center"/>
              <w:textAlignment w:val="center"/>
              <w:rPr>
                <w:b/>
                <w:bCs/>
                <w:color w:val="000000"/>
                <w:kern w:val="0"/>
                <w:sz w:val="20"/>
                <w:szCs w:val="20"/>
                <w:lang w:bidi="ar"/>
              </w:rPr>
            </w:pPr>
          </w:p>
          <w:p w:rsidR="00A1362E" w:rsidRDefault="00A1362E" w:rsidP="004B0BE3">
            <w:pPr>
              <w:widowControl/>
              <w:jc w:val="center"/>
              <w:textAlignment w:val="center"/>
              <w:rPr>
                <w:b/>
                <w:bCs/>
                <w:color w:val="000000"/>
                <w:kern w:val="0"/>
                <w:sz w:val="20"/>
                <w:szCs w:val="20"/>
                <w:lang w:bidi="ar"/>
              </w:rPr>
            </w:pPr>
          </w:p>
          <w:p w:rsidR="00A1362E" w:rsidRDefault="00A1362E" w:rsidP="004B0BE3">
            <w:pPr>
              <w:widowControl/>
              <w:jc w:val="center"/>
              <w:textAlignment w:val="center"/>
              <w:rPr>
                <w:b/>
                <w:bCs/>
                <w:color w:val="000000"/>
                <w:kern w:val="0"/>
                <w:sz w:val="20"/>
                <w:szCs w:val="20"/>
                <w:lang w:bidi="ar"/>
              </w:rPr>
            </w:pPr>
          </w:p>
          <w:p w:rsidR="00A1362E" w:rsidRDefault="00A1362E" w:rsidP="004B0BE3">
            <w:pPr>
              <w:widowControl/>
              <w:jc w:val="center"/>
              <w:textAlignment w:val="center"/>
              <w:rPr>
                <w:b/>
                <w:bCs/>
                <w:color w:val="000000"/>
                <w:kern w:val="0"/>
                <w:sz w:val="20"/>
                <w:szCs w:val="20"/>
                <w:lang w:bidi="ar"/>
              </w:rPr>
            </w:pPr>
          </w:p>
          <w:p w:rsidR="00A1362E" w:rsidRDefault="00A1362E" w:rsidP="004B0BE3">
            <w:pPr>
              <w:widowControl/>
              <w:jc w:val="center"/>
              <w:textAlignment w:val="center"/>
              <w:rPr>
                <w:b/>
                <w:bCs/>
                <w:color w:val="000000"/>
                <w:kern w:val="0"/>
                <w:sz w:val="20"/>
                <w:szCs w:val="20"/>
                <w:lang w:bidi="ar"/>
              </w:rPr>
            </w:pPr>
          </w:p>
          <w:p w:rsidR="00A1362E" w:rsidRDefault="00A1362E" w:rsidP="004B0BE3">
            <w:pPr>
              <w:widowControl/>
              <w:jc w:val="center"/>
              <w:textAlignment w:val="center"/>
              <w:rPr>
                <w:b/>
                <w:bCs/>
                <w:color w:val="000000"/>
                <w:kern w:val="0"/>
                <w:sz w:val="20"/>
                <w:szCs w:val="20"/>
                <w:lang w:bidi="ar"/>
              </w:rPr>
            </w:pPr>
          </w:p>
          <w:p w:rsidR="00A1362E" w:rsidRDefault="00A1362E" w:rsidP="004B0BE3">
            <w:pPr>
              <w:widowControl/>
              <w:jc w:val="center"/>
              <w:textAlignment w:val="center"/>
              <w:rPr>
                <w:b/>
                <w:bCs/>
                <w:color w:val="000000"/>
                <w:kern w:val="0"/>
                <w:sz w:val="20"/>
                <w:szCs w:val="20"/>
                <w:lang w:bidi="ar"/>
              </w:rPr>
            </w:pPr>
          </w:p>
          <w:p w:rsidR="00A1362E" w:rsidRDefault="00A1362E" w:rsidP="004B0BE3">
            <w:pPr>
              <w:widowControl/>
              <w:jc w:val="left"/>
              <w:textAlignment w:val="center"/>
              <w:rPr>
                <w:color w:val="000000"/>
                <w:kern w:val="0"/>
                <w:sz w:val="20"/>
                <w:szCs w:val="20"/>
                <w:lang w:bidi="ar"/>
              </w:rPr>
            </w:pPr>
            <w:r>
              <w:rPr>
                <w:rFonts w:hint="eastAsia"/>
                <w:color w:val="000000"/>
                <w:kern w:val="0"/>
                <w:sz w:val="20"/>
                <w:szCs w:val="20"/>
                <w:lang w:bidi="ar"/>
              </w:rPr>
              <w:lastRenderedPageBreak/>
              <w:t>表</w:t>
            </w:r>
            <w:r>
              <w:rPr>
                <w:rFonts w:hint="eastAsia"/>
                <w:color w:val="000000"/>
                <w:kern w:val="0"/>
                <w:sz w:val="20"/>
                <w:szCs w:val="20"/>
                <w:lang w:bidi="ar"/>
              </w:rPr>
              <w:t>30</w:t>
            </w:r>
          </w:p>
          <w:p w:rsidR="00A1362E" w:rsidRDefault="00A1362E" w:rsidP="004B0BE3">
            <w:pPr>
              <w:widowControl/>
              <w:jc w:val="center"/>
              <w:textAlignment w:val="center"/>
              <w:rPr>
                <w:b/>
                <w:bCs/>
                <w:color w:val="000000"/>
                <w:sz w:val="20"/>
                <w:szCs w:val="20"/>
              </w:rPr>
            </w:pPr>
            <w:r>
              <w:rPr>
                <w:rFonts w:hint="eastAsia"/>
                <w:b/>
                <w:bCs/>
                <w:color w:val="000000"/>
                <w:kern w:val="0"/>
                <w:sz w:val="20"/>
                <w:szCs w:val="20"/>
                <w:lang w:bidi="ar"/>
              </w:rPr>
              <w:t>2024</w:t>
            </w:r>
            <w:r>
              <w:rPr>
                <w:b/>
                <w:bCs/>
                <w:color w:val="000000"/>
                <w:kern w:val="0"/>
                <w:sz w:val="20"/>
                <w:szCs w:val="20"/>
                <w:lang w:eastAsia="zh-Hans" w:bidi="ar"/>
              </w:rPr>
              <w:t>年</w:t>
            </w:r>
            <w:r>
              <w:rPr>
                <w:rFonts w:hint="eastAsia"/>
                <w:b/>
                <w:bCs/>
                <w:color w:val="000000"/>
                <w:kern w:val="0"/>
                <w:sz w:val="20"/>
                <w:szCs w:val="20"/>
                <w:lang w:bidi="ar"/>
              </w:rPr>
              <w:t>塔什库尔干县</w:t>
            </w:r>
            <w:r>
              <w:rPr>
                <w:b/>
                <w:bCs/>
                <w:color w:val="000000"/>
                <w:kern w:val="0"/>
                <w:sz w:val="20"/>
                <w:szCs w:val="20"/>
                <w:lang w:bidi="ar"/>
              </w:rPr>
              <w:t>政府债务限额、余额（含一般债务限额、余额和专项债务限额、余额）情况表</w:t>
            </w:r>
          </w:p>
        </w:tc>
        <w:tc>
          <w:tcPr>
            <w:tcW w:w="950" w:type="dxa"/>
            <w:vAlign w:val="center"/>
          </w:tcPr>
          <w:p w:rsidR="00A1362E" w:rsidRDefault="00A1362E" w:rsidP="004B0BE3">
            <w:pPr>
              <w:widowControl/>
              <w:jc w:val="center"/>
              <w:textAlignment w:val="center"/>
              <w:rPr>
                <w:b/>
                <w:bCs/>
                <w:color w:val="000000"/>
                <w:kern w:val="0"/>
                <w:sz w:val="20"/>
                <w:szCs w:val="20"/>
                <w:lang w:bidi="ar"/>
              </w:rPr>
            </w:pPr>
          </w:p>
        </w:tc>
      </w:tr>
      <w:tr w:rsidR="00A1362E" w:rsidTr="004B0BE3">
        <w:trPr>
          <w:trHeight w:val="375"/>
        </w:trPr>
        <w:tc>
          <w:tcPr>
            <w:tcW w:w="1520" w:type="dxa"/>
            <w:vAlign w:val="center"/>
          </w:tcPr>
          <w:p w:rsidR="00A1362E" w:rsidRDefault="00A1362E" w:rsidP="004B0BE3">
            <w:pPr>
              <w:rPr>
                <w:color w:val="000000"/>
                <w:sz w:val="20"/>
                <w:szCs w:val="20"/>
              </w:rPr>
            </w:pPr>
          </w:p>
        </w:tc>
        <w:tc>
          <w:tcPr>
            <w:tcW w:w="777" w:type="dxa"/>
            <w:vAlign w:val="center"/>
          </w:tcPr>
          <w:p w:rsidR="00A1362E" w:rsidRDefault="00A1362E" w:rsidP="004B0BE3">
            <w:pPr>
              <w:rPr>
                <w:color w:val="000000"/>
                <w:sz w:val="20"/>
                <w:szCs w:val="20"/>
              </w:rPr>
            </w:pPr>
          </w:p>
        </w:tc>
        <w:tc>
          <w:tcPr>
            <w:tcW w:w="628" w:type="dxa"/>
            <w:vAlign w:val="center"/>
          </w:tcPr>
          <w:p w:rsidR="00A1362E" w:rsidRDefault="00A1362E" w:rsidP="004B0BE3">
            <w:pPr>
              <w:rPr>
                <w:color w:val="000000"/>
                <w:sz w:val="20"/>
                <w:szCs w:val="20"/>
              </w:rPr>
            </w:pPr>
          </w:p>
        </w:tc>
        <w:tc>
          <w:tcPr>
            <w:tcW w:w="682" w:type="dxa"/>
            <w:vAlign w:val="center"/>
          </w:tcPr>
          <w:p w:rsidR="00A1362E" w:rsidRDefault="00A1362E" w:rsidP="004B0BE3">
            <w:pPr>
              <w:rPr>
                <w:color w:val="000000"/>
                <w:sz w:val="20"/>
                <w:szCs w:val="20"/>
              </w:rPr>
            </w:pPr>
          </w:p>
        </w:tc>
        <w:tc>
          <w:tcPr>
            <w:tcW w:w="724" w:type="dxa"/>
            <w:vAlign w:val="center"/>
          </w:tcPr>
          <w:p w:rsidR="00A1362E" w:rsidRDefault="00A1362E" w:rsidP="004B0BE3">
            <w:pPr>
              <w:rPr>
                <w:color w:val="000000"/>
                <w:sz w:val="20"/>
                <w:szCs w:val="20"/>
              </w:rPr>
            </w:pPr>
          </w:p>
        </w:tc>
        <w:tc>
          <w:tcPr>
            <w:tcW w:w="628" w:type="dxa"/>
            <w:vAlign w:val="center"/>
          </w:tcPr>
          <w:p w:rsidR="00A1362E" w:rsidRDefault="00A1362E" w:rsidP="004B0BE3">
            <w:pPr>
              <w:rPr>
                <w:color w:val="000000"/>
                <w:sz w:val="20"/>
                <w:szCs w:val="20"/>
              </w:rPr>
            </w:pPr>
          </w:p>
        </w:tc>
        <w:tc>
          <w:tcPr>
            <w:tcW w:w="452" w:type="dxa"/>
            <w:vAlign w:val="center"/>
          </w:tcPr>
          <w:p w:rsidR="00A1362E" w:rsidRDefault="00A1362E" w:rsidP="004B0BE3">
            <w:pPr>
              <w:rPr>
                <w:color w:val="000000"/>
                <w:sz w:val="20"/>
                <w:szCs w:val="20"/>
              </w:rPr>
            </w:pPr>
          </w:p>
        </w:tc>
        <w:tc>
          <w:tcPr>
            <w:tcW w:w="667" w:type="dxa"/>
            <w:vAlign w:val="center"/>
          </w:tcPr>
          <w:p w:rsidR="00A1362E" w:rsidRDefault="00A1362E" w:rsidP="004B0BE3">
            <w:pPr>
              <w:rPr>
                <w:color w:val="000000"/>
                <w:sz w:val="20"/>
                <w:szCs w:val="20"/>
              </w:rPr>
            </w:pPr>
          </w:p>
        </w:tc>
        <w:tc>
          <w:tcPr>
            <w:tcW w:w="712" w:type="dxa"/>
            <w:vAlign w:val="center"/>
          </w:tcPr>
          <w:p w:rsidR="00A1362E" w:rsidRDefault="00A1362E" w:rsidP="004B0BE3">
            <w:pPr>
              <w:rPr>
                <w:color w:val="000000"/>
                <w:sz w:val="20"/>
                <w:szCs w:val="20"/>
              </w:rPr>
            </w:pPr>
          </w:p>
        </w:tc>
        <w:tc>
          <w:tcPr>
            <w:tcW w:w="958" w:type="dxa"/>
            <w:vAlign w:val="center"/>
          </w:tcPr>
          <w:p w:rsidR="00A1362E" w:rsidRDefault="00A1362E" w:rsidP="004B0BE3">
            <w:pPr>
              <w:widowControl/>
              <w:jc w:val="right"/>
              <w:textAlignment w:val="center"/>
              <w:rPr>
                <w:color w:val="000000"/>
                <w:sz w:val="20"/>
                <w:szCs w:val="20"/>
              </w:rPr>
            </w:pPr>
            <w:r>
              <w:rPr>
                <w:color w:val="000000"/>
                <w:kern w:val="0"/>
                <w:sz w:val="20"/>
                <w:szCs w:val="20"/>
                <w:lang w:bidi="ar"/>
              </w:rPr>
              <w:t>单位：亿元</w:t>
            </w:r>
          </w:p>
        </w:tc>
        <w:tc>
          <w:tcPr>
            <w:tcW w:w="950" w:type="dxa"/>
            <w:vAlign w:val="center"/>
          </w:tcPr>
          <w:p w:rsidR="00A1362E" w:rsidRDefault="00A1362E" w:rsidP="004B0BE3">
            <w:pPr>
              <w:widowControl/>
              <w:jc w:val="right"/>
              <w:textAlignment w:val="center"/>
              <w:rPr>
                <w:color w:val="000000"/>
                <w:kern w:val="0"/>
                <w:sz w:val="20"/>
                <w:szCs w:val="20"/>
                <w:lang w:bidi="ar"/>
              </w:rPr>
            </w:pPr>
          </w:p>
        </w:tc>
      </w:tr>
      <w:tr w:rsidR="00A1362E" w:rsidTr="004B0BE3">
        <w:trPr>
          <w:trHeight w:val="375"/>
        </w:trPr>
        <w:tc>
          <w:tcPr>
            <w:tcW w:w="1520" w:type="dxa"/>
            <w:vMerge w:val="restart"/>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行政区划名称</w:t>
            </w:r>
          </w:p>
        </w:tc>
        <w:tc>
          <w:tcPr>
            <w:tcW w:w="2087" w:type="dxa"/>
            <w:gridSpan w:val="3"/>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政府债务限额总额</w:t>
            </w:r>
          </w:p>
        </w:tc>
        <w:tc>
          <w:tcPr>
            <w:tcW w:w="1805" w:type="dxa"/>
            <w:gridSpan w:val="3"/>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其中：新增债务限额</w:t>
            </w:r>
          </w:p>
        </w:tc>
        <w:tc>
          <w:tcPr>
            <w:tcW w:w="2336" w:type="dxa"/>
            <w:gridSpan w:val="3"/>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政府债务余额预计执行数</w:t>
            </w:r>
          </w:p>
        </w:tc>
        <w:tc>
          <w:tcPr>
            <w:tcW w:w="9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kern w:val="0"/>
                <w:sz w:val="20"/>
                <w:szCs w:val="20"/>
                <w:lang w:bidi="ar"/>
              </w:rPr>
            </w:pPr>
          </w:p>
        </w:tc>
      </w:tr>
      <w:tr w:rsidR="00A1362E" w:rsidTr="004B0BE3">
        <w:trPr>
          <w:trHeight w:val="375"/>
        </w:trPr>
        <w:tc>
          <w:tcPr>
            <w:tcW w:w="1520" w:type="dxa"/>
            <w:vMerge/>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b/>
                <w:color w:val="000000"/>
                <w:sz w:val="20"/>
                <w:szCs w:val="20"/>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合计</w:t>
            </w: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一般债务</w:t>
            </w:r>
          </w:p>
        </w:tc>
        <w:tc>
          <w:tcPr>
            <w:tcW w:w="68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专项债务</w:t>
            </w:r>
          </w:p>
        </w:tc>
        <w:tc>
          <w:tcPr>
            <w:tcW w:w="72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合计</w:t>
            </w: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一般债务</w:t>
            </w:r>
          </w:p>
        </w:tc>
        <w:tc>
          <w:tcPr>
            <w:tcW w:w="45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专项债务</w:t>
            </w:r>
          </w:p>
        </w:tc>
        <w:tc>
          <w:tcPr>
            <w:tcW w:w="66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合计</w:t>
            </w:r>
          </w:p>
        </w:tc>
        <w:tc>
          <w:tcPr>
            <w:tcW w:w="71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一般债务</w:t>
            </w:r>
          </w:p>
        </w:tc>
        <w:tc>
          <w:tcPr>
            <w:tcW w:w="95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专项债务</w:t>
            </w:r>
          </w:p>
        </w:tc>
        <w:tc>
          <w:tcPr>
            <w:tcW w:w="9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kern w:val="0"/>
                <w:sz w:val="20"/>
                <w:szCs w:val="20"/>
                <w:lang w:bidi="ar"/>
              </w:rPr>
            </w:pPr>
          </w:p>
        </w:tc>
      </w:tr>
      <w:tr w:rsidR="00A1362E" w:rsidTr="004B0BE3">
        <w:trPr>
          <w:trHeight w:val="300"/>
        </w:trPr>
        <w:tc>
          <w:tcPr>
            <w:tcW w:w="15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rFonts w:hint="eastAsia"/>
                <w:color w:val="000000"/>
                <w:kern w:val="0"/>
                <w:sz w:val="20"/>
                <w:szCs w:val="20"/>
                <w:lang w:bidi="ar"/>
              </w:rPr>
              <w:t>塔什库尔干县</w:t>
            </w:r>
          </w:p>
        </w:tc>
        <w:tc>
          <w:tcPr>
            <w:tcW w:w="77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r>
              <w:rPr>
                <w:rFonts w:hint="eastAsia"/>
                <w:color w:val="000000"/>
                <w:sz w:val="20"/>
                <w:szCs w:val="20"/>
              </w:rPr>
              <w:t>33.1</w:t>
            </w: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r>
              <w:rPr>
                <w:rFonts w:hint="eastAsia"/>
                <w:color w:val="000000"/>
                <w:sz w:val="20"/>
                <w:szCs w:val="20"/>
              </w:rPr>
              <w:t>20.1</w:t>
            </w:r>
          </w:p>
        </w:tc>
        <w:tc>
          <w:tcPr>
            <w:tcW w:w="68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r>
              <w:rPr>
                <w:rFonts w:hint="eastAsia"/>
                <w:color w:val="000000"/>
                <w:sz w:val="20"/>
                <w:szCs w:val="20"/>
              </w:rPr>
              <w:t>13</w:t>
            </w:r>
          </w:p>
        </w:tc>
        <w:tc>
          <w:tcPr>
            <w:tcW w:w="72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r>
              <w:rPr>
                <w:rFonts w:hint="eastAsia"/>
                <w:color w:val="000000"/>
                <w:sz w:val="20"/>
                <w:szCs w:val="20"/>
              </w:rPr>
              <w:t>33.1</w:t>
            </w: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r>
              <w:rPr>
                <w:rFonts w:hint="eastAsia"/>
                <w:color w:val="000000"/>
                <w:sz w:val="20"/>
                <w:szCs w:val="20"/>
              </w:rPr>
              <w:t>20.1</w:t>
            </w:r>
          </w:p>
        </w:tc>
        <w:tc>
          <w:tcPr>
            <w:tcW w:w="45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r>
              <w:rPr>
                <w:rFonts w:hint="eastAsia"/>
                <w:color w:val="000000"/>
                <w:sz w:val="20"/>
                <w:szCs w:val="20"/>
              </w:rPr>
              <w:t>13</w:t>
            </w:r>
          </w:p>
        </w:tc>
        <w:tc>
          <w:tcPr>
            <w:tcW w:w="66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p>
        </w:tc>
      </w:tr>
      <w:tr w:rsidR="00A1362E" w:rsidTr="004B0BE3">
        <w:trPr>
          <w:trHeight w:val="300"/>
        </w:trPr>
        <w:tc>
          <w:tcPr>
            <w:tcW w:w="15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r>
      <w:tr w:rsidR="00A1362E" w:rsidTr="004B0BE3">
        <w:trPr>
          <w:trHeight w:val="300"/>
        </w:trPr>
        <w:tc>
          <w:tcPr>
            <w:tcW w:w="15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r>
      <w:tr w:rsidR="00A1362E" w:rsidTr="004B0BE3">
        <w:trPr>
          <w:trHeight w:val="300"/>
        </w:trPr>
        <w:tc>
          <w:tcPr>
            <w:tcW w:w="15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r>
      <w:tr w:rsidR="00A1362E" w:rsidTr="004B0BE3">
        <w:trPr>
          <w:trHeight w:val="300"/>
        </w:trPr>
        <w:tc>
          <w:tcPr>
            <w:tcW w:w="15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r>
      <w:tr w:rsidR="00A1362E" w:rsidTr="004B0BE3">
        <w:trPr>
          <w:trHeight w:val="300"/>
        </w:trPr>
        <w:tc>
          <w:tcPr>
            <w:tcW w:w="15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r>
      <w:tr w:rsidR="00A1362E" w:rsidTr="004B0BE3">
        <w:trPr>
          <w:trHeight w:val="300"/>
        </w:trPr>
        <w:tc>
          <w:tcPr>
            <w:tcW w:w="15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r>
      <w:tr w:rsidR="00A1362E" w:rsidTr="004B0BE3">
        <w:trPr>
          <w:trHeight w:val="300"/>
        </w:trPr>
        <w:tc>
          <w:tcPr>
            <w:tcW w:w="15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r>
      <w:tr w:rsidR="00A1362E" w:rsidTr="004B0BE3">
        <w:trPr>
          <w:trHeight w:val="300"/>
        </w:trPr>
        <w:tc>
          <w:tcPr>
            <w:tcW w:w="15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r>
      <w:tr w:rsidR="00A1362E" w:rsidTr="004B0BE3">
        <w:trPr>
          <w:trHeight w:val="300"/>
        </w:trPr>
        <w:tc>
          <w:tcPr>
            <w:tcW w:w="15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r>
      <w:tr w:rsidR="00A1362E" w:rsidTr="004B0BE3">
        <w:trPr>
          <w:trHeight w:val="300"/>
        </w:trPr>
        <w:tc>
          <w:tcPr>
            <w:tcW w:w="15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r>
      <w:tr w:rsidR="00A1362E" w:rsidTr="004B0BE3">
        <w:trPr>
          <w:trHeight w:val="300"/>
        </w:trPr>
        <w:tc>
          <w:tcPr>
            <w:tcW w:w="15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r>
      <w:tr w:rsidR="00A1362E" w:rsidTr="004B0BE3">
        <w:trPr>
          <w:trHeight w:val="300"/>
        </w:trPr>
        <w:tc>
          <w:tcPr>
            <w:tcW w:w="15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r>
      <w:tr w:rsidR="00A1362E" w:rsidTr="004B0BE3">
        <w:trPr>
          <w:trHeight w:val="300"/>
        </w:trPr>
        <w:tc>
          <w:tcPr>
            <w:tcW w:w="15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7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8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2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45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66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1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r>
    </w:tbl>
    <w:p w:rsidR="00A1362E" w:rsidRDefault="00A1362E" w:rsidP="00A1362E">
      <w:pPr>
        <w:rPr>
          <w:sz w:val="22"/>
          <w:szCs w:val="22"/>
          <w:lang w:eastAsia="zh-Hans"/>
        </w:rPr>
      </w:pPr>
    </w:p>
    <w:p w:rsidR="00A1362E" w:rsidRDefault="00A1362E" w:rsidP="00A1362E">
      <w:pPr>
        <w:rPr>
          <w:sz w:val="22"/>
          <w:szCs w:val="22"/>
          <w:lang w:eastAsia="zh-Hans"/>
        </w:rPr>
      </w:pPr>
    </w:p>
    <w:p w:rsidR="00A1362E" w:rsidRDefault="00A1362E" w:rsidP="00A1362E">
      <w:pPr>
        <w:rPr>
          <w:sz w:val="22"/>
          <w:szCs w:val="22"/>
          <w:lang w:eastAsia="zh-Hans"/>
        </w:rPr>
      </w:pPr>
    </w:p>
    <w:p w:rsidR="00A1362E" w:rsidRDefault="00A1362E" w:rsidP="00A1362E">
      <w:pPr>
        <w:widowControl/>
        <w:jc w:val="left"/>
        <w:textAlignment w:val="center"/>
        <w:rPr>
          <w:color w:val="000000"/>
          <w:kern w:val="0"/>
          <w:sz w:val="20"/>
          <w:szCs w:val="20"/>
          <w:lang w:eastAsia="zh-Hans" w:bidi="ar"/>
        </w:rPr>
      </w:pPr>
    </w:p>
    <w:p w:rsidR="00A1362E" w:rsidRDefault="00A1362E" w:rsidP="00A1362E">
      <w:pPr>
        <w:widowControl/>
        <w:jc w:val="left"/>
        <w:textAlignment w:val="center"/>
        <w:rPr>
          <w:color w:val="000000"/>
          <w:kern w:val="0"/>
          <w:sz w:val="20"/>
          <w:szCs w:val="20"/>
          <w:lang w:eastAsia="zh-Hans" w:bidi="ar"/>
        </w:rPr>
      </w:pPr>
    </w:p>
    <w:tbl>
      <w:tblPr>
        <w:tblpPr w:leftFromText="180" w:rightFromText="180" w:vertAnchor="text" w:horzAnchor="page" w:tblpX="372" w:tblpY="-6273"/>
        <w:tblOverlap w:val="never"/>
        <w:tblW w:w="11173" w:type="dxa"/>
        <w:tblLayout w:type="fixed"/>
        <w:tblCellMar>
          <w:top w:w="15" w:type="dxa"/>
          <w:left w:w="15" w:type="dxa"/>
          <w:bottom w:w="15" w:type="dxa"/>
          <w:right w:w="15" w:type="dxa"/>
        </w:tblCellMar>
        <w:tblLook w:val="04A0" w:firstRow="1" w:lastRow="0" w:firstColumn="1" w:lastColumn="0" w:noHBand="0" w:noVBand="1"/>
      </w:tblPr>
      <w:tblGrid>
        <w:gridCol w:w="446"/>
        <w:gridCol w:w="1350"/>
        <w:gridCol w:w="795"/>
        <w:gridCol w:w="810"/>
        <w:gridCol w:w="750"/>
        <w:gridCol w:w="795"/>
        <w:gridCol w:w="840"/>
        <w:gridCol w:w="825"/>
        <w:gridCol w:w="720"/>
        <w:gridCol w:w="705"/>
        <w:gridCol w:w="840"/>
        <w:gridCol w:w="840"/>
        <w:gridCol w:w="840"/>
        <w:gridCol w:w="617"/>
      </w:tblGrid>
      <w:tr w:rsidR="00A1362E" w:rsidTr="004B0BE3">
        <w:trPr>
          <w:trHeight w:val="300"/>
        </w:trPr>
        <w:tc>
          <w:tcPr>
            <w:tcW w:w="11173" w:type="dxa"/>
            <w:gridSpan w:val="14"/>
            <w:vAlign w:val="center"/>
          </w:tcPr>
          <w:p w:rsidR="00A1362E" w:rsidRDefault="00A1362E" w:rsidP="004B0BE3">
            <w:pPr>
              <w:widowControl/>
              <w:jc w:val="left"/>
              <w:textAlignment w:val="center"/>
              <w:rPr>
                <w:color w:val="000000"/>
                <w:kern w:val="0"/>
                <w:sz w:val="20"/>
                <w:szCs w:val="20"/>
                <w:lang w:bidi="ar"/>
              </w:rPr>
            </w:pPr>
            <w:r>
              <w:rPr>
                <w:color w:val="000000"/>
                <w:kern w:val="0"/>
                <w:sz w:val="20"/>
                <w:szCs w:val="20"/>
                <w:lang w:bidi="ar"/>
              </w:rPr>
              <w:lastRenderedPageBreak/>
              <w:t>表</w:t>
            </w:r>
            <w:r>
              <w:rPr>
                <w:color w:val="000000"/>
                <w:kern w:val="0"/>
                <w:sz w:val="20"/>
                <w:szCs w:val="20"/>
                <w:lang w:bidi="ar"/>
              </w:rPr>
              <w:t>32</w:t>
            </w:r>
          </w:p>
        </w:tc>
      </w:tr>
      <w:tr w:rsidR="00A1362E" w:rsidTr="004B0BE3">
        <w:trPr>
          <w:trHeight w:val="270"/>
        </w:trPr>
        <w:tc>
          <w:tcPr>
            <w:tcW w:w="11173" w:type="dxa"/>
            <w:gridSpan w:val="14"/>
            <w:vAlign w:val="center"/>
          </w:tcPr>
          <w:p w:rsidR="00A1362E" w:rsidRDefault="00A1362E" w:rsidP="004B0BE3">
            <w:pPr>
              <w:widowControl/>
              <w:jc w:val="center"/>
              <w:textAlignment w:val="center"/>
              <w:rPr>
                <w:b/>
                <w:color w:val="000000"/>
                <w:sz w:val="20"/>
                <w:szCs w:val="20"/>
              </w:rPr>
            </w:pPr>
            <w:r>
              <w:rPr>
                <w:rFonts w:hint="eastAsia"/>
                <w:b/>
                <w:color w:val="000000"/>
                <w:kern w:val="0"/>
                <w:sz w:val="20"/>
                <w:szCs w:val="20"/>
                <w:lang w:bidi="ar"/>
              </w:rPr>
              <w:t>2024</w:t>
            </w:r>
            <w:r>
              <w:rPr>
                <w:b/>
                <w:color w:val="000000"/>
                <w:kern w:val="0"/>
                <w:sz w:val="20"/>
                <w:szCs w:val="20"/>
                <w:lang w:eastAsia="zh-Hans" w:bidi="ar"/>
              </w:rPr>
              <w:t>年</w:t>
            </w:r>
            <w:r>
              <w:rPr>
                <w:rFonts w:hint="eastAsia"/>
                <w:b/>
                <w:color w:val="000000"/>
                <w:kern w:val="0"/>
                <w:sz w:val="20"/>
                <w:szCs w:val="20"/>
                <w:lang w:bidi="ar"/>
              </w:rPr>
              <w:t>塔什库尔干县</w:t>
            </w:r>
            <w:r>
              <w:rPr>
                <w:b/>
                <w:color w:val="000000"/>
                <w:kern w:val="0"/>
                <w:sz w:val="20"/>
                <w:szCs w:val="20"/>
                <w:lang w:bidi="ar"/>
              </w:rPr>
              <w:t>政府债券发行情况明细表</w:t>
            </w:r>
          </w:p>
        </w:tc>
      </w:tr>
      <w:tr w:rsidR="00A1362E" w:rsidTr="004B0BE3">
        <w:trPr>
          <w:trHeight w:val="300"/>
        </w:trPr>
        <w:tc>
          <w:tcPr>
            <w:tcW w:w="446" w:type="dxa"/>
            <w:vAlign w:val="center"/>
          </w:tcPr>
          <w:p w:rsidR="00A1362E" w:rsidRDefault="00A1362E" w:rsidP="004B0BE3">
            <w:pPr>
              <w:jc w:val="center"/>
              <w:rPr>
                <w:color w:val="000000"/>
                <w:sz w:val="20"/>
                <w:szCs w:val="20"/>
              </w:rPr>
            </w:pPr>
          </w:p>
        </w:tc>
        <w:tc>
          <w:tcPr>
            <w:tcW w:w="1350" w:type="dxa"/>
            <w:vAlign w:val="center"/>
          </w:tcPr>
          <w:p w:rsidR="00A1362E" w:rsidRDefault="00A1362E" w:rsidP="004B0BE3">
            <w:pPr>
              <w:jc w:val="center"/>
              <w:rPr>
                <w:color w:val="000000"/>
                <w:sz w:val="20"/>
                <w:szCs w:val="20"/>
              </w:rPr>
            </w:pPr>
          </w:p>
        </w:tc>
        <w:tc>
          <w:tcPr>
            <w:tcW w:w="795" w:type="dxa"/>
            <w:vAlign w:val="center"/>
          </w:tcPr>
          <w:p w:rsidR="00A1362E" w:rsidRDefault="00A1362E" w:rsidP="004B0BE3">
            <w:pPr>
              <w:jc w:val="center"/>
              <w:rPr>
                <w:color w:val="000000"/>
                <w:sz w:val="20"/>
                <w:szCs w:val="20"/>
              </w:rPr>
            </w:pPr>
          </w:p>
        </w:tc>
        <w:tc>
          <w:tcPr>
            <w:tcW w:w="810" w:type="dxa"/>
            <w:vAlign w:val="center"/>
          </w:tcPr>
          <w:p w:rsidR="00A1362E" w:rsidRDefault="00A1362E" w:rsidP="004B0BE3">
            <w:pPr>
              <w:jc w:val="center"/>
              <w:rPr>
                <w:color w:val="000000"/>
                <w:sz w:val="20"/>
                <w:szCs w:val="20"/>
              </w:rPr>
            </w:pPr>
          </w:p>
        </w:tc>
        <w:tc>
          <w:tcPr>
            <w:tcW w:w="750" w:type="dxa"/>
            <w:vAlign w:val="center"/>
          </w:tcPr>
          <w:p w:rsidR="00A1362E" w:rsidRDefault="00A1362E" w:rsidP="004B0BE3">
            <w:pPr>
              <w:jc w:val="center"/>
              <w:rPr>
                <w:color w:val="000000"/>
                <w:sz w:val="20"/>
                <w:szCs w:val="20"/>
              </w:rPr>
            </w:pPr>
          </w:p>
        </w:tc>
        <w:tc>
          <w:tcPr>
            <w:tcW w:w="795" w:type="dxa"/>
            <w:vAlign w:val="center"/>
          </w:tcPr>
          <w:p w:rsidR="00A1362E" w:rsidRDefault="00A1362E" w:rsidP="004B0BE3">
            <w:pPr>
              <w:jc w:val="center"/>
              <w:rPr>
                <w:color w:val="000000"/>
                <w:sz w:val="20"/>
                <w:szCs w:val="20"/>
              </w:rPr>
            </w:pPr>
          </w:p>
        </w:tc>
        <w:tc>
          <w:tcPr>
            <w:tcW w:w="840" w:type="dxa"/>
            <w:vAlign w:val="center"/>
          </w:tcPr>
          <w:p w:rsidR="00A1362E" w:rsidRDefault="00A1362E" w:rsidP="004B0BE3">
            <w:pPr>
              <w:jc w:val="center"/>
              <w:rPr>
                <w:color w:val="000000"/>
                <w:sz w:val="20"/>
                <w:szCs w:val="20"/>
              </w:rPr>
            </w:pPr>
          </w:p>
        </w:tc>
        <w:tc>
          <w:tcPr>
            <w:tcW w:w="825" w:type="dxa"/>
            <w:vAlign w:val="center"/>
          </w:tcPr>
          <w:p w:rsidR="00A1362E" w:rsidRDefault="00A1362E" w:rsidP="004B0BE3">
            <w:pPr>
              <w:jc w:val="center"/>
              <w:rPr>
                <w:color w:val="000000"/>
                <w:sz w:val="20"/>
                <w:szCs w:val="20"/>
              </w:rPr>
            </w:pPr>
          </w:p>
        </w:tc>
        <w:tc>
          <w:tcPr>
            <w:tcW w:w="720" w:type="dxa"/>
            <w:vAlign w:val="center"/>
          </w:tcPr>
          <w:p w:rsidR="00A1362E" w:rsidRDefault="00A1362E" w:rsidP="004B0BE3">
            <w:pPr>
              <w:jc w:val="center"/>
              <w:rPr>
                <w:color w:val="000000"/>
                <w:sz w:val="20"/>
                <w:szCs w:val="20"/>
              </w:rPr>
            </w:pPr>
          </w:p>
        </w:tc>
        <w:tc>
          <w:tcPr>
            <w:tcW w:w="1545" w:type="dxa"/>
            <w:gridSpan w:val="2"/>
            <w:vAlign w:val="center"/>
          </w:tcPr>
          <w:p w:rsidR="00A1362E" w:rsidRDefault="00A1362E" w:rsidP="004B0BE3">
            <w:pPr>
              <w:jc w:val="right"/>
              <w:rPr>
                <w:color w:val="000000"/>
                <w:sz w:val="20"/>
                <w:szCs w:val="20"/>
              </w:rPr>
            </w:pPr>
          </w:p>
        </w:tc>
        <w:tc>
          <w:tcPr>
            <w:tcW w:w="840" w:type="dxa"/>
            <w:vAlign w:val="center"/>
          </w:tcPr>
          <w:p w:rsidR="00A1362E" w:rsidRDefault="00A1362E" w:rsidP="004B0BE3">
            <w:pPr>
              <w:rPr>
                <w:color w:val="000000"/>
                <w:sz w:val="20"/>
                <w:szCs w:val="20"/>
              </w:rPr>
            </w:pPr>
          </w:p>
        </w:tc>
        <w:tc>
          <w:tcPr>
            <w:tcW w:w="1457" w:type="dxa"/>
            <w:gridSpan w:val="2"/>
            <w:vAlign w:val="center"/>
          </w:tcPr>
          <w:p w:rsidR="00A1362E" w:rsidRDefault="00A1362E" w:rsidP="004B0BE3">
            <w:pPr>
              <w:widowControl/>
              <w:jc w:val="right"/>
              <w:textAlignment w:val="center"/>
              <w:rPr>
                <w:color w:val="000000"/>
                <w:sz w:val="20"/>
                <w:szCs w:val="20"/>
              </w:rPr>
            </w:pPr>
            <w:r>
              <w:rPr>
                <w:color w:val="000000"/>
                <w:kern w:val="0"/>
                <w:sz w:val="20"/>
                <w:szCs w:val="20"/>
                <w:lang w:bidi="ar"/>
              </w:rPr>
              <w:t>单位：亿元</w:t>
            </w:r>
          </w:p>
        </w:tc>
      </w:tr>
      <w:tr w:rsidR="00A1362E" w:rsidTr="004B0BE3">
        <w:trPr>
          <w:trHeight w:val="90"/>
        </w:trPr>
        <w:tc>
          <w:tcPr>
            <w:tcW w:w="1796" w:type="dxa"/>
            <w:gridSpan w:val="2"/>
            <w:vMerge w:val="restart"/>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债券类型</w:t>
            </w:r>
          </w:p>
        </w:tc>
        <w:tc>
          <w:tcPr>
            <w:tcW w:w="2355" w:type="dxa"/>
            <w:gridSpan w:val="3"/>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地方政府债券</w:t>
            </w:r>
          </w:p>
        </w:tc>
        <w:tc>
          <w:tcPr>
            <w:tcW w:w="2460" w:type="dxa"/>
            <w:gridSpan w:val="3"/>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新增债券</w:t>
            </w:r>
          </w:p>
        </w:tc>
        <w:tc>
          <w:tcPr>
            <w:tcW w:w="2265" w:type="dxa"/>
            <w:gridSpan w:val="3"/>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置换债券</w:t>
            </w:r>
          </w:p>
        </w:tc>
        <w:tc>
          <w:tcPr>
            <w:tcW w:w="2297" w:type="dxa"/>
            <w:gridSpan w:val="3"/>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再融资债券</w:t>
            </w:r>
          </w:p>
        </w:tc>
      </w:tr>
      <w:tr w:rsidR="00A1362E" w:rsidTr="004B0BE3">
        <w:trPr>
          <w:trHeight w:val="300"/>
        </w:trPr>
        <w:tc>
          <w:tcPr>
            <w:tcW w:w="1796" w:type="dxa"/>
            <w:gridSpan w:val="2"/>
            <w:vMerge/>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b/>
                <w:color w:val="000000"/>
                <w:sz w:val="20"/>
                <w:szCs w:val="20"/>
              </w:rPr>
            </w:pP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合计</w:t>
            </w:r>
          </w:p>
        </w:tc>
        <w:tc>
          <w:tcPr>
            <w:tcW w:w="8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一般</w:t>
            </w:r>
          </w:p>
        </w:tc>
        <w:tc>
          <w:tcPr>
            <w:tcW w:w="7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专项</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合计</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一般</w:t>
            </w:r>
          </w:p>
        </w:tc>
        <w:tc>
          <w:tcPr>
            <w:tcW w:w="82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专项</w:t>
            </w:r>
          </w:p>
        </w:tc>
        <w:tc>
          <w:tcPr>
            <w:tcW w:w="7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合计</w:t>
            </w:r>
          </w:p>
        </w:tc>
        <w:tc>
          <w:tcPr>
            <w:tcW w:w="70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一般</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专项</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合计</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一般</w:t>
            </w:r>
          </w:p>
        </w:tc>
        <w:tc>
          <w:tcPr>
            <w:tcW w:w="61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专项</w:t>
            </w:r>
          </w:p>
        </w:tc>
      </w:tr>
      <w:tr w:rsidR="00A1362E" w:rsidTr="004B0BE3">
        <w:trPr>
          <w:trHeight w:val="270"/>
        </w:trPr>
        <w:tc>
          <w:tcPr>
            <w:tcW w:w="446" w:type="dxa"/>
            <w:vMerge w:val="restart"/>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小计</w:t>
            </w:r>
          </w:p>
        </w:tc>
        <w:tc>
          <w:tcPr>
            <w:tcW w:w="13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金额</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5.62</w:t>
            </w:r>
          </w:p>
        </w:tc>
        <w:tc>
          <w:tcPr>
            <w:tcW w:w="8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5.62</w:t>
            </w:r>
          </w:p>
        </w:tc>
        <w:tc>
          <w:tcPr>
            <w:tcW w:w="7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5</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5</w:t>
            </w:r>
          </w:p>
        </w:tc>
        <w:tc>
          <w:tcPr>
            <w:tcW w:w="82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0.62</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0.62</w:t>
            </w:r>
          </w:p>
        </w:tc>
        <w:tc>
          <w:tcPr>
            <w:tcW w:w="61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r>
      <w:tr w:rsidR="00A1362E" w:rsidTr="004B0BE3">
        <w:trPr>
          <w:trHeight w:val="270"/>
        </w:trPr>
        <w:tc>
          <w:tcPr>
            <w:tcW w:w="446" w:type="dxa"/>
            <w:vMerge/>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平均利率</w:t>
            </w:r>
            <w:r>
              <w:rPr>
                <w:color w:val="000000"/>
                <w:kern w:val="0"/>
                <w:sz w:val="20"/>
                <w:szCs w:val="20"/>
                <w:lang w:bidi="ar"/>
              </w:rPr>
              <w:t>%</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2.20</w:t>
            </w:r>
          </w:p>
        </w:tc>
        <w:tc>
          <w:tcPr>
            <w:tcW w:w="8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2.20</w:t>
            </w:r>
          </w:p>
        </w:tc>
        <w:tc>
          <w:tcPr>
            <w:tcW w:w="7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2.18</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2.18</w:t>
            </w:r>
          </w:p>
        </w:tc>
        <w:tc>
          <w:tcPr>
            <w:tcW w:w="82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2.33</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2.33</w:t>
            </w:r>
          </w:p>
        </w:tc>
        <w:tc>
          <w:tcPr>
            <w:tcW w:w="61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r>
      <w:tr w:rsidR="00A1362E" w:rsidTr="004B0BE3">
        <w:trPr>
          <w:trHeight w:val="270"/>
        </w:trPr>
        <w:tc>
          <w:tcPr>
            <w:tcW w:w="446" w:type="dxa"/>
            <w:vMerge w:val="restart"/>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1</w:t>
            </w:r>
            <w:r>
              <w:rPr>
                <w:color w:val="000000"/>
                <w:kern w:val="0"/>
                <w:sz w:val="20"/>
                <w:szCs w:val="20"/>
                <w:lang w:bidi="ar"/>
              </w:rPr>
              <w:t>年</w:t>
            </w:r>
          </w:p>
        </w:tc>
        <w:tc>
          <w:tcPr>
            <w:tcW w:w="13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金额</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2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61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r>
      <w:tr w:rsidR="00A1362E" w:rsidTr="004B0BE3">
        <w:trPr>
          <w:trHeight w:val="270"/>
        </w:trPr>
        <w:tc>
          <w:tcPr>
            <w:tcW w:w="446" w:type="dxa"/>
            <w:vMerge/>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平均利率</w:t>
            </w:r>
            <w:r>
              <w:rPr>
                <w:color w:val="000000"/>
                <w:kern w:val="0"/>
                <w:sz w:val="20"/>
                <w:szCs w:val="20"/>
                <w:lang w:bidi="ar"/>
              </w:rPr>
              <w:t>%</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2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61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r>
      <w:tr w:rsidR="00A1362E" w:rsidTr="004B0BE3">
        <w:trPr>
          <w:trHeight w:val="270"/>
        </w:trPr>
        <w:tc>
          <w:tcPr>
            <w:tcW w:w="446" w:type="dxa"/>
            <w:vMerge w:val="restart"/>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2</w:t>
            </w:r>
            <w:r>
              <w:rPr>
                <w:color w:val="000000"/>
                <w:kern w:val="0"/>
                <w:sz w:val="20"/>
                <w:szCs w:val="20"/>
                <w:lang w:bidi="ar"/>
              </w:rPr>
              <w:t>年</w:t>
            </w:r>
          </w:p>
        </w:tc>
        <w:tc>
          <w:tcPr>
            <w:tcW w:w="13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金额</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2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61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r>
      <w:tr w:rsidR="00A1362E" w:rsidTr="004B0BE3">
        <w:trPr>
          <w:trHeight w:val="270"/>
        </w:trPr>
        <w:tc>
          <w:tcPr>
            <w:tcW w:w="446" w:type="dxa"/>
            <w:vMerge/>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平均利率</w:t>
            </w:r>
            <w:r>
              <w:rPr>
                <w:color w:val="000000"/>
                <w:kern w:val="0"/>
                <w:sz w:val="20"/>
                <w:szCs w:val="20"/>
                <w:lang w:bidi="ar"/>
              </w:rPr>
              <w:t>%</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2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61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r>
      <w:tr w:rsidR="00A1362E" w:rsidTr="004B0BE3">
        <w:trPr>
          <w:trHeight w:val="270"/>
        </w:trPr>
        <w:tc>
          <w:tcPr>
            <w:tcW w:w="446" w:type="dxa"/>
            <w:vMerge w:val="restart"/>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3</w:t>
            </w:r>
            <w:r>
              <w:rPr>
                <w:color w:val="000000"/>
                <w:kern w:val="0"/>
                <w:sz w:val="20"/>
                <w:szCs w:val="20"/>
                <w:lang w:bidi="ar"/>
              </w:rPr>
              <w:t>年</w:t>
            </w:r>
          </w:p>
        </w:tc>
        <w:tc>
          <w:tcPr>
            <w:tcW w:w="13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金额</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2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61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r>
      <w:tr w:rsidR="00A1362E" w:rsidTr="004B0BE3">
        <w:trPr>
          <w:trHeight w:val="270"/>
        </w:trPr>
        <w:tc>
          <w:tcPr>
            <w:tcW w:w="446" w:type="dxa"/>
            <w:vMerge/>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平均利率</w:t>
            </w:r>
            <w:r>
              <w:rPr>
                <w:color w:val="000000"/>
                <w:kern w:val="0"/>
                <w:sz w:val="20"/>
                <w:szCs w:val="20"/>
                <w:lang w:bidi="ar"/>
              </w:rPr>
              <w:t>%</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2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61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r>
      <w:tr w:rsidR="00A1362E" w:rsidTr="004B0BE3">
        <w:trPr>
          <w:trHeight w:val="270"/>
        </w:trPr>
        <w:tc>
          <w:tcPr>
            <w:tcW w:w="446" w:type="dxa"/>
            <w:vMerge w:val="restart"/>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5</w:t>
            </w:r>
            <w:r>
              <w:rPr>
                <w:color w:val="000000"/>
                <w:kern w:val="0"/>
                <w:sz w:val="20"/>
                <w:szCs w:val="20"/>
                <w:lang w:bidi="ar"/>
              </w:rPr>
              <w:t>年</w:t>
            </w:r>
          </w:p>
        </w:tc>
        <w:tc>
          <w:tcPr>
            <w:tcW w:w="13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金额</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2.52</w:t>
            </w:r>
          </w:p>
        </w:tc>
        <w:tc>
          <w:tcPr>
            <w:tcW w:w="8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2.52</w:t>
            </w:r>
          </w:p>
        </w:tc>
        <w:tc>
          <w:tcPr>
            <w:tcW w:w="7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2.20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2.20</w:t>
            </w:r>
          </w:p>
        </w:tc>
        <w:tc>
          <w:tcPr>
            <w:tcW w:w="82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0.12</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0.12</w:t>
            </w:r>
          </w:p>
        </w:tc>
        <w:tc>
          <w:tcPr>
            <w:tcW w:w="61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r>
      <w:tr w:rsidR="00A1362E" w:rsidTr="004B0BE3">
        <w:trPr>
          <w:trHeight w:val="270"/>
        </w:trPr>
        <w:tc>
          <w:tcPr>
            <w:tcW w:w="446" w:type="dxa"/>
            <w:vMerge/>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平均利率</w:t>
            </w:r>
            <w:r>
              <w:rPr>
                <w:color w:val="000000"/>
                <w:kern w:val="0"/>
                <w:sz w:val="20"/>
                <w:szCs w:val="20"/>
                <w:lang w:bidi="ar"/>
              </w:rPr>
              <w:t>%</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2.19</w:t>
            </w:r>
          </w:p>
        </w:tc>
        <w:tc>
          <w:tcPr>
            <w:tcW w:w="8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2.19</w:t>
            </w:r>
          </w:p>
        </w:tc>
        <w:tc>
          <w:tcPr>
            <w:tcW w:w="7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2.40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2.40</w:t>
            </w:r>
          </w:p>
        </w:tc>
        <w:tc>
          <w:tcPr>
            <w:tcW w:w="82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2.02</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2.02</w:t>
            </w:r>
          </w:p>
        </w:tc>
        <w:tc>
          <w:tcPr>
            <w:tcW w:w="61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r>
      <w:tr w:rsidR="00A1362E" w:rsidTr="004B0BE3">
        <w:trPr>
          <w:trHeight w:val="270"/>
        </w:trPr>
        <w:tc>
          <w:tcPr>
            <w:tcW w:w="446" w:type="dxa"/>
            <w:vMerge w:val="restart"/>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7</w:t>
            </w:r>
            <w:r>
              <w:rPr>
                <w:color w:val="000000"/>
                <w:kern w:val="0"/>
                <w:sz w:val="20"/>
                <w:szCs w:val="20"/>
                <w:lang w:bidi="ar"/>
              </w:rPr>
              <w:t>年</w:t>
            </w:r>
          </w:p>
        </w:tc>
        <w:tc>
          <w:tcPr>
            <w:tcW w:w="13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金额</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2.40</w:t>
            </w:r>
          </w:p>
        </w:tc>
        <w:tc>
          <w:tcPr>
            <w:tcW w:w="8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2.40</w:t>
            </w:r>
          </w:p>
        </w:tc>
        <w:tc>
          <w:tcPr>
            <w:tcW w:w="7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2.40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2.40</w:t>
            </w:r>
          </w:p>
        </w:tc>
        <w:tc>
          <w:tcPr>
            <w:tcW w:w="82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61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r>
      <w:tr w:rsidR="00A1362E" w:rsidTr="004B0BE3">
        <w:trPr>
          <w:trHeight w:val="270"/>
        </w:trPr>
        <w:tc>
          <w:tcPr>
            <w:tcW w:w="446" w:type="dxa"/>
            <w:vMerge/>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平均利率</w:t>
            </w:r>
            <w:r>
              <w:rPr>
                <w:color w:val="000000"/>
                <w:kern w:val="0"/>
                <w:sz w:val="20"/>
                <w:szCs w:val="20"/>
                <w:lang w:bidi="ar"/>
              </w:rPr>
              <w:t>%</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2.16</w:t>
            </w:r>
          </w:p>
        </w:tc>
        <w:tc>
          <w:tcPr>
            <w:tcW w:w="8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2.16</w:t>
            </w:r>
          </w:p>
        </w:tc>
        <w:tc>
          <w:tcPr>
            <w:tcW w:w="7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2.16</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2.16</w:t>
            </w:r>
          </w:p>
        </w:tc>
        <w:tc>
          <w:tcPr>
            <w:tcW w:w="82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61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r>
      <w:tr w:rsidR="00A1362E" w:rsidTr="004B0BE3">
        <w:trPr>
          <w:trHeight w:val="270"/>
        </w:trPr>
        <w:tc>
          <w:tcPr>
            <w:tcW w:w="446" w:type="dxa"/>
            <w:vMerge w:val="restart"/>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10</w:t>
            </w:r>
            <w:r>
              <w:rPr>
                <w:color w:val="000000"/>
                <w:kern w:val="0"/>
                <w:sz w:val="20"/>
                <w:szCs w:val="20"/>
                <w:lang w:bidi="ar"/>
              </w:rPr>
              <w:t>年</w:t>
            </w:r>
          </w:p>
        </w:tc>
        <w:tc>
          <w:tcPr>
            <w:tcW w:w="13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金额</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 xml:space="preserve">  0.50                                                                                                                                                                                                                                                                                                                                                                                                                                                                                                                                                                                                </w:t>
            </w:r>
          </w:p>
        </w:tc>
        <w:tc>
          <w:tcPr>
            <w:tcW w:w="8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0.50</w:t>
            </w:r>
          </w:p>
        </w:tc>
        <w:tc>
          <w:tcPr>
            <w:tcW w:w="7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2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0.50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0.50</w:t>
            </w:r>
          </w:p>
        </w:tc>
        <w:tc>
          <w:tcPr>
            <w:tcW w:w="61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r>
      <w:tr w:rsidR="00A1362E" w:rsidTr="004B0BE3">
        <w:trPr>
          <w:trHeight w:val="270"/>
        </w:trPr>
        <w:tc>
          <w:tcPr>
            <w:tcW w:w="446" w:type="dxa"/>
            <w:vMerge/>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平均利率</w:t>
            </w:r>
            <w:r>
              <w:rPr>
                <w:color w:val="000000"/>
                <w:kern w:val="0"/>
                <w:sz w:val="20"/>
                <w:szCs w:val="20"/>
                <w:lang w:bidi="ar"/>
              </w:rPr>
              <w:t>%</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2.41</w:t>
            </w:r>
          </w:p>
        </w:tc>
        <w:tc>
          <w:tcPr>
            <w:tcW w:w="8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2.41</w:t>
            </w:r>
          </w:p>
        </w:tc>
        <w:tc>
          <w:tcPr>
            <w:tcW w:w="7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2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2.41</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2.40</w:t>
            </w:r>
          </w:p>
        </w:tc>
        <w:tc>
          <w:tcPr>
            <w:tcW w:w="61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r>
      <w:tr w:rsidR="00A1362E" w:rsidTr="004B0BE3">
        <w:trPr>
          <w:trHeight w:val="270"/>
        </w:trPr>
        <w:tc>
          <w:tcPr>
            <w:tcW w:w="446" w:type="dxa"/>
            <w:vMerge w:val="restart"/>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15</w:t>
            </w:r>
            <w:r>
              <w:rPr>
                <w:color w:val="000000"/>
                <w:kern w:val="0"/>
                <w:sz w:val="20"/>
                <w:szCs w:val="20"/>
                <w:lang w:bidi="ar"/>
              </w:rPr>
              <w:t>年</w:t>
            </w:r>
          </w:p>
        </w:tc>
        <w:tc>
          <w:tcPr>
            <w:tcW w:w="13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金额</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0.20</w:t>
            </w:r>
          </w:p>
        </w:tc>
        <w:tc>
          <w:tcPr>
            <w:tcW w:w="8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0.20</w:t>
            </w:r>
          </w:p>
        </w:tc>
        <w:tc>
          <w:tcPr>
            <w:tcW w:w="7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0.20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0.20</w:t>
            </w:r>
          </w:p>
        </w:tc>
        <w:tc>
          <w:tcPr>
            <w:tcW w:w="82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61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r>
      <w:tr w:rsidR="00A1362E" w:rsidTr="004B0BE3">
        <w:trPr>
          <w:trHeight w:val="270"/>
        </w:trPr>
        <w:tc>
          <w:tcPr>
            <w:tcW w:w="446" w:type="dxa"/>
            <w:vMerge/>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平均利率</w:t>
            </w:r>
            <w:r>
              <w:rPr>
                <w:color w:val="000000"/>
                <w:kern w:val="0"/>
                <w:sz w:val="20"/>
                <w:szCs w:val="20"/>
                <w:lang w:bidi="ar"/>
              </w:rPr>
              <w:t>%</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2.32</w:t>
            </w:r>
          </w:p>
        </w:tc>
        <w:tc>
          <w:tcPr>
            <w:tcW w:w="8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2.32</w:t>
            </w:r>
          </w:p>
        </w:tc>
        <w:tc>
          <w:tcPr>
            <w:tcW w:w="7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2.32</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2.32</w:t>
            </w:r>
          </w:p>
        </w:tc>
        <w:tc>
          <w:tcPr>
            <w:tcW w:w="82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61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r>
      <w:tr w:rsidR="00A1362E" w:rsidTr="004B0BE3">
        <w:trPr>
          <w:trHeight w:val="270"/>
        </w:trPr>
        <w:tc>
          <w:tcPr>
            <w:tcW w:w="446" w:type="dxa"/>
            <w:vMerge w:val="restart"/>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20</w:t>
            </w:r>
            <w:r>
              <w:rPr>
                <w:color w:val="000000"/>
                <w:kern w:val="0"/>
                <w:sz w:val="20"/>
                <w:szCs w:val="20"/>
                <w:lang w:bidi="ar"/>
              </w:rPr>
              <w:t>年</w:t>
            </w:r>
          </w:p>
        </w:tc>
        <w:tc>
          <w:tcPr>
            <w:tcW w:w="13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金额</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2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61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r>
      <w:tr w:rsidR="00A1362E" w:rsidTr="004B0BE3">
        <w:trPr>
          <w:trHeight w:val="270"/>
        </w:trPr>
        <w:tc>
          <w:tcPr>
            <w:tcW w:w="446" w:type="dxa"/>
            <w:vMerge/>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平均利率</w:t>
            </w:r>
            <w:r>
              <w:rPr>
                <w:color w:val="000000"/>
                <w:kern w:val="0"/>
                <w:sz w:val="20"/>
                <w:szCs w:val="20"/>
                <w:lang w:bidi="ar"/>
              </w:rPr>
              <w:t>%</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2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61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r>
      <w:tr w:rsidR="00A1362E" w:rsidTr="004B0BE3">
        <w:trPr>
          <w:trHeight w:val="270"/>
        </w:trPr>
        <w:tc>
          <w:tcPr>
            <w:tcW w:w="446" w:type="dxa"/>
            <w:vMerge w:val="restart"/>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25</w:t>
            </w:r>
            <w:r>
              <w:rPr>
                <w:color w:val="000000"/>
                <w:kern w:val="0"/>
                <w:sz w:val="20"/>
                <w:szCs w:val="20"/>
                <w:lang w:bidi="ar"/>
              </w:rPr>
              <w:t>年</w:t>
            </w:r>
          </w:p>
        </w:tc>
        <w:tc>
          <w:tcPr>
            <w:tcW w:w="13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金额</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2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61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r>
      <w:tr w:rsidR="00A1362E" w:rsidTr="004B0BE3">
        <w:trPr>
          <w:trHeight w:val="270"/>
        </w:trPr>
        <w:tc>
          <w:tcPr>
            <w:tcW w:w="446" w:type="dxa"/>
            <w:vMerge/>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平均利率</w:t>
            </w:r>
            <w:r>
              <w:rPr>
                <w:color w:val="000000"/>
                <w:kern w:val="0"/>
                <w:sz w:val="20"/>
                <w:szCs w:val="20"/>
                <w:lang w:bidi="ar"/>
              </w:rPr>
              <w:t>%</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2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61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r>
      <w:tr w:rsidR="00A1362E" w:rsidTr="004B0BE3">
        <w:trPr>
          <w:trHeight w:val="270"/>
        </w:trPr>
        <w:tc>
          <w:tcPr>
            <w:tcW w:w="446" w:type="dxa"/>
            <w:vMerge w:val="restart"/>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30</w:t>
            </w:r>
            <w:r>
              <w:rPr>
                <w:color w:val="000000"/>
                <w:kern w:val="0"/>
                <w:sz w:val="20"/>
                <w:szCs w:val="20"/>
                <w:lang w:bidi="ar"/>
              </w:rPr>
              <w:t>年</w:t>
            </w:r>
          </w:p>
        </w:tc>
        <w:tc>
          <w:tcPr>
            <w:tcW w:w="13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金额</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2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61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r>
      <w:tr w:rsidR="00A1362E" w:rsidTr="004B0BE3">
        <w:trPr>
          <w:trHeight w:val="270"/>
        </w:trPr>
        <w:tc>
          <w:tcPr>
            <w:tcW w:w="446" w:type="dxa"/>
            <w:vMerge/>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p>
        </w:tc>
        <w:tc>
          <w:tcPr>
            <w:tcW w:w="13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平均利率</w:t>
            </w:r>
            <w:r>
              <w:rPr>
                <w:color w:val="000000"/>
                <w:kern w:val="0"/>
                <w:sz w:val="20"/>
                <w:szCs w:val="20"/>
                <w:lang w:bidi="ar"/>
              </w:rPr>
              <w:t>%</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2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2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70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8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c>
          <w:tcPr>
            <w:tcW w:w="61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r>
              <w:rPr>
                <w:rFonts w:hint="eastAsia"/>
                <w:color w:val="000000"/>
                <w:sz w:val="20"/>
                <w:szCs w:val="20"/>
              </w:rPr>
              <w:t>0</w:t>
            </w:r>
          </w:p>
        </w:tc>
      </w:tr>
    </w:tbl>
    <w:p w:rsidR="00A1362E" w:rsidRDefault="00A1362E" w:rsidP="00A1362E">
      <w:pPr>
        <w:spacing w:line="240" w:lineRule="exact"/>
        <w:ind w:right="499"/>
        <w:rPr>
          <w:lang w:eastAsia="zh-Hans"/>
        </w:rPr>
      </w:pPr>
    </w:p>
    <w:p w:rsidR="00A1362E" w:rsidRDefault="00A1362E" w:rsidP="00A1362E">
      <w:pPr>
        <w:spacing w:line="240" w:lineRule="exact"/>
        <w:ind w:right="499"/>
        <w:rPr>
          <w:lang w:eastAsia="zh-Hans"/>
        </w:rPr>
      </w:pPr>
    </w:p>
    <w:p w:rsidR="00A1362E" w:rsidRDefault="00A1362E" w:rsidP="00A1362E">
      <w:pPr>
        <w:spacing w:line="240" w:lineRule="exact"/>
        <w:ind w:right="499"/>
        <w:rPr>
          <w:lang w:eastAsia="zh-Hans"/>
        </w:rPr>
      </w:pPr>
    </w:p>
    <w:p w:rsidR="00A1362E" w:rsidRDefault="00A1362E" w:rsidP="00A1362E">
      <w:pPr>
        <w:spacing w:line="240" w:lineRule="exact"/>
        <w:ind w:right="499"/>
        <w:rPr>
          <w:lang w:eastAsia="zh-Hans"/>
        </w:rPr>
      </w:pPr>
    </w:p>
    <w:p w:rsidR="00A1362E" w:rsidRDefault="00A1362E" w:rsidP="00A1362E">
      <w:pPr>
        <w:spacing w:line="240" w:lineRule="exact"/>
        <w:ind w:right="499"/>
        <w:rPr>
          <w:lang w:eastAsia="zh-Hans"/>
        </w:rPr>
      </w:pPr>
    </w:p>
    <w:p w:rsidR="00A1362E" w:rsidRDefault="00A1362E" w:rsidP="00A1362E">
      <w:pPr>
        <w:spacing w:line="240" w:lineRule="exact"/>
        <w:ind w:right="499"/>
        <w:rPr>
          <w:lang w:eastAsia="zh-Hans"/>
        </w:rPr>
      </w:pPr>
    </w:p>
    <w:p w:rsidR="00A1362E" w:rsidRDefault="00A1362E" w:rsidP="00A1362E">
      <w:pPr>
        <w:spacing w:line="240" w:lineRule="exact"/>
        <w:ind w:right="499"/>
        <w:rPr>
          <w:lang w:eastAsia="zh-Hans"/>
        </w:rPr>
      </w:pPr>
    </w:p>
    <w:p w:rsidR="00A1362E" w:rsidRDefault="00A1362E" w:rsidP="00A1362E">
      <w:pPr>
        <w:spacing w:line="240" w:lineRule="exact"/>
        <w:ind w:right="499"/>
        <w:rPr>
          <w:lang w:eastAsia="zh-Hans"/>
        </w:rPr>
      </w:pPr>
    </w:p>
    <w:p w:rsidR="00A1362E" w:rsidRDefault="00A1362E" w:rsidP="00A1362E">
      <w:pPr>
        <w:spacing w:line="240" w:lineRule="exact"/>
        <w:ind w:right="499"/>
        <w:rPr>
          <w:lang w:eastAsia="zh-Hans"/>
        </w:rPr>
      </w:pPr>
    </w:p>
    <w:p w:rsidR="00A1362E" w:rsidRDefault="00A1362E" w:rsidP="00A1362E">
      <w:pPr>
        <w:spacing w:line="240" w:lineRule="exact"/>
        <w:ind w:right="499"/>
        <w:rPr>
          <w:lang w:eastAsia="zh-Hans"/>
        </w:rPr>
      </w:pPr>
    </w:p>
    <w:p w:rsidR="00A1362E" w:rsidRDefault="00A1362E" w:rsidP="00A1362E">
      <w:pPr>
        <w:spacing w:line="240" w:lineRule="exact"/>
        <w:ind w:right="499"/>
        <w:rPr>
          <w:lang w:eastAsia="zh-Hans"/>
        </w:rPr>
      </w:pPr>
    </w:p>
    <w:p w:rsidR="00A1362E" w:rsidRDefault="00A1362E" w:rsidP="00A1362E">
      <w:pPr>
        <w:spacing w:line="240" w:lineRule="exact"/>
        <w:ind w:right="499"/>
      </w:pPr>
    </w:p>
    <w:p w:rsidR="00A1362E" w:rsidRDefault="00A1362E" w:rsidP="00A1362E">
      <w:pPr>
        <w:spacing w:line="240" w:lineRule="exact"/>
        <w:ind w:right="499"/>
      </w:pPr>
    </w:p>
    <w:p w:rsidR="00A1362E" w:rsidRDefault="00A1362E" w:rsidP="00A1362E">
      <w:pPr>
        <w:spacing w:line="240" w:lineRule="exact"/>
        <w:ind w:right="499"/>
      </w:pPr>
    </w:p>
    <w:p w:rsidR="00A1362E" w:rsidRDefault="00A1362E" w:rsidP="00A1362E">
      <w:pPr>
        <w:spacing w:line="240" w:lineRule="exact"/>
        <w:ind w:right="499"/>
      </w:pPr>
    </w:p>
    <w:p w:rsidR="00A1362E" w:rsidRDefault="00A1362E" w:rsidP="00A1362E">
      <w:pPr>
        <w:spacing w:line="240" w:lineRule="exact"/>
        <w:ind w:right="499"/>
      </w:pPr>
    </w:p>
    <w:p w:rsidR="00A1362E" w:rsidRDefault="00A1362E" w:rsidP="00A1362E">
      <w:pPr>
        <w:spacing w:line="240" w:lineRule="exact"/>
        <w:ind w:right="499"/>
      </w:pPr>
    </w:p>
    <w:p w:rsidR="00A1362E" w:rsidRDefault="00A1362E" w:rsidP="00A1362E">
      <w:pPr>
        <w:spacing w:line="240" w:lineRule="exact"/>
        <w:ind w:right="499"/>
      </w:pPr>
    </w:p>
    <w:p w:rsidR="00A1362E" w:rsidRDefault="00A1362E" w:rsidP="00A1362E">
      <w:pPr>
        <w:spacing w:line="240" w:lineRule="exact"/>
        <w:ind w:right="499"/>
      </w:pPr>
    </w:p>
    <w:p w:rsidR="00A1362E" w:rsidRDefault="00A1362E" w:rsidP="00A1362E">
      <w:pPr>
        <w:spacing w:line="240" w:lineRule="exact"/>
        <w:ind w:right="499"/>
      </w:pPr>
    </w:p>
    <w:p w:rsidR="00A1362E" w:rsidRDefault="00A1362E" w:rsidP="00A1362E">
      <w:pPr>
        <w:spacing w:line="240" w:lineRule="exact"/>
        <w:ind w:right="499"/>
        <w:rPr>
          <w:lang w:eastAsia="zh-Hans"/>
        </w:rPr>
      </w:pPr>
    </w:p>
    <w:p w:rsidR="00A1362E" w:rsidRDefault="00A1362E" w:rsidP="00A1362E">
      <w:pPr>
        <w:spacing w:line="240" w:lineRule="exact"/>
        <w:ind w:right="499"/>
        <w:rPr>
          <w:lang w:eastAsia="zh-Hans"/>
        </w:rPr>
      </w:pPr>
    </w:p>
    <w:tbl>
      <w:tblPr>
        <w:tblpPr w:leftFromText="180" w:rightFromText="180" w:vertAnchor="text" w:horzAnchor="page" w:tblpX="577" w:tblpY="240"/>
        <w:tblOverlap w:val="never"/>
        <w:tblW w:w="11010" w:type="dxa"/>
        <w:tblLayout w:type="fixed"/>
        <w:tblCellMar>
          <w:top w:w="15" w:type="dxa"/>
          <w:left w:w="15" w:type="dxa"/>
          <w:bottom w:w="15" w:type="dxa"/>
          <w:right w:w="15" w:type="dxa"/>
        </w:tblCellMar>
        <w:tblLook w:val="04A0" w:firstRow="1" w:lastRow="0" w:firstColumn="1" w:lastColumn="0" w:noHBand="0" w:noVBand="1"/>
      </w:tblPr>
      <w:tblGrid>
        <w:gridCol w:w="452"/>
        <w:gridCol w:w="737"/>
        <w:gridCol w:w="1455"/>
        <w:gridCol w:w="3002"/>
        <w:gridCol w:w="2480"/>
        <w:gridCol w:w="930"/>
        <w:gridCol w:w="960"/>
        <w:gridCol w:w="994"/>
      </w:tblGrid>
      <w:tr w:rsidR="00A1362E" w:rsidTr="004B0BE3">
        <w:trPr>
          <w:trHeight w:val="240"/>
        </w:trPr>
        <w:tc>
          <w:tcPr>
            <w:tcW w:w="11010" w:type="dxa"/>
            <w:gridSpan w:val="8"/>
            <w:vAlign w:val="center"/>
          </w:tcPr>
          <w:p w:rsidR="00A1362E" w:rsidRDefault="00A1362E" w:rsidP="004B0BE3">
            <w:pPr>
              <w:widowControl/>
              <w:spacing w:line="240" w:lineRule="exact"/>
              <w:jc w:val="left"/>
              <w:textAlignment w:val="center"/>
              <w:rPr>
                <w:color w:val="000000"/>
                <w:kern w:val="0"/>
                <w:sz w:val="20"/>
                <w:szCs w:val="20"/>
                <w:lang w:bidi="ar"/>
              </w:rPr>
            </w:pPr>
          </w:p>
          <w:p w:rsidR="00A1362E" w:rsidRDefault="00A1362E" w:rsidP="004B0BE3">
            <w:pPr>
              <w:widowControl/>
              <w:spacing w:line="240" w:lineRule="exact"/>
              <w:jc w:val="left"/>
              <w:textAlignment w:val="center"/>
              <w:rPr>
                <w:b/>
                <w:color w:val="000000"/>
                <w:kern w:val="0"/>
                <w:sz w:val="20"/>
                <w:szCs w:val="20"/>
                <w:lang w:bidi="ar"/>
              </w:rPr>
            </w:pPr>
            <w:r>
              <w:rPr>
                <w:color w:val="000000"/>
                <w:kern w:val="0"/>
                <w:sz w:val="20"/>
                <w:szCs w:val="20"/>
                <w:lang w:bidi="ar"/>
              </w:rPr>
              <w:lastRenderedPageBreak/>
              <w:t>表</w:t>
            </w:r>
            <w:r>
              <w:rPr>
                <w:color w:val="000000"/>
                <w:kern w:val="0"/>
                <w:sz w:val="20"/>
                <w:szCs w:val="20"/>
                <w:lang w:bidi="ar"/>
              </w:rPr>
              <w:t>33</w:t>
            </w:r>
          </w:p>
        </w:tc>
      </w:tr>
      <w:tr w:rsidR="00A1362E" w:rsidTr="004B0BE3">
        <w:trPr>
          <w:trHeight w:val="330"/>
        </w:trPr>
        <w:tc>
          <w:tcPr>
            <w:tcW w:w="11010" w:type="dxa"/>
            <w:gridSpan w:val="8"/>
            <w:vAlign w:val="center"/>
          </w:tcPr>
          <w:p w:rsidR="00A1362E" w:rsidRDefault="00A1362E" w:rsidP="004B0BE3">
            <w:pPr>
              <w:widowControl/>
              <w:spacing w:line="240" w:lineRule="exact"/>
              <w:jc w:val="center"/>
              <w:textAlignment w:val="center"/>
              <w:rPr>
                <w:b/>
                <w:color w:val="000000"/>
                <w:sz w:val="20"/>
                <w:szCs w:val="20"/>
              </w:rPr>
            </w:pPr>
            <w:r>
              <w:rPr>
                <w:rFonts w:hint="eastAsia"/>
                <w:b/>
                <w:color w:val="000000"/>
                <w:kern w:val="0"/>
                <w:sz w:val="20"/>
                <w:szCs w:val="20"/>
                <w:lang w:bidi="ar"/>
              </w:rPr>
              <w:lastRenderedPageBreak/>
              <w:t>2024</w:t>
            </w:r>
            <w:r>
              <w:rPr>
                <w:b/>
                <w:color w:val="000000"/>
                <w:kern w:val="0"/>
                <w:sz w:val="20"/>
                <w:szCs w:val="20"/>
                <w:lang w:eastAsia="zh-Hans" w:bidi="ar"/>
              </w:rPr>
              <w:t>年</w:t>
            </w:r>
            <w:r>
              <w:rPr>
                <w:rFonts w:hint="eastAsia"/>
                <w:b/>
                <w:bCs/>
                <w:color w:val="000000"/>
                <w:kern w:val="0"/>
                <w:sz w:val="20"/>
                <w:szCs w:val="20"/>
                <w:lang w:bidi="ar"/>
              </w:rPr>
              <w:t>塔什库尔干县</w:t>
            </w:r>
            <w:r>
              <w:rPr>
                <w:b/>
                <w:color w:val="000000"/>
                <w:kern w:val="0"/>
                <w:sz w:val="20"/>
                <w:szCs w:val="20"/>
                <w:lang w:bidi="ar"/>
              </w:rPr>
              <w:t>新增债券使用情况表</w:t>
            </w:r>
          </w:p>
        </w:tc>
      </w:tr>
      <w:tr w:rsidR="00A1362E" w:rsidTr="004B0BE3">
        <w:trPr>
          <w:trHeight w:val="90"/>
        </w:trPr>
        <w:tc>
          <w:tcPr>
            <w:tcW w:w="452" w:type="dxa"/>
            <w:vAlign w:val="center"/>
          </w:tcPr>
          <w:p w:rsidR="00A1362E" w:rsidRDefault="00A1362E" w:rsidP="004B0BE3">
            <w:pPr>
              <w:spacing w:line="240" w:lineRule="exact"/>
              <w:rPr>
                <w:color w:val="000000"/>
                <w:sz w:val="20"/>
                <w:szCs w:val="20"/>
              </w:rPr>
            </w:pPr>
          </w:p>
        </w:tc>
        <w:tc>
          <w:tcPr>
            <w:tcW w:w="737" w:type="dxa"/>
            <w:vAlign w:val="center"/>
          </w:tcPr>
          <w:p w:rsidR="00A1362E" w:rsidRDefault="00A1362E" w:rsidP="004B0BE3">
            <w:pPr>
              <w:spacing w:line="240" w:lineRule="exact"/>
              <w:rPr>
                <w:color w:val="000000"/>
                <w:sz w:val="20"/>
                <w:szCs w:val="20"/>
              </w:rPr>
            </w:pPr>
          </w:p>
        </w:tc>
        <w:tc>
          <w:tcPr>
            <w:tcW w:w="1455" w:type="dxa"/>
            <w:vAlign w:val="center"/>
          </w:tcPr>
          <w:p w:rsidR="00A1362E" w:rsidRDefault="00A1362E" w:rsidP="004B0BE3">
            <w:pPr>
              <w:spacing w:line="240" w:lineRule="exact"/>
              <w:rPr>
                <w:color w:val="000000"/>
                <w:sz w:val="20"/>
                <w:szCs w:val="20"/>
              </w:rPr>
            </w:pPr>
          </w:p>
        </w:tc>
        <w:tc>
          <w:tcPr>
            <w:tcW w:w="5482" w:type="dxa"/>
            <w:gridSpan w:val="2"/>
            <w:vAlign w:val="center"/>
          </w:tcPr>
          <w:p w:rsidR="00A1362E" w:rsidRDefault="00A1362E" w:rsidP="004B0BE3">
            <w:pPr>
              <w:spacing w:line="240" w:lineRule="exact"/>
              <w:jc w:val="left"/>
              <w:rPr>
                <w:color w:val="000000"/>
                <w:sz w:val="20"/>
                <w:szCs w:val="20"/>
              </w:rPr>
            </w:pPr>
          </w:p>
        </w:tc>
        <w:tc>
          <w:tcPr>
            <w:tcW w:w="2884" w:type="dxa"/>
            <w:gridSpan w:val="3"/>
            <w:vAlign w:val="center"/>
          </w:tcPr>
          <w:p w:rsidR="00A1362E" w:rsidRDefault="00A1362E" w:rsidP="004B0BE3">
            <w:pPr>
              <w:widowControl/>
              <w:spacing w:line="240" w:lineRule="exact"/>
              <w:jc w:val="right"/>
              <w:textAlignment w:val="center"/>
              <w:rPr>
                <w:color w:val="000000"/>
                <w:sz w:val="20"/>
                <w:szCs w:val="20"/>
              </w:rPr>
            </w:pPr>
            <w:r>
              <w:rPr>
                <w:color w:val="000000"/>
                <w:kern w:val="0"/>
                <w:sz w:val="20"/>
                <w:szCs w:val="20"/>
                <w:lang w:bidi="ar"/>
              </w:rPr>
              <w:t>单位：亿元</w:t>
            </w:r>
          </w:p>
        </w:tc>
      </w:tr>
      <w:tr w:rsidR="00A1362E" w:rsidTr="004B0BE3">
        <w:trPr>
          <w:trHeight w:val="375"/>
        </w:trPr>
        <w:tc>
          <w:tcPr>
            <w:tcW w:w="45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spacing w:line="240" w:lineRule="exact"/>
              <w:jc w:val="center"/>
              <w:textAlignment w:val="center"/>
              <w:rPr>
                <w:b/>
                <w:color w:val="000000"/>
                <w:sz w:val="20"/>
                <w:szCs w:val="20"/>
              </w:rPr>
            </w:pPr>
            <w:r>
              <w:rPr>
                <w:b/>
                <w:color w:val="000000"/>
                <w:kern w:val="0"/>
                <w:sz w:val="20"/>
                <w:szCs w:val="20"/>
                <w:lang w:bidi="ar"/>
              </w:rPr>
              <w:t>序号</w:t>
            </w:r>
          </w:p>
        </w:tc>
        <w:tc>
          <w:tcPr>
            <w:tcW w:w="73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spacing w:line="240" w:lineRule="exact"/>
              <w:jc w:val="center"/>
              <w:textAlignment w:val="center"/>
              <w:rPr>
                <w:b/>
                <w:color w:val="000000"/>
                <w:sz w:val="20"/>
                <w:szCs w:val="20"/>
              </w:rPr>
            </w:pPr>
            <w:r>
              <w:rPr>
                <w:b/>
                <w:color w:val="000000"/>
                <w:kern w:val="0"/>
                <w:sz w:val="20"/>
                <w:szCs w:val="20"/>
                <w:lang w:bidi="ar"/>
              </w:rPr>
              <w:t>区划</w:t>
            </w:r>
          </w:p>
        </w:tc>
        <w:tc>
          <w:tcPr>
            <w:tcW w:w="145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spacing w:line="240" w:lineRule="exact"/>
              <w:jc w:val="center"/>
              <w:textAlignment w:val="center"/>
              <w:rPr>
                <w:b/>
                <w:color w:val="000000"/>
                <w:sz w:val="20"/>
                <w:szCs w:val="20"/>
              </w:rPr>
            </w:pPr>
            <w:r>
              <w:rPr>
                <w:b/>
                <w:color w:val="000000"/>
                <w:kern w:val="0"/>
                <w:sz w:val="20"/>
                <w:szCs w:val="20"/>
                <w:lang w:bidi="ar"/>
              </w:rPr>
              <w:t>项目单位</w:t>
            </w:r>
          </w:p>
        </w:tc>
        <w:tc>
          <w:tcPr>
            <w:tcW w:w="300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spacing w:line="240" w:lineRule="exact"/>
              <w:jc w:val="center"/>
              <w:textAlignment w:val="center"/>
              <w:rPr>
                <w:b/>
                <w:color w:val="000000"/>
                <w:sz w:val="20"/>
                <w:szCs w:val="20"/>
              </w:rPr>
            </w:pPr>
            <w:r>
              <w:rPr>
                <w:b/>
                <w:color w:val="000000"/>
                <w:kern w:val="0"/>
                <w:sz w:val="20"/>
                <w:szCs w:val="20"/>
                <w:lang w:bidi="ar"/>
              </w:rPr>
              <w:t>项目名称</w:t>
            </w:r>
          </w:p>
        </w:tc>
        <w:tc>
          <w:tcPr>
            <w:tcW w:w="248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spacing w:line="240" w:lineRule="exact"/>
              <w:jc w:val="center"/>
              <w:textAlignment w:val="center"/>
              <w:rPr>
                <w:b/>
                <w:color w:val="000000"/>
                <w:sz w:val="20"/>
                <w:szCs w:val="20"/>
              </w:rPr>
            </w:pPr>
            <w:r>
              <w:rPr>
                <w:b/>
                <w:color w:val="000000"/>
                <w:kern w:val="0"/>
                <w:sz w:val="20"/>
                <w:szCs w:val="20"/>
                <w:lang w:bidi="ar"/>
              </w:rPr>
              <w:t>项目领域</w:t>
            </w:r>
          </w:p>
        </w:tc>
        <w:tc>
          <w:tcPr>
            <w:tcW w:w="93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spacing w:line="240" w:lineRule="exact"/>
              <w:jc w:val="center"/>
              <w:textAlignment w:val="center"/>
              <w:rPr>
                <w:b/>
                <w:color w:val="000000"/>
                <w:sz w:val="20"/>
                <w:szCs w:val="20"/>
              </w:rPr>
            </w:pPr>
            <w:r>
              <w:rPr>
                <w:b/>
                <w:color w:val="000000"/>
                <w:kern w:val="0"/>
                <w:sz w:val="20"/>
                <w:szCs w:val="20"/>
                <w:lang w:bidi="ar"/>
              </w:rPr>
              <w:t>债券性质</w:t>
            </w:r>
          </w:p>
        </w:tc>
        <w:tc>
          <w:tcPr>
            <w:tcW w:w="96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spacing w:line="240" w:lineRule="exact"/>
              <w:jc w:val="center"/>
              <w:textAlignment w:val="center"/>
              <w:rPr>
                <w:b/>
                <w:color w:val="000000"/>
                <w:sz w:val="20"/>
                <w:szCs w:val="20"/>
              </w:rPr>
            </w:pPr>
            <w:r>
              <w:rPr>
                <w:b/>
                <w:color w:val="000000"/>
                <w:kern w:val="0"/>
                <w:sz w:val="20"/>
                <w:szCs w:val="20"/>
                <w:lang w:bidi="ar"/>
              </w:rPr>
              <w:t>债券金额</w:t>
            </w:r>
          </w:p>
        </w:tc>
        <w:tc>
          <w:tcPr>
            <w:tcW w:w="9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spacing w:line="240" w:lineRule="exact"/>
              <w:jc w:val="center"/>
              <w:textAlignment w:val="center"/>
              <w:rPr>
                <w:b/>
                <w:color w:val="000000"/>
                <w:sz w:val="20"/>
                <w:szCs w:val="20"/>
              </w:rPr>
            </w:pPr>
            <w:r>
              <w:rPr>
                <w:b/>
                <w:color w:val="000000"/>
                <w:kern w:val="0"/>
                <w:sz w:val="20"/>
                <w:szCs w:val="20"/>
                <w:lang w:bidi="ar"/>
              </w:rPr>
              <w:t>实际支出</w:t>
            </w:r>
          </w:p>
        </w:tc>
      </w:tr>
      <w:tr w:rsidR="00A1362E" w:rsidTr="004B0BE3">
        <w:trPr>
          <w:trHeight w:val="300"/>
        </w:trPr>
        <w:tc>
          <w:tcPr>
            <w:tcW w:w="45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rPr>
                <w:color w:val="000000"/>
                <w:sz w:val="20"/>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653131</w:t>
            </w:r>
          </w:p>
        </w:tc>
        <w:tc>
          <w:tcPr>
            <w:tcW w:w="145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塔什库尔干县水利服务总站</w:t>
            </w:r>
          </w:p>
        </w:tc>
        <w:tc>
          <w:tcPr>
            <w:tcW w:w="300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塔什库尔干县</w:t>
            </w:r>
            <w:proofErr w:type="gramStart"/>
            <w:r>
              <w:rPr>
                <w:rFonts w:hint="eastAsia"/>
                <w:color w:val="000000"/>
                <w:sz w:val="20"/>
                <w:szCs w:val="20"/>
              </w:rPr>
              <w:t>阿然保泰水</w:t>
            </w:r>
            <w:proofErr w:type="gramEnd"/>
            <w:r>
              <w:rPr>
                <w:rFonts w:hint="eastAsia"/>
                <w:color w:val="000000"/>
                <w:sz w:val="20"/>
                <w:szCs w:val="20"/>
              </w:rPr>
              <w:t>库工程</w:t>
            </w:r>
          </w:p>
        </w:tc>
        <w:tc>
          <w:tcPr>
            <w:tcW w:w="248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水利</w:t>
            </w:r>
          </w:p>
        </w:tc>
        <w:tc>
          <w:tcPr>
            <w:tcW w:w="93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spacing w:line="240" w:lineRule="exact"/>
              <w:jc w:val="center"/>
              <w:textAlignment w:val="center"/>
              <w:rPr>
                <w:color w:val="000000"/>
                <w:sz w:val="20"/>
                <w:szCs w:val="20"/>
              </w:rPr>
            </w:pPr>
            <w:r>
              <w:rPr>
                <w:color w:val="000000"/>
                <w:kern w:val="0"/>
                <w:sz w:val="20"/>
                <w:szCs w:val="20"/>
                <w:lang w:bidi="ar"/>
              </w:rPr>
              <w:t>一般债券</w:t>
            </w:r>
          </w:p>
        </w:tc>
        <w:tc>
          <w:tcPr>
            <w:tcW w:w="96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2.4</w:t>
            </w:r>
          </w:p>
        </w:tc>
        <w:tc>
          <w:tcPr>
            <w:tcW w:w="9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1.67</w:t>
            </w:r>
          </w:p>
        </w:tc>
      </w:tr>
      <w:tr w:rsidR="00A1362E" w:rsidTr="004B0BE3">
        <w:trPr>
          <w:trHeight w:val="300"/>
        </w:trPr>
        <w:tc>
          <w:tcPr>
            <w:tcW w:w="45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rPr>
                <w:color w:val="000000"/>
                <w:sz w:val="20"/>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653131</w:t>
            </w:r>
          </w:p>
        </w:tc>
        <w:tc>
          <w:tcPr>
            <w:tcW w:w="145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塔什库尔干县交通运输局</w:t>
            </w:r>
          </w:p>
        </w:tc>
        <w:tc>
          <w:tcPr>
            <w:tcW w:w="300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红其拉</w:t>
            </w:r>
            <w:proofErr w:type="gramStart"/>
            <w:r>
              <w:rPr>
                <w:rFonts w:hint="eastAsia"/>
                <w:color w:val="000000"/>
                <w:sz w:val="20"/>
                <w:szCs w:val="20"/>
              </w:rPr>
              <w:t>甫</w:t>
            </w:r>
            <w:proofErr w:type="gramEnd"/>
            <w:r>
              <w:rPr>
                <w:rFonts w:hint="eastAsia"/>
                <w:color w:val="000000"/>
                <w:sz w:val="20"/>
                <w:szCs w:val="20"/>
              </w:rPr>
              <w:t>口岸搬迁建设项目（一期）</w:t>
            </w:r>
          </w:p>
        </w:tc>
        <w:tc>
          <w:tcPr>
            <w:tcW w:w="248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其他社会事业</w:t>
            </w:r>
          </w:p>
        </w:tc>
        <w:tc>
          <w:tcPr>
            <w:tcW w:w="93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spacing w:line="240" w:lineRule="exact"/>
              <w:jc w:val="center"/>
              <w:textAlignment w:val="center"/>
              <w:rPr>
                <w:color w:val="000000"/>
                <w:sz w:val="20"/>
                <w:szCs w:val="20"/>
              </w:rPr>
            </w:pPr>
            <w:r>
              <w:rPr>
                <w:color w:val="000000"/>
                <w:kern w:val="0"/>
                <w:sz w:val="20"/>
                <w:szCs w:val="20"/>
                <w:lang w:bidi="ar"/>
              </w:rPr>
              <w:t>一般债券</w:t>
            </w:r>
          </w:p>
        </w:tc>
        <w:tc>
          <w:tcPr>
            <w:tcW w:w="96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1.1</w:t>
            </w:r>
          </w:p>
        </w:tc>
        <w:tc>
          <w:tcPr>
            <w:tcW w:w="9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0.45</w:t>
            </w:r>
          </w:p>
        </w:tc>
      </w:tr>
      <w:tr w:rsidR="00A1362E" w:rsidTr="004B0BE3">
        <w:trPr>
          <w:trHeight w:val="300"/>
        </w:trPr>
        <w:tc>
          <w:tcPr>
            <w:tcW w:w="45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rPr>
                <w:color w:val="000000"/>
                <w:sz w:val="20"/>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653131</w:t>
            </w:r>
          </w:p>
        </w:tc>
        <w:tc>
          <w:tcPr>
            <w:tcW w:w="145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塔什库尔干县交通运输局</w:t>
            </w:r>
          </w:p>
        </w:tc>
        <w:tc>
          <w:tcPr>
            <w:tcW w:w="300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卡拉</w:t>
            </w:r>
            <w:proofErr w:type="gramStart"/>
            <w:r>
              <w:rPr>
                <w:rFonts w:hint="eastAsia"/>
                <w:color w:val="000000"/>
                <w:sz w:val="20"/>
                <w:szCs w:val="20"/>
              </w:rPr>
              <w:t>苏口岸新建</w:t>
            </w:r>
            <w:proofErr w:type="gramEnd"/>
            <w:r>
              <w:rPr>
                <w:rFonts w:hint="eastAsia"/>
                <w:color w:val="000000"/>
                <w:sz w:val="20"/>
                <w:szCs w:val="20"/>
              </w:rPr>
              <w:t>海关货检场地及附属用房项目（一期）</w:t>
            </w:r>
          </w:p>
        </w:tc>
        <w:tc>
          <w:tcPr>
            <w:tcW w:w="248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其他社会事业</w:t>
            </w:r>
          </w:p>
        </w:tc>
        <w:tc>
          <w:tcPr>
            <w:tcW w:w="93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color w:val="000000"/>
                <w:kern w:val="0"/>
                <w:sz w:val="20"/>
                <w:szCs w:val="20"/>
                <w:lang w:bidi="ar"/>
              </w:rPr>
              <w:t>一般债券</w:t>
            </w:r>
          </w:p>
        </w:tc>
        <w:tc>
          <w:tcPr>
            <w:tcW w:w="96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0.9</w:t>
            </w:r>
          </w:p>
        </w:tc>
        <w:tc>
          <w:tcPr>
            <w:tcW w:w="9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0.45</w:t>
            </w:r>
          </w:p>
        </w:tc>
      </w:tr>
      <w:tr w:rsidR="00A1362E" w:rsidTr="004B0BE3">
        <w:trPr>
          <w:trHeight w:val="300"/>
        </w:trPr>
        <w:tc>
          <w:tcPr>
            <w:tcW w:w="45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rPr>
                <w:color w:val="000000"/>
                <w:sz w:val="20"/>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653131</w:t>
            </w:r>
          </w:p>
        </w:tc>
        <w:tc>
          <w:tcPr>
            <w:tcW w:w="145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塔什库尔干县交通运输局</w:t>
            </w:r>
          </w:p>
        </w:tc>
        <w:tc>
          <w:tcPr>
            <w:tcW w:w="300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卡拉</w:t>
            </w:r>
            <w:proofErr w:type="gramStart"/>
            <w:r>
              <w:rPr>
                <w:rFonts w:hint="eastAsia"/>
                <w:color w:val="000000"/>
                <w:sz w:val="20"/>
                <w:szCs w:val="20"/>
              </w:rPr>
              <w:t>苏口岸前哨</w:t>
            </w:r>
            <w:proofErr w:type="gramEnd"/>
            <w:r>
              <w:rPr>
                <w:rFonts w:hint="eastAsia"/>
                <w:color w:val="000000"/>
                <w:sz w:val="20"/>
                <w:szCs w:val="20"/>
              </w:rPr>
              <w:t>综合检查室建设项目</w:t>
            </w:r>
          </w:p>
        </w:tc>
        <w:tc>
          <w:tcPr>
            <w:tcW w:w="248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其他社会事业</w:t>
            </w:r>
          </w:p>
        </w:tc>
        <w:tc>
          <w:tcPr>
            <w:tcW w:w="93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color w:val="000000"/>
                <w:kern w:val="0"/>
                <w:sz w:val="20"/>
                <w:szCs w:val="20"/>
                <w:lang w:bidi="ar"/>
              </w:rPr>
              <w:t>一般债券</w:t>
            </w:r>
          </w:p>
        </w:tc>
        <w:tc>
          <w:tcPr>
            <w:tcW w:w="96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0.4</w:t>
            </w:r>
          </w:p>
        </w:tc>
        <w:tc>
          <w:tcPr>
            <w:tcW w:w="9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0.19</w:t>
            </w:r>
          </w:p>
        </w:tc>
      </w:tr>
      <w:tr w:rsidR="00A1362E" w:rsidTr="004B0BE3">
        <w:trPr>
          <w:trHeight w:val="300"/>
        </w:trPr>
        <w:tc>
          <w:tcPr>
            <w:tcW w:w="45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rPr>
                <w:color w:val="000000"/>
                <w:sz w:val="20"/>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653131</w:t>
            </w:r>
          </w:p>
        </w:tc>
        <w:tc>
          <w:tcPr>
            <w:tcW w:w="145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塔什库尔干县科克亚尔乡人民政府</w:t>
            </w:r>
          </w:p>
        </w:tc>
        <w:tc>
          <w:tcPr>
            <w:tcW w:w="300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塔什库尔干县科克亚尔乡污水处理项目</w:t>
            </w:r>
          </w:p>
        </w:tc>
        <w:tc>
          <w:tcPr>
            <w:tcW w:w="248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城镇污水垃圾收集处理</w:t>
            </w:r>
          </w:p>
        </w:tc>
        <w:tc>
          <w:tcPr>
            <w:tcW w:w="93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color w:val="000000"/>
                <w:kern w:val="0"/>
                <w:sz w:val="20"/>
                <w:szCs w:val="20"/>
                <w:lang w:bidi="ar"/>
              </w:rPr>
              <w:t>一般债券</w:t>
            </w:r>
          </w:p>
        </w:tc>
        <w:tc>
          <w:tcPr>
            <w:tcW w:w="96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0.1</w:t>
            </w:r>
          </w:p>
        </w:tc>
        <w:tc>
          <w:tcPr>
            <w:tcW w:w="9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0.1</w:t>
            </w:r>
          </w:p>
        </w:tc>
      </w:tr>
      <w:tr w:rsidR="00A1362E" w:rsidTr="004B0BE3">
        <w:trPr>
          <w:trHeight w:val="300"/>
        </w:trPr>
        <w:tc>
          <w:tcPr>
            <w:tcW w:w="45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rPr>
                <w:color w:val="000000"/>
                <w:sz w:val="20"/>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653131</w:t>
            </w:r>
          </w:p>
        </w:tc>
        <w:tc>
          <w:tcPr>
            <w:tcW w:w="145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塔什库尔干县达布达尔乡人民政府</w:t>
            </w:r>
          </w:p>
        </w:tc>
        <w:tc>
          <w:tcPr>
            <w:tcW w:w="300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塔什库尔干县达布达尔乡达布达尔村农村生活污水处理项目</w:t>
            </w:r>
          </w:p>
        </w:tc>
        <w:tc>
          <w:tcPr>
            <w:tcW w:w="248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城镇污水垃圾收集处理</w:t>
            </w:r>
          </w:p>
        </w:tc>
        <w:tc>
          <w:tcPr>
            <w:tcW w:w="93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color w:val="000000"/>
                <w:kern w:val="0"/>
                <w:sz w:val="20"/>
                <w:szCs w:val="20"/>
                <w:lang w:bidi="ar"/>
              </w:rPr>
              <w:t>一般债券</w:t>
            </w:r>
          </w:p>
        </w:tc>
        <w:tc>
          <w:tcPr>
            <w:tcW w:w="96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0.1</w:t>
            </w:r>
          </w:p>
        </w:tc>
        <w:tc>
          <w:tcPr>
            <w:tcW w:w="9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r>
              <w:rPr>
                <w:rFonts w:hint="eastAsia"/>
                <w:color w:val="000000"/>
                <w:sz w:val="20"/>
                <w:szCs w:val="20"/>
              </w:rPr>
              <w:t>0.08</w:t>
            </w:r>
          </w:p>
        </w:tc>
      </w:tr>
      <w:tr w:rsidR="00A1362E" w:rsidTr="004B0BE3">
        <w:trPr>
          <w:trHeight w:val="300"/>
        </w:trPr>
        <w:tc>
          <w:tcPr>
            <w:tcW w:w="45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rPr>
                <w:color w:val="000000"/>
                <w:sz w:val="20"/>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rPr>
                <w:color w:val="000000"/>
                <w:sz w:val="20"/>
                <w:szCs w:val="20"/>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rPr>
                <w:color w:val="000000"/>
                <w:sz w:val="20"/>
                <w:szCs w:val="20"/>
              </w:rPr>
            </w:pPr>
          </w:p>
        </w:tc>
        <w:tc>
          <w:tcPr>
            <w:tcW w:w="300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left"/>
              <w:rPr>
                <w:color w:val="000000"/>
                <w:sz w:val="20"/>
                <w:szCs w:val="20"/>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right"/>
              <w:rPr>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right"/>
              <w:rPr>
                <w:color w:val="000000"/>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right"/>
              <w:rPr>
                <w:color w:val="000000"/>
                <w:sz w:val="20"/>
                <w:szCs w:val="20"/>
              </w:rPr>
            </w:pPr>
          </w:p>
        </w:tc>
      </w:tr>
      <w:tr w:rsidR="00A1362E" w:rsidTr="004B0BE3">
        <w:trPr>
          <w:trHeight w:val="300"/>
        </w:trPr>
        <w:tc>
          <w:tcPr>
            <w:tcW w:w="45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rPr>
                <w:color w:val="000000"/>
                <w:sz w:val="20"/>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rPr>
                <w:color w:val="000000"/>
                <w:sz w:val="20"/>
                <w:szCs w:val="20"/>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rPr>
                <w:color w:val="000000"/>
                <w:sz w:val="20"/>
                <w:szCs w:val="20"/>
              </w:rPr>
            </w:pPr>
          </w:p>
        </w:tc>
        <w:tc>
          <w:tcPr>
            <w:tcW w:w="300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left"/>
              <w:rPr>
                <w:color w:val="000000"/>
                <w:sz w:val="20"/>
                <w:szCs w:val="20"/>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right"/>
              <w:rPr>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right"/>
              <w:rPr>
                <w:color w:val="000000"/>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right"/>
              <w:rPr>
                <w:color w:val="000000"/>
                <w:sz w:val="20"/>
                <w:szCs w:val="20"/>
              </w:rPr>
            </w:pPr>
          </w:p>
        </w:tc>
      </w:tr>
      <w:tr w:rsidR="00A1362E" w:rsidTr="004B0BE3">
        <w:trPr>
          <w:trHeight w:val="300"/>
        </w:trPr>
        <w:tc>
          <w:tcPr>
            <w:tcW w:w="45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rPr>
                <w:color w:val="000000"/>
                <w:sz w:val="20"/>
                <w:szCs w:val="20"/>
              </w:rPr>
            </w:pPr>
          </w:p>
        </w:tc>
        <w:tc>
          <w:tcPr>
            <w:tcW w:w="73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rPr>
                <w:color w:val="000000"/>
                <w:sz w:val="20"/>
                <w:szCs w:val="20"/>
              </w:rPr>
            </w:pPr>
          </w:p>
        </w:tc>
        <w:tc>
          <w:tcPr>
            <w:tcW w:w="145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rPr>
                <w:color w:val="000000"/>
                <w:sz w:val="20"/>
                <w:szCs w:val="20"/>
              </w:rPr>
            </w:pPr>
          </w:p>
        </w:tc>
        <w:tc>
          <w:tcPr>
            <w:tcW w:w="3002"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left"/>
              <w:rPr>
                <w:color w:val="000000"/>
                <w:sz w:val="20"/>
                <w:szCs w:val="20"/>
              </w:rPr>
            </w:pPr>
          </w:p>
        </w:tc>
        <w:tc>
          <w:tcPr>
            <w:tcW w:w="248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right"/>
              <w:rPr>
                <w:color w:val="000000"/>
                <w:sz w:val="20"/>
                <w:szCs w:val="20"/>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center"/>
              <w:rPr>
                <w:color w:val="000000"/>
                <w:sz w:val="20"/>
                <w:szCs w:val="20"/>
              </w:rPr>
            </w:pPr>
          </w:p>
        </w:tc>
        <w:tc>
          <w:tcPr>
            <w:tcW w:w="96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right"/>
              <w:rPr>
                <w:color w:val="000000"/>
                <w:sz w:val="20"/>
                <w:szCs w:val="20"/>
              </w:rPr>
            </w:pPr>
          </w:p>
        </w:tc>
        <w:tc>
          <w:tcPr>
            <w:tcW w:w="9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spacing w:line="240" w:lineRule="exact"/>
              <w:jc w:val="right"/>
              <w:rPr>
                <w:color w:val="000000"/>
                <w:sz w:val="20"/>
                <w:szCs w:val="20"/>
              </w:rPr>
            </w:pPr>
          </w:p>
        </w:tc>
      </w:tr>
      <w:tr w:rsidR="00A1362E" w:rsidTr="004B0BE3">
        <w:trPr>
          <w:trHeight w:val="435"/>
        </w:trPr>
        <w:tc>
          <w:tcPr>
            <w:tcW w:w="11010" w:type="dxa"/>
            <w:gridSpan w:val="8"/>
            <w:vAlign w:val="center"/>
          </w:tcPr>
          <w:p w:rsidR="00A1362E" w:rsidRDefault="00A1362E" w:rsidP="004B0BE3">
            <w:pPr>
              <w:widowControl/>
              <w:spacing w:line="240" w:lineRule="exact"/>
              <w:jc w:val="left"/>
              <w:textAlignment w:val="center"/>
              <w:rPr>
                <w:color w:val="000000"/>
                <w:sz w:val="20"/>
                <w:szCs w:val="20"/>
              </w:rPr>
            </w:pPr>
            <w:r>
              <w:rPr>
                <w:color w:val="000000"/>
                <w:kern w:val="0"/>
                <w:sz w:val="20"/>
                <w:szCs w:val="20"/>
                <w:lang w:bidi="ar"/>
              </w:rPr>
              <w:t>备注：新增债券额度由各地州市统筹分配至地州市本级、所辖县市区；各地县的新增债券项目具体安排，由当地按程序报本级人大批准，未在此表中列示。</w:t>
            </w:r>
          </w:p>
        </w:tc>
      </w:tr>
    </w:tbl>
    <w:p w:rsidR="00A1362E" w:rsidRDefault="00A1362E" w:rsidP="00A1362E">
      <w:pPr>
        <w:spacing w:line="240" w:lineRule="exact"/>
        <w:ind w:right="499"/>
        <w:rPr>
          <w:lang w:eastAsia="zh-Hans"/>
        </w:rPr>
      </w:pPr>
    </w:p>
    <w:tbl>
      <w:tblPr>
        <w:tblW w:w="8750" w:type="dxa"/>
        <w:tblInd w:w="-224" w:type="dxa"/>
        <w:tblLayout w:type="fixed"/>
        <w:tblCellMar>
          <w:top w:w="15" w:type="dxa"/>
          <w:left w:w="15" w:type="dxa"/>
          <w:bottom w:w="15" w:type="dxa"/>
          <w:right w:w="15" w:type="dxa"/>
        </w:tblCellMar>
        <w:tblLook w:val="04A0" w:firstRow="1" w:lastRow="0" w:firstColumn="1" w:lastColumn="0" w:noHBand="0" w:noVBand="1"/>
      </w:tblPr>
      <w:tblGrid>
        <w:gridCol w:w="2456"/>
        <w:gridCol w:w="1327"/>
        <w:gridCol w:w="873"/>
        <w:gridCol w:w="4094"/>
      </w:tblGrid>
      <w:tr w:rsidR="00A1362E" w:rsidTr="004B0BE3">
        <w:trPr>
          <w:trHeight w:val="375"/>
        </w:trPr>
        <w:tc>
          <w:tcPr>
            <w:tcW w:w="8750" w:type="dxa"/>
            <w:gridSpan w:val="4"/>
            <w:vAlign w:val="center"/>
          </w:tcPr>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b/>
                <w:color w:val="000000"/>
                <w:kern w:val="0"/>
                <w:sz w:val="20"/>
                <w:szCs w:val="20"/>
                <w:lang w:bidi="ar"/>
              </w:rPr>
            </w:pPr>
            <w:r>
              <w:rPr>
                <w:color w:val="000000"/>
                <w:kern w:val="0"/>
                <w:sz w:val="20"/>
                <w:szCs w:val="20"/>
                <w:lang w:bidi="ar"/>
              </w:rPr>
              <w:t>表</w:t>
            </w:r>
            <w:r>
              <w:rPr>
                <w:color w:val="000000"/>
                <w:kern w:val="0"/>
                <w:sz w:val="20"/>
                <w:szCs w:val="20"/>
                <w:lang w:bidi="ar"/>
              </w:rPr>
              <w:t>34</w:t>
            </w:r>
          </w:p>
        </w:tc>
      </w:tr>
      <w:tr w:rsidR="00A1362E" w:rsidTr="004B0BE3">
        <w:trPr>
          <w:trHeight w:val="555"/>
        </w:trPr>
        <w:tc>
          <w:tcPr>
            <w:tcW w:w="8750" w:type="dxa"/>
            <w:gridSpan w:val="4"/>
            <w:vAlign w:val="center"/>
          </w:tcPr>
          <w:p w:rsidR="00A1362E" w:rsidRDefault="00A1362E" w:rsidP="004B0BE3">
            <w:pPr>
              <w:widowControl/>
              <w:jc w:val="center"/>
              <w:textAlignment w:val="center"/>
              <w:rPr>
                <w:b/>
                <w:color w:val="000000"/>
                <w:sz w:val="20"/>
                <w:szCs w:val="20"/>
              </w:rPr>
            </w:pPr>
            <w:r>
              <w:rPr>
                <w:rFonts w:hint="eastAsia"/>
                <w:b/>
                <w:color w:val="000000"/>
                <w:kern w:val="0"/>
                <w:sz w:val="20"/>
                <w:szCs w:val="20"/>
                <w:lang w:bidi="ar"/>
              </w:rPr>
              <w:lastRenderedPageBreak/>
              <w:t>2025</w:t>
            </w:r>
            <w:r>
              <w:rPr>
                <w:b/>
                <w:color w:val="000000"/>
                <w:kern w:val="0"/>
                <w:sz w:val="20"/>
                <w:szCs w:val="20"/>
                <w:lang w:eastAsia="zh-Hans" w:bidi="ar"/>
              </w:rPr>
              <w:t>年</w:t>
            </w:r>
            <w:r>
              <w:rPr>
                <w:rFonts w:hint="eastAsia"/>
                <w:b/>
                <w:color w:val="000000"/>
                <w:kern w:val="0"/>
                <w:sz w:val="20"/>
                <w:szCs w:val="20"/>
                <w:lang w:bidi="ar"/>
              </w:rPr>
              <w:t>塔什库尔干县</w:t>
            </w:r>
            <w:r>
              <w:rPr>
                <w:b/>
                <w:color w:val="000000"/>
                <w:kern w:val="0"/>
                <w:sz w:val="20"/>
                <w:szCs w:val="20"/>
                <w:lang w:bidi="ar"/>
              </w:rPr>
              <w:t>还本付息预计执行及本年度还本付息预算情况表</w:t>
            </w:r>
          </w:p>
        </w:tc>
      </w:tr>
      <w:tr w:rsidR="00A1362E" w:rsidTr="004B0BE3">
        <w:trPr>
          <w:trHeight w:val="375"/>
        </w:trPr>
        <w:tc>
          <w:tcPr>
            <w:tcW w:w="2456" w:type="dxa"/>
            <w:vAlign w:val="center"/>
          </w:tcPr>
          <w:p w:rsidR="00A1362E" w:rsidRDefault="00A1362E" w:rsidP="004B0BE3">
            <w:pPr>
              <w:rPr>
                <w:color w:val="000000"/>
                <w:sz w:val="20"/>
                <w:szCs w:val="20"/>
              </w:rPr>
            </w:pPr>
          </w:p>
        </w:tc>
        <w:tc>
          <w:tcPr>
            <w:tcW w:w="1327" w:type="dxa"/>
            <w:vAlign w:val="center"/>
          </w:tcPr>
          <w:p w:rsidR="00A1362E" w:rsidRDefault="00A1362E" w:rsidP="004B0BE3">
            <w:pPr>
              <w:rPr>
                <w:color w:val="000000"/>
                <w:sz w:val="20"/>
                <w:szCs w:val="20"/>
              </w:rPr>
            </w:pPr>
          </w:p>
        </w:tc>
        <w:tc>
          <w:tcPr>
            <w:tcW w:w="873" w:type="dxa"/>
            <w:vAlign w:val="center"/>
          </w:tcPr>
          <w:p w:rsidR="00A1362E" w:rsidRDefault="00A1362E" w:rsidP="004B0BE3">
            <w:pPr>
              <w:rPr>
                <w:color w:val="000000"/>
                <w:sz w:val="20"/>
                <w:szCs w:val="20"/>
              </w:rPr>
            </w:pPr>
          </w:p>
        </w:tc>
        <w:tc>
          <w:tcPr>
            <w:tcW w:w="4094" w:type="dxa"/>
            <w:vAlign w:val="center"/>
          </w:tcPr>
          <w:p w:rsidR="00A1362E" w:rsidRDefault="00A1362E" w:rsidP="004B0BE3">
            <w:pPr>
              <w:widowControl/>
              <w:jc w:val="right"/>
              <w:textAlignment w:val="center"/>
              <w:rPr>
                <w:color w:val="000000"/>
                <w:sz w:val="20"/>
                <w:szCs w:val="20"/>
              </w:rPr>
            </w:pPr>
            <w:r>
              <w:rPr>
                <w:color w:val="000000"/>
                <w:kern w:val="0"/>
                <w:sz w:val="20"/>
                <w:szCs w:val="20"/>
                <w:lang w:bidi="ar"/>
              </w:rPr>
              <w:t>单位：亿元</w:t>
            </w:r>
          </w:p>
        </w:tc>
      </w:tr>
      <w:tr w:rsidR="00A1362E" w:rsidTr="004B0BE3">
        <w:trPr>
          <w:trHeight w:val="375"/>
        </w:trPr>
        <w:tc>
          <w:tcPr>
            <w:tcW w:w="2456"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项</w:t>
            </w:r>
            <w:r>
              <w:rPr>
                <w:b/>
                <w:color w:val="000000"/>
                <w:kern w:val="0"/>
                <w:sz w:val="20"/>
                <w:szCs w:val="20"/>
                <w:lang w:bidi="ar"/>
              </w:rPr>
              <w:t xml:space="preserve">    </w:t>
            </w:r>
            <w:r>
              <w:rPr>
                <w:b/>
                <w:color w:val="000000"/>
                <w:kern w:val="0"/>
                <w:sz w:val="20"/>
                <w:szCs w:val="20"/>
                <w:lang w:bidi="ar"/>
              </w:rPr>
              <w:t>目</w:t>
            </w:r>
          </w:p>
        </w:tc>
        <w:tc>
          <w:tcPr>
            <w:tcW w:w="13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rFonts w:hint="eastAsia"/>
                <w:b/>
                <w:color w:val="000000"/>
                <w:kern w:val="0"/>
                <w:sz w:val="20"/>
                <w:szCs w:val="20"/>
                <w:lang w:bidi="ar"/>
              </w:rPr>
              <w:t>塔什库尔干县</w:t>
            </w:r>
          </w:p>
        </w:tc>
        <w:tc>
          <w:tcPr>
            <w:tcW w:w="87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本级</w:t>
            </w:r>
          </w:p>
        </w:tc>
        <w:tc>
          <w:tcPr>
            <w:tcW w:w="40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rFonts w:hint="eastAsia"/>
                <w:b/>
                <w:color w:val="000000"/>
                <w:kern w:val="0"/>
                <w:sz w:val="20"/>
                <w:szCs w:val="20"/>
                <w:lang w:bidi="ar"/>
              </w:rPr>
              <w:t>塔什库尔干县</w:t>
            </w:r>
          </w:p>
        </w:tc>
      </w:tr>
      <w:tr w:rsidR="00A1362E" w:rsidTr="004B0BE3">
        <w:trPr>
          <w:trHeight w:val="375"/>
        </w:trPr>
        <w:tc>
          <w:tcPr>
            <w:tcW w:w="2456"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left"/>
              <w:textAlignment w:val="center"/>
              <w:rPr>
                <w:color w:val="000000"/>
                <w:sz w:val="20"/>
                <w:szCs w:val="20"/>
              </w:rPr>
            </w:pPr>
            <w:r>
              <w:rPr>
                <w:color w:val="000000"/>
                <w:kern w:val="0"/>
                <w:sz w:val="20"/>
                <w:szCs w:val="20"/>
                <w:lang w:bidi="ar"/>
              </w:rPr>
              <w:t>一、上年度发行预计执行数</w:t>
            </w:r>
          </w:p>
        </w:tc>
        <w:tc>
          <w:tcPr>
            <w:tcW w:w="13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40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r>
      <w:tr w:rsidR="00A1362E" w:rsidTr="004B0BE3">
        <w:trPr>
          <w:trHeight w:val="375"/>
        </w:trPr>
        <w:tc>
          <w:tcPr>
            <w:tcW w:w="2456"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left"/>
              <w:textAlignment w:val="center"/>
              <w:rPr>
                <w:color w:val="000000"/>
                <w:sz w:val="20"/>
                <w:szCs w:val="20"/>
              </w:rPr>
            </w:pPr>
            <w:r>
              <w:rPr>
                <w:color w:val="000000"/>
                <w:kern w:val="0"/>
                <w:sz w:val="20"/>
                <w:szCs w:val="20"/>
                <w:lang w:bidi="ar"/>
              </w:rPr>
              <w:t>（一）一般债券</w:t>
            </w:r>
          </w:p>
        </w:tc>
        <w:tc>
          <w:tcPr>
            <w:tcW w:w="13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40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r>
      <w:tr w:rsidR="00A1362E" w:rsidTr="004B0BE3">
        <w:trPr>
          <w:trHeight w:val="375"/>
        </w:trPr>
        <w:tc>
          <w:tcPr>
            <w:tcW w:w="2456"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left"/>
              <w:textAlignment w:val="center"/>
              <w:rPr>
                <w:color w:val="000000"/>
                <w:sz w:val="20"/>
                <w:szCs w:val="20"/>
              </w:rPr>
            </w:pPr>
            <w:r>
              <w:rPr>
                <w:color w:val="000000"/>
                <w:kern w:val="0"/>
                <w:sz w:val="20"/>
                <w:szCs w:val="20"/>
                <w:lang w:bidi="ar"/>
              </w:rPr>
              <w:t>其中：再融资债券</w:t>
            </w:r>
          </w:p>
        </w:tc>
        <w:tc>
          <w:tcPr>
            <w:tcW w:w="13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40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r>
      <w:tr w:rsidR="00A1362E" w:rsidTr="004B0BE3">
        <w:trPr>
          <w:trHeight w:val="375"/>
        </w:trPr>
        <w:tc>
          <w:tcPr>
            <w:tcW w:w="2456"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left"/>
              <w:textAlignment w:val="center"/>
              <w:rPr>
                <w:color w:val="000000"/>
                <w:sz w:val="20"/>
                <w:szCs w:val="20"/>
              </w:rPr>
            </w:pPr>
            <w:r>
              <w:rPr>
                <w:color w:val="000000"/>
                <w:kern w:val="0"/>
                <w:sz w:val="20"/>
                <w:szCs w:val="20"/>
                <w:lang w:bidi="ar"/>
              </w:rPr>
              <w:t>（二）专项债券</w:t>
            </w:r>
          </w:p>
        </w:tc>
        <w:tc>
          <w:tcPr>
            <w:tcW w:w="13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40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r>
      <w:tr w:rsidR="00A1362E" w:rsidTr="004B0BE3">
        <w:trPr>
          <w:trHeight w:val="375"/>
        </w:trPr>
        <w:tc>
          <w:tcPr>
            <w:tcW w:w="2456"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left"/>
              <w:textAlignment w:val="center"/>
              <w:rPr>
                <w:color w:val="000000"/>
                <w:sz w:val="20"/>
                <w:szCs w:val="20"/>
              </w:rPr>
            </w:pPr>
            <w:r>
              <w:rPr>
                <w:color w:val="000000"/>
                <w:kern w:val="0"/>
                <w:sz w:val="20"/>
                <w:szCs w:val="20"/>
                <w:lang w:bidi="ar"/>
              </w:rPr>
              <w:t>其中：再融资债券</w:t>
            </w:r>
          </w:p>
        </w:tc>
        <w:tc>
          <w:tcPr>
            <w:tcW w:w="13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40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r>
      <w:tr w:rsidR="00A1362E" w:rsidTr="004B0BE3">
        <w:trPr>
          <w:trHeight w:val="375"/>
        </w:trPr>
        <w:tc>
          <w:tcPr>
            <w:tcW w:w="2456"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left"/>
              <w:textAlignment w:val="center"/>
              <w:rPr>
                <w:color w:val="000000"/>
                <w:sz w:val="20"/>
                <w:szCs w:val="20"/>
              </w:rPr>
            </w:pPr>
            <w:r>
              <w:rPr>
                <w:color w:val="000000"/>
                <w:kern w:val="0"/>
                <w:sz w:val="20"/>
                <w:szCs w:val="20"/>
                <w:lang w:bidi="ar"/>
              </w:rPr>
              <w:t>二、上年度还本预计执行数</w:t>
            </w:r>
          </w:p>
        </w:tc>
        <w:tc>
          <w:tcPr>
            <w:tcW w:w="13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40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r>
      <w:tr w:rsidR="00A1362E" w:rsidTr="004B0BE3">
        <w:trPr>
          <w:trHeight w:val="375"/>
        </w:trPr>
        <w:tc>
          <w:tcPr>
            <w:tcW w:w="2456"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left"/>
              <w:textAlignment w:val="center"/>
              <w:rPr>
                <w:color w:val="000000"/>
                <w:sz w:val="20"/>
                <w:szCs w:val="20"/>
              </w:rPr>
            </w:pPr>
            <w:r>
              <w:rPr>
                <w:color w:val="000000"/>
                <w:kern w:val="0"/>
                <w:sz w:val="20"/>
                <w:szCs w:val="20"/>
                <w:lang w:bidi="ar"/>
              </w:rPr>
              <w:t>（一）一般债券</w:t>
            </w:r>
          </w:p>
        </w:tc>
        <w:tc>
          <w:tcPr>
            <w:tcW w:w="13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40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r>
      <w:tr w:rsidR="00A1362E" w:rsidTr="004B0BE3">
        <w:trPr>
          <w:trHeight w:val="375"/>
        </w:trPr>
        <w:tc>
          <w:tcPr>
            <w:tcW w:w="2456"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left"/>
              <w:textAlignment w:val="center"/>
              <w:rPr>
                <w:color w:val="000000"/>
                <w:sz w:val="20"/>
                <w:szCs w:val="20"/>
              </w:rPr>
            </w:pPr>
            <w:r>
              <w:rPr>
                <w:color w:val="000000"/>
                <w:kern w:val="0"/>
                <w:sz w:val="20"/>
                <w:szCs w:val="20"/>
                <w:lang w:bidi="ar"/>
              </w:rPr>
              <w:t>（二）专项债券</w:t>
            </w:r>
          </w:p>
        </w:tc>
        <w:tc>
          <w:tcPr>
            <w:tcW w:w="13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40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r>
      <w:tr w:rsidR="00A1362E" w:rsidTr="004B0BE3">
        <w:trPr>
          <w:trHeight w:val="375"/>
        </w:trPr>
        <w:tc>
          <w:tcPr>
            <w:tcW w:w="2456"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left"/>
              <w:textAlignment w:val="center"/>
              <w:rPr>
                <w:color w:val="000000"/>
                <w:sz w:val="20"/>
                <w:szCs w:val="20"/>
              </w:rPr>
            </w:pPr>
            <w:r>
              <w:rPr>
                <w:color w:val="000000"/>
                <w:kern w:val="0"/>
                <w:sz w:val="20"/>
                <w:szCs w:val="20"/>
                <w:lang w:bidi="ar"/>
              </w:rPr>
              <w:t>三、上年度付息预计执行数</w:t>
            </w:r>
          </w:p>
        </w:tc>
        <w:tc>
          <w:tcPr>
            <w:tcW w:w="13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40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r>
      <w:tr w:rsidR="00A1362E" w:rsidTr="004B0BE3">
        <w:trPr>
          <w:trHeight w:val="375"/>
        </w:trPr>
        <w:tc>
          <w:tcPr>
            <w:tcW w:w="2456"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left"/>
              <w:textAlignment w:val="center"/>
              <w:rPr>
                <w:color w:val="000000"/>
                <w:sz w:val="20"/>
                <w:szCs w:val="20"/>
              </w:rPr>
            </w:pPr>
            <w:r>
              <w:rPr>
                <w:color w:val="000000"/>
                <w:kern w:val="0"/>
                <w:sz w:val="20"/>
                <w:szCs w:val="20"/>
                <w:lang w:bidi="ar"/>
              </w:rPr>
              <w:t>（一）一般债券</w:t>
            </w:r>
          </w:p>
        </w:tc>
        <w:tc>
          <w:tcPr>
            <w:tcW w:w="13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40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r>
      <w:tr w:rsidR="00A1362E" w:rsidTr="004B0BE3">
        <w:trPr>
          <w:trHeight w:val="375"/>
        </w:trPr>
        <w:tc>
          <w:tcPr>
            <w:tcW w:w="2456"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left"/>
              <w:textAlignment w:val="center"/>
              <w:rPr>
                <w:color w:val="000000"/>
                <w:sz w:val="20"/>
                <w:szCs w:val="20"/>
              </w:rPr>
            </w:pPr>
            <w:r>
              <w:rPr>
                <w:color w:val="000000"/>
                <w:kern w:val="0"/>
                <w:sz w:val="20"/>
                <w:szCs w:val="20"/>
                <w:lang w:bidi="ar"/>
              </w:rPr>
              <w:t>（二）专项债券</w:t>
            </w:r>
          </w:p>
        </w:tc>
        <w:tc>
          <w:tcPr>
            <w:tcW w:w="13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40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r>
      <w:tr w:rsidR="00A1362E" w:rsidTr="004B0BE3">
        <w:trPr>
          <w:trHeight w:val="375"/>
        </w:trPr>
        <w:tc>
          <w:tcPr>
            <w:tcW w:w="2456"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left"/>
              <w:textAlignment w:val="center"/>
              <w:rPr>
                <w:color w:val="000000"/>
                <w:sz w:val="20"/>
                <w:szCs w:val="20"/>
              </w:rPr>
            </w:pPr>
            <w:r>
              <w:rPr>
                <w:color w:val="000000"/>
                <w:kern w:val="0"/>
                <w:sz w:val="20"/>
                <w:szCs w:val="20"/>
                <w:lang w:bidi="ar"/>
              </w:rPr>
              <w:t>四、本年度还本预算数</w:t>
            </w:r>
          </w:p>
        </w:tc>
        <w:tc>
          <w:tcPr>
            <w:tcW w:w="13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40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r>
      <w:tr w:rsidR="00A1362E" w:rsidTr="004B0BE3">
        <w:trPr>
          <w:trHeight w:val="375"/>
        </w:trPr>
        <w:tc>
          <w:tcPr>
            <w:tcW w:w="2456"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left"/>
              <w:textAlignment w:val="center"/>
              <w:rPr>
                <w:color w:val="000000"/>
                <w:sz w:val="20"/>
                <w:szCs w:val="20"/>
              </w:rPr>
            </w:pPr>
            <w:r>
              <w:rPr>
                <w:color w:val="000000"/>
                <w:kern w:val="0"/>
                <w:sz w:val="20"/>
                <w:szCs w:val="20"/>
                <w:lang w:bidi="ar"/>
              </w:rPr>
              <w:t>（一）一般债券</w:t>
            </w:r>
          </w:p>
        </w:tc>
        <w:tc>
          <w:tcPr>
            <w:tcW w:w="13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40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r>
      <w:tr w:rsidR="00A1362E" w:rsidTr="004B0BE3">
        <w:trPr>
          <w:trHeight w:val="375"/>
        </w:trPr>
        <w:tc>
          <w:tcPr>
            <w:tcW w:w="2456"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left"/>
              <w:textAlignment w:val="center"/>
              <w:rPr>
                <w:color w:val="000000"/>
                <w:sz w:val="20"/>
                <w:szCs w:val="20"/>
              </w:rPr>
            </w:pPr>
            <w:r>
              <w:rPr>
                <w:color w:val="000000"/>
                <w:kern w:val="0"/>
                <w:sz w:val="20"/>
                <w:szCs w:val="20"/>
                <w:lang w:bidi="ar"/>
              </w:rPr>
              <w:t>其中：再融资</w:t>
            </w:r>
          </w:p>
        </w:tc>
        <w:tc>
          <w:tcPr>
            <w:tcW w:w="13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40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r>
      <w:tr w:rsidR="00A1362E" w:rsidTr="004B0BE3">
        <w:trPr>
          <w:trHeight w:val="375"/>
        </w:trPr>
        <w:tc>
          <w:tcPr>
            <w:tcW w:w="2456"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left"/>
              <w:textAlignment w:val="center"/>
              <w:rPr>
                <w:color w:val="000000"/>
                <w:sz w:val="20"/>
                <w:szCs w:val="20"/>
              </w:rPr>
            </w:pPr>
            <w:r>
              <w:rPr>
                <w:color w:val="000000"/>
                <w:kern w:val="0"/>
                <w:sz w:val="20"/>
                <w:szCs w:val="20"/>
                <w:lang w:bidi="ar"/>
              </w:rPr>
              <w:t>财政预算安排</w:t>
            </w:r>
          </w:p>
        </w:tc>
        <w:tc>
          <w:tcPr>
            <w:tcW w:w="13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40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r>
      <w:tr w:rsidR="00A1362E" w:rsidTr="004B0BE3">
        <w:trPr>
          <w:trHeight w:val="375"/>
        </w:trPr>
        <w:tc>
          <w:tcPr>
            <w:tcW w:w="2456"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left"/>
              <w:textAlignment w:val="center"/>
              <w:rPr>
                <w:color w:val="000000"/>
                <w:sz w:val="20"/>
                <w:szCs w:val="20"/>
              </w:rPr>
            </w:pPr>
            <w:r>
              <w:rPr>
                <w:color w:val="000000"/>
                <w:kern w:val="0"/>
                <w:sz w:val="20"/>
                <w:szCs w:val="20"/>
                <w:lang w:bidi="ar"/>
              </w:rPr>
              <w:t>（二）专项债券</w:t>
            </w:r>
          </w:p>
        </w:tc>
        <w:tc>
          <w:tcPr>
            <w:tcW w:w="13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40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r>
      <w:tr w:rsidR="00A1362E" w:rsidTr="004B0BE3">
        <w:trPr>
          <w:trHeight w:val="375"/>
        </w:trPr>
        <w:tc>
          <w:tcPr>
            <w:tcW w:w="2456"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left"/>
              <w:textAlignment w:val="center"/>
              <w:rPr>
                <w:color w:val="000000"/>
                <w:sz w:val="20"/>
                <w:szCs w:val="20"/>
              </w:rPr>
            </w:pPr>
            <w:r>
              <w:rPr>
                <w:color w:val="000000"/>
                <w:kern w:val="0"/>
                <w:sz w:val="20"/>
                <w:szCs w:val="20"/>
                <w:lang w:bidi="ar"/>
              </w:rPr>
              <w:t>其中：再融资</w:t>
            </w:r>
          </w:p>
        </w:tc>
        <w:tc>
          <w:tcPr>
            <w:tcW w:w="13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40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r>
      <w:tr w:rsidR="00A1362E" w:rsidTr="004B0BE3">
        <w:trPr>
          <w:trHeight w:val="375"/>
        </w:trPr>
        <w:tc>
          <w:tcPr>
            <w:tcW w:w="2456"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left"/>
              <w:textAlignment w:val="center"/>
              <w:rPr>
                <w:color w:val="000000"/>
                <w:sz w:val="20"/>
                <w:szCs w:val="20"/>
              </w:rPr>
            </w:pPr>
            <w:r>
              <w:rPr>
                <w:color w:val="000000"/>
                <w:kern w:val="0"/>
                <w:sz w:val="20"/>
                <w:szCs w:val="20"/>
                <w:lang w:bidi="ar"/>
              </w:rPr>
              <w:t>财政预算安排</w:t>
            </w:r>
          </w:p>
        </w:tc>
        <w:tc>
          <w:tcPr>
            <w:tcW w:w="13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40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r>
      <w:tr w:rsidR="00A1362E" w:rsidTr="004B0BE3">
        <w:trPr>
          <w:trHeight w:val="375"/>
        </w:trPr>
        <w:tc>
          <w:tcPr>
            <w:tcW w:w="2456"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left"/>
              <w:textAlignment w:val="center"/>
              <w:rPr>
                <w:color w:val="000000"/>
                <w:sz w:val="20"/>
                <w:szCs w:val="20"/>
              </w:rPr>
            </w:pPr>
            <w:r>
              <w:rPr>
                <w:color w:val="000000"/>
                <w:kern w:val="0"/>
                <w:sz w:val="20"/>
                <w:szCs w:val="20"/>
                <w:lang w:bidi="ar"/>
              </w:rPr>
              <w:t>五、本年度付息预算数</w:t>
            </w:r>
          </w:p>
        </w:tc>
        <w:tc>
          <w:tcPr>
            <w:tcW w:w="13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40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r>
      <w:tr w:rsidR="00A1362E" w:rsidTr="004B0BE3">
        <w:trPr>
          <w:trHeight w:val="375"/>
        </w:trPr>
        <w:tc>
          <w:tcPr>
            <w:tcW w:w="2456"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left"/>
              <w:textAlignment w:val="center"/>
              <w:rPr>
                <w:color w:val="000000"/>
                <w:sz w:val="20"/>
                <w:szCs w:val="20"/>
              </w:rPr>
            </w:pPr>
            <w:r>
              <w:rPr>
                <w:color w:val="000000"/>
                <w:kern w:val="0"/>
                <w:sz w:val="20"/>
                <w:szCs w:val="20"/>
                <w:lang w:bidi="ar"/>
              </w:rPr>
              <w:t>（一）一般债券</w:t>
            </w:r>
          </w:p>
        </w:tc>
        <w:tc>
          <w:tcPr>
            <w:tcW w:w="13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40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r>
      <w:tr w:rsidR="00A1362E" w:rsidTr="004B0BE3">
        <w:trPr>
          <w:trHeight w:val="375"/>
        </w:trPr>
        <w:tc>
          <w:tcPr>
            <w:tcW w:w="2456"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left"/>
              <w:textAlignment w:val="center"/>
              <w:rPr>
                <w:color w:val="000000"/>
                <w:sz w:val="20"/>
                <w:szCs w:val="20"/>
              </w:rPr>
            </w:pPr>
            <w:r>
              <w:rPr>
                <w:color w:val="000000"/>
                <w:kern w:val="0"/>
                <w:sz w:val="20"/>
                <w:szCs w:val="20"/>
                <w:lang w:bidi="ar"/>
              </w:rPr>
              <w:t>（二）专项债券</w:t>
            </w:r>
          </w:p>
        </w:tc>
        <w:tc>
          <w:tcPr>
            <w:tcW w:w="13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7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409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r>
    </w:tbl>
    <w:p w:rsidR="00A1362E" w:rsidRDefault="00A1362E" w:rsidP="00A1362E">
      <w:pPr>
        <w:widowControl/>
        <w:jc w:val="left"/>
        <w:textAlignment w:val="center"/>
        <w:rPr>
          <w:color w:val="000000"/>
          <w:kern w:val="0"/>
          <w:sz w:val="20"/>
          <w:szCs w:val="20"/>
          <w:lang w:eastAsia="zh-Hans" w:bidi="ar"/>
        </w:rPr>
      </w:pPr>
    </w:p>
    <w:tbl>
      <w:tblPr>
        <w:tblpPr w:leftFromText="180" w:rightFromText="180" w:vertAnchor="text" w:horzAnchor="page" w:tblpX="527" w:tblpY="292"/>
        <w:tblOverlap w:val="never"/>
        <w:tblW w:w="11133" w:type="dxa"/>
        <w:tblLayout w:type="fixed"/>
        <w:tblCellMar>
          <w:top w:w="15" w:type="dxa"/>
          <w:left w:w="15" w:type="dxa"/>
          <w:bottom w:w="15" w:type="dxa"/>
          <w:right w:w="15" w:type="dxa"/>
        </w:tblCellMar>
        <w:tblLook w:val="04A0" w:firstRow="1" w:lastRow="0" w:firstColumn="1" w:lastColumn="0" w:noHBand="0" w:noVBand="1"/>
      </w:tblPr>
      <w:tblGrid>
        <w:gridCol w:w="783"/>
        <w:gridCol w:w="537"/>
        <w:gridCol w:w="738"/>
        <w:gridCol w:w="2627"/>
        <w:gridCol w:w="2627"/>
        <w:gridCol w:w="821"/>
        <w:gridCol w:w="715"/>
        <w:gridCol w:w="880"/>
        <w:gridCol w:w="408"/>
        <w:gridCol w:w="443"/>
        <w:gridCol w:w="554"/>
      </w:tblGrid>
      <w:tr w:rsidR="00A1362E" w:rsidTr="004B0BE3">
        <w:trPr>
          <w:trHeight w:val="525"/>
        </w:trPr>
        <w:tc>
          <w:tcPr>
            <w:tcW w:w="11133" w:type="dxa"/>
            <w:gridSpan w:val="11"/>
            <w:vAlign w:val="center"/>
          </w:tcPr>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r>
              <w:rPr>
                <w:color w:val="000000"/>
                <w:kern w:val="0"/>
                <w:sz w:val="20"/>
                <w:szCs w:val="20"/>
                <w:lang w:bidi="ar"/>
              </w:rPr>
              <w:t>表</w:t>
            </w:r>
            <w:r>
              <w:rPr>
                <w:color w:val="000000"/>
                <w:kern w:val="0"/>
                <w:sz w:val="20"/>
                <w:szCs w:val="20"/>
                <w:lang w:bidi="ar"/>
              </w:rPr>
              <w:t>35</w:t>
            </w:r>
          </w:p>
        </w:tc>
      </w:tr>
      <w:tr w:rsidR="00A1362E" w:rsidTr="004B0BE3">
        <w:trPr>
          <w:trHeight w:val="525"/>
        </w:trPr>
        <w:tc>
          <w:tcPr>
            <w:tcW w:w="11133" w:type="dxa"/>
            <w:gridSpan w:val="11"/>
            <w:vAlign w:val="center"/>
          </w:tcPr>
          <w:p w:rsidR="00A1362E" w:rsidRDefault="00A1362E" w:rsidP="004B0BE3">
            <w:pPr>
              <w:widowControl/>
              <w:jc w:val="center"/>
              <w:textAlignment w:val="center"/>
              <w:rPr>
                <w:b/>
                <w:color w:val="000000"/>
                <w:sz w:val="20"/>
                <w:szCs w:val="20"/>
              </w:rPr>
            </w:pPr>
            <w:r>
              <w:rPr>
                <w:rFonts w:hint="eastAsia"/>
                <w:b/>
                <w:color w:val="000000"/>
                <w:kern w:val="0"/>
                <w:sz w:val="20"/>
                <w:szCs w:val="20"/>
                <w:lang w:bidi="ar"/>
              </w:rPr>
              <w:lastRenderedPageBreak/>
              <w:t>2025</w:t>
            </w:r>
            <w:r>
              <w:rPr>
                <w:b/>
                <w:color w:val="000000"/>
                <w:kern w:val="0"/>
                <w:sz w:val="20"/>
                <w:szCs w:val="20"/>
                <w:lang w:eastAsia="zh-Hans" w:bidi="ar"/>
              </w:rPr>
              <w:t>年</w:t>
            </w:r>
            <w:r>
              <w:rPr>
                <w:rFonts w:hint="eastAsia"/>
                <w:b/>
                <w:color w:val="000000"/>
                <w:kern w:val="0"/>
                <w:sz w:val="20"/>
                <w:szCs w:val="20"/>
                <w:lang w:bidi="ar"/>
              </w:rPr>
              <w:t>塔什库尔干县</w:t>
            </w:r>
            <w:r>
              <w:rPr>
                <w:b/>
                <w:color w:val="000000"/>
                <w:kern w:val="0"/>
                <w:sz w:val="20"/>
                <w:szCs w:val="20"/>
                <w:lang w:bidi="ar"/>
              </w:rPr>
              <w:t>政府新增债券资金使用安排情况表</w:t>
            </w:r>
          </w:p>
        </w:tc>
      </w:tr>
      <w:tr w:rsidR="00A1362E" w:rsidTr="004B0BE3">
        <w:trPr>
          <w:trHeight w:val="375"/>
        </w:trPr>
        <w:tc>
          <w:tcPr>
            <w:tcW w:w="783" w:type="dxa"/>
            <w:vAlign w:val="center"/>
          </w:tcPr>
          <w:p w:rsidR="00A1362E" w:rsidRDefault="00A1362E" w:rsidP="004B0BE3">
            <w:pPr>
              <w:rPr>
                <w:color w:val="000000"/>
                <w:sz w:val="20"/>
                <w:szCs w:val="20"/>
              </w:rPr>
            </w:pPr>
          </w:p>
        </w:tc>
        <w:tc>
          <w:tcPr>
            <w:tcW w:w="537" w:type="dxa"/>
            <w:vAlign w:val="center"/>
          </w:tcPr>
          <w:p w:rsidR="00A1362E" w:rsidRDefault="00A1362E" w:rsidP="004B0BE3">
            <w:pPr>
              <w:rPr>
                <w:color w:val="000000"/>
                <w:sz w:val="20"/>
                <w:szCs w:val="20"/>
              </w:rPr>
            </w:pPr>
          </w:p>
        </w:tc>
        <w:tc>
          <w:tcPr>
            <w:tcW w:w="738" w:type="dxa"/>
            <w:vAlign w:val="center"/>
          </w:tcPr>
          <w:p w:rsidR="00A1362E" w:rsidRDefault="00A1362E" w:rsidP="004B0BE3">
            <w:pPr>
              <w:rPr>
                <w:color w:val="000000"/>
                <w:sz w:val="20"/>
                <w:szCs w:val="20"/>
              </w:rPr>
            </w:pPr>
          </w:p>
        </w:tc>
        <w:tc>
          <w:tcPr>
            <w:tcW w:w="5254" w:type="dxa"/>
            <w:gridSpan w:val="2"/>
            <w:vAlign w:val="center"/>
          </w:tcPr>
          <w:p w:rsidR="00A1362E" w:rsidRDefault="00A1362E" w:rsidP="004B0BE3">
            <w:pPr>
              <w:jc w:val="left"/>
              <w:rPr>
                <w:color w:val="000000"/>
                <w:sz w:val="20"/>
                <w:szCs w:val="20"/>
              </w:rPr>
            </w:pPr>
          </w:p>
        </w:tc>
        <w:tc>
          <w:tcPr>
            <w:tcW w:w="821" w:type="dxa"/>
            <w:vAlign w:val="center"/>
          </w:tcPr>
          <w:p w:rsidR="00A1362E" w:rsidRDefault="00A1362E" w:rsidP="004B0BE3">
            <w:pPr>
              <w:jc w:val="left"/>
              <w:rPr>
                <w:color w:val="000000"/>
                <w:sz w:val="20"/>
                <w:szCs w:val="20"/>
              </w:rPr>
            </w:pPr>
          </w:p>
        </w:tc>
        <w:tc>
          <w:tcPr>
            <w:tcW w:w="715" w:type="dxa"/>
            <w:vAlign w:val="center"/>
          </w:tcPr>
          <w:p w:rsidR="00A1362E" w:rsidRDefault="00A1362E" w:rsidP="004B0BE3">
            <w:pPr>
              <w:jc w:val="left"/>
              <w:rPr>
                <w:color w:val="000000"/>
                <w:sz w:val="20"/>
                <w:szCs w:val="20"/>
              </w:rPr>
            </w:pPr>
          </w:p>
        </w:tc>
        <w:tc>
          <w:tcPr>
            <w:tcW w:w="880" w:type="dxa"/>
            <w:vAlign w:val="center"/>
          </w:tcPr>
          <w:p w:rsidR="00A1362E" w:rsidRDefault="00A1362E" w:rsidP="004B0BE3">
            <w:pPr>
              <w:rPr>
                <w:color w:val="000000"/>
                <w:sz w:val="20"/>
                <w:szCs w:val="20"/>
              </w:rPr>
            </w:pPr>
          </w:p>
        </w:tc>
        <w:tc>
          <w:tcPr>
            <w:tcW w:w="1405" w:type="dxa"/>
            <w:gridSpan w:val="3"/>
            <w:vAlign w:val="center"/>
          </w:tcPr>
          <w:p w:rsidR="00A1362E" w:rsidRDefault="00A1362E" w:rsidP="004B0BE3">
            <w:pPr>
              <w:widowControl/>
              <w:jc w:val="right"/>
              <w:textAlignment w:val="center"/>
              <w:rPr>
                <w:color w:val="000000"/>
                <w:sz w:val="20"/>
                <w:szCs w:val="20"/>
              </w:rPr>
            </w:pPr>
            <w:r>
              <w:rPr>
                <w:color w:val="000000"/>
                <w:kern w:val="0"/>
                <w:sz w:val="20"/>
                <w:szCs w:val="20"/>
                <w:lang w:bidi="ar"/>
              </w:rPr>
              <w:t>单位：亿元</w:t>
            </w:r>
          </w:p>
        </w:tc>
      </w:tr>
      <w:tr w:rsidR="00A1362E" w:rsidTr="004B0BE3">
        <w:trPr>
          <w:trHeight w:val="555"/>
        </w:trPr>
        <w:tc>
          <w:tcPr>
            <w:tcW w:w="78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序号</w:t>
            </w:r>
          </w:p>
        </w:tc>
        <w:tc>
          <w:tcPr>
            <w:tcW w:w="53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区划</w:t>
            </w:r>
          </w:p>
        </w:tc>
        <w:tc>
          <w:tcPr>
            <w:tcW w:w="73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项目单位</w:t>
            </w:r>
          </w:p>
        </w:tc>
        <w:tc>
          <w:tcPr>
            <w:tcW w:w="26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项目名称</w:t>
            </w:r>
          </w:p>
        </w:tc>
        <w:tc>
          <w:tcPr>
            <w:tcW w:w="26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投向领域</w:t>
            </w:r>
          </w:p>
        </w:tc>
        <w:tc>
          <w:tcPr>
            <w:tcW w:w="821"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债券类型</w:t>
            </w:r>
          </w:p>
        </w:tc>
        <w:tc>
          <w:tcPr>
            <w:tcW w:w="71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债券金额</w:t>
            </w:r>
          </w:p>
        </w:tc>
        <w:tc>
          <w:tcPr>
            <w:tcW w:w="88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偿还来源</w:t>
            </w:r>
          </w:p>
        </w:tc>
        <w:tc>
          <w:tcPr>
            <w:tcW w:w="40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债券期限</w:t>
            </w:r>
          </w:p>
        </w:tc>
        <w:tc>
          <w:tcPr>
            <w:tcW w:w="44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利率</w:t>
            </w:r>
          </w:p>
        </w:tc>
        <w:tc>
          <w:tcPr>
            <w:tcW w:w="55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还本付息</w:t>
            </w:r>
          </w:p>
        </w:tc>
      </w:tr>
      <w:tr w:rsidR="00A1362E" w:rsidTr="004B0BE3">
        <w:trPr>
          <w:trHeight w:val="300"/>
        </w:trPr>
        <w:tc>
          <w:tcPr>
            <w:tcW w:w="78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53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26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26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一般债券</w:t>
            </w:r>
          </w:p>
        </w:tc>
        <w:tc>
          <w:tcPr>
            <w:tcW w:w="71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r>
      <w:tr w:rsidR="00A1362E" w:rsidTr="004B0BE3">
        <w:trPr>
          <w:trHeight w:val="300"/>
        </w:trPr>
        <w:tc>
          <w:tcPr>
            <w:tcW w:w="78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53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26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left"/>
              <w:rPr>
                <w:color w:val="000000"/>
                <w:sz w:val="20"/>
                <w:szCs w:val="20"/>
              </w:rPr>
            </w:pPr>
          </w:p>
        </w:tc>
        <w:tc>
          <w:tcPr>
            <w:tcW w:w="26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专项债券</w:t>
            </w:r>
          </w:p>
        </w:tc>
        <w:tc>
          <w:tcPr>
            <w:tcW w:w="71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r>
      <w:tr w:rsidR="00A1362E" w:rsidTr="004B0BE3">
        <w:trPr>
          <w:trHeight w:val="300"/>
        </w:trPr>
        <w:tc>
          <w:tcPr>
            <w:tcW w:w="78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53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26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left"/>
              <w:rPr>
                <w:color w:val="000000"/>
                <w:sz w:val="20"/>
                <w:szCs w:val="20"/>
              </w:rPr>
            </w:pPr>
          </w:p>
        </w:tc>
        <w:tc>
          <w:tcPr>
            <w:tcW w:w="26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p>
        </w:tc>
        <w:tc>
          <w:tcPr>
            <w:tcW w:w="71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r>
      <w:tr w:rsidR="00A1362E" w:rsidTr="004B0BE3">
        <w:trPr>
          <w:trHeight w:val="300"/>
        </w:trPr>
        <w:tc>
          <w:tcPr>
            <w:tcW w:w="78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53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26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left"/>
              <w:rPr>
                <w:color w:val="000000"/>
                <w:sz w:val="20"/>
                <w:szCs w:val="20"/>
              </w:rPr>
            </w:pPr>
          </w:p>
        </w:tc>
        <w:tc>
          <w:tcPr>
            <w:tcW w:w="26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p>
        </w:tc>
        <w:tc>
          <w:tcPr>
            <w:tcW w:w="71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r>
      <w:tr w:rsidR="00A1362E" w:rsidTr="004B0BE3">
        <w:trPr>
          <w:trHeight w:val="300"/>
        </w:trPr>
        <w:tc>
          <w:tcPr>
            <w:tcW w:w="78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53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3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26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left"/>
              <w:rPr>
                <w:color w:val="000000"/>
                <w:sz w:val="20"/>
                <w:szCs w:val="20"/>
              </w:rPr>
            </w:pPr>
          </w:p>
        </w:tc>
        <w:tc>
          <w:tcPr>
            <w:tcW w:w="2627"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21"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p>
        </w:tc>
        <w:tc>
          <w:tcPr>
            <w:tcW w:w="71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right"/>
              <w:rPr>
                <w:color w:val="000000"/>
                <w:sz w:val="20"/>
                <w:szCs w:val="20"/>
              </w:rPr>
            </w:pPr>
          </w:p>
        </w:tc>
        <w:tc>
          <w:tcPr>
            <w:tcW w:w="88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40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55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r>
      <w:tr w:rsidR="00A1362E" w:rsidTr="004B0BE3">
        <w:trPr>
          <w:trHeight w:val="450"/>
        </w:trPr>
        <w:tc>
          <w:tcPr>
            <w:tcW w:w="11133" w:type="dxa"/>
            <w:gridSpan w:val="11"/>
            <w:vAlign w:val="center"/>
          </w:tcPr>
          <w:p w:rsidR="00A1362E" w:rsidRDefault="00A1362E" w:rsidP="004B0BE3">
            <w:pPr>
              <w:widowControl/>
              <w:jc w:val="left"/>
              <w:textAlignment w:val="center"/>
              <w:rPr>
                <w:color w:val="000000"/>
                <w:kern w:val="0"/>
                <w:sz w:val="20"/>
                <w:szCs w:val="20"/>
                <w:lang w:bidi="ar"/>
              </w:rPr>
            </w:pPr>
            <w:r>
              <w:rPr>
                <w:color w:val="000000"/>
                <w:kern w:val="0"/>
                <w:sz w:val="20"/>
                <w:szCs w:val="20"/>
                <w:lang w:bidi="ar"/>
              </w:rPr>
              <w:t>备注：新增债券额度由各地州市统筹分配至地州市本级、所辖县市区；各地县的新增债券项目具体安排，由当地按程序报本级人大批准，未在此表中列示。</w:t>
            </w: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tc>
      </w:tr>
    </w:tbl>
    <w:tbl>
      <w:tblPr>
        <w:tblW w:w="9850" w:type="dxa"/>
        <w:tblInd w:w="-624" w:type="dxa"/>
        <w:tblLayout w:type="fixed"/>
        <w:tblCellMar>
          <w:top w:w="15" w:type="dxa"/>
          <w:left w:w="15" w:type="dxa"/>
          <w:bottom w:w="15" w:type="dxa"/>
          <w:right w:w="15" w:type="dxa"/>
        </w:tblCellMar>
        <w:tblLook w:val="04A0" w:firstRow="1" w:lastRow="0" w:firstColumn="1" w:lastColumn="0" w:noHBand="0" w:noVBand="1"/>
      </w:tblPr>
      <w:tblGrid>
        <w:gridCol w:w="2316"/>
        <w:gridCol w:w="1584"/>
        <w:gridCol w:w="1580"/>
        <w:gridCol w:w="2180"/>
        <w:gridCol w:w="2190"/>
      </w:tblGrid>
      <w:tr w:rsidR="00A1362E" w:rsidTr="004B0BE3">
        <w:trPr>
          <w:trHeight w:val="525"/>
        </w:trPr>
        <w:tc>
          <w:tcPr>
            <w:tcW w:w="9850" w:type="dxa"/>
            <w:gridSpan w:val="5"/>
            <w:vAlign w:val="center"/>
          </w:tcPr>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color w:val="000000"/>
                <w:kern w:val="0"/>
                <w:sz w:val="20"/>
                <w:szCs w:val="20"/>
                <w:lang w:bidi="ar"/>
              </w:rPr>
            </w:pPr>
          </w:p>
          <w:p w:rsidR="00A1362E" w:rsidRDefault="00A1362E" w:rsidP="004B0BE3">
            <w:pPr>
              <w:widowControl/>
              <w:jc w:val="left"/>
              <w:textAlignment w:val="center"/>
              <w:rPr>
                <w:b/>
                <w:color w:val="000000"/>
                <w:kern w:val="0"/>
                <w:sz w:val="20"/>
                <w:szCs w:val="20"/>
                <w:lang w:bidi="ar"/>
              </w:rPr>
            </w:pPr>
            <w:r>
              <w:rPr>
                <w:color w:val="000000"/>
                <w:kern w:val="0"/>
                <w:sz w:val="20"/>
                <w:szCs w:val="20"/>
                <w:lang w:bidi="ar"/>
              </w:rPr>
              <w:t>表</w:t>
            </w:r>
            <w:r>
              <w:rPr>
                <w:color w:val="000000"/>
                <w:kern w:val="0"/>
                <w:sz w:val="20"/>
                <w:szCs w:val="20"/>
                <w:lang w:bidi="ar"/>
              </w:rPr>
              <w:t>36</w:t>
            </w:r>
          </w:p>
        </w:tc>
      </w:tr>
      <w:tr w:rsidR="00A1362E" w:rsidTr="004B0BE3">
        <w:trPr>
          <w:trHeight w:val="525"/>
        </w:trPr>
        <w:tc>
          <w:tcPr>
            <w:tcW w:w="9850" w:type="dxa"/>
            <w:gridSpan w:val="5"/>
            <w:vAlign w:val="center"/>
          </w:tcPr>
          <w:p w:rsidR="00A1362E" w:rsidRDefault="00A1362E" w:rsidP="004B0BE3">
            <w:pPr>
              <w:widowControl/>
              <w:jc w:val="center"/>
              <w:textAlignment w:val="center"/>
              <w:rPr>
                <w:b/>
                <w:color w:val="000000"/>
                <w:sz w:val="20"/>
                <w:szCs w:val="20"/>
              </w:rPr>
            </w:pPr>
            <w:r>
              <w:rPr>
                <w:rFonts w:hint="eastAsia"/>
                <w:b/>
                <w:color w:val="000000"/>
                <w:kern w:val="0"/>
                <w:sz w:val="20"/>
                <w:szCs w:val="20"/>
                <w:lang w:bidi="ar"/>
              </w:rPr>
              <w:t>2024</w:t>
            </w:r>
            <w:r>
              <w:rPr>
                <w:b/>
                <w:color w:val="000000"/>
                <w:kern w:val="0"/>
                <w:sz w:val="20"/>
                <w:szCs w:val="20"/>
                <w:lang w:eastAsia="zh-Hans" w:bidi="ar"/>
              </w:rPr>
              <w:t>年</w:t>
            </w:r>
            <w:r>
              <w:rPr>
                <w:rFonts w:hint="eastAsia"/>
                <w:b/>
                <w:color w:val="000000"/>
                <w:kern w:val="0"/>
                <w:sz w:val="20"/>
                <w:szCs w:val="20"/>
                <w:lang w:bidi="ar"/>
              </w:rPr>
              <w:t>塔什库尔干县</w:t>
            </w:r>
            <w:r>
              <w:rPr>
                <w:b/>
                <w:color w:val="000000"/>
                <w:kern w:val="0"/>
                <w:sz w:val="20"/>
                <w:szCs w:val="20"/>
                <w:lang w:bidi="ar"/>
              </w:rPr>
              <w:t>本级政府专项债务表</w:t>
            </w:r>
          </w:p>
        </w:tc>
      </w:tr>
      <w:tr w:rsidR="00A1362E" w:rsidTr="004B0BE3">
        <w:trPr>
          <w:trHeight w:val="375"/>
        </w:trPr>
        <w:tc>
          <w:tcPr>
            <w:tcW w:w="2316" w:type="dxa"/>
            <w:vAlign w:val="center"/>
          </w:tcPr>
          <w:p w:rsidR="00A1362E" w:rsidRDefault="00A1362E" w:rsidP="004B0BE3">
            <w:pPr>
              <w:jc w:val="left"/>
              <w:rPr>
                <w:color w:val="000000"/>
                <w:sz w:val="20"/>
                <w:szCs w:val="20"/>
              </w:rPr>
            </w:pPr>
          </w:p>
        </w:tc>
        <w:tc>
          <w:tcPr>
            <w:tcW w:w="1584" w:type="dxa"/>
            <w:vAlign w:val="center"/>
          </w:tcPr>
          <w:p w:rsidR="00A1362E" w:rsidRDefault="00A1362E" w:rsidP="004B0BE3">
            <w:pPr>
              <w:rPr>
                <w:color w:val="000000"/>
                <w:sz w:val="20"/>
                <w:szCs w:val="20"/>
              </w:rPr>
            </w:pPr>
          </w:p>
        </w:tc>
        <w:tc>
          <w:tcPr>
            <w:tcW w:w="1580" w:type="dxa"/>
            <w:vAlign w:val="center"/>
          </w:tcPr>
          <w:p w:rsidR="00A1362E" w:rsidRDefault="00A1362E" w:rsidP="004B0BE3">
            <w:pPr>
              <w:rPr>
                <w:color w:val="000000"/>
                <w:sz w:val="20"/>
                <w:szCs w:val="20"/>
              </w:rPr>
            </w:pPr>
          </w:p>
        </w:tc>
        <w:tc>
          <w:tcPr>
            <w:tcW w:w="2180" w:type="dxa"/>
            <w:vAlign w:val="center"/>
          </w:tcPr>
          <w:p w:rsidR="00A1362E" w:rsidRDefault="00A1362E" w:rsidP="004B0BE3">
            <w:pPr>
              <w:rPr>
                <w:color w:val="000000"/>
                <w:sz w:val="20"/>
                <w:szCs w:val="20"/>
              </w:rPr>
            </w:pPr>
          </w:p>
        </w:tc>
        <w:tc>
          <w:tcPr>
            <w:tcW w:w="2190" w:type="dxa"/>
            <w:vAlign w:val="center"/>
          </w:tcPr>
          <w:p w:rsidR="00A1362E" w:rsidRDefault="00A1362E" w:rsidP="004B0BE3">
            <w:pPr>
              <w:widowControl/>
              <w:jc w:val="right"/>
              <w:textAlignment w:val="center"/>
              <w:rPr>
                <w:color w:val="000000"/>
                <w:sz w:val="20"/>
                <w:szCs w:val="20"/>
              </w:rPr>
            </w:pPr>
            <w:r>
              <w:rPr>
                <w:color w:val="000000"/>
                <w:kern w:val="0"/>
                <w:sz w:val="20"/>
                <w:szCs w:val="20"/>
                <w:lang w:bidi="ar"/>
              </w:rPr>
              <w:t>单位：亿元</w:t>
            </w:r>
          </w:p>
        </w:tc>
      </w:tr>
      <w:tr w:rsidR="00A1362E" w:rsidTr="004B0BE3">
        <w:trPr>
          <w:trHeight w:val="525"/>
        </w:trPr>
        <w:tc>
          <w:tcPr>
            <w:tcW w:w="2316"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地区</w:t>
            </w:r>
          </w:p>
        </w:tc>
        <w:tc>
          <w:tcPr>
            <w:tcW w:w="158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专项债券收入</w:t>
            </w:r>
          </w:p>
        </w:tc>
        <w:tc>
          <w:tcPr>
            <w:tcW w:w="158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专项债券支出</w:t>
            </w:r>
          </w:p>
        </w:tc>
        <w:tc>
          <w:tcPr>
            <w:tcW w:w="218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专项债券还本付息</w:t>
            </w:r>
          </w:p>
        </w:tc>
        <w:tc>
          <w:tcPr>
            <w:tcW w:w="219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专项收入情况</w:t>
            </w:r>
          </w:p>
        </w:tc>
      </w:tr>
      <w:tr w:rsidR="00A1362E" w:rsidTr="004B0BE3">
        <w:trPr>
          <w:trHeight w:val="525"/>
        </w:trPr>
        <w:tc>
          <w:tcPr>
            <w:tcW w:w="2316"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left"/>
              <w:textAlignment w:val="center"/>
              <w:rPr>
                <w:color w:val="000000"/>
                <w:sz w:val="20"/>
                <w:szCs w:val="20"/>
              </w:rPr>
            </w:pPr>
            <w:r>
              <w:rPr>
                <w:rFonts w:hint="eastAsia"/>
                <w:color w:val="000000"/>
                <w:kern w:val="0"/>
                <w:sz w:val="20"/>
                <w:szCs w:val="20"/>
                <w:lang w:bidi="ar"/>
              </w:rPr>
              <w:t>塔什库尔干县</w:t>
            </w:r>
            <w:r>
              <w:rPr>
                <w:color w:val="000000"/>
                <w:kern w:val="0"/>
                <w:sz w:val="20"/>
                <w:szCs w:val="20"/>
                <w:lang w:bidi="ar"/>
              </w:rPr>
              <w:t>本级</w:t>
            </w:r>
          </w:p>
        </w:tc>
        <w:tc>
          <w:tcPr>
            <w:tcW w:w="1584"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158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218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219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r>
    </w:tbl>
    <w:p w:rsidR="00A1362E" w:rsidRDefault="00A1362E" w:rsidP="00A1362E">
      <w:pPr>
        <w:spacing w:before="58"/>
        <w:ind w:right="499"/>
        <w:rPr>
          <w:lang w:eastAsia="zh-Hans"/>
        </w:rPr>
      </w:pPr>
    </w:p>
    <w:p w:rsidR="00A1362E" w:rsidRDefault="00A1362E" w:rsidP="00A1362E">
      <w:pPr>
        <w:spacing w:before="58"/>
        <w:ind w:right="499"/>
        <w:rPr>
          <w:lang w:eastAsia="zh-Hans"/>
        </w:rPr>
      </w:pPr>
    </w:p>
    <w:p w:rsidR="00A1362E" w:rsidRDefault="00A1362E" w:rsidP="00A1362E">
      <w:pPr>
        <w:spacing w:before="58"/>
        <w:ind w:right="499"/>
      </w:pPr>
    </w:p>
    <w:p w:rsidR="00A1362E" w:rsidRDefault="00A1362E" w:rsidP="00A1362E">
      <w:pPr>
        <w:spacing w:before="58"/>
        <w:ind w:right="499"/>
      </w:pPr>
    </w:p>
    <w:tbl>
      <w:tblPr>
        <w:tblpPr w:leftFromText="180" w:rightFromText="180" w:vertAnchor="text" w:horzAnchor="page" w:tblpX="377" w:tblpY="330"/>
        <w:tblOverlap w:val="never"/>
        <w:tblW w:w="11218" w:type="dxa"/>
        <w:tblLayout w:type="fixed"/>
        <w:tblCellMar>
          <w:top w:w="15" w:type="dxa"/>
          <w:left w:w="15" w:type="dxa"/>
          <w:bottom w:w="15" w:type="dxa"/>
          <w:right w:w="15" w:type="dxa"/>
        </w:tblCellMar>
        <w:tblLook w:val="04A0" w:firstRow="1" w:lastRow="0" w:firstColumn="1" w:lastColumn="0" w:noHBand="0" w:noVBand="1"/>
      </w:tblPr>
      <w:tblGrid>
        <w:gridCol w:w="710"/>
        <w:gridCol w:w="1515"/>
        <w:gridCol w:w="1560"/>
        <w:gridCol w:w="2610"/>
        <w:gridCol w:w="900"/>
        <w:gridCol w:w="1050"/>
        <w:gridCol w:w="1110"/>
        <w:gridCol w:w="540"/>
        <w:gridCol w:w="495"/>
        <w:gridCol w:w="728"/>
      </w:tblGrid>
      <w:tr w:rsidR="00A1362E" w:rsidTr="004B0BE3">
        <w:trPr>
          <w:trHeight w:val="495"/>
        </w:trPr>
        <w:tc>
          <w:tcPr>
            <w:tcW w:w="11218" w:type="dxa"/>
            <w:gridSpan w:val="10"/>
            <w:vAlign w:val="center"/>
          </w:tcPr>
          <w:p w:rsidR="00A1362E" w:rsidRDefault="00A1362E" w:rsidP="004B0BE3">
            <w:pPr>
              <w:widowControl/>
              <w:jc w:val="left"/>
              <w:textAlignment w:val="center"/>
              <w:rPr>
                <w:color w:val="000000"/>
                <w:kern w:val="0"/>
                <w:sz w:val="20"/>
                <w:szCs w:val="20"/>
                <w:lang w:eastAsia="zh-Hans" w:bidi="ar"/>
              </w:rPr>
            </w:pPr>
          </w:p>
          <w:p w:rsidR="00A1362E" w:rsidRDefault="00A1362E" w:rsidP="004B0BE3">
            <w:pPr>
              <w:widowControl/>
              <w:jc w:val="left"/>
              <w:textAlignment w:val="center"/>
              <w:rPr>
                <w:color w:val="000000"/>
                <w:kern w:val="0"/>
                <w:sz w:val="20"/>
                <w:szCs w:val="20"/>
                <w:lang w:eastAsia="zh-Hans" w:bidi="ar"/>
              </w:rPr>
            </w:pPr>
          </w:p>
          <w:p w:rsidR="00A1362E" w:rsidRDefault="00A1362E" w:rsidP="004B0BE3">
            <w:pPr>
              <w:widowControl/>
              <w:jc w:val="left"/>
              <w:textAlignment w:val="center"/>
              <w:rPr>
                <w:color w:val="000000"/>
                <w:kern w:val="0"/>
                <w:sz w:val="20"/>
                <w:szCs w:val="20"/>
                <w:lang w:eastAsia="zh-Hans" w:bidi="ar"/>
              </w:rPr>
            </w:pPr>
          </w:p>
          <w:p w:rsidR="00A1362E" w:rsidRDefault="00A1362E" w:rsidP="004B0BE3">
            <w:pPr>
              <w:widowControl/>
              <w:jc w:val="left"/>
              <w:textAlignment w:val="center"/>
              <w:rPr>
                <w:color w:val="000000"/>
                <w:kern w:val="0"/>
                <w:sz w:val="20"/>
                <w:szCs w:val="20"/>
                <w:lang w:eastAsia="zh-Hans" w:bidi="ar"/>
              </w:rPr>
            </w:pPr>
          </w:p>
          <w:p w:rsidR="00A1362E" w:rsidRDefault="00A1362E" w:rsidP="004B0BE3">
            <w:pPr>
              <w:widowControl/>
              <w:jc w:val="left"/>
              <w:textAlignment w:val="center"/>
              <w:rPr>
                <w:b/>
                <w:color w:val="000000"/>
                <w:kern w:val="0"/>
                <w:sz w:val="20"/>
                <w:szCs w:val="20"/>
                <w:lang w:eastAsia="zh-Hans" w:bidi="ar"/>
              </w:rPr>
            </w:pPr>
            <w:r>
              <w:rPr>
                <w:color w:val="000000"/>
                <w:kern w:val="0"/>
                <w:sz w:val="20"/>
                <w:szCs w:val="20"/>
                <w:lang w:eastAsia="zh-Hans" w:bidi="ar"/>
              </w:rPr>
              <w:t>表</w:t>
            </w:r>
            <w:r>
              <w:rPr>
                <w:color w:val="000000"/>
                <w:kern w:val="0"/>
                <w:sz w:val="20"/>
                <w:szCs w:val="20"/>
                <w:lang w:eastAsia="zh-Hans" w:bidi="ar"/>
              </w:rPr>
              <w:t>37</w:t>
            </w:r>
          </w:p>
        </w:tc>
      </w:tr>
      <w:tr w:rsidR="00A1362E" w:rsidTr="004B0BE3">
        <w:trPr>
          <w:trHeight w:val="495"/>
        </w:trPr>
        <w:tc>
          <w:tcPr>
            <w:tcW w:w="11218" w:type="dxa"/>
            <w:gridSpan w:val="10"/>
            <w:vAlign w:val="center"/>
          </w:tcPr>
          <w:p w:rsidR="00A1362E" w:rsidRDefault="00A1362E" w:rsidP="004B0BE3">
            <w:pPr>
              <w:widowControl/>
              <w:jc w:val="center"/>
              <w:textAlignment w:val="center"/>
              <w:rPr>
                <w:b/>
                <w:color w:val="000000"/>
                <w:sz w:val="20"/>
                <w:szCs w:val="20"/>
              </w:rPr>
            </w:pPr>
            <w:r>
              <w:rPr>
                <w:rFonts w:hint="eastAsia"/>
                <w:b/>
                <w:color w:val="000000"/>
                <w:kern w:val="0"/>
                <w:sz w:val="20"/>
                <w:szCs w:val="20"/>
                <w:lang w:bidi="ar"/>
              </w:rPr>
              <w:lastRenderedPageBreak/>
              <w:t>2024</w:t>
            </w:r>
            <w:r>
              <w:rPr>
                <w:b/>
                <w:color w:val="000000"/>
                <w:kern w:val="0"/>
                <w:sz w:val="20"/>
                <w:szCs w:val="20"/>
                <w:lang w:eastAsia="zh-Hans" w:bidi="ar"/>
              </w:rPr>
              <w:t>年</w:t>
            </w:r>
            <w:r>
              <w:rPr>
                <w:rFonts w:hint="eastAsia"/>
                <w:b/>
                <w:color w:val="000000"/>
                <w:kern w:val="0"/>
                <w:sz w:val="20"/>
                <w:szCs w:val="20"/>
                <w:lang w:bidi="ar"/>
              </w:rPr>
              <w:t>塔什库尔干县</w:t>
            </w:r>
            <w:r>
              <w:rPr>
                <w:b/>
                <w:color w:val="000000"/>
                <w:kern w:val="0"/>
                <w:sz w:val="20"/>
                <w:szCs w:val="20"/>
                <w:lang w:bidi="ar"/>
              </w:rPr>
              <w:t>本级政府专项债券项目表</w:t>
            </w:r>
          </w:p>
        </w:tc>
      </w:tr>
      <w:tr w:rsidR="00A1362E" w:rsidTr="004B0BE3">
        <w:trPr>
          <w:trHeight w:val="300"/>
        </w:trPr>
        <w:tc>
          <w:tcPr>
            <w:tcW w:w="710" w:type="dxa"/>
            <w:vAlign w:val="center"/>
          </w:tcPr>
          <w:p w:rsidR="00A1362E" w:rsidRDefault="00A1362E" w:rsidP="004B0BE3">
            <w:pPr>
              <w:jc w:val="left"/>
              <w:rPr>
                <w:color w:val="000000"/>
                <w:sz w:val="20"/>
                <w:szCs w:val="20"/>
              </w:rPr>
            </w:pPr>
          </w:p>
        </w:tc>
        <w:tc>
          <w:tcPr>
            <w:tcW w:w="1515" w:type="dxa"/>
            <w:vAlign w:val="center"/>
          </w:tcPr>
          <w:p w:rsidR="00A1362E" w:rsidRDefault="00A1362E" w:rsidP="004B0BE3">
            <w:pPr>
              <w:jc w:val="center"/>
              <w:rPr>
                <w:color w:val="000000"/>
                <w:sz w:val="20"/>
                <w:szCs w:val="20"/>
              </w:rPr>
            </w:pPr>
          </w:p>
        </w:tc>
        <w:tc>
          <w:tcPr>
            <w:tcW w:w="1560" w:type="dxa"/>
            <w:vAlign w:val="center"/>
          </w:tcPr>
          <w:p w:rsidR="00A1362E" w:rsidRDefault="00A1362E" w:rsidP="004B0BE3">
            <w:pPr>
              <w:rPr>
                <w:color w:val="000000"/>
                <w:sz w:val="20"/>
                <w:szCs w:val="20"/>
              </w:rPr>
            </w:pPr>
          </w:p>
        </w:tc>
        <w:tc>
          <w:tcPr>
            <w:tcW w:w="2610" w:type="dxa"/>
            <w:vAlign w:val="center"/>
          </w:tcPr>
          <w:p w:rsidR="00A1362E" w:rsidRDefault="00A1362E" w:rsidP="004B0BE3">
            <w:pPr>
              <w:rPr>
                <w:color w:val="000000"/>
                <w:sz w:val="20"/>
                <w:szCs w:val="20"/>
              </w:rPr>
            </w:pPr>
          </w:p>
        </w:tc>
        <w:tc>
          <w:tcPr>
            <w:tcW w:w="900" w:type="dxa"/>
            <w:vAlign w:val="center"/>
          </w:tcPr>
          <w:p w:rsidR="00A1362E" w:rsidRDefault="00A1362E" w:rsidP="004B0BE3">
            <w:pPr>
              <w:rPr>
                <w:color w:val="000000"/>
                <w:sz w:val="20"/>
                <w:szCs w:val="20"/>
              </w:rPr>
            </w:pPr>
          </w:p>
        </w:tc>
        <w:tc>
          <w:tcPr>
            <w:tcW w:w="1050" w:type="dxa"/>
            <w:vAlign w:val="center"/>
          </w:tcPr>
          <w:p w:rsidR="00A1362E" w:rsidRDefault="00A1362E" w:rsidP="004B0BE3">
            <w:pPr>
              <w:rPr>
                <w:color w:val="000000"/>
                <w:sz w:val="20"/>
                <w:szCs w:val="20"/>
              </w:rPr>
            </w:pPr>
          </w:p>
        </w:tc>
        <w:tc>
          <w:tcPr>
            <w:tcW w:w="1110" w:type="dxa"/>
            <w:vAlign w:val="center"/>
          </w:tcPr>
          <w:p w:rsidR="00A1362E" w:rsidRDefault="00A1362E" w:rsidP="004B0BE3">
            <w:pPr>
              <w:rPr>
                <w:color w:val="000000"/>
                <w:sz w:val="20"/>
                <w:szCs w:val="20"/>
              </w:rPr>
            </w:pPr>
          </w:p>
        </w:tc>
        <w:tc>
          <w:tcPr>
            <w:tcW w:w="540" w:type="dxa"/>
            <w:vAlign w:val="center"/>
          </w:tcPr>
          <w:p w:rsidR="00A1362E" w:rsidRDefault="00A1362E" w:rsidP="004B0BE3">
            <w:pPr>
              <w:rPr>
                <w:color w:val="000000"/>
                <w:sz w:val="20"/>
                <w:szCs w:val="20"/>
              </w:rPr>
            </w:pPr>
          </w:p>
        </w:tc>
        <w:tc>
          <w:tcPr>
            <w:tcW w:w="495" w:type="dxa"/>
            <w:vAlign w:val="center"/>
          </w:tcPr>
          <w:p w:rsidR="00A1362E" w:rsidRDefault="00A1362E" w:rsidP="004B0BE3">
            <w:pPr>
              <w:rPr>
                <w:color w:val="000000"/>
                <w:sz w:val="20"/>
                <w:szCs w:val="20"/>
              </w:rPr>
            </w:pPr>
          </w:p>
        </w:tc>
        <w:tc>
          <w:tcPr>
            <w:tcW w:w="728" w:type="dxa"/>
            <w:vAlign w:val="center"/>
          </w:tcPr>
          <w:p w:rsidR="00A1362E" w:rsidRDefault="00A1362E" w:rsidP="004B0BE3">
            <w:pPr>
              <w:widowControl/>
              <w:jc w:val="right"/>
              <w:textAlignment w:val="center"/>
              <w:rPr>
                <w:color w:val="000000"/>
                <w:sz w:val="20"/>
                <w:szCs w:val="20"/>
              </w:rPr>
            </w:pPr>
            <w:r>
              <w:rPr>
                <w:color w:val="000000"/>
                <w:kern w:val="0"/>
                <w:sz w:val="20"/>
                <w:szCs w:val="20"/>
                <w:lang w:bidi="ar"/>
              </w:rPr>
              <w:t>单位：亿元</w:t>
            </w:r>
          </w:p>
        </w:tc>
      </w:tr>
      <w:tr w:rsidR="00A1362E" w:rsidTr="004B0BE3">
        <w:trPr>
          <w:trHeight w:val="510"/>
        </w:trPr>
        <w:tc>
          <w:tcPr>
            <w:tcW w:w="710" w:type="dxa"/>
            <w:tcBorders>
              <w:top w:val="single" w:sz="4" w:space="0" w:color="000000"/>
              <w:left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序号</w:t>
            </w:r>
          </w:p>
        </w:tc>
        <w:tc>
          <w:tcPr>
            <w:tcW w:w="1515" w:type="dxa"/>
            <w:tcBorders>
              <w:top w:val="single" w:sz="4" w:space="0" w:color="000000"/>
              <w:left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主管部门</w:t>
            </w:r>
          </w:p>
        </w:tc>
        <w:tc>
          <w:tcPr>
            <w:tcW w:w="1560" w:type="dxa"/>
            <w:tcBorders>
              <w:top w:val="single" w:sz="4" w:space="0" w:color="000000"/>
              <w:left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项目单位</w:t>
            </w:r>
          </w:p>
        </w:tc>
        <w:tc>
          <w:tcPr>
            <w:tcW w:w="2610" w:type="dxa"/>
            <w:tcBorders>
              <w:top w:val="single" w:sz="4" w:space="0" w:color="000000"/>
              <w:left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项目名称</w:t>
            </w:r>
          </w:p>
        </w:tc>
        <w:tc>
          <w:tcPr>
            <w:tcW w:w="900" w:type="dxa"/>
            <w:tcBorders>
              <w:top w:val="single" w:sz="4" w:space="0" w:color="000000"/>
              <w:left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债券金额</w:t>
            </w:r>
          </w:p>
        </w:tc>
        <w:tc>
          <w:tcPr>
            <w:tcW w:w="10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债券类型</w:t>
            </w:r>
          </w:p>
        </w:tc>
        <w:tc>
          <w:tcPr>
            <w:tcW w:w="1110" w:type="dxa"/>
            <w:tcBorders>
              <w:top w:val="single" w:sz="4" w:space="0" w:color="000000"/>
              <w:left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偿还来源</w:t>
            </w:r>
          </w:p>
        </w:tc>
        <w:tc>
          <w:tcPr>
            <w:tcW w:w="540" w:type="dxa"/>
            <w:tcBorders>
              <w:top w:val="single" w:sz="4" w:space="0" w:color="000000"/>
              <w:left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债券期限</w:t>
            </w:r>
          </w:p>
        </w:tc>
        <w:tc>
          <w:tcPr>
            <w:tcW w:w="495" w:type="dxa"/>
            <w:tcBorders>
              <w:top w:val="single" w:sz="4" w:space="0" w:color="000000"/>
              <w:left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利率</w:t>
            </w:r>
          </w:p>
        </w:tc>
        <w:tc>
          <w:tcPr>
            <w:tcW w:w="728" w:type="dxa"/>
            <w:tcBorders>
              <w:top w:val="single" w:sz="4" w:space="0" w:color="000000"/>
              <w:left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债券存续期内还本付息</w:t>
            </w:r>
          </w:p>
        </w:tc>
      </w:tr>
      <w:tr w:rsidR="00A1362E" w:rsidTr="004B0BE3">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b/>
                <w:color w:val="000000"/>
                <w:sz w:val="20"/>
                <w:szCs w:val="20"/>
              </w:rPr>
            </w:pPr>
            <w:r>
              <w:rPr>
                <w:b/>
                <w:color w:val="000000"/>
                <w:kern w:val="0"/>
                <w:sz w:val="20"/>
                <w:szCs w:val="20"/>
                <w:lang w:bidi="ar"/>
              </w:rPr>
              <w:t>合计</w:t>
            </w:r>
          </w:p>
        </w:tc>
        <w:tc>
          <w:tcPr>
            <w:tcW w:w="151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b/>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b/>
                <w:color w:val="000000"/>
                <w:sz w:val="20"/>
                <w:szCs w:val="20"/>
              </w:rPr>
            </w:pPr>
          </w:p>
        </w:tc>
        <w:tc>
          <w:tcPr>
            <w:tcW w:w="26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b/>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b/>
                <w:color w:val="000000"/>
                <w:sz w:val="20"/>
                <w:szCs w:val="20"/>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b/>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b/>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b/>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b/>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b/>
                <w:color w:val="000000"/>
                <w:sz w:val="20"/>
                <w:szCs w:val="20"/>
              </w:rPr>
            </w:pPr>
          </w:p>
        </w:tc>
      </w:tr>
      <w:tr w:rsidR="00A1362E" w:rsidTr="004B0BE3">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1</w:t>
            </w:r>
          </w:p>
        </w:tc>
        <w:tc>
          <w:tcPr>
            <w:tcW w:w="151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26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r>
      <w:tr w:rsidR="00A1362E" w:rsidTr="004B0BE3">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2</w:t>
            </w:r>
          </w:p>
        </w:tc>
        <w:tc>
          <w:tcPr>
            <w:tcW w:w="151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26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r>
      <w:tr w:rsidR="00A1362E" w:rsidTr="004B0BE3">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3</w:t>
            </w:r>
          </w:p>
        </w:tc>
        <w:tc>
          <w:tcPr>
            <w:tcW w:w="151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26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r>
      <w:tr w:rsidR="00A1362E" w:rsidTr="004B0BE3">
        <w:trPr>
          <w:trHeight w:val="405"/>
        </w:trPr>
        <w:tc>
          <w:tcPr>
            <w:tcW w:w="7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widowControl/>
              <w:jc w:val="center"/>
              <w:textAlignment w:val="center"/>
              <w:rPr>
                <w:color w:val="000000"/>
                <w:sz w:val="20"/>
                <w:szCs w:val="20"/>
              </w:rPr>
            </w:pPr>
            <w:r>
              <w:rPr>
                <w:color w:val="000000"/>
                <w:kern w:val="0"/>
                <w:sz w:val="20"/>
                <w:szCs w:val="20"/>
                <w:lang w:bidi="ar"/>
              </w:rPr>
              <w:t>...</w:t>
            </w:r>
          </w:p>
        </w:tc>
        <w:tc>
          <w:tcPr>
            <w:tcW w:w="151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jc w:val="center"/>
              <w:rPr>
                <w:color w:val="000000"/>
                <w:sz w:val="20"/>
                <w:szCs w:val="20"/>
              </w:rPr>
            </w:pPr>
          </w:p>
        </w:tc>
        <w:tc>
          <w:tcPr>
            <w:tcW w:w="156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26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105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111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540"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495"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c>
          <w:tcPr>
            <w:tcW w:w="728" w:type="dxa"/>
            <w:tcBorders>
              <w:top w:val="single" w:sz="4" w:space="0" w:color="000000"/>
              <w:left w:val="single" w:sz="4" w:space="0" w:color="000000"/>
              <w:bottom w:val="single" w:sz="4" w:space="0" w:color="000000"/>
              <w:right w:val="single" w:sz="4" w:space="0" w:color="000000"/>
            </w:tcBorders>
            <w:vAlign w:val="center"/>
          </w:tcPr>
          <w:p w:rsidR="00A1362E" w:rsidRDefault="00A1362E" w:rsidP="004B0BE3">
            <w:pPr>
              <w:rPr>
                <w:color w:val="000000"/>
                <w:sz w:val="20"/>
                <w:szCs w:val="20"/>
              </w:rPr>
            </w:pPr>
          </w:p>
        </w:tc>
      </w:tr>
      <w:tr w:rsidR="00A1362E" w:rsidTr="004B0BE3">
        <w:trPr>
          <w:trHeight w:val="540"/>
        </w:trPr>
        <w:tc>
          <w:tcPr>
            <w:tcW w:w="11218" w:type="dxa"/>
            <w:gridSpan w:val="10"/>
            <w:tcBorders>
              <w:top w:val="single" w:sz="4" w:space="0" w:color="000000"/>
            </w:tcBorders>
            <w:vAlign w:val="center"/>
          </w:tcPr>
          <w:p w:rsidR="00A1362E" w:rsidRDefault="00A1362E" w:rsidP="004B0BE3">
            <w:pPr>
              <w:widowControl/>
              <w:jc w:val="left"/>
              <w:textAlignment w:val="center"/>
              <w:rPr>
                <w:color w:val="000000"/>
                <w:sz w:val="20"/>
                <w:szCs w:val="20"/>
              </w:rPr>
            </w:pPr>
            <w:r>
              <w:rPr>
                <w:color w:val="000000"/>
                <w:kern w:val="0"/>
                <w:sz w:val="20"/>
                <w:szCs w:val="20"/>
                <w:lang w:bidi="ar"/>
              </w:rPr>
              <w:t>备注：所有专项债券在进入项目储备库之前，全部编制《项目实施方案》，全面反映项目收支预算总体平衡方案和分</w:t>
            </w:r>
            <w:proofErr w:type="gramStart"/>
            <w:r>
              <w:rPr>
                <w:color w:val="000000"/>
                <w:kern w:val="0"/>
                <w:sz w:val="20"/>
                <w:szCs w:val="20"/>
                <w:lang w:bidi="ar"/>
              </w:rPr>
              <w:t>年平衡</w:t>
            </w:r>
            <w:proofErr w:type="gramEnd"/>
            <w:r>
              <w:rPr>
                <w:color w:val="000000"/>
                <w:kern w:val="0"/>
                <w:sz w:val="20"/>
                <w:szCs w:val="20"/>
                <w:lang w:bidi="ar"/>
              </w:rPr>
              <w:t>方案，并经过</w:t>
            </w:r>
            <w:proofErr w:type="gramStart"/>
            <w:r>
              <w:rPr>
                <w:color w:val="000000"/>
                <w:kern w:val="0"/>
                <w:sz w:val="20"/>
                <w:szCs w:val="20"/>
                <w:lang w:bidi="ar"/>
              </w:rPr>
              <w:t>独立第三</w:t>
            </w:r>
            <w:proofErr w:type="gramEnd"/>
            <w:r>
              <w:rPr>
                <w:color w:val="000000"/>
                <w:kern w:val="0"/>
                <w:sz w:val="20"/>
                <w:szCs w:val="20"/>
                <w:lang w:bidi="ar"/>
              </w:rPr>
              <w:t>方进行评审。</w:t>
            </w:r>
          </w:p>
        </w:tc>
      </w:tr>
    </w:tbl>
    <w:p w:rsidR="00A1362E" w:rsidRDefault="00A1362E" w:rsidP="00A1362E">
      <w:pPr>
        <w:widowControl/>
        <w:autoSpaceDE w:val="0"/>
        <w:autoSpaceDN w:val="0"/>
        <w:spacing w:line="360" w:lineRule="auto"/>
        <w:ind w:firstLineChars="200" w:firstLine="627"/>
        <w:jc w:val="left"/>
        <w:outlineLvl w:val="0"/>
        <w:rPr>
          <w:rFonts w:eastAsia="楷体_GB2312"/>
          <w:b/>
          <w:spacing w:val="-4"/>
          <w:sz w:val="32"/>
          <w:szCs w:val="32"/>
        </w:rPr>
      </w:pPr>
    </w:p>
    <w:p w:rsidR="00A1362E" w:rsidRDefault="00A1362E" w:rsidP="00A1362E">
      <w:pPr>
        <w:autoSpaceDE w:val="0"/>
        <w:autoSpaceDN w:val="0"/>
        <w:spacing w:line="600" w:lineRule="exact"/>
        <w:ind w:firstLineChars="200" w:firstLine="627"/>
        <w:rPr>
          <w:rFonts w:eastAsia="楷体_GB2312"/>
          <w:b/>
          <w:spacing w:val="-4"/>
          <w:sz w:val="32"/>
          <w:szCs w:val="32"/>
        </w:rPr>
      </w:pPr>
    </w:p>
    <w:p w:rsidR="00A1362E" w:rsidRDefault="00A1362E" w:rsidP="00A1362E">
      <w:pPr>
        <w:autoSpaceDE w:val="0"/>
        <w:autoSpaceDN w:val="0"/>
        <w:spacing w:line="600" w:lineRule="exact"/>
        <w:ind w:firstLineChars="200" w:firstLine="627"/>
        <w:rPr>
          <w:rFonts w:eastAsia="楷体_GB2312"/>
          <w:b/>
          <w:spacing w:val="-4"/>
          <w:sz w:val="32"/>
          <w:szCs w:val="32"/>
        </w:rPr>
      </w:pPr>
    </w:p>
    <w:p w:rsidR="00A1362E" w:rsidRDefault="00A1362E" w:rsidP="00A1362E">
      <w:pPr>
        <w:autoSpaceDE w:val="0"/>
        <w:autoSpaceDN w:val="0"/>
        <w:spacing w:line="600" w:lineRule="exact"/>
        <w:ind w:firstLineChars="200" w:firstLine="627"/>
        <w:rPr>
          <w:rFonts w:eastAsia="楷体_GB2312"/>
          <w:b/>
          <w:spacing w:val="-4"/>
          <w:sz w:val="32"/>
          <w:szCs w:val="32"/>
        </w:rPr>
      </w:pPr>
    </w:p>
    <w:p w:rsidR="00A1362E" w:rsidRDefault="00A1362E" w:rsidP="00A1362E">
      <w:pPr>
        <w:autoSpaceDE w:val="0"/>
        <w:autoSpaceDN w:val="0"/>
        <w:spacing w:line="600" w:lineRule="exact"/>
        <w:ind w:firstLineChars="200" w:firstLine="627"/>
        <w:rPr>
          <w:rFonts w:eastAsia="楷体_GB2312"/>
          <w:b/>
          <w:spacing w:val="-4"/>
          <w:sz w:val="32"/>
          <w:szCs w:val="32"/>
        </w:rPr>
      </w:pPr>
    </w:p>
    <w:p w:rsidR="00A1362E" w:rsidRDefault="00A1362E" w:rsidP="00A1362E">
      <w:pPr>
        <w:autoSpaceDE w:val="0"/>
        <w:autoSpaceDN w:val="0"/>
        <w:spacing w:line="600" w:lineRule="exact"/>
        <w:ind w:firstLineChars="200" w:firstLine="627"/>
        <w:rPr>
          <w:rFonts w:eastAsia="楷体_GB2312"/>
          <w:b/>
          <w:spacing w:val="-4"/>
          <w:sz w:val="32"/>
          <w:szCs w:val="32"/>
        </w:rPr>
      </w:pPr>
    </w:p>
    <w:p w:rsidR="00A1362E" w:rsidRDefault="00A1362E" w:rsidP="00A1362E">
      <w:pPr>
        <w:autoSpaceDE w:val="0"/>
        <w:autoSpaceDN w:val="0"/>
        <w:spacing w:line="600" w:lineRule="exact"/>
        <w:ind w:firstLineChars="200" w:firstLine="627"/>
        <w:rPr>
          <w:rFonts w:eastAsia="楷体_GB2312"/>
          <w:b/>
          <w:spacing w:val="-4"/>
          <w:sz w:val="32"/>
          <w:szCs w:val="32"/>
        </w:rPr>
      </w:pPr>
    </w:p>
    <w:p w:rsidR="00A1362E" w:rsidRDefault="00A1362E" w:rsidP="00A1362E">
      <w:pPr>
        <w:autoSpaceDE w:val="0"/>
        <w:autoSpaceDN w:val="0"/>
        <w:spacing w:line="600" w:lineRule="exact"/>
        <w:ind w:firstLineChars="200" w:firstLine="627"/>
        <w:rPr>
          <w:rFonts w:eastAsia="楷体_GB2312"/>
          <w:b/>
          <w:spacing w:val="-4"/>
          <w:sz w:val="32"/>
          <w:szCs w:val="32"/>
        </w:rPr>
      </w:pPr>
    </w:p>
    <w:p w:rsidR="00A1362E" w:rsidRDefault="00A1362E" w:rsidP="00A1362E">
      <w:pPr>
        <w:autoSpaceDE w:val="0"/>
        <w:autoSpaceDN w:val="0"/>
        <w:spacing w:line="600" w:lineRule="exact"/>
        <w:ind w:firstLineChars="200" w:firstLine="627"/>
        <w:rPr>
          <w:rFonts w:eastAsia="楷体_GB2312"/>
          <w:b/>
          <w:spacing w:val="-4"/>
          <w:sz w:val="32"/>
          <w:szCs w:val="32"/>
        </w:rPr>
      </w:pPr>
    </w:p>
    <w:p w:rsidR="00A1362E" w:rsidRDefault="00A1362E" w:rsidP="00A1362E">
      <w:pPr>
        <w:autoSpaceDE w:val="0"/>
        <w:autoSpaceDN w:val="0"/>
        <w:spacing w:line="600" w:lineRule="exact"/>
        <w:ind w:firstLineChars="200" w:firstLine="627"/>
        <w:rPr>
          <w:rFonts w:eastAsia="楷体_GB2312"/>
          <w:b/>
          <w:spacing w:val="-4"/>
          <w:sz w:val="32"/>
          <w:szCs w:val="32"/>
        </w:rPr>
      </w:pPr>
    </w:p>
    <w:p w:rsidR="00A1362E" w:rsidRDefault="00A1362E" w:rsidP="00A1362E">
      <w:pPr>
        <w:autoSpaceDE w:val="0"/>
        <w:autoSpaceDN w:val="0"/>
        <w:spacing w:line="600" w:lineRule="exact"/>
        <w:ind w:firstLineChars="200" w:firstLine="627"/>
        <w:rPr>
          <w:rFonts w:eastAsia="楷体_GB2312"/>
          <w:b/>
          <w:spacing w:val="-4"/>
          <w:sz w:val="32"/>
          <w:szCs w:val="32"/>
        </w:rPr>
      </w:pPr>
    </w:p>
    <w:p w:rsidR="00A1362E" w:rsidRDefault="00A1362E" w:rsidP="00A1362E">
      <w:pPr>
        <w:autoSpaceDE w:val="0"/>
        <w:autoSpaceDN w:val="0"/>
        <w:spacing w:line="600" w:lineRule="exact"/>
        <w:ind w:firstLineChars="200" w:firstLine="627"/>
        <w:rPr>
          <w:rFonts w:eastAsia="楷体_GB2312"/>
          <w:b/>
          <w:spacing w:val="-4"/>
          <w:sz w:val="32"/>
          <w:szCs w:val="32"/>
        </w:rPr>
      </w:pPr>
    </w:p>
    <w:p w:rsidR="00A1362E" w:rsidRDefault="00A1362E" w:rsidP="00A1362E">
      <w:pPr>
        <w:autoSpaceDE w:val="0"/>
        <w:autoSpaceDN w:val="0"/>
        <w:spacing w:line="600" w:lineRule="exact"/>
        <w:ind w:firstLineChars="200" w:firstLine="627"/>
        <w:rPr>
          <w:rFonts w:eastAsia="楷体_GB2312"/>
          <w:b/>
          <w:spacing w:val="-4"/>
          <w:sz w:val="32"/>
          <w:szCs w:val="32"/>
        </w:rPr>
      </w:pPr>
    </w:p>
    <w:p w:rsidR="00A1362E" w:rsidRDefault="00A1362E" w:rsidP="00A1362E">
      <w:pPr>
        <w:autoSpaceDE w:val="0"/>
        <w:autoSpaceDN w:val="0"/>
        <w:spacing w:line="600" w:lineRule="exact"/>
        <w:ind w:firstLineChars="200" w:firstLine="627"/>
        <w:rPr>
          <w:rFonts w:eastAsia="楷体_GB2312"/>
          <w:b/>
          <w:spacing w:val="-4"/>
          <w:sz w:val="32"/>
          <w:szCs w:val="32"/>
        </w:rPr>
      </w:pPr>
      <w:r>
        <w:rPr>
          <w:rFonts w:eastAsia="楷体_GB2312"/>
          <w:b/>
          <w:spacing w:val="-4"/>
          <w:sz w:val="32"/>
          <w:szCs w:val="32"/>
        </w:rPr>
        <w:lastRenderedPageBreak/>
        <w:t>一、</w:t>
      </w:r>
      <w:r>
        <w:rPr>
          <w:rFonts w:eastAsia="楷体_GB2312" w:hint="eastAsia"/>
          <w:b/>
          <w:spacing w:val="-4"/>
          <w:sz w:val="32"/>
          <w:szCs w:val="32"/>
        </w:rPr>
        <w:t>2024</w:t>
      </w:r>
      <w:r>
        <w:rPr>
          <w:rFonts w:eastAsia="楷体_GB2312"/>
          <w:b/>
          <w:spacing w:val="-4"/>
          <w:sz w:val="32"/>
          <w:szCs w:val="32"/>
        </w:rPr>
        <w:t>年度政府债务限额总体情况</w:t>
      </w:r>
    </w:p>
    <w:p w:rsidR="00A1362E" w:rsidRDefault="00A1362E" w:rsidP="00A1362E">
      <w:pPr>
        <w:autoSpaceDE w:val="0"/>
        <w:autoSpaceDN w:val="0"/>
        <w:spacing w:line="600" w:lineRule="exact"/>
        <w:ind w:firstLineChars="200" w:firstLine="640"/>
        <w:rPr>
          <w:rFonts w:eastAsia="仿宋_GB2312"/>
          <w:color w:val="000000"/>
          <w:kern w:val="0"/>
          <w:sz w:val="32"/>
          <w:szCs w:val="32"/>
          <w:lang w:bidi="ar"/>
        </w:rPr>
      </w:pPr>
      <w:r>
        <w:rPr>
          <w:rFonts w:eastAsia="仿宋_GB2312" w:hint="eastAsia"/>
          <w:color w:val="000000"/>
          <w:kern w:val="0"/>
          <w:sz w:val="32"/>
          <w:szCs w:val="32"/>
          <w:lang w:bidi="ar"/>
        </w:rPr>
        <w:t>2024</w:t>
      </w:r>
      <w:r>
        <w:rPr>
          <w:rFonts w:eastAsia="仿宋_GB2312"/>
          <w:color w:val="000000"/>
          <w:kern w:val="0"/>
          <w:sz w:val="32"/>
          <w:szCs w:val="32"/>
          <w:lang w:bidi="ar"/>
        </w:rPr>
        <w:t>年度</w:t>
      </w:r>
      <w:r>
        <w:rPr>
          <w:rFonts w:eastAsia="仿宋_GB2312" w:hint="eastAsia"/>
          <w:color w:val="000000"/>
          <w:kern w:val="0"/>
          <w:sz w:val="32"/>
          <w:szCs w:val="32"/>
          <w:lang w:bidi="ar"/>
        </w:rPr>
        <w:t>塔什库尔干</w:t>
      </w:r>
      <w:r>
        <w:rPr>
          <w:rFonts w:eastAsia="仿宋_GB2312"/>
          <w:color w:val="000000"/>
          <w:kern w:val="0"/>
          <w:sz w:val="32"/>
          <w:szCs w:val="32"/>
          <w:lang w:bidi="ar"/>
        </w:rPr>
        <w:t>县政府债务限额为</w:t>
      </w:r>
      <w:r>
        <w:rPr>
          <w:rFonts w:eastAsia="仿宋_GB2312" w:hint="eastAsia"/>
          <w:color w:val="000000"/>
          <w:kern w:val="0"/>
          <w:sz w:val="32"/>
          <w:szCs w:val="32"/>
          <w:lang w:bidi="ar"/>
        </w:rPr>
        <w:t>33.1</w:t>
      </w:r>
      <w:r>
        <w:rPr>
          <w:rFonts w:eastAsia="仿宋_GB2312"/>
          <w:color w:val="000000"/>
          <w:kern w:val="0"/>
          <w:sz w:val="32"/>
          <w:szCs w:val="32"/>
          <w:lang w:bidi="ar"/>
        </w:rPr>
        <w:t>亿元。</w:t>
      </w:r>
    </w:p>
    <w:p w:rsidR="00A1362E" w:rsidRDefault="00A1362E" w:rsidP="00A1362E">
      <w:pPr>
        <w:spacing w:line="600" w:lineRule="exact"/>
        <w:ind w:firstLineChars="200" w:firstLine="643"/>
        <w:rPr>
          <w:rFonts w:eastAsia="仿宋_GB2312"/>
          <w:b/>
          <w:bCs/>
          <w:sz w:val="32"/>
          <w:szCs w:val="32"/>
        </w:rPr>
      </w:pPr>
      <w:r>
        <w:rPr>
          <w:rFonts w:eastAsia="仿宋_GB2312"/>
          <w:b/>
          <w:bCs/>
          <w:sz w:val="32"/>
          <w:szCs w:val="32"/>
        </w:rPr>
        <w:t>（一）政府债务限额分类型情况。</w:t>
      </w:r>
    </w:p>
    <w:p w:rsidR="00A1362E" w:rsidRDefault="00A1362E" w:rsidP="00A1362E">
      <w:pPr>
        <w:spacing w:line="600" w:lineRule="exact"/>
        <w:ind w:firstLineChars="200" w:firstLine="643"/>
        <w:rPr>
          <w:rFonts w:eastAsia="仿宋_GB2312"/>
          <w:b/>
          <w:bCs/>
          <w:sz w:val="32"/>
          <w:szCs w:val="32"/>
        </w:rPr>
      </w:pPr>
      <w:r>
        <w:rPr>
          <w:rFonts w:eastAsia="仿宋_GB2312"/>
          <w:b/>
          <w:bCs/>
          <w:sz w:val="32"/>
          <w:szCs w:val="32"/>
        </w:rPr>
        <w:t>1.</w:t>
      </w:r>
      <w:r>
        <w:rPr>
          <w:rFonts w:eastAsia="仿宋_GB2312"/>
          <w:b/>
          <w:bCs/>
          <w:sz w:val="32"/>
          <w:szCs w:val="32"/>
        </w:rPr>
        <w:t>一般债务限额总额情况。</w:t>
      </w:r>
    </w:p>
    <w:p w:rsidR="00A1362E" w:rsidRDefault="00A1362E" w:rsidP="00A1362E">
      <w:pPr>
        <w:spacing w:line="600" w:lineRule="exact"/>
        <w:ind w:firstLineChars="200" w:firstLine="643"/>
        <w:rPr>
          <w:rFonts w:eastAsia="仿宋_GB2312"/>
          <w:sz w:val="32"/>
          <w:szCs w:val="32"/>
        </w:rPr>
      </w:pPr>
      <w:r>
        <w:rPr>
          <w:rFonts w:eastAsia="仿宋_GB2312"/>
          <w:b/>
          <w:bCs/>
          <w:sz w:val="32"/>
          <w:szCs w:val="32"/>
        </w:rPr>
        <w:t>1.</w:t>
      </w:r>
      <w:r>
        <w:rPr>
          <w:rFonts w:eastAsia="仿宋_GB2312"/>
          <w:b/>
          <w:bCs/>
          <w:sz w:val="32"/>
          <w:szCs w:val="32"/>
        </w:rPr>
        <w:t>一般债务限额总额情况。</w:t>
      </w:r>
      <w:r>
        <w:rPr>
          <w:rFonts w:eastAsia="仿宋_GB2312"/>
          <w:sz w:val="32"/>
          <w:szCs w:val="32"/>
        </w:rPr>
        <w:t>202</w:t>
      </w:r>
      <w:r>
        <w:rPr>
          <w:rFonts w:eastAsia="仿宋_GB2312" w:hint="eastAsia"/>
          <w:sz w:val="32"/>
          <w:szCs w:val="32"/>
        </w:rPr>
        <w:t>4</w:t>
      </w:r>
      <w:r>
        <w:rPr>
          <w:rFonts w:eastAsia="仿宋_GB2312"/>
          <w:sz w:val="32"/>
          <w:szCs w:val="32"/>
        </w:rPr>
        <w:t>年度</w:t>
      </w:r>
      <w:r>
        <w:rPr>
          <w:rFonts w:eastAsia="仿宋_GB2312" w:hint="eastAsia"/>
          <w:sz w:val="32"/>
          <w:szCs w:val="32"/>
        </w:rPr>
        <w:t>塔什库尔干县</w:t>
      </w:r>
      <w:r>
        <w:rPr>
          <w:rFonts w:eastAsia="仿宋_GB2312"/>
          <w:sz w:val="32"/>
          <w:szCs w:val="32"/>
        </w:rPr>
        <w:t>政府一般债务限额总额</w:t>
      </w:r>
      <w:r>
        <w:rPr>
          <w:rFonts w:eastAsia="仿宋_GB2312" w:hint="eastAsia"/>
          <w:sz w:val="32"/>
          <w:szCs w:val="32"/>
        </w:rPr>
        <w:t>20.1</w:t>
      </w:r>
      <w:r>
        <w:rPr>
          <w:rFonts w:eastAsia="仿宋_GB2312"/>
          <w:sz w:val="32"/>
          <w:szCs w:val="32"/>
        </w:rPr>
        <w:t>亿元。</w:t>
      </w:r>
    </w:p>
    <w:p w:rsidR="00A1362E" w:rsidRDefault="00A1362E" w:rsidP="00A1362E">
      <w:pPr>
        <w:spacing w:line="600" w:lineRule="exact"/>
        <w:ind w:firstLineChars="200" w:firstLine="643"/>
        <w:rPr>
          <w:rFonts w:eastAsia="仿宋_GB2312"/>
          <w:sz w:val="32"/>
          <w:szCs w:val="32"/>
        </w:rPr>
      </w:pPr>
      <w:r>
        <w:rPr>
          <w:rFonts w:eastAsia="仿宋_GB2312"/>
          <w:b/>
          <w:bCs/>
          <w:sz w:val="32"/>
          <w:szCs w:val="32"/>
        </w:rPr>
        <w:t>2.</w:t>
      </w:r>
      <w:r>
        <w:rPr>
          <w:rFonts w:eastAsia="仿宋_GB2312"/>
          <w:b/>
          <w:bCs/>
          <w:sz w:val="32"/>
          <w:szCs w:val="32"/>
        </w:rPr>
        <w:t>专项债务限额总额情况。</w:t>
      </w:r>
      <w:r>
        <w:rPr>
          <w:rFonts w:eastAsia="仿宋_GB2312"/>
          <w:sz w:val="32"/>
          <w:szCs w:val="32"/>
        </w:rPr>
        <w:t>202</w:t>
      </w:r>
      <w:r>
        <w:rPr>
          <w:rFonts w:eastAsia="仿宋_GB2312" w:hint="eastAsia"/>
          <w:sz w:val="32"/>
          <w:szCs w:val="32"/>
        </w:rPr>
        <w:t>4</w:t>
      </w:r>
      <w:r>
        <w:rPr>
          <w:rFonts w:eastAsia="仿宋_GB2312"/>
          <w:sz w:val="32"/>
          <w:szCs w:val="32"/>
        </w:rPr>
        <w:t>年度</w:t>
      </w:r>
      <w:r>
        <w:rPr>
          <w:rFonts w:eastAsia="仿宋_GB2312" w:hint="eastAsia"/>
          <w:sz w:val="32"/>
          <w:szCs w:val="32"/>
        </w:rPr>
        <w:t>塔什库尔干县</w:t>
      </w:r>
      <w:r>
        <w:rPr>
          <w:rFonts w:eastAsia="仿宋_GB2312"/>
          <w:sz w:val="32"/>
          <w:szCs w:val="32"/>
        </w:rPr>
        <w:t>政府专项债务限额总额为</w:t>
      </w:r>
      <w:r>
        <w:rPr>
          <w:rFonts w:eastAsia="仿宋_GB2312" w:hint="eastAsia"/>
          <w:sz w:val="32"/>
          <w:szCs w:val="32"/>
        </w:rPr>
        <w:t>13</w:t>
      </w:r>
      <w:r>
        <w:rPr>
          <w:rFonts w:eastAsia="仿宋_GB2312"/>
          <w:sz w:val="32"/>
          <w:szCs w:val="32"/>
        </w:rPr>
        <w:t>亿元。</w:t>
      </w:r>
    </w:p>
    <w:p w:rsidR="00A1362E" w:rsidRDefault="00A1362E" w:rsidP="00A1362E">
      <w:pPr>
        <w:spacing w:line="600" w:lineRule="exact"/>
        <w:ind w:firstLineChars="200" w:firstLine="643"/>
        <w:rPr>
          <w:rFonts w:eastAsia="仿宋_GB2312"/>
          <w:b/>
          <w:bCs/>
          <w:sz w:val="32"/>
          <w:szCs w:val="32"/>
        </w:rPr>
      </w:pPr>
      <w:r>
        <w:rPr>
          <w:rFonts w:eastAsia="仿宋_GB2312"/>
          <w:b/>
          <w:bCs/>
          <w:sz w:val="32"/>
          <w:szCs w:val="32"/>
        </w:rPr>
        <w:t>（二）新增债务限额情况。</w:t>
      </w:r>
    </w:p>
    <w:p w:rsidR="00A1362E" w:rsidRDefault="00A1362E" w:rsidP="00A1362E">
      <w:pPr>
        <w:spacing w:line="600" w:lineRule="exact"/>
        <w:ind w:firstLineChars="200" w:firstLine="643"/>
        <w:rPr>
          <w:rFonts w:eastAsia="仿宋_GB2312"/>
          <w:b/>
          <w:bCs/>
          <w:sz w:val="32"/>
          <w:szCs w:val="32"/>
        </w:rPr>
      </w:pPr>
      <w:r>
        <w:rPr>
          <w:rFonts w:eastAsia="仿宋_GB2312"/>
          <w:b/>
          <w:bCs/>
          <w:sz w:val="32"/>
          <w:szCs w:val="32"/>
        </w:rPr>
        <w:t>1.</w:t>
      </w:r>
      <w:r>
        <w:rPr>
          <w:rFonts w:eastAsia="仿宋_GB2312"/>
          <w:b/>
          <w:bCs/>
          <w:sz w:val="32"/>
          <w:szCs w:val="32"/>
        </w:rPr>
        <w:t>新增一般债务限额情况。</w:t>
      </w:r>
    </w:p>
    <w:p w:rsidR="00A1362E" w:rsidRDefault="00A1362E" w:rsidP="00A1362E">
      <w:pPr>
        <w:spacing w:line="600" w:lineRule="exact"/>
        <w:ind w:firstLineChars="200" w:firstLine="640"/>
        <w:rPr>
          <w:rFonts w:eastAsia="仿宋_GB2312"/>
          <w:sz w:val="32"/>
          <w:szCs w:val="32"/>
        </w:rPr>
      </w:pPr>
      <w:r>
        <w:rPr>
          <w:rFonts w:eastAsia="仿宋_GB2312"/>
          <w:sz w:val="32"/>
          <w:szCs w:val="32"/>
        </w:rPr>
        <w:t>202</w:t>
      </w:r>
      <w:r>
        <w:rPr>
          <w:rFonts w:eastAsia="仿宋_GB2312" w:hint="eastAsia"/>
          <w:sz w:val="32"/>
          <w:szCs w:val="32"/>
        </w:rPr>
        <w:t>4</w:t>
      </w:r>
      <w:r>
        <w:rPr>
          <w:rFonts w:eastAsia="仿宋_GB2312"/>
          <w:sz w:val="32"/>
          <w:szCs w:val="32"/>
        </w:rPr>
        <w:t>年度</w:t>
      </w:r>
      <w:r>
        <w:rPr>
          <w:rFonts w:eastAsia="仿宋_GB2312" w:hint="eastAsia"/>
          <w:sz w:val="32"/>
          <w:szCs w:val="32"/>
        </w:rPr>
        <w:t>塔什库尔干县</w:t>
      </w:r>
      <w:r>
        <w:rPr>
          <w:rFonts w:eastAsia="仿宋_GB2312"/>
          <w:sz w:val="32"/>
          <w:szCs w:val="32"/>
        </w:rPr>
        <w:t>政府新增一般债务限额为</w:t>
      </w:r>
      <w:r>
        <w:rPr>
          <w:rFonts w:eastAsia="仿宋_GB2312" w:hint="eastAsia"/>
          <w:sz w:val="32"/>
          <w:szCs w:val="32"/>
        </w:rPr>
        <w:t>5</w:t>
      </w:r>
      <w:r>
        <w:rPr>
          <w:rFonts w:eastAsia="仿宋_GB2312"/>
          <w:sz w:val="32"/>
          <w:szCs w:val="32"/>
        </w:rPr>
        <w:t>亿元。</w:t>
      </w:r>
    </w:p>
    <w:p w:rsidR="00A1362E" w:rsidRDefault="00A1362E" w:rsidP="00A1362E">
      <w:pPr>
        <w:autoSpaceDE w:val="0"/>
        <w:autoSpaceDN w:val="0"/>
        <w:spacing w:line="600" w:lineRule="exact"/>
        <w:ind w:firstLineChars="200" w:firstLine="627"/>
        <w:rPr>
          <w:rFonts w:eastAsia="楷体_GB2312"/>
          <w:b/>
          <w:spacing w:val="-4"/>
          <w:sz w:val="32"/>
          <w:szCs w:val="32"/>
        </w:rPr>
      </w:pPr>
      <w:r>
        <w:rPr>
          <w:rFonts w:eastAsia="楷体_GB2312"/>
          <w:b/>
          <w:spacing w:val="-4"/>
          <w:sz w:val="32"/>
          <w:szCs w:val="32"/>
        </w:rPr>
        <w:t>二、</w:t>
      </w:r>
      <w:r>
        <w:rPr>
          <w:rFonts w:eastAsia="楷体_GB2312" w:hint="eastAsia"/>
          <w:b/>
          <w:spacing w:val="-4"/>
          <w:sz w:val="32"/>
          <w:szCs w:val="32"/>
        </w:rPr>
        <w:t>2024</w:t>
      </w:r>
      <w:r>
        <w:rPr>
          <w:rFonts w:eastAsia="楷体_GB2312"/>
          <w:b/>
          <w:spacing w:val="-4"/>
          <w:sz w:val="32"/>
          <w:szCs w:val="32"/>
        </w:rPr>
        <w:t>年度政府债务余额情况</w:t>
      </w:r>
    </w:p>
    <w:p w:rsidR="00A1362E" w:rsidRDefault="00A1362E" w:rsidP="00A1362E">
      <w:pPr>
        <w:spacing w:line="600" w:lineRule="exact"/>
        <w:ind w:firstLineChars="200" w:firstLine="640"/>
        <w:rPr>
          <w:rFonts w:eastAsia="仿宋_GB2312"/>
          <w:sz w:val="32"/>
          <w:szCs w:val="32"/>
        </w:rPr>
      </w:pPr>
      <w:r>
        <w:rPr>
          <w:rFonts w:eastAsia="仿宋_GB2312" w:hint="eastAsia"/>
          <w:sz w:val="32"/>
          <w:szCs w:val="32"/>
        </w:rPr>
        <w:t>2024</w:t>
      </w:r>
      <w:r>
        <w:rPr>
          <w:rFonts w:eastAsia="仿宋_GB2312"/>
          <w:sz w:val="32"/>
          <w:szCs w:val="32"/>
        </w:rPr>
        <w:t>年度</w:t>
      </w:r>
      <w:r>
        <w:rPr>
          <w:rFonts w:eastAsia="仿宋_GB2312" w:hint="eastAsia"/>
          <w:sz w:val="32"/>
          <w:szCs w:val="32"/>
        </w:rPr>
        <w:t>塔什库尔干</w:t>
      </w:r>
      <w:r>
        <w:rPr>
          <w:rFonts w:eastAsia="仿宋_GB2312"/>
          <w:sz w:val="32"/>
          <w:szCs w:val="32"/>
        </w:rPr>
        <w:t>县政府债务余额决算数为</w:t>
      </w:r>
      <w:r>
        <w:rPr>
          <w:rFonts w:eastAsia="仿宋_GB2312" w:hint="eastAsia"/>
          <w:sz w:val="32"/>
          <w:szCs w:val="32"/>
        </w:rPr>
        <w:t>32.32</w:t>
      </w:r>
      <w:r>
        <w:rPr>
          <w:rFonts w:eastAsia="仿宋_GB2312"/>
          <w:sz w:val="32"/>
          <w:szCs w:val="32"/>
        </w:rPr>
        <w:t>亿元。</w:t>
      </w:r>
    </w:p>
    <w:p w:rsidR="00A1362E" w:rsidRDefault="00A1362E" w:rsidP="00A1362E">
      <w:pPr>
        <w:numPr>
          <w:ilvl w:val="0"/>
          <w:numId w:val="4"/>
        </w:numPr>
        <w:spacing w:line="600" w:lineRule="exact"/>
        <w:ind w:firstLineChars="200" w:firstLine="643"/>
        <w:rPr>
          <w:rFonts w:eastAsia="仿宋_GB2312"/>
          <w:sz w:val="32"/>
          <w:szCs w:val="32"/>
        </w:rPr>
      </w:pPr>
      <w:r>
        <w:rPr>
          <w:rFonts w:eastAsia="仿宋_GB2312"/>
          <w:b/>
          <w:bCs/>
          <w:sz w:val="32"/>
          <w:szCs w:val="32"/>
        </w:rPr>
        <w:t>一般债务余额决算数。</w:t>
      </w:r>
      <w:r>
        <w:rPr>
          <w:rFonts w:eastAsia="仿宋_GB2312"/>
          <w:sz w:val="32"/>
          <w:szCs w:val="32"/>
        </w:rPr>
        <w:t>202</w:t>
      </w:r>
      <w:r>
        <w:rPr>
          <w:rFonts w:eastAsia="仿宋_GB2312" w:hint="eastAsia"/>
          <w:sz w:val="32"/>
          <w:szCs w:val="32"/>
        </w:rPr>
        <w:t>4</w:t>
      </w:r>
      <w:r>
        <w:rPr>
          <w:rFonts w:eastAsia="仿宋_GB2312"/>
          <w:sz w:val="32"/>
          <w:szCs w:val="32"/>
        </w:rPr>
        <w:t>年度</w:t>
      </w:r>
      <w:r>
        <w:rPr>
          <w:rFonts w:eastAsia="仿宋_GB2312" w:hint="eastAsia"/>
          <w:sz w:val="32"/>
          <w:szCs w:val="32"/>
        </w:rPr>
        <w:t>塔什库尔干</w:t>
      </w:r>
      <w:r>
        <w:rPr>
          <w:rFonts w:eastAsia="仿宋_GB2312"/>
          <w:sz w:val="32"/>
          <w:szCs w:val="32"/>
        </w:rPr>
        <w:t>县政府一般债务余额决算数为</w:t>
      </w:r>
      <w:r>
        <w:rPr>
          <w:rFonts w:eastAsia="仿宋_GB2312" w:hint="eastAsia"/>
          <w:sz w:val="32"/>
          <w:szCs w:val="32"/>
        </w:rPr>
        <w:t>19.35</w:t>
      </w:r>
      <w:r>
        <w:rPr>
          <w:rFonts w:eastAsia="仿宋_GB2312"/>
          <w:sz w:val="32"/>
          <w:szCs w:val="32"/>
        </w:rPr>
        <w:t>亿元。</w:t>
      </w:r>
    </w:p>
    <w:p w:rsidR="00A1362E" w:rsidRDefault="00A1362E" w:rsidP="00A1362E">
      <w:pPr>
        <w:spacing w:line="600" w:lineRule="exact"/>
        <w:rPr>
          <w:rFonts w:eastAsia="仿宋_GB2312"/>
          <w:sz w:val="32"/>
          <w:szCs w:val="32"/>
        </w:rPr>
      </w:pPr>
      <w:r>
        <w:rPr>
          <w:rFonts w:eastAsia="仿宋_GB2312" w:hint="eastAsia"/>
          <w:b/>
          <w:bCs/>
          <w:sz w:val="32"/>
          <w:szCs w:val="32"/>
        </w:rPr>
        <w:t xml:space="preserve">   </w:t>
      </w:r>
      <w:r>
        <w:rPr>
          <w:rFonts w:eastAsia="仿宋_GB2312"/>
          <w:b/>
          <w:bCs/>
          <w:sz w:val="32"/>
          <w:szCs w:val="32"/>
        </w:rPr>
        <w:t>（二）专项债务余额决算数。</w:t>
      </w:r>
      <w:r>
        <w:rPr>
          <w:rFonts w:eastAsia="仿宋_GB2312"/>
          <w:sz w:val="32"/>
          <w:szCs w:val="32"/>
        </w:rPr>
        <w:t>202</w:t>
      </w:r>
      <w:r>
        <w:rPr>
          <w:rFonts w:eastAsia="仿宋_GB2312" w:hint="eastAsia"/>
          <w:sz w:val="32"/>
          <w:szCs w:val="32"/>
        </w:rPr>
        <w:t>4</w:t>
      </w:r>
      <w:r>
        <w:rPr>
          <w:rFonts w:eastAsia="仿宋_GB2312"/>
          <w:sz w:val="32"/>
          <w:szCs w:val="32"/>
        </w:rPr>
        <w:t>年度</w:t>
      </w:r>
      <w:r>
        <w:rPr>
          <w:rFonts w:eastAsia="仿宋_GB2312" w:hint="eastAsia"/>
          <w:sz w:val="32"/>
          <w:szCs w:val="32"/>
        </w:rPr>
        <w:t>塔什库尔干县</w:t>
      </w:r>
      <w:r>
        <w:rPr>
          <w:rFonts w:eastAsia="仿宋_GB2312"/>
          <w:sz w:val="32"/>
          <w:szCs w:val="32"/>
        </w:rPr>
        <w:t>政府专项债务余额决算数为</w:t>
      </w:r>
      <w:r>
        <w:rPr>
          <w:rFonts w:eastAsia="仿宋_GB2312" w:hint="eastAsia"/>
          <w:sz w:val="32"/>
          <w:szCs w:val="32"/>
        </w:rPr>
        <w:t>12.97</w:t>
      </w:r>
      <w:r>
        <w:rPr>
          <w:rFonts w:eastAsia="仿宋_GB2312"/>
          <w:sz w:val="32"/>
          <w:szCs w:val="32"/>
        </w:rPr>
        <w:t>亿元。</w:t>
      </w:r>
    </w:p>
    <w:p w:rsidR="00A1362E" w:rsidRDefault="00A1362E" w:rsidP="00A1362E">
      <w:pPr>
        <w:autoSpaceDE w:val="0"/>
        <w:autoSpaceDN w:val="0"/>
        <w:spacing w:line="600" w:lineRule="exact"/>
        <w:ind w:firstLineChars="200" w:firstLine="627"/>
        <w:rPr>
          <w:rFonts w:eastAsia="楷体_GB2312"/>
          <w:b/>
          <w:spacing w:val="-4"/>
          <w:sz w:val="32"/>
          <w:szCs w:val="32"/>
        </w:rPr>
      </w:pPr>
      <w:r>
        <w:rPr>
          <w:rFonts w:eastAsia="楷体_GB2312"/>
          <w:b/>
          <w:spacing w:val="-4"/>
          <w:sz w:val="32"/>
          <w:szCs w:val="32"/>
        </w:rPr>
        <w:t>三、</w:t>
      </w:r>
      <w:r>
        <w:rPr>
          <w:rFonts w:eastAsia="楷体_GB2312" w:hint="eastAsia"/>
          <w:b/>
          <w:spacing w:val="-4"/>
          <w:sz w:val="32"/>
          <w:szCs w:val="32"/>
        </w:rPr>
        <w:t>2024</w:t>
      </w:r>
      <w:r>
        <w:rPr>
          <w:rFonts w:eastAsia="楷体_GB2312"/>
          <w:b/>
          <w:spacing w:val="-4"/>
          <w:sz w:val="32"/>
          <w:szCs w:val="32"/>
        </w:rPr>
        <w:t>年度政府债券发行使用情况</w:t>
      </w:r>
    </w:p>
    <w:p w:rsidR="00A1362E" w:rsidRDefault="00A1362E" w:rsidP="00A1362E">
      <w:pPr>
        <w:autoSpaceDE w:val="0"/>
        <w:autoSpaceDN w:val="0"/>
        <w:spacing w:line="600" w:lineRule="exact"/>
        <w:ind w:firstLineChars="200" w:firstLine="640"/>
        <w:rPr>
          <w:rFonts w:eastAsia="仿宋_GB2312"/>
          <w:sz w:val="32"/>
          <w:szCs w:val="32"/>
        </w:rPr>
      </w:pPr>
      <w:r>
        <w:rPr>
          <w:rFonts w:eastAsia="仿宋_GB2312" w:hint="eastAsia"/>
          <w:sz w:val="32"/>
          <w:szCs w:val="32"/>
        </w:rPr>
        <w:t>2024</w:t>
      </w:r>
      <w:r>
        <w:rPr>
          <w:rFonts w:eastAsia="仿宋_GB2312"/>
          <w:sz w:val="32"/>
          <w:szCs w:val="32"/>
        </w:rPr>
        <w:t>年度</w:t>
      </w:r>
      <w:r>
        <w:rPr>
          <w:rFonts w:eastAsia="仿宋_GB2312" w:hint="eastAsia"/>
          <w:sz w:val="32"/>
          <w:szCs w:val="32"/>
        </w:rPr>
        <w:t>塔什库尔干</w:t>
      </w:r>
      <w:proofErr w:type="gramStart"/>
      <w:r>
        <w:rPr>
          <w:rFonts w:eastAsia="仿宋_GB2312"/>
          <w:sz w:val="32"/>
          <w:szCs w:val="32"/>
        </w:rPr>
        <w:t>县发行</w:t>
      </w:r>
      <w:proofErr w:type="gramEnd"/>
      <w:r>
        <w:rPr>
          <w:rFonts w:eastAsia="仿宋_GB2312"/>
          <w:sz w:val="32"/>
          <w:szCs w:val="32"/>
        </w:rPr>
        <w:t>政府债券</w:t>
      </w:r>
      <w:r>
        <w:rPr>
          <w:rFonts w:eastAsia="仿宋_GB2312" w:hint="eastAsia"/>
          <w:sz w:val="32"/>
          <w:szCs w:val="32"/>
        </w:rPr>
        <w:t>5.62</w:t>
      </w:r>
      <w:r>
        <w:rPr>
          <w:rFonts w:eastAsia="仿宋_GB2312"/>
          <w:sz w:val="32"/>
          <w:szCs w:val="32"/>
        </w:rPr>
        <w:t>亿元（新增债券</w:t>
      </w:r>
      <w:r>
        <w:rPr>
          <w:rFonts w:eastAsia="仿宋_GB2312" w:hint="eastAsia"/>
          <w:sz w:val="32"/>
          <w:szCs w:val="32"/>
        </w:rPr>
        <w:t>5</w:t>
      </w:r>
      <w:r>
        <w:rPr>
          <w:rFonts w:eastAsia="仿宋_GB2312"/>
          <w:sz w:val="32"/>
          <w:szCs w:val="32"/>
        </w:rPr>
        <w:t>亿元、再融资债券</w:t>
      </w:r>
      <w:r>
        <w:rPr>
          <w:rFonts w:eastAsia="仿宋_GB2312" w:hint="eastAsia"/>
          <w:sz w:val="32"/>
          <w:szCs w:val="32"/>
        </w:rPr>
        <w:t>0.62</w:t>
      </w:r>
      <w:r>
        <w:rPr>
          <w:rFonts w:eastAsia="仿宋_GB2312"/>
          <w:sz w:val="32"/>
          <w:szCs w:val="32"/>
        </w:rPr>
        <w:t>亿元）。</w:t>
      </w:r>
    </w:p>
    <w:p w:rsidR="00A1362E" w:rsidRDefault="00A1362E" w:rsidP="00A1362E">
      <w:pPr>
        <w:numPr>
          <w:ilvl w:val="0"/>
          <w:numId w:val="5"/>
        </w:numPr>
        <w:spacing w:line="600" w:lineRule="exact"/>
        <w:ind w:firstLineChars="200" w:firstLine="643"/>
        <w:rPr>
          <w:rFonts w:eastAsia="仿宋_GB2312"/>
          <w:sz w:val="32"/>
          <w:szCs w:val="32"/>
        </w:rPr>
      </w:pPr>
      <w:r>
        <w:rPr>
          <w:rFonts w:eastAsia="仿宋_GB2312"/>
          <w:b/>
          <w:bCs/>
          <w:sz w:val="32"/>
          <w:szCs w:val="32"/>
        </w:rPr>
        <w:t>新增一般债券发行使用情况。</w:t>
      </w:r>
      <w:r>
        <w:rPr>
          <w:rFonts w:eastAsia="仿宋_GB2312"/>
          <w:sz w:val="32"/>
          <w:szCs w:val="32"/>
        </w:rPr>
        <w:t>202</w:t>
      </w:r>
      <w:r>
        <w:rPr>
          <w:rFonts w:eastAsia="仿宋_GB2312" w:hint="eastAsia"/>
          <w:sz w:val="32"/>
          <w:szCs w:val="32"/>
        </w:rPr>
        <w:t>4</w:t>
      </w:r>
      <w:r>
        <w:rPr>
          <w:rFonts w:eastAsia="仿宋_GB2312"/>
          <w:sz w:val="32"/>
          <w:szCs w:val="32"/>
        </w:rPr>
        <w:t>年度</w:t>
      </w:r>
      <w:r>
        <w:rPr>
          <w:rFonts w:eastAsia="仿宋_GB2312" w:hint="eastAsia"/>
          <w:sz w:val="32"/>
          <w:szCs w:val="32"/>
        </w:rPr>
        <w:t>塔什库尔干</w:t>
      </w:r>
      <w:proofErr w:type="gramStart"/>
      <w:r>
        <w:rPr>
          <w:rFonts w:eastAsia="仿宋_GB2312"/>
          <w:sz w:val="32"/>
          <w:szCs w:val="32"/>
        </w:rPr>
        <w:t>县发行</w:t>
      </w:r>
      <w:proofErr w:type="gramEnd"/>
      <w:r>
        <w:rPr>
          <w:rFonts w:eastAsia="仿宋_GB2312"/>
          <w:sz w:val="32"/>
          <w:szCs w:val="32"/>
        </w:rPr>
        <w:t>新增一般债券</w:t>
      </w:r>
      <w:r>
        <w:rPr>
          <w:rFonts w:eastAsia="仿宋_GB2312" w:hint="eastAsia"/>
          <w:sz w:val="32"/>
          <w:szCs w:val="32"/>
        </w:rPr>
        <w:t>5</w:t>
      </w:r>
      <w:r>
        <w:rPr>
          <w:rFonts w:eastAsia="仿宋_GB2312"/>
          <w:sz w:val="32"/>
          <w:szCs w:val="32"/>
        </w:rPr>
        <w:t>亿元。</w:t>
      </w:r>
    </w:p>
    <w:p w:rsidR="00A1362E" w:rsidRDefault="00A1362E" w:rsidP="00A1362E">
      <w:pPr>
        <w:spacing w:line="600" w:lineRule="exact"/>
        <w:ind w:firstLineChars="200" w:firstLine="643"/>
        <w:rPr>
          <w:rFonts w:eastAsia="仿宋_GB2312"/>
          <w:sz w:val="32"/>
          <w:szCs w:val="32"/>
        </w:rPr>
      </w:pPr>
      <w:r>
        <w:rPr>
          <w:rFonts w:eastAsia="仿宋_GB2312"/>
          <w:b/>
          <w:bCs/>
          <w:sz w:val="32"/>
          <w:szCs w:val="32"/>
        </w:rPr>
        <w:lastRenderedPageBreak/>
        <w:t>（二）新增专项债券发行使用情况。</w:t>
      </w:r>
      <w:r>
        <w:rPr>
          <w:rFonts w:eastAsia="仿宋_GB2312"/>
          <w:sz w:val="32"/>
          <w:szCs w:val="32"/>
        </w:rPr>
        <w:t>202</w:t>
      </w:r>
      <w:r>
        <w:rPr>
          <w:rFonts w:eastAsia="仿宋_GB2312" w:hint="eastAsia"/>
          <w:sz w:val="32"/>
          <w:szCs w:val="32"/>
        </w:rPr>
        <w:t>4</w:t>
      </w:r>
      <w:r>
        <w:rPr>
          <w:rFonts w:eastAsia="仿宋_GB2312"/>
          <w:sz w:val="32"/>
          <w:szCs w:val="32"/>
        </w:rPr>
        <w:t>年度</w:t>
      </w:r>
      <w:r>
        <w:rPr>
          <w:rFonts w:eastAsia="仿宋_GB2312" w:hint="eastAsia"/>
          <w:sz w:val="32"/>
          <w:szCs w:val="32"/>
        </w:rPr>
        <w:t>塔什库尔干</w:t>
      </w:r>
      <w:proofErr w:type="gramStart"/>
      <w:r>
        <w:rPr>
          <w:rFonts w:eastAsia="仿宋_GB2312" w:hint="eastAsia"/>
          <w:sz w:val="32"/>
          <w:szCs w:val="32"/>
        </w:rPr>
        <w:t>县</w:t>
      </w:r>
      <w:r>
        <w:rPr>
          <w:rFonts w:eastAsia="仿宋_GB2312"/>
          <w:sz w:val="32"/>
          <w:szCs w:val="32"/>
        </w:rPr>
        <w:t>发行</w:t>
      </w:r>
      <w:proofErr w:type="gramEnd"/>
      <w:r>
        <w:rPr>
          <w:rFonts w:eastAsia="仿宋_GB2312"/>
          <w:sz w:val="32"/>
          <w:szCs w:val="32"/>
        </w:rPr>
        <w:t>新增专项债券</w:t>
      </w:r>
      <w:r>
        <w:rPr>
          <w:rFonts w:eastAsia="仿宋_GB2312" w:hint="eastAsia"/>
          <w:sz w:val="32"/>
          <w:szCs w:val="32"/>
        </w:rPr>
        <w:t>0</w:t>
      </w:r>
      <w:r>
        <w:rPr>
          <w:rFonts w:eastAsia="仿宋_GB2312"/>
          <w:sz w:val="32"/>
          <w:szCs w:val="32"/>
        </w:rPr>
        <w:t>亿元。</w:t>
      </w:r>
    </w:p>
    <w:p w:rsidR="00A1362E" w:rsidRDefault="00A1362E" w:rsidP="00A1362E">
      <w:pPr>
        <w:spacing w:line="600" w:lineRule="exact"/>
        <w:ind w:firstLineChars="200" w:firstLine="643"/>
        <w:rPr>
          <w:rFonts w:eastAsia="仿宋_GB2312"/>
          <w:sz w:val="32"/>
          <w:szCs w:val="32"/>
        </w:rPr>
      </w:pPr>
      <w:r>
        <w:rPr>
          <w:rFonts w:eastAsia="仿宋_GB2312"/>
          <w:b/>
          <w:bCs/>
          <w:sz w:val="32"/>
          <w:szCs w:val="32"/>
        </w:rPr>
        <w:t>（三）再融资债券发行使用情况。</w:t>
      </w:r>
      <w:r>
        <w:rPr>
          <w:rFonts w:eastAsia="仿宋_GB2312"/>
          <w:sz w:val="32"/>
          <w:szCs w:val="32"/>
        </w:rPr>
        <w:t>202</w:t>
      </w:r>
      <w:r>
        <w:rPr>
          <w:rFonts w:eastAsia="仿宋_GB2312" w:hint="eastAsia"/>
          <w:sz w:val="32"/>
          <w:szCs w:val="32"/>
        </w:rPr>
        <w:t>4</w:t>
      </w:r>
      <w:r>
        <w:rPr>
          <w:rFonts w:eastAsia="仿宋_GB2312"/>
          <w:sz w:val="32"/>
          <w:szCs w:val="32"/>
        </w:rPr>
        <w:t>年度</w:t>
      </w:r>
      <w:r>
        <w:rPr>
          <w:rFonts w:eastAsia="仿宋_GB2312" w:hint="eastAsia"/>
          <w:sz w:val="32"/>
          <w:szCs w:val="32"/>
        </w:rPr>
        <w:t>塔什库尔干</w:t>
      </w:r>
      <w:proofErr w:type="gramStart"/>
      <w:r>
        <w:rPr>
          <w:rFonts w:eastAsia="仿宋_GB2312"/>
          <w:sz w:val="32"/>
          <w:szCs w:val="32"/>
        </w:rPr>
        <w:t>县发行</w:t>
      </w:r>
      <w:proofErr w:type="gramEnd"/>
      <w:r>
        <w:rPr>
          <w:rFonts w:eastAsia="仿宋_GB2312"/>
          <w:sz w:val="32"/>
          <w:szCs w:val="32"/>
        </w:rPr>
        <w:t>再融资债券</w:t>
      </w:r>
      <w:r>
        <w:rPr>
          <w:rFonts w:eastAsia="仿宋_GB2312" w:hint="eastAsia"/>
          <w:sz w:val="32"/>
          <w:szCs w:val="32"/>
        </w:rPr>
        <w:t>0.62</w:t>
      </w:r>
      <w:r>
        <w:rPr>
          <w:rFonts w:eastAsia="仿宋_GB2312"/>
          <w:sz w:val="32"/>
          <w:szCs w:val="32"/>
        </w:rPr>
        <w:t>亿元（再融资一般债券</w:t>
      </w:r>
      <w:r>
        <w:rPr>
          <w:rFonts w:eastAsia="仿宋_GB2312" w:hint="eastAsia"/>
          <w:sz w:val="32"/>
          <w:szCs w:val="32"/>
        </w:rPr>
        <w:t>0.62</w:t>
      </w:r>
      <w:r>
        <w:rPr>
          <w:rFonts w:eastAsia="仿宋_GB2312"/>
          <w:sz w:val="32"/>
          <w:szCs w:val="32"/>
        </w:rPr>
        <w:t>亿元、再融资专项债券</w:t>
      </w:r>
      <w:r>
        <w:rPr>
          <w:rFonts w:eastAsia="仿宋_GB2312" w:hint="eastAsia"/>
          <w:sz w:val="32"/>
          <w:szCs w:val="32"/>
        </w:rPr>
        <w:t>0</w:t>
      </w:r>
      <w:r>
        <w:rPr>
          <w:rFonts w:eastAsia="仿宋_GB2312"/>
          <w:sz w:val="32"/>
          <w:szCs w:val="32"/>
        </w:rPr>
        <w:t>亿元）。上述债券资金全部用于偿还到期政府债券本金，债券期限分别是</w:t>
      </w:r>
      <w:r>
        <w:rPr>
          <w:rFonts w:eastAsia="仿宋_GB2312" w:hint="eastAsia"/>
          <w:sz w:val="32"/>
          <w:szCs w:val="32"/>
        </w:rPr>
        <w:t>15</w:t>
      </w:r>
      <w:r>
        <w:rPr>
          <w:rFonts w:eastAsia="仿宋_GB2312"/>
          <w:sz w:val="32"/>
          <w:szCs w:val="32"/>
        </w:rPr>
        <w:t>年期</w:t>
      </w:r>
      <w:r w:rsidRPr="00051C04">
        <w:rPr>
          <w:rFonts w:eastAsia="仿宋_GB2312"/>
          <w:sz w:val="32"/>
          <w:szCs w:val="32"/>
        </w:rPr>
        <w:t>。</w:t>
      </w:r>
    </w:p>
    <w:p w:rsidR="00A1362E" w:rsidRDefault="00A1362E" w:rsidP="00A1362E">
      <w:pPr>
        <w:autoSpaceDE w:val="0"/>
        <w:autoSpaceDN w:val="0"/>
        <w:spacing w:line="600" w:lineRule="exact"/>
        <w:ind w:firstLineChars="200" w:firstLine="627"/>
        <w:rPr>
          <w:rFonts w:eastAsia="楷体_GB2312"/>
          <w:b/>
          <w:spacing w:val="-4"/>
          <w:sz w:val="32"/>
          <w:szCs w:val="32"/>
        </w:rPr>
      </w:pPr>
      <w:r>
        <w:rPr>
          <w:rFonts w:eastAsia="楷体_GB2312"/>
          <w:b/>
          <w:spacing w:val="-4"/>
          <w:sz w:val="32"/>
          <w:szCs w:val="32"/>
        </w:rPr>
        <w:t>四、</w:t>
      </w:r>
      <w:r>
        <w:rPr>
          <w:rFonts w:eastAsia="楷体_GB2312" w:hint="eastAsia"/>
          <w:b/>
          <w:spacing w:val="-4"/>
          <w:sz w:val="32"/>
          <w:szCs w:val="32"/>
        </w:rPr>
        <w:t>2024</w:t>
      </w:r>
      <w:r>
        <w:rPr>
          <w:rFonts w:eastAsia="楷体_GB2312"/>
          <w:b/>
          <w:spacing w:val="-4"/>
          <w:sz w:val="32"/>
          <w:szCs w:val="32"/>
        </w:rPr>
        <w:t>年度政府债券还本付息情况</w:t>
      </w:r>
    </w:p>
    <w:p w:rsidR="00A1362E" w:rsidRDefault="00A1362E" w:rsidP="00A1362E">
      <w:pPr>
        <w:autoSpaceDE w:val="0"/>
        <w:autoSpaceDN w:val="0"/>
        <w:spacing w:line="600" w:lineRule="exact"/>
        <w:ind w:firstLineChars="200" w:firstLine="640"/>
        <w:rPr>
          <w:rFonts w:eastAsia="仿宋_GB2312"/>
          <w:sz w:val="32"/>
          <w:szCs w:val="32"/>
        </w:rPr>
      </w:pPr>
      <w:r>
        <w:rPr>
          <w:rFonts w:eastAsia="仿宋_GB2312" w:hint="eastAsia"/>
          <w:sz w:val="32"/>
          <w:szCs w:val="32"/>
        </w:rPr>
        <w:t>2024</w:t>
      </w:r>
      <w:r>
        <w:rPr>
          <w:rFonts w:eastAsia="仿宋_GB2312"/>
          <w:sz w:val="32"/>
          <w:szCs w:val="32"/>
        </w:rPr>
        <w:t>年度</w:t>
      </w:r>
      <w:r>
        <w:rPr>
          <w:rFonts w:eastAsia="仿宋_GB2312" w:hint="eastAsia"/>
          <w:sz w:val="32"/>
          <w:szCs w:val="32"/>
        </w:rPr>
        <w:t>塔什库尔干</w:t>
      </w:r>
      <w:r>
        <w:rPr>
          <w:rFonts w:eastAsia="仿宋_GB2312"/>
          <w:sz w:val="32"/>
          <w:szCs w:val="32"/>
        </w:rPr>
        <w:t>县政府债券还本付息</w:t>
      </w:r>
      <w:r>
        <w:rPr>
          <w:rFonts w:eastAsia="仿宋_GB2312" w:hint="eastAsia"/>
          <w:sz w:val="32"/>
          <w:szCs w:val="32"/>
        </w:rPr>
        <w:t>1.8</w:t>
      </w:r>
      <w:r>
        <w:rPr>
          <w:rFonts w:eastAsia="仿宋_GB2312"/>
          <w:sz w:val="32"/>
          <w:szCs w:val="32"/>
        </w:rPr>
        <w:t>亿元（本金</w:t>
      </w:r>
      <w:r>
        <w:rPr>
          <w:rFonts w:eastAsia="仿宋_GB2312" w:hint="eastAsia"/>
          <w:sz w:val="32"/>
          <w:szCs w:val="32"/>
        </w:rPr>
        <w:t>0.89</w:t>
      </w:r>
      <w:r>
        <w:rPr>
          <w:rFonts w:eastAsia="仿宋_GB2312"/>
          <w:sz w:val="32"/>
          <w:szCs w:val="32"/>
        </w:rPr>
        <w:t>亿元，财政预算安排还本</w:t>
      </w:r>
      <w:r>
        <w:rPr>
          <w:rFonts w:eastAsia="仿宋_GB2312" w:hint="eastAsia"/>
          <w:sz w:val="32"/>
          <w:szCs w:val="32"/>
        </w:rPr>
        <w:t>0.27</w:t>
      </w:r>
      <w:r>
        <w:rPr>
          <w:rFonts w:eastAsia="仿宋_GB2312"/>
          <w:sz w:val="32"/>
          <w:szCs w:val="32"/>
        </w:rPr>
        <w:t>亿元，再融资债券还本</w:t>
      </w:r>
      <w:r>
        <w:rPr>
          <w:rFonts w:eastAsia="仿宋_GB2312" w:hint="eastAsia"/>
          <w:sz w:val="32"/>
          <w:szCs w:val="32"/>
        </w:rPr>
        <w:t>0.6230</w:t>
      </w:r>
      <w:r>
        <w:rPr>
          <w:rFonts w:eastAsia="仿宋_GB2312"/>
          <w:sz w:val="32"/>
          <w:szCs w:val="32"/>
        </w:rPr>
        <w:t>亿元；财政预算安排付息</w:t>
      </w:r>
      <w:r>
        <w:rPr>
          <w:rFonts w:eastAsia="仿宋_GB2312" w:hint="eastAsia"/>
          <w:sz w:val="32"/>
          <w:szCs w:val="32"/>
        </w:rPr>
        <w:t>0.91</w:t>
      </w:r>
      <w:r>
        <w:rPr>
          <w:rFonts w:eastAsia="仿宋_GB2312"/>
          <w:sz w:val="32"/>
          <w:szCs w:val="32"/>
        </w:rPr>
        <w:t>亿元）。</w:t>
      </w:r>
    </w:p>
    <w:p w:rsidR="00A1362E" w:rsidRDefault="00A1362E" w:rsidP="00A1362E">
      <w:pPr>
        <w:numPr>
          <w:ilvl w:val="0"/>
          <w:numId w:val="6"/>
        </w:numPr>
        <w:spacing w:line="600" w:lineRule="exact"/>
        <w:ind w:firstLineChars="200" w:firstLine="643"/>
        <w:rPr>
          <w:rFonts w:eastAsia="仿宋_GB2312"/>
          <w:sz w:val="32"/>
          <w:szCs w:val="32"/>
        </w:rPr>
      </w:pPr>
      <w:r>
        <w:rPr>
          <w:rFonts w:eastAsia="仿宋_GB2312"/>
          <w:b/>
          <w:bCs/>
          <w:sz w:val="32"/>
          <w:szCs w:val="32"/>
        </w:rPr>
        <w:t>一般债券还本付息情况。</w:t>
      </w:r>
      <w:r>
        <w:rPr>
          <w:rFonts w:eastAsia="仿宋_GB2312" w:hint="eastAsia"/>
          <w:sz w:val="32"/>
          <w:szCs w:val="32"/>
        </w:rPr>
        <w:t>2024</w:t>
      </w:r>
      <w:r>
        <w:rPr>
          <w:rFonts w:eastAsia="仿宋_GB2312"/>
          <w:sz w:val="32"/>
          <w:szCs w:val="32"/>
        </w:rPr>
        <w:t>年度</w:t>
      </w:r>
      <w:r>
        <w:rPr>
          <w:rFonts w:eastAsia="仿宋_GB2312" w:hint="eastAsia"/>
          <w:sz w:val="32"/>
          <w:szCs w:val="32"/>
        </w:rPr>
        <w:t>塔什库尔干</w:t>
      </w:r>
      <w:r>
        <w:rPr>
          <w:rFonts w:eastAsia="仿宋_GB2312"/>
          <w:sz w:val="32"/>
          <w:szCs w:val="32"/>
        </w:rPr>
        <w:t>县政府一般债券还本付息</w:t>
      </w:r>
      <w:r>
        <w:rPr>
          <w:rFonts w:eastAsia="仿宋_GB2312" w:hint="eastAsia"/>
          <w:sz w:val="32"/>
          <w:szCs w:val="32"/>
        </w:rPr>
        <w:t>1.4</w:t>
      </w:r>
      <w:r>
        <w:rPr>
          <w:rFonts w:eastAsia="仿宋_GB2312"/>
          <w:sz w:val="32"/>
          <w:szCs w:val="32"/>
        </w:rPr>
        <w:t>亿元（本金</w:t>
      </w:r>
      <w:r>
        <w:rPr>
          <w:rFonts w:eastAsia="仿宋_GB2312" w:hint="eastAsia"/>
          <w:sz w:val="32"/>
          <w:szCs w:val="32"/>
        </w:rPr>
        <w:t>0.89</w:t>
      </w:r>
      <w:r>
        <w:rPr>
          <w:rFonts w:eastAsia="仿宋_GB2312"/>
          <w:sz w:val="32"/>
          <w:szCs w:val="32"/>
        </w:rPr>
        <w:t>亿元，财政预算安排还本</w:t>
      </w:r>
      <w:r>
        <w:rPr>
          <w:rFonts w:eastAsia="仿宋_GB2312" w:hint="eastAsia"/>
          <w:sz w:val="32"/>
          <w:szCs w:val="32"/>
        </w:rPr>
        <w:t>0.27</w:t>
      </w:r>
      <w:r>
        <w:rPr>
          <w:rFonts w:eastAsia="仿宋_GB2312"/>
          <w:sz w:val="32"/>
          <w:szCs w:val="32"/>
        </w:rPr>
        <w:t>亿元，再融资债券还本</w:t>
      </w:r>
      <w:r>
        <w:rPr>
          <w:rFonts w:eastAsia="仿宋_GB2312" w:hint="eastAsia"/>
          <w:sz w:val="32"/>
          <w:szCs w:val="32"/>
        </w:rPr>
        <w:t>0.62</w:t>
      </w:r>
      <w:r>
        <w:rPr>
          <w:rFonts w:eastAsia="仿宋_GB2312"/>
          <w:sz w:val="32"/>
          <w:szCs w:val="32"/>
        </w:rPr>
        <w:t>亿元；财政预算安排付息</w:t>
      </w:r>
      <w:r>
        <w:rPr>
          <w:rFonts w:eastAsia="仿宋_GB2312" w:hint="eastAsia"/>
          <w:sz w:val="32"/>
          <w:szCs w:val="32"/>
        </w:rPr>
        <w:t>0.51</w:t>
      </w:r>
      <w:r>
        <w:rPr>
          <w:rFonts w:eastAsia="仿宋_GB2312"/>
          <w:sz w:val="32"/>
          <w:szCs w:val="32"/>
        </w:rPr>
        <w:t>亿元）。</w:t>
      </w:r>
    </w:p>
    <w:p w:rsidR="00A1362E" w:rsidRDefault="00A1362E" w:rsidP="00A1362E">
      <w:pPr>
        <w:spacing w:line="600" w:lineRule="exact"/>
        <w:rPr>
          <w:rFonts w:eastAsia="仿宋_GB2312"/>
          <w:sz w:val="32"/>
          <w:szCs w:val="32"/>
        </w:rPr>
      </w:pPr>
      <w:r>
        <w:rPr>
          <w:rFonts w:eastAsia="仿宋_GB2312" w:hint="eastAsia"/>
          <w:b/>
          <w:bCs/>
          <w:sz w:val="32"/>
          <w:szCs w:val="32"/>
        </w:rPr>
        <w:t xml:space="preserve">   </w:t>
      </w:r>
      <w:r>
        <w:rPr>
          <w:rFonts w:eastAsia="仿宋_GB2312"/>
          <w:b/>
          <w:bCs/>
          <w:sz w:val="32"/>
          <w:szCs w:val="32"/>
        </w:rPr>
        <w:t>（二）专项债券还本付息情况。</w:t>
      </w:r>
      <w:r>
        <w:rPr>
          <w:rFonts w:eastAsia="仿宋_GB2312"/>
          <w:sz w:val="32"/>
          <w:szCs w:val="32"/>
        </w:rPr>
        <w:t>202</w:t>
      </w:r>
      <w:r>
        <w:rPr>
          <w:rFonts w:eastAsia="仿宋_GB2312" w:hint="eastAsia"/>
          <w:sz w:val="32"/>
          <w:szCs w:val="32"/>
        </w:rPr>
        <w:t>4</w:t>
      </w:r>
      <w:r>
        <w:rPr>
          <w:rFonts w:eastAsia="仿宋_GB2312"/>
          <w:sz w:val="32"/>
          <w:szCs w:val="32"/>
        </w:rPr>
        <w:t>年度</w:t>
      </w:r>
      <w:r>
        <w:rPr>
          <w:rFonts w:eastAsia="仿宋_GB2312" w:hint="eastAsia"/>
          <w:sz w:val="32"/>
          <w:szCs w:val="32"/>
        </w:rPr>
        <w:t>塔什库尔干县</w:t>
      </w:r>
      <w:r>
        <w:rPr>
          <w:rFonts w:eastAsia="仿宋_GB2312"/>
          <w:sz w:val="32"/>
          <w:szCs w:val="32"/>
        </w:rPr>
        <w:t>政府专项债券还本付息总额</w:t>
      </w:r>
      <w:r>
        <w:rPr>
          <w:rFonts w:eastAsia="仿宋_GB2312" w:hint="eastAsia"/>
          <w:sz w:val="32"/>
          <w:szCs w:val="32"/>
        </w:rPr>
        <w:t>0.42</w:t>
      </w:r>
      <w:r>
        <w:rPr>
          <w:rFonts w:eastAsia="仿宋_GB2312"/>
          <w:sz w:val="32"/>
          <w:szCs w:val="32"/>
        </w:rPr>
        <w:t>亿元（本金</w:t>
      </w:r>
      <w:r>
        <w:rPr>
          <w:rFonts w:eastAsia="仿宋_GB2312" w:hint="eastAsia"/>
          <w:sz w:val="32"/>
          <w:szCs w:val="32"/>
        </w:rPr>
        <w:t>0</w:t>
      </w:r>
      <w:r>
        <w:rPr>
          <w:rFonts w:eastAsia="仿宋_GB2312"/>
          <w:sz w:val="32"/>
          <w:szCs w:val="32"/>
        </w:rPr>
        <w:t>亿元，财政预算安排还本</w:t>
      </w:r>
      <w:r>
        <w:rPr>
          <w:rFonts w:eastAsia="仿宋_GB2312" w:hint="eastAsia"/>
          <w:sz w:val="32"/>
          <w:szCs w:val="32"/>
        </w:rPr>
        <w:t>0</w:t>
      </w:r>
      <w:r>
        <w:rPr>
          <w:rFonts w:eastAsia="仿宋_GB2312"/>
          <w:sz w:val="32"/>
          <w:szCs w:val="32"/>
        </w:rPr>
        <w:t>亿元，再融资债券还本</w:t>
      </w:r>
      <w:r>
        <w:rPr>
          <w:rFonts w:eastAsia="仿宋_GB2312" w:hint="eastAsia"/>
          <w:sz w:val="32"/>
          <w:szCs w:val="32"/>
        </w:rPr>
        <w:t>0</w:t>
      </w:r>
      <w:r>
        <w:rPr>
          <w:rFonts w:eastAsia="仿宋_GB2312"/>
          <w:sz w:val="32"/>
          <w:szCs w:val="32"/>
        </w:rPr>
        <w:t>亿元；财政预算安排付息</w:t>
      </w:r>
      <w:r>
        <w:rPr>
          <w:rFonts w:eastAsia="仿宋_GB2312" w:hint="eastAsia"/>
          <w:sz w:val="32"/>
          <w:szCs w:val="32"/>
        </w:rPr>
        <w:t>0.42</w:t>
      </w:r>
      <w:r>
        <w:rPr>
          <w:rFonts w:eastAsia="仿宋_GB2312"/>
          <w:sz w:val="32"/>
          <w:szCs w:val="32"/>
        </w:rPr>
        <w:t>亿元）。</w:t>
      </w:r>
    </w:p>
    <w:p w:rsidR="00A1362E" w:rsidRDefault="00A1362E" w:rsidP="00A1362E">
      <w:pPr>
        <w:autoSpaceDE w:val="0"/>
        <w:autoSpaceDN w:val="0"/>
        <w:spacing w:line="600" w:lineRule="exact"/>
        <w:ind w:firstLineChars="200" w:firstLine="627"/>
        <w:rPr>
          <w:rFonts w:eastAsia="楷体_GB2312"/>
          <w:b/>
          <w:spacing w:val="-4"/>
          <w:sz w:val="32"/>
          <w:szCs w:val="32"/>
        </w:rPr>
      </w:pPr>
      <w:r>
        <w:rPr>
          <w:rFonts w:eastAsia="楷体_GB2312" w:hint="eastAsia"/>
          <w:b/>
          <w:spacing w:val="-4"/>
          <w:sz w:val="32"/>
          <w:szCs w:val="32"/>
        </w:rPr>
        <w:t>五</w:t>
      </w:r>
      <w:r>
        <w:rPr>
          <w:rFonts w:eastAsia="楷体_GB2312"/>
          <w:b/>
          <w:spacing w:val="-4"/>
          <w:sz w:val="32"/>
          <w:szCs w:val="32"/>
        </w:rPr>
        <w:t>、</w:t>
      </w:r>
      <w:r>
        <w:rPr>
          <w:rFonts w:eastAsia="楷体_GB2312" w:hint="eastAsia"/>
          <w:b/>
          <w:spacing w:val="-4"/>
          <w:sz w:val="32"/>
          <w:szCs w:val="32"/>
        </w:rPr>
        <w:t>2025</w:t>
      </w:r>
      <w:r>
        <w:rPr>
          <w:rFonts w:eastAsia="楷体_GB2312"/>
          <w:b/>
          <w:spacing w:val="-4"/>
          <w:sz w:val="32"/>
          <w:szCs w:val="32"/>
        </w:rPr>
        <w:t>年度政府债券还本付息情况</w:t>
      </w:r>
      <w:r>
        <w:rPr>
          <w:rFonts w:eastAsia="楷体_GB2312" w:hint="eastAsia"/>
          <w:b/>
          <w:spacing w:val="-4"/>
          <w:sz w:val="32"/>
          <w:szCs w:val="32"/>
        </w:rPr>
        <w:t>。</w:t>
      </w:r>
    </w:p>
    <w:p w:rsidR="00A1362E" w:rsidRDefault="00A1362E" w:rsidP="00A1362E">
      <w:pPr>
        <w:autoSpaceDE w:val="0"/>
        <w:autoSpaceDN w:val="0"/>
        <w:spacing w:line="600" w:lineRule="exact"/>
        <w:ind w:firstLineChars="200" w:firstLine="640"/>
        <w:rPr>
          <w:rFonts w:eastAsia="仿宋_GB2312"/>
          <w:sz w:val="32"/>
          <w:szCs w:val="32"/>
        </w:rPr>
      </w:pPr>
      <w:r>
        <w:rPr>
          <w:rFonts w:eastAsia="仿宋_GB2312" w:hint="eastAsia"/>
          <w:sz w:val="32"/>
          <w:szCs w:val="32"/>
        </w:rPr>
        <w:t>2025</w:t>
      </w:r>
      <w:r>
        <w:rPr>
          <w:rFonts w:eastAsia="仿宋_GB2312"/>
          <w:sz w:val="32"/>
          <w:szCs w:val="32"/>
        </w:rPr>
        <w:t>年度</w:t>
      </w:r>
      <w:r>
        <w:rPr>
          <w:rFonts w:eastAsia="仿宋_GB2312" w:hint="eastAsia"/>
          <w:sz w:val="32"/>
          <w:szCs w:val="32"/>
        </w:rPr>
        <w:t>塔什库尔干</w:t>
      </w:r>
      <w:r>
        <w:rPr>
          <w:rFonts w:eastAsia="仿宋_GB2312"/>
          <w:sz w:val="32"/>
          <w:szCs w:val="32"/>
        </w:rPr>
        <w:t>县政府债券还本付息</w:t>
      </w:r>
      <w:r>
        <w:rPr>
          <w:rFonts w:eastAsia="仿宋_GB2312" w:hint="eastAsia"/>
          <w:sz w:val="32"/>
          <w:szCs w:val="32"/>
        </w:rPr>
        <w:t>0.31</w:t>
      </w:r>
      <w:r>
        <w:rPr>
          <w:rFonts w:eastAsia="仿宋_GB2312"/>
          <w:sz w:val="32"/>
          <w:szCs w:val="32"/>
        </w:rPr>
        <w:t>亿元（本金</w:t>
      </w:r>
      <w:r>
        <w:rPr>
          <w:rFonts w:eastAsia="仿宋_GB2312" w:hint="eastAsia"/>
          <w:sz w:val="32"/>
          <w:szCs w:val="32"/>
        </w:rPr>
        <w:t>0</w:t>
      </w:r>
      <w:r>
        <w:rPr>
          <w:rFonts w:eastAsia="仿宋_GB2312"/>
          <w:sz w:val="32"/>
          <w:szCs w:val="32"/>
        </w:rPr>
        <w:t>亿元，财政预算安排还本</w:t>
      </w:r>
      <w:r>
        <w:rPr>
          <w:rFonts w:eastAsia="仿宋_GB2312" w:hint="eastAsia"/>
          <w:sz w:val="32"/>
          <w:szCs w:val="32"/>
        </w:rPr>
        <w:t>0</w:t>
      </w:r>
      <w:r>
        <w:rPr>
          <w:rFonts w:eastAsia="仿宋_GB2312"/>
          <w:sz w:val="32"/>
          <w:szCs w:val="32"/>
        </w:rPr>
        <w:t>亿元，再融资债券还本</w:t>
      </w:r>
      <w:r>
        <w:rPr>
          <w:rFonts w:eastAsia="仿宋_GB2312" w:hint="eastAsia"/>
          <w:sz w:val="32"/>
          <w:szCs w:val="32"/>
        </w:rPr>
        <w:t>0</w:t>
      </w:r>
      <w:r>
        <w:rPr>
          <w:rFonts w:eastAsia="仿宋_GB2312"/>
          <w:sz w:val="32"/>
          <w:szCs w:val="32"/>
        </w:rPr>
        <w:t>亿元；财政预算安排付息</w:t>
      </w:r>
      <w:r>
        <w:rPr>
          <w:rFonts w:eastAsia="仿宋_GB2312" w:hint="eastAsia"/>
          <w:sz w:val="32"/>
          <w:szCs w:val="32"/>
        </w:rPr>
        <w:t>0.31</w:t>
      </w:r>
      <w:r>
        <w:rPr>
          <w:rFonts w:eastAsia="仿宋_GB2312"/>
          <w:sz w:val="32"/>
          <w:szCs w:val="32"/>
        </w:rPr>
        <w:t>亿元）。</w:t>
      </w:r>
    </w:p>
    <w:p w:rsidR="00A1362E" w:rsidRDefault="00A1362E" w:rsidP="00A1362E">
      <w:pPr>
        <w:spacing w:line="600" w:lineRule="exact"/>
        <w:ind w:firstLineChars="200" w:firstLine="643"/>
        <w:rPr>
          <w:rFonts w:eastAsia="仿宋_GB2312"/>
          <w:sz w:val="32"/>
          <w:szCs w:val="32"/>
        </w:rPr>
      </w:pPr>
      <w:r>
        <w:rPr>
          <w:rFonts w:eastAsia="仿宋_GB2312"/>
          <w:b/>
          <w:bCs/>
          <w:sz w:val="32"/>
          <w:szCs w:val="32"/>
        </w:rPr>
        <w:t>（一）一般债券还本付息情况。</w:t>
      </w:r>
      <w:r>
        <w:rPr>
          <w:rFonts w:eastAsia="仿宋_GB2312" w:hint="eastAsia"/>
          <w:sz w:val="32"/>
          <w:szCs w:val="32"/>
        </w:rPr>
        <w:t>2025</w:t>
      </w:r>
      <w:r>
        <w:rPr>
          <w:rFonts w:eastAsia="仿宋_GB2312"/>
          <w:sz w:val="32"/>
          <w:szCs w:val="32"/>
        </w:rPr>
        <w:t>年度</w:t>
      </w:r>
      <w:r>
        <w:rPr>
          <w:rFonts w:eastAsia="仿宋_GB2312" w:hint="eastAsia"/>
          <w:sz w:val="32"/>
          <w:szCs w:val="32"/>
        </w:rPr>
        <w:t>塔什库尔干</w:t>
      </w:r>
      <w:r>
        <w:rPr>
          <w:rFonts w:eastAsia="仿宋_GB2312"/>
          <w:sz w:val="32"/>
          <w:szCs w:val="32"/>
        </w:rPr>
        <w:t>县</w:t>
      </w:r>
      <w:r>
        <w:rPr>
          <w:rFonts w:eastAsia="仿宋_GB2312"/>
          <w:sz w:val="32"/>
          <w:szCs w:val="32"/>
        </w:rPr>
        <w:lastRenderedPageBreak/>
        <w:t>政府一般债券还本付息</w:t>
      </w:r>
      <w:r>
        <w:rPr>
          <w:rFonts w:eastAsia="仿宋_GB2312" w:hint="eastAsia"/>
          <w:sz w:val="32"/>
          <w:szCs w:val="32"/>
        </w:rPr>
        <w:t>0.23</w:t>
      </w:r>
      <w:r>
        <w:rPr>
          <w:rFonts w:eastAsia="仿宋_GB2312"/>
          <w:sz w:val="32"/>
          <w:szCs w:val="32"/>
        </w:rPr>
        <w:t>亿元（本金</w:t>
      </w:r>
      <w:r>
        <w:rPr>
          <w:rFonts w:eastAsia="仿宋_GB2312" w:hint="eastAsia"/>
          <w:sz w:val="32"/>
          <w:szCs w:val="32"/>
        </w:rPr>
        <w:t>0</w:t>
      </w:r>
      <w:r>
        <w:rPr>
          <w:rFonts w:eastAsia="仿宋_GB2312"/>
          <w:sz w:val="32"/>
          <w:szCs w:val="32"/>
        </w:rPr>
        <w:t>亿元，财政预算安排还本</w:t>
      </w:r>
      <w:r>
        <w:rPr>
          <w:rFonts w:eastAsia="仿宋_GB2312" w:hint="eastAsia"/>
          <w:sz w:val="32"/>
          <w:szCs w:val="32"/>
        </w:rPr>
        <w:t>0</w:t>
      </w:r>
      <w:r>
        <w:rPr>
          <w:rFonts w:eastAsia="仿宋_GB2312"/>
          <w:sz w:val="32"/>
          <w:szCs w:val="32"/>
        </w:rPr>
        <w:t>亿元，再融资债券还本</w:t>
      </w:r>
      <w:r>
        <w:rPr>
          <w:rFonts w:eastAsia="仿宋_GB2312" w:hint="eastAsia"/>
          <w:sz w:val="32"/>
          <w:szCs w:val="32"/>
        </w:rPr>
        <w:t>0</w:t>
      </w:r>
      <w:r>
        <w:rPr>
          <w:rFonts w:eastAsia="仿宋_GB2312"/>
          <w:sz w:val="32"/>
          <w:szCs w:val="32"/>
        </w:rPr>
        <w:t>亿元；财政预算安排付息</w:t>
      </w:r>
      <w:r>
        <w:rPr>
          <w:rFonts w:eastAsia="仿宋_GB2312" w:hint="eastAsia"/>
          <w:sz w:val="32"/>
          <w:szCs w:val="32"/>
        </w:rPr>
        <w:t>0.23</w:t>
      </w:r>
      <w:r>
        <w:rPr>
          <w:rFonts w:eastAsia="仿宋_GB2312"/>
          <w:sz w:val="32"/>
          <w:szCs w:val="32"/>
        </w:rPr>
        <w:t>亿元）。</w:t>
      </w:r>
    </w:p>
    <w:p w:rsidR="00A1362E" w:rsidRDefault="00A1362E" w:rsidP="00A1362E">
      <w:pPr>
        <w:spacing w:line="600" w:lineRule="exact"/>
        <w:ind w:firstLineChars="200" w:firstLine="643"/>
        <w:rPr>
          <w:rFonts w:eastAsia="仿宋_GB2312"/>
          <w:sz w:val="32"/>
          <w:szCs w:val="32"/>
        </w:rPr>
      </w:pPr>
      <w:r>
        <w:rPr>
          <w:rFonts w:eastAsia="仿宋_GB2312"/>
          <w:b/>
          <w:bCs/>
          <w:sz w:val="32"/>
          <w:szCs w:val="32"/>
        </w:rPr>
        <w:t>（二）专项债券还本付息情况。</w:t>
      </w:r>
      <w:r>
        <w:rPr>
          <w:rFonts w:eastAsia="仿宋_GB2312" w:hint="eastAsia"/>
          <w:sz w:val="32"/>
          <w:szCs w:val="32"/>
        </w:rPr>
        <w:t>2025</w:t>
      </w:r>
      <w:r>
        <w:rPr>
          <w:rFonts w:eastAsia="仿宋_GB2312"/>
          <w:sz w:val="32"/>
          <w:szCs w:val="32"/>
        </w:rPr>
        <w:t>年度</w:t>
      </w:r>
      <w:r>
        <w:rPr>
          <w:rFonts w:eastAsia="仿宋_GB2312" w:hint="eastAsia"/>
          <w:sz w:val="32"/>
          <w:szCs w:val="32"/>
        </w:rPr>
        <w:t>塔什库尔干</w:t>
      </w:r>
      <w:r>
        <w:rPr>
          <w:rFonts w:eastAsia="仿宋_GB2312"/>
          <w:sz w:val="32"/>
          <w:szCs w:val="32"/>
        </w:rPr>
        <w:t>县政府专项债券还本付息</w:t>
      </w:r>
      <w:r>
        <w:rPr>
          <w:rFonts w:eastAsia="仿宋_GB2312" w:hint="eastAsia"/>
          <w:sz w:val="32"/>
          <w:szCs w:val="32"/>
        </w:rPr>
        <w:t>0.08</w:t>
      </w:r>
      <w:r>
        <w:rPr>
          <w:rFonts w:eastAsia="仿宋_GB2312"/>
          <w:sz w:val="32"/>
          <w:szCs w:val="32"/>
        </w:rPr>
        <w:t>亿元（本金</w:t>
      </w:r>
      <w:r>
        <w:rPr>
          <w:rFonts w:eastAsia="仿宋_GB2312" w:hint="eastAsia"/>
          <w:sz w:val="32"/>
          <w:szCs w:val="32"/>
        </w:rPr>
        <w:t>0</w:t>
      </w:r>
      <w:r>
        <w:rPr>
          <w:rFonts w:eastAsia="仿宋_GB2312"/>
          <w:sz w:val="32"/>
          <w:szCs w:val="32"/>
        </w:rPr>
        <w:t>亿元，财政预算安排还本</w:t>
      </w:r>
      <w:r>
        <w:rPr>
          <w:rFonts w:eastAsia="仿宋_GB2312" w:hint="eastAsia"/>
          <w:sz w:val="32"/>
          <w:szCs w:val="32"/>
        </w:rPr>
        <w:t>0</w:t>
      </w:r>
      <w:r>
        <w:rPr>
          <w:rFonts w:eastAsia="仿宋_GB2312"/>
          <w:sz w:val="32"/>
          <w:szCs w:val="32"/>
        </w:rPr>
        <w:t>亿元，再融资债券还本</w:t>
      </w:r>
      <w:r>
        <w:rPr>
          <w:rFonts w:eastAsia="仿宋_GB2312" w:hint="eastAsia"/>
          <w:sz w:val="32"/>
          <w:szCs w:val="32"/>
        </w:rPr>
        <w:t>0</w:t>
      </w:r>
      <w:r>
        <w:rPr>
          <w:rFonts w:eastAsia="仿宋_GB2312"/>
          <w:sz w:val="32"/>
          <w:szCs w:val="32"/>
        </w:rPr>
        <w:t>亿元；财政预算安排付息</w:t>
      </w:r>
      <w:r>
        <w:rPr>
          <w:rFonts w:eastAsia="仿宋_GB2312" w:hint="eastAsia"/>
          <w:sz w:val="32"/>
          <w:szCs w:val="32"/>
        </w:rPr>
        <w:t>0.08</w:t>
      </w:r>
      <w:r>
        <w:rPr>
          <w:rFonts w:eastAsia="仿宋_GB2312"/>
          <w:sz w:val="32"/>
          <w:szCs w:val="32"/>
        </w:rPr>
        <w:t>亿元）。</w:t>
      </w:r>
    </w:p>
    <w:p w:rsidR="00A1362E" w:rsidRDefault="00A1362E" w:rsidP="00A1362E">
      <w:pPr>
        <w:pStyle w:val="a6"/>
      </w:pPr>
    </w:p>
    <w:p w:rsidR="00A1362E" w:rsidRDefault="00A1362E" w:rsidP="00A1362E"/>
    <w:p w:rsidR="00B56E1B" w:rsidRPr="00A1362E" w:rsidRDefault="00B56E1B" w:rsidP="00B56E1B">
      <w:pPr>
        <w:spacing w:line="600" w:lineRule="exact"/>
        <w:ind w:firstLineChars="200" w:firstLine="640"/>
        <w:rPr>
          <w:rFonts w:eastAsia="仿宋_GB2312"/>
          <w:sz w:val="32"/>
          <w:szCs w:val="32"/>
        </w:rPr>
      </w:pPr>
    </w:p>
    <w:p w:rsidR="00B56E1B" w:rsidRDefault="00B56E1B" w:rsidP="00B56E1B">
      <w:pPr>
        <w:spacing w:line="600" w:lineRule="exact"/>
        <w:ind w:firstLineChars="200" w:firstLine="640"/>
        <w:rPr>
          <w:rFonts w:eastAsia="仿宋_GB2312"/>
          <w:sz w:val="32"/>
          <w:szCs w:val="32"/>
        </w:rPr>
      </w:pPr>
    </w:p>
    <w:p w:rsidR="00B56E1B" w:rsidRDefault="00B56E1B" w:rsidP="00B56E1B">
      <w:pPr>
        <w:spacing w:line="600" w:lineRule="exact"/>
        <w:ind w:firstLineChars="200" w:firstLine="640"/>
        <w:rPr>
          <w:rFonts w:eastAsia="仿宋_GB2312"/>
          <w:sz w:val="32"/>
          <w:szCs w:val="32"/>
        </w:rPr>
      </w:pPr>
    </w:p>
    <w:p w:rsidR="00B56E1B" w:rsidRDefault="00B56E1B" w:rsidP="00B56E1B">
      <w:pPr>
        <w:spacing w:line="600" w:lineRule="exact"/>
        <w:ind w:firstLineChars="200" w:firstLine="640"/>
        <w:rPr>
          <w:rFonts w:eastAsia="仿宋_GB2312"/>
          <w:sz w:val="32"/>
          <w:szCs w:val="32"/>
        </w:rPr>
      </w:pPr>
    </w:p>
    <w:p w:rsidR="00B56E1B" w:rsidRDefault="00B56E1B" w:rsidP="00B56E1B">
      <w:pPr>
        <w:spacing w:line="600" w:lineRule="exact"/>
        <w:ind w:firstLineChars="200" w:firstLine="640"/>
        <w:rPr>
          <w:rFonts w:eastAsia="仿宋_GB2312"/>
          <w:sz w:val="32"/>
          <w:szCs w:val="32"/>
        </w:rPr>
      </w:pPr>
    </w:p>
    <w:p w:rsidR="00B56E1B" w:rsidRDefault="00B56E1B" w:rsidP="00B56E1B">
      <w:pPr>
        <w:spacing w:line="600" w:lineRule="exact"/>
        <w:ind w:firstLineChars="200" w:firstLine="640"/>
        <w:rPr>
          <w:rFonts w:eastAsia="仿宋_GB2312"/>
          <w:sz w:val="32"/>
          <w:szCs w:val="32"/>
        </w:rPr>
      </w:pPr>
    </w:p>
    <w:p w:rsidR="00B56E1B" w:rsidRDefault="00B56E1B" w:rsidP="00B56E1B">
      <w:pPr>
        <w:spacing w:line="600" w:lineRule="exact"/>
        <w:ind w:firstLineChars="200" w:firstLine="640"/>
        <w:rPr>
          <w:rFonts w:eastAsia="仿宋_GB2312"/>
          <w:sz w:val="32"/>
          <w:szCs w:val="32"/>
        </w:rPr>
      </w:pPr>
    </w:p>
    <w:p w:rsidR="00B56E1B" w:rsidRDefault="00B56E1B" w:rsidP="00B56E1B">
      <w:pPr>
        <w:spacing w:line="600" w:lineRule="exact"/>
        <w:ind w:firstLineChars="200" w:firstLine="640"/>
        <w:rPr>
          <w:rFonts w:eastAsia="仿宋_GB2312"/>
          <w:sz w:val="32"/>
          <w:szCs w:val="32"/>
        </w:rPr>
      </w:pPr>
    </w:p>
    <w:p w:rsidR="00B56E1B" w:rsidRDefault="00B56E1B" w:rsidP="00B56E1B">
      <w:pPr>
        <w:spacing w:line="600" w:lineRule="exact"/>
        <w:ind w:firstLineChars="200" w:firstLine="640"/>
        <w:rPr>
          <w:rFonts w:eastAsia="仿宋_GB2312"/>
          <w:sz w:val="32"/>
          <w:szCs w:val="32"/>
        </w:rPr>
      </w:pPr>
    </w:p>
    <w:p w:rsidR="00B56E1B" w:rsidRDefault="00B56E1B" w:rsidP="00B56E1B">
      <w:pPr>
        <w:spacing w:line="600" w:lineRule="exact"/>
        <w:ind w:firstLineChars="200" w:firstLine="640"/>
        <w:rPr>
          <w:rFonts w:eastAsia="仿宋_GB2312"/>
          <w:sz w:val="32"/>
          <w:szCs w:val="32"/>
        </w:rPr>
      </w:pPr>
    </w:p>
    <w:p w:rsidR="00B56E1B" w:rsidRDefault="00B56E1B" w:rsidP="00B56E1B">
      <w:pPr>
        <w:spacing w:line="600" w:lineRule="exact"/>
        <w:ind w:firstLineChars="200" w:firstLine="640"/>
        <w:rPr>
          <w:rFonts w:eastAsia="仿宋_GB2312"/>
          <w:sz w:val="32"/>
          <w:szCs w:val="32"/>
        </w:rPr>
      </w:pPr>
    </w:p>
    <w:p w:rsidR="00B56E1B" w:rsidRDefault="00B56E1B" w:rsidP="00B56E1B">
      <w:pPr>
        <w:spacing w:line="600" w:lineRule="exact"/>
        <w:ind w:firstLineChars="200" w:firstLine="640"/>
        <w:rPr>
          <w:rFonts w:eastAsia="仿宋_GB2312"/>
          <w:sz w:val="32"/>
          <w:szCs w:val="32"/>
        </w:rPr>
      </w:pPr>
    </w:p>
    <w:p w:rsidR="00FB14F3" w:rsidRDefault="00FB14F3" w:rsidP="00B56E1B">
      <w:pPr>
        <w:spacing w:line="600" w:lineRule="exact"/>
        <w:ind w:firstLineChars="200" w:firstLine="640"/>
        <w:rPr>
          <w:rFonts w:eastAsia="仿宋_GB2312"/>
          <w:sz w:val="32"/>
          <w:szCs w:val="32"/>
        </w:rPr>
      </w:pPr>
    </w:p>
    <w:p w:rsidR="00B56E1B" w:rsidRDefault="00B56E1B" w:rsidP="00A1362E">
      <w:pPr>
        <w:spacing w:line="600" w:lineRule="exact"/>
        <w:rPr>
          <w:rFonts w:eastAsia="仿宋_GB2312"/>
          <w:sz w:val="32"/>
          <w:szCs w:val="32"/>
        </w:rPr>
      </w:pPr>
    </w:p>
    <w:p w:rsidR="00B56E1B" w:rsidRDefault="00B56E1B" w:rsidP="00B56E1B">
      <w:pPr>
        <w:spacing w:line="600" w:lineRule="exact"/>
        <w:ind w:firstLineChars="200" w:firstLine="640"/>
        <w:rPr>
          <w:rFonts w:eastAsia="仿宋_GB2312"/>
          <w:sz w:val="32"/>
          <w:szCs w:val="32"/>
        </w:rPr>
      </w:pPr>
    </w:p>
    <w:p w:rsidR="000A1130" w:rsidRDefault="008E7E21" w:rsidP="002959A7">
      <w:pPr>
        <w:spacing w:line="600" w:lineRule="exact"/>
        <w:ind w:firstLineChars="200" w:firstLine="640"/>
        <w:rPr>
          <w:rFonts w:eastAsia="黑体"/>
          <w:kern w:val="0"/>
          <w:sz w:val="32"/>
          <w:szCs w:val="32"/>
        </w:rPr>
      </w:pPr>
      <w:r>
        <w:rPr>
          <w:rFonts w:eastAsia="黑体"/>
          <w:kern w:val="0"/>
          <w:sz w:val="32"/>
          <w:szCs w:val="32"/>
          <w:lang w:eastAsia="zh-Hans"/>
        </w:rPr>
        <w:lastRenderedPageBreak/>
        <w:t>第六部分</w:t>
      </w:r>
      <w:r>
        <w:rPr>
          <w:rFonts w:eastAsia="黑体"/>
          <w:kern w:val="0"/>
          <w:sz w:val="32"/>
          <w:szCs w:val="32"/>
          <w:lang w:eastAsia="zh-Hans"/>
        </w:rPr>
        <w:t xml:space="preserve"> </w:t>
      </w:r>
      <w:r>
        <w:rPr>
          <w:rFonts w:eastAsia="黑体"/>
          <w:kern w:val="0"/>
          <w:sz w:val="32"/>
          <w:szCs w:val="32"/>
          <w:lang w:eastAsia="zh-Hans"/>
        </w:rPr>
        <w:t>财政衔接推进乡村振兴补助资金公开情况说明</w:t>
      </w:r>
    </w:p>
    <w:p w:rsidR="000A1130" w:rsidRDefault="000A1130" w:rsidP="002959A7">
      <w:pPr>
        <w:autoSpaceDE w:val="0"/>
        <w:autoSpaceDN w:val="0"/>
        <w:spacing w:line="600" w:lineRule="exact"/>
        <w:ind w:firstLineChars="200" w:firstLine="627"/>
        <w:rPr>
          <w:rFonts w:eastAsia="楷体_GB2312"/>
          <w:b/>
          <w:spacing w:val="-4"/>
          <w:sz w:val="32"/>
          <w:szCs w:val="32"/>
          <w:lang w:eastAsia="zh-Hans"/>
        </w:rPr>
      </w:pPr>
    </w:p>
    <w:p w:rsidR="000A1130" w:rsidRDefault="008E7E21" w:rsidP="002959A7">
      <w:pPr>
        <w:autoSpaceDE w:val="0"/>
        <w:autoSpaceDN w:val="0"/>
        <w:spacing w:line="600" w:lineRule="exact"/>
        <w:ind w:firstLineChars="200" w:firstLine="627"/>
        <w:rPr>
          <w:rFonts w:eastAsia="楷体_GB2312"/>
          <w:b/>
          <w:spacing w:val="-4"/>
          <w:sz w:val="32"/>
          <w:szCs w:val="32"/>
          <w:lang w:eastAsia="zh-Hans"/>
        </w:rPr>
      </w:pPr>
      <w:r>
        <w:rPr>
          <w:rFonts w:eastAsia="楷体_GB2312"/>
          <w:b/>
          <w:spacing w:val="-4"/>
          <w:sz w:val="32"/>
          <w:szCs w:val="32"/>
          <w:lang w:eastAsia="zh-Hans"/>
        </w:rPr>
        <w:t>一、财政衔接推进乡村振兴补助资金安排分配情况。</w:t>
      </w:r>
    </w:p>
    <w:p w:rsidR="002959A7" w:rsidRDefault="002959A7" w:rsidP="002959A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2025年上级下达塔什库尔干县乡村振兴补助资金16441万元，按照自治县农村工作领导小组《塔什库尔干县2025年第一批巩固拓展脱贫攻坚成果同乡村振兴有效衔接项目计划的批复》（</w:t>
      </w:r>
      <w:proofErr w:type="gramStart"/>
      <w:r>
        <w:rPr>
          <w:rFonts w:ascii="仿宋_GB2312" w:eastAsia="仿宋_GB2312" w:hAnsi="仿宋_GB2312" w:cs="仿宋_GB2312" w:hint="eastAsia"/>
          <w:sz w:val="32"/>
          <w:szCs w:val="32"/>
        </w:rPr>
        <w:t>塔党农领字</w:t>
      </w:r>
      <w:proofErr w:type="gramEnd"/>
      <w:r>
        <w:rPr>
          <w:rFonts w:ascii="仿宋_GB2312" w:eastAsia="仿宋_GB2312" w:hAnsi="仿宋_GB2312" w:cs="仿宋_GB2312" w:hint="eastAsia"/>
          <w:sz w:val="32"/>
          <w:szCs w:val="32"/>
        </w:rPr>
        <w:t>[2024]27号精神，现将县农村工作领导小组已完成分配资金16441万元的使用情况公开公示如下：</w:t>
      </w:r>
    </w:p>
    <w:p w:rsidR="002959A7" w:rsidRDefault="002959A7" w:rsidP="002959A7">
      <w:pPr>
        <w:adjustRightInd w:val="0"/>
        <w:snapToGrid w:val="0"/>
        <w:spacing w:line="560" w:lineRule="exact"/>
        <w:ind w:firstLineChars="200" w:firstLine="643"/>
        <w:rPr>
          <w:rFonts w:ascii="仿宋_GB2312" w:eastAsia="仿宋_GB2312" w:hAnsi="仿宋_GB2312" w:cs="仿宋_GB2312"/>
          <w:b/>
          <w:bCs/>
          <w:sz w:val="32"/>
          <w:szCs w:val="32"/>
          <w:lang w:bidi="th-TH"/>
        </w:rPr>
      </w:pPr>
      <w:r>
        <w:rPr>
          <w:rFonts w:ascii="仿宋_GB2312" w:eastAsia="仿宋_GB2312" w:hAnsi="仿宋_GB2312" w:cs="仿宋_GB2312" w:hint="eastAsia"/>
          <w:b/>
          <w:bCs/>
          <w:sz w:val="32"/>
          <w:szCs w:val="32"/>
          <w:lang w:bidi="th-TH"/>
        </w:rPr>
        <w:t>（一）资金来源</w:t>
      </w:r>
    </w:p>
    <w:p w:rsidR="002959A7" w:rsidRDefault="002959A7" w:rsidP="002959A7">
      <w:pPr>
        <w:adjustRightInd w:val="0"/>
        <w:snapToGrid w:val="0"/>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中央财政衔接推进乡村振兴补助资金、自治区财政衔接推进乡村振兴补助资金、地县财政衔接推进乡村振兴补助资金。</w:t>
      </w:r>
    </w:p>
    <w:p w:rsidR="002959A7" w:rsidRDefault="002959A7" w:rsidP="002959A7">
      <w:pPr>
        <w:adjustRightInd w:val="0"/>
        <w:snapToGrid w:val="0"/>
        <w:spacing w:line="560" w:lineRule="exact"/>
        <w:ind w:firstLineChars="200" w:firstLine="643"/>
        <w:rPr>
          <w:rFonts w:ascii="仿宋_GB2312" w:eastAsia="仿宋_GB2312" w:hAnsi="仿宋_GB2312" w:cs="仿宋_GB2312"/>
          <w:b/>
          <w:bCs/>
          <w:sz w:val="32"/>
          <w:szCs w:val="32"/>
          <w:lang w:bidi="th-TH"/>
        </w:rPr>
      </w:pPr>
      <w:r>
        <w:rPr>
          <w:rFonts w:ascii="仿宋_GB2312" w:eastAsia="仿宋_GB2312" w:hAnsi="仿宋_GB2312" w:cs="仿宋_GB2312" w:hint="eastAsia"/>
          <w:b/>
          <w:bCs/>
          <w:sz w:val="32"/>
          <w:szCs w:val="32"/>
          <w:lang w:bidi="th-TH"/>
        </w:rPr>
        <w:t>（二）资金安排使用原则</w:t>
      </w:r>
    </w:p>
    <w:p w:rsidR="002959A7" w:rsidRDefault="002959A7" w:rsidP="002959A7">
      <w:pPr>
        <w:adjustRightInd w:val="0"/>
        <w:snapToGrid w:val="0"/>
        <w:spacing w:line="560" w:lineRule="exact"/>
        <w:ind w:firstLineChars="200" w:firstLine="640"/>
        <w:rPr>
          <w:rFonts w:ascii="仿宋_GB2312" w:eastAsia="仿宋_GB2312" w:hAnsi="仿宋_GB2312" w:cs="仿宋_GB2312"/>
          <w:sz w:val="32"/>
          <w:szCs w:val="32"/>
          <w:lang w:bidi="th-TH"/>
        </w:rPr>
      </w:pPr>
      <w:r>
        <w:rPr>
          <w:rFonts w:ascii="仿宋_GB2312" w:eastAsia="仿宋_GB2312" w:hAnsi="仿宋_GB2312" w:cs="仿宋_GB2312" w:hint="eastAsia"/>
          <w:sz w:val="32"/>
          <w:szCs w:val="32"/>
          <w:lang w:bidi="th-TH"/>
        </w:rPr>
        <w:t>按照</w:t>
      </w:r>
      <w:r>
        <w:rPr>
          <w:rFonts w:ascii="仿宋_GB2312" w:eastAsia="仿宋_GB2312" w:hAnsi="仿宋_GB2312" w:cs="仿宋_GB2312" w:hint="eastAsia"/>
          <w:sz w:val="32"/>
          <w:szCs w:val="32"/>
        </w:rPr>
        <w:t>《关于印发&lt;关于加强财政衔接推进乡村振兴补助资金使用管理的指导意见&gt;的通知》（新财振[2022]5号）</w:t>
      </w:r>
      <w:r>
        <w:rPr>
          <w:rFonts w:ascii="仿宋_GB2312" w:eastAsia="仿宋_GB2312" w:hAnsi="仿宋_GB2312" w:cs="仿宋_GB2312" w:hint="eastAsia"/>
          <w:sz w:val="32"/>
          <w:szCs w:val="32"/>
          <w:lang w:bidi="th-TH"/>
        </w:rPr>
        <w:t>等文件要求，经县乡村振兴领导小组研究，结合项目准备情况，按照以下原则安排使用资金。</w:t>
      </w:r>
    </w:p>
    <w:p w:rsidR="002959A7" w:rsidRDefault="002959A7" w:rsidP="002959A7">
      <w:pPr>
        <w:adjustRightInd w:val="0"/>
        <w:snapToGrid w:val="0"/>
        <w:spacing w:line="560" w:lineRule="exact"/>
        <w:ind w:firstLineChars="200" w:firstLine="640"/>
        <w:rPr>
          <w:rFonts w:ascii="仿宋_GB2312" w:eastAsia="仿宋_GB2312" w:hAnsi="仿宋_GB2312" w:cs="仿宋_GB2312"/>
          <w:sz w:val="32"/>
          <w:szCs w:val="32"/>
          <w:lang w:bidi="th-TH"/>
        </w:rPr>
      </w:pPr>
      <w:r>
        <w:rPr>
          <w:rFonts w:ascii="仿宋_GB2312" w:eastAsia="仿宋_GB2312" w:hAnsi="仿宋_GB2312" w:cs="仿宋_GB2312" w:hint="eastAsia"/>
          <w:sz w:val="32"/>
          <w:szCs w:val="32"/>
          <w:lang w:bidi="th-TH"/>
        </w:rPr>
        <w:t>一是按照中央、自治区、地区巩固拓展脱贫攻坚有效衔接乡村振兴任务目标，结合本县巩固拓展脱贫攻坚衔接乡村振兴实际情况。</w:t>
      </w:r>
    </w:p>
    <w:p w:rsidR="002959A7" w:rsidRDefault="002959A7" w:rsidP="002959A7">
      <w:pPr>
        <w:adjustRightInd w:val="0"/>
        <w:snapToGrid w:val="0"/>
        <w:spacing w:line="560" w:lineRule="exact"/>
        <w:ind w:firstLineChars="200" w:firstLine="640"/>
        <w:rPr>
          <w:rFonts w:ascii="仿宋_GB2312" w:eastAsia="仿宋_GB2312" w:hAnsi="仿宋_GB2312" w:cs="仿宋_GB2312"/>
          <w:sz w:val="32"/>
          <w:szCs w:val="32"/>
          <w:lang w:bidi="th-TH"/>
        </w:rPr>
      </w:pPr>
      <w:r>
        <w:rPr>
          <w:rFonts w:ascii="仿宋_GB2312" w:eastAsia="仿宋_GB2312" w:hAnsi="仿宋_GB2312" w:cs="仿宋_GB2312" w:hint="eastAsia"/>
          <w:sz w:val="32"/>
          <w:szCs w:val="32"/>
          <w:lang w:bidi="th-TH"/>
        </w:rPr>
        <w:t>二是深度聚焦巩固拓展脱贫攻坚有效衔接乡村振兴，紧紧围绕培育和壮大产业发展，改善生产生活设施条件、增强</w:t>
      </w:r>
      <w:r>
        <w:rPr>
          <w:rFonts w:ascii="仿宋_GB2312" w:eastAsia="仿宋_GB2312" w:hAnsi="仿宋_GB2312" w:cs="仿宋_GB2312" w:hint="eastAsia"/>
          <w:sz w:val="32"/>
          <w:szCs w:val="32"/>
          <w:lang w:bidi="th-TH"/>
        </w:rPr>
        <w:lastRenderedPageBreak/>
        <w:t>脱贫巩固人口自我发展能力和抵御风险能力。</w:t>
      </w:r>
    </w:p>
    <w:p w:rsidR="000A1130" w:rsidRDefault="002959A7" w:rsidP="002959A7">
      <w:pPr>
        <w:autoSpaceDE w:val="0"/>
        <w:autoSpaceDN w:val="0"/>
        <w:spacing w:line="600" w:lineRule="exact"/>
        <w:ind w:firstLineChars="200" w:firstLine="640"/>
        <w:rPr>
          <w:rFonts w:eastAsia="仿宋_GB2312"/>
          <w:color w:val="000000"/>
          <w:kern w:val="0"/>
          <w:sz w:val="32"/>
          <w:szCs w:val="32"/>
          <w:lang w:bidi="ar"/>
        </w:rPr>
      </w:pPr>
      <w:r>
        <w:rPr>
          <w:rFonts w:ascii="仿宋_GB2312" w:eastAsia="仿宋_GB2312" w:hAnsi="仿宋_GB2312" w:cs="仿宋_GB2312" w:hint="eastAsia"/>
          <w:sz w:val="32"/>
          <w:szCs w:val="32"/>
          <w:lang w:bidi="th-TH"/>
        </w:rPr>
        <w:t>三是因户施策，因地制宜，合理确定巩固拓展脱贫攻坚有效衔接乡村振兴资金使用范围内，做到资金安排精准。</w:t>
      </w:r>
    </w:p>
    <w:p w:rsidR="002959A7" w:rsidRDefault="002959A7" w:rsidP="002959A7">
      <w:pPr>
        <w:adjustRightInd w:val="0"/>
        <w:snapToGrid w:val="0"/>
        <w:spacing w:line="560" w:lineRule="exact"/>
        <w:ind w:firstLineChars="200" w:firstLine="643"/>
      </w:pPr>
      <w:r>
        <w:rPr>
          <w:rFonts w:ascii="仿宋_GB2312" w:eastAsia="仿宋_GB2312" w:hAnsi="仿宋_GB2312" w:cs="仿宋_GB2312" w:hint="eastAsia"/>
          <w:b/>
          <w:bCs/>
          <w:sz w:val="32"/>
          <w:szCs w:val="32"/>
          <w:lang w:bidi="th-TH"/>
        </w:rPr>
        <w:t>（三）资金安排使用情况</w:t>
      </w:r>
    </w:p>
    <w:tbl>
      <w:tblPr>
        <w:tblpPr w:leftFromText="180" w:rightFromText="180" w:vertAnchor="text" w:horzAnchor="page" w:tblpXSpec="center" w:tblpY="419"/>
        <w:tblOverlap w:val="never"/>
        <w:tblW w:w="8891" w:type="dxa"/>
        <w:jc w:val="center"/>
        <w:tblLayout w:type="fixed"/>
        <w:tblCellMar>
          <w:left w:w="0" w:type="dxa"/>
          <w:right w:w="0" w:type="dxa"/>
        </w:tblCellMar>
        <w:tblLook w:val="04A0" w:firstRow="1" w:lastRow="0" w:firstColumn="1" w:lastColumn="0" w:noHBand="0" w:noVBand="1"/>
      </w:tblPr>
      <w:tblGrid>
        <w:gridCol w:w="399"/>
        <w:gridCol w:w="3544"/>
        <w:gridCol w:w="2360"/>
        <w:gridCol w:w="1177"/>
        <w:gridCol w:w="1411"/>
      </w:tblGrid>
      <w:tr w:rsidR="002959A7" w:rsidTr="002959A7">
        <w:trPr>
          <w:trHeight w:val="393"/>
          <w:jc w:val="center"/>
        </w:trPr>
        <w:tc>
          <w:tcPr>
            <w:tcW w:w="10215" w:type="dxa"/>
            <w:gridSpan w:val="5"/>
            <w:tcBorders>
              <w:top w:val="nil"/>
              <w:left w:val="nil"/>
              <w:bottom w:val="nil"/>
              <w:right w:val="nil"/>
            </w:tcBorders>
            <w:shd w:val="clear" w:color="auto" w:fill="auto"/>
            <w:tcMar>
              <w:top w:w="15" w:type="dxa"/>
              <w:left w:w="15" w:type="dxa"/>
              <w:right w:w="15" w:type="dxa"/>
            </w:tcMar>
            <w:vAlign w:val="center"/>
          </w:tcPr>
          <w:p w:rsidR="002959A7" w:rsidRDefault="002959A7" w:rsidP="002959A7">
            <w:pPr>
              <w:widowControl/>
              <w:tabs>
                <w:tab w:val="left" w:pos="442"/>
              </w:tabs>
              <w:jc w:val="left"/>
              <w:textAlignment w:val="center"/>
              <w:rPr>
                <w:rFonts w:ascii="宋体" w:hAnsi="宋体" w:cs="宋体"/>
                <w:b/>
                <w:color w:val="0000FF"/>
                <w:kern w:val="0"/>
                <w:sz w:val="36"/>
                <w:szCs w:val="36"/>
                <w:lang w:bidi="ar"/>
              </w:rPr>
            </w:pPr>
            <w:r w:rsidRPr="002959A7">
              <w:rPr>
                <w:rFonts w:ascii="宋体" w:hAnsi="宋体" w:cs="宋体" w:hint="eastAsia"/>
                <w:b/>
                <w:kern w:val="0"/>
                <w:sz w:val="22"/>
                <w:szCs w:val="22"/>
                <w:lang w:bidi="ar"/>
              </w:rPr>
              <w:t>表</w:t>
            </w:r>
            <w:r>
              <w:rPr>
                <w:rFonts w:ascii="宋体" w:hAnsi="宋体" w:cs="宋体" w:hint="eastAsia"/>
                <w:b/>
                <w:kern w:val="0"/>
                <w:sz w:val="22"/>
                <w:szCs w:val="22"/>
                <w:lang w:bidi="ar"/>
              </w:rPr>
              <w:t>38</w:t>
            </w:r>
          </w:p>
        </w:tc>
      </w:tr>
      <w:tr w:rsidR="002959A7" w:rsidTr="002959A7">
        <w:trPr>
          <w:trHeight w:val="700"/>
          <w:jc w:val="center"/>
        </w:trPr>
        <w:tc>
          <w:tcPr>
            <w:tcW w:w="10215" w:type="dxa"/>
            <w:gridSpan w:val="5"/>
            <w:tcBorders>
              <w:top w:val="nil"/>
              <w:left w:val="nil"/>
              <w:bottom w:val="nil"/>
              <w:right w:val="nil"/>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b/>
                <w:color w:val="0000FF"/>
                <w:sz w:val="36"/>
                <w:szCs w:val="36"/>
              </w:rPr>
            </w:pPr>
            <w:r w:rsidRPr="002959A7">
              <w:rPr>
                <w:rFonts w:ascii="宋体" w:hAnsi="宋体" w:cs="宋体" w:hint="eastAsia"/>
                <w:b/>
                <w:kern w:val="0"/>
                <w:sz w:val="36"/>
                <w:szCs w:val="36"/>
                <w:lang w:bidi="ar"/>
              </w:rPr>
              <w:t>2025年财政衔接乡村振兴资金安排使用情况表</w:t>
            </w:r>
          </w:p>
        </w:tc>
      </w:tr>
      <w:tr w:rsidR="002959A7" w:rsidTr="002959A7">
        <w:trPr>
          <w:trHeight w:val="471"/>
          <w:jc w:val="center"/>
        </w:trPr>
        <w:tc>
          <w:tcPr>
            <w:tcW w:w="10215" w:type="dxa"/>
            <w:gridSpan w:val="5"/>
            <w:tcBorders>
              <w:top w:val="nil"/>
              <w:left w:val="nil"/>
              <w:bottom w:val="nil"/>
              <w:right w:val="nil"/>
            </w:tcBorders>
            <w:shd w:val="clear" w:color="auto" w:fill="auto"/>
            <w:tcMar>
              <w:top w:w="15" w:type="dxa"/>
              <w:left w:w="15" w:type="dxa"/>
              <w:right w:w="15" w:type="dxa"/>
            </w:tcMar>
            <w:vAlign w:val="center"/>
          </w:tcPr>
          <w:p w:rsidR="002959A7" w:rsidRDefault="002959A7" w:rsidP="002959A7">
            <w:pPr>
              <w:widowControl/>
              <w:jc w:val="right"/>
              <w:textAlignment w:val="center"/>
              <w:rPr>
                <w:rFonts w:ascii="宋体" w:hAnsi="宋体" w:cs="宋体"/>
                <w:b/>
                <w:color w:val="000000"/>
                <w:kern w:val="0"/>
                <w:sz w:val="36"/>
                <w:szCs w:val="36"/>
                <w:lang w:bidi="ar"/>
              </w:rPr>
            </w:pPr>
            <w:r>
              <w:rPr>
                <w:rFonts w:ascii="宋体" w:hAnsi="宋体" w:cs="宋体" w:hint="eastAsia"/>
                <w:bCs/>
                <w:color w:val="000000"/>
                <w:kern w:val="0"/>
                <w:sz w:val="22"/>
                <w:szCs w:val="22"/>
                <w:lang w:bidi="ar"/>
              </w:rPr>
              <w:t>单位：万元</w:t>
            </w:r>
          </w:p>
        </w:tc>
      </w:tr>
      <w:tr w:rsidR="002959A7" w:rsidTr="002959A7">
        <w:trPr>
          <w:trHeight w:val="50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序号</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项目名称</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建设地点</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投资规模</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b/>
                <w:color w:val="000000"/>
                <w:sz w:val="24"/>
              </w:rPr>
            </w:pPr>
            <w:r>
              <w:rPr>
                <w:rFonts w:ascii="宋体" w:hAnsi="宋体" w:cs="宋体" w:hint="eastAsia"/>
                <w:b/>
                <w:color w:val="000000"/>
                <w:kern w:val="0"/>
                <w:sz w:val="24"/>
                <w:lang w:bidi="ar"/>
              </w:rPr>
              <w:t>责任单位</w:t>
            </w:r>
          </w:p>
        </w:tc>
      </w:tr>
      <w:tr w:rsidR="002959A7" w:rsidTr="002959A7">
        <w:trPr>
          <w:trHeight w:val="873"/>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塔什库尔干县提</w:t>
            </w:r>
            <w:proofErr w:type="gramStart"/>
            <w:r>
              <w:rPr>
                <w:rFonts w:ascii="宋体" w:hAnsi="宋体" w:cs="宋体" w:hint="eastAsia"/>
                <w:color w:val="000000"/>
                <w:kern w:val="0"/>
                <w:sz w:val="18"/>
                <w:szCs w:val="18"/>
                <w:lang w:bidi="ar"/>
              </w:rPr>
              <w:t>孜</w:t>
            </w:r>
            <w:proofErr w:type="gramEnd"/>
            <w:r>
              <w:rPr>
                <w:rFonts w:ascii="宋体" w:hAnsi="宋体" w:cs="宋体" w:hint="eastAsia"/>
                <w:color w:val="000000"/>
                <w:kern w:val="0"/>
                <w:sz w:val="18"/>
                <w:szCs w:val="18"/>
                <w:lang w:bidi="ar"/>
              </w:rPr>
              <w:t>那甫乡灌溉管道建设项目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曲什曼村</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kern w:val="0"/>
                <w:sz w:val="22"/>
                <w:szCs w:val="22"/>
                <w:lang w:bidi="ar"/>
              </w:rPr>
              <w:t>180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6"/>
                <w:szCs w:val="16"/>
              </w:rPr>
            </w:pPr>
            <w:r>
              <w:rPr>
                <w:rFonts w:ascii="宋体" w:hAnsi="宋体" w:cs="宋体" w:hint="eastAsia"/>
                <w:color w:val="000000"/>
                <w:kern w:val="0"/>
                <w:szCs w:val="21"/>
                <w:lang w:bidi="ar"/>
              </w:rPr>
              <w:t>水利局</w:t>
            </w:r>
          </w:p>
        </w:tc>
      </w:tr>
      <w:tr w:rsidR="002959A7" w:rsidTr="002959A7">
        <w:trPr>
          <w:trHeight w:val="76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库科西鲁格乡喀玛如</w:t>
            </w:r>
            <w:proofErr w:type="gramStart"/>
            <w:r>
              <w:rPr>
                <w:rFonts w:ascii="宋体" w:hAnsi="宋体" w:cs="宋体" w:hint="eastAsia"/>
                <w:color w:val="000000"/>
                <w:kern w:val="0"/>
                <w:sz w:val="18"/>
                <w:szCs w:val="18"/>
                <w:lang w:bidi="ar"/>
              </w:rPr>
              <w:t>孜</w:t>
            </w:r>
            <w:proofErr w:type="gramEnd"/>
            <w:r>
              <w:rPr>
                <w:rFonts w:ascii="宋体" w:hAnsi="宋体" w:cs="宋体" w:hint="eastAsia"/>
                <w:color w:val="000000"/>
                <w:kern w:val="0"/>
                <w:sz w:val="18"/>
                <w:szCs w:val="18"/>
                <w:lang w:bidi="ar"/>
              </w:rPr>
              <w:t>村农业灌溉管道建设项目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库科西鲁格乡</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kern w:val="0"/>
                <w:sz w:val="22"/>
                <w:szCs w:val="22"/>
                <w:lang w:bidi="ar"/>
              </w:rPr>
              <w:t>275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6"/>
                <w:szCs w:val="16"/>
              </w:rPr>
            </w:pPr>
            <w:r>
              <w:rPr>
                <w:rFonts w:ascii="宋体" w:hAnsi="宋体" w:cs="宋体" w:hint="eastAsia"/>
                <w:color w:val="000000"/>
                <w:kern w:val="0"/>
                <w:szCs w:val="21"/>
                <w:lang w:bidi="ar"/>
              </w:rPr>
              <w:t>水利局</w:t>
            </w:r>
          </w:p>
        </w:tc>
      </w:tr>
      <w:tr w:rsidR="002959A7" w:rsidTr="002959A7">
        <w:trPr>
          <w:trHeight w:val="90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塔什库尔干</w:t>
            </w:r>
            <w:proofErr w:type="gramStart"/>
            <w:r>
              <w:rPr>
                <w:rFonts w:ascii="宋体" w:hAnsi="宋体" w:cs="宋体" w:hint="eastAsia"/>
                <w:color w:val="000000"/>
                <w:kern w:val="0"/>
                <w:sz w:val="18"/>
                <w:szCs w:val="18"/>
                <w:lang w:bidi="ar"/>
              </w:rPr>
              <w:t>县瓦恰乡</w:t>
            </w:r>
            <w:proofErr w:type="gramEnd"/>
            <w:r>
              <w:rPr>
                <w:rFonts w:ascii="宋体" w:hAnsi="宋体" w:cs="宋体" w:hint="eastAsia"/>
                <w:color w:val="000000"/>
                <w:kern w:val="0"/>
                <w:sz w:val="18"/>
                <w:szCs w:val="18"/>
                <w:lang w:bidi="ar"/>
              </w:rPr>
              <w:t>夏</w:t>
            </w:r>
            <w:proofErr w:type="gramStart"/>
            <w:r>
              <w:rPr>
                <w:rFonts w:ascii="宋体" w:hAnsi="宋体" w:cs="宋体" w:hint="eastAsia"/>
                <w:color w:val="000000"/>
                <w:kern w:val="0"/>
                <w:sz w:val="18"/>
                <w:szCs w:val="18"/>
                <w:lang w:bidi="ar"/>
              </w:rPr>
              <w:t>拉夫迭村水渠</w:t>
            </w:r>
            <w:proofErr w:type="gramEnd"/>
            <w:r>
              <w:rPr>
                <w:rFonts w:ascii="宋体" w:hAnsi="宋体" w:cs="宋体" w:hint="eastAsia"/>
                <w:color w:val="000000"/>
                <w:kern w:val="0"/>
                <w:sz w:val="18"/>
                <w:szCs w:val="18"/>
                <w:lang w:bidi="ar"/>
              </w:rPr>
              <w:t>建设项目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夏</w:t>
            </w:r>
            <w:proofErr w:type="gramStart"/>
            <w:r>
              <w:rPr>
                <w:rFonts w:ascii="宋体" w:hAnsi="宋体" w:cs="宋体" w:hint="eastAsia"/>
                <w:color w:val="000000"/>
                <w:kern w:val="0"/>
                <w:sz w:val="18"/>
                <w:szCs w:val="18"/>
                <w:lang w:bidi="ar"/>
              </w:rPr>
              <w:t>拉夫迭村</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kern w:val="0"/>
                <w:sz w:val="22"/>
                <w:szCs w:val="22"/>
                <w:lang w:bidi="ar"/>
              </w:rPr>
              <w:t>320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6"/>
                <w:szCs w:val="16"/>
              </w:rPr>
            </w:pPr>
            <w:r>
              <w:rPr>
                <w:rFonts w:ascii="宋体" w:hAnsi="宋体" w:cs="宋体" w:hint="eastAsia"/>
                <w:color w:val="000000"/>
                <w:kern w:val="0"/>
                <w:szCs w:val="21"/>
                <w:lang w:bidi="ar"/>
              </w:rPr>
              <w:t>水利局</w:t>
            </w:r>
          </w:p>
        </w:tc>
      </w:tr>
      <w:tr w:rsidR="002959A7" w:rsidTr="002959A7">
        <w:trPr>
          <w:trHeight w:val="697"/>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4</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塔什库尔干乡农田水利设施建设项目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色日克塔什村、萨热吉勒</w:t>
            </w:r>
            <w:proofErr w:type="gramStart"/>
            <w:r>
              <w:rPr>
                <w:rFonts w:ascii="宋体" w:hAnsi="宋体" w:cs="宋体" w:hint="eastAsia"/>
                <w:color w:val="000000"/>
                <w:kern w:val="0"/>
                <w:sz w:val="18"/>
                <w:szCs w:val="18"/>
                <w:lang w:bidi="ar"/>
              </w:rPr>
              <w:t>尕</w:t>
            </w:r>
            <w:proofErr w:type="gramEnd"/>
            <w:r>
              <w:rPr>
                <w:rFonts w:ascii="宋体" w:hAnsi="宋体" w:cs="宋体" w:hint="eastAsia"/>
                <w:color w:val="000000"/>
                <w:kern w:val="0"/>
                <w:sz w:val="18"/>
                <w:szCs w:val="18"/>
                <w:lang w:bidi="ar"/>
              </w:rPr>
              <w:t>村</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kern w:val="0"/>
                <w:sz w:val="22"/>
                <w:szCs w:val="22"/>
                <w:lang w:bidi="ar"/>
              </w:rPr>
              <w:t>746.3</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6"/>
                <w:szCs w:val="16"/>
              </w:rPr>
            </w:pPr>
            <w:r>
              <w:rPr>
                <w:rFonts w:ascii="宋体" w:hAnsi="宋体" w:cs="宋体" w:hint="eastAsia"/>
                <w:color w:val="000000"/>
                <w:kern w:val="0"/>
                <w:szCs w:val="21"/>
                <w:lang w:bidi="ar"/>
              </w:rPr>
              <w:t>水利局</w:t>
            </w:r>
          </w:p>
        </w:tc>
      </w:tr>
      <w:tr w:rsidR="002959A7" w:rsidTr="002959A7">
        <w:trPr>
          <w:trHeight w:val="785"/>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5</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塔什库尔干县马尔洋</w:t>
            </w:r>
            <w:proofErr w:type="gramStart"/>
            <w:r>
              <w:rPr>
                <w:rFonts w:ascii="宋体" w:hAnsi="宋体" w:cs="宋体" w:hint="eastAsia"/>
                <w:color w:val="000000"/>
                <w:kern w:val="0"/>
                <w:sz w:val="18"/>
                <w:szCs w:val="18"/>
                <w:lang w:bidi="ar"/>
              </w:rPr>
              <w:t>乡迭村安全</w:t>
            </w:r>
            <w:proofErr w:type="gramEnd"/>
            <w:r>
              <w:rPr>
                <w:rFonts w:ascii="宋体" w:hAnsi="宋体" w:cs="宋体" w:hint="eastAsia"/>
                <w:color w:val="000000"/>
                <w:kern w:val="0"/>
                <w:sz w:val="18"/>
                <w:szCs w:val="18"/>
                <w:lang w:bidi="ar"/>
              </w:rPr>
              <w:t>饮水巩固提升项目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马尔洋</w:t>
            </w:r>
            <w:proofErr w:type="gramStart"/>
            <w:r>
              <w:rPr>
                <w:rFonts w:ascii="宋体" w:hAnsi="宋体" w:cs="宋体" w:hint="eastAsia"/>
                <w:color w:val="000000"/>
                <w:kern w:val="0"/>
                <w:sz w:val="18"/>
                <w:szCs w:val="18"/>
                <w:lang w:bidi="ar"/>
              </w:rPr>
              <w:t>乡迭村</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kern w:val="0"/>
                <w:sz w:val="22"/>
                <w:szCs w:val="22"/>
                <w:lang w:bidi="ar"/>
              </w:rPr>
              <w:t>600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6"/>
                <w:szCs w:val="16"/>
              </w:rPr>
            </w:pPr>
            <w:r>
              <w:rPr>
                <w:rFonts w:ascii="宋体" w:hAnsi="宋体" w:cs="宋体" w:hint="eastAsia"/>
                <w:color w:val="000000"/>
                <w:kern w:val="0"/>
                <w:szCs w:val="21"/>
                <w:lang w:bidi="ar"/>
              </w:rPr>
              <w:t>水利局</w:t>
            </w:r>
          </w:p>
        </w:tc>
      </w:tr>
      <w:tr w:rsidR="002959A7" w:rsidTr="002959A7">
        <w:trPr>
          <w:trHeight w:val="71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6</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color w:val="000000"/>
                <w:kern w:val="0"/>
                <w:sz w:val="18"/>
                <w:szCs w:val="18"/>
                <w:lang w:bidi="ar"/>
              </w:rPr>
              <w:t>塔什库尔干县提</w:t>
            </w:r>
            <w:proofErr w:type="gramStart"/>
            <w:r>
              <w:rPr>
                <w:rFonts w:ascii="宋体" w:hAnsi="宋体" w:cs="宋体"/>
                <w:color w:val="000000"/>
                <w:kern w:val="0"/>
                <w:sz w:val="18"/>
                <w:szCs w:val="18"/>
                <w:lang w:bidi="ar"/>
              </w:rPr>
              <w:t>孜</w:t>
            </w:r>
            <w:proofErr w:type="gramEnd"/>
            <w:r>
              <w:rPr>
                <w:rFonts w:ascii="宋体" w:hAnsi="宋体" w:cs="宋体"/>
                <w:color w:val="000000"/>
                <w:kern w:val="0"/>
                <w:sz w:val="18"/>
                <w:szCs w:val="18"/>
                <w:lang w:bidi="ar"/>
              </w:rPr>
              <w:t>那甫乡提</w:t>
            </w:r>
            <w:proofErr w:type="gramStart"/>
            <w:r>
              <w:rPr>
                <w:rFonts w:ascii="宋体" w:hAnsi="宋体" w:cs="宋体"/>
                <w:color w:val="000000"/>
                <w:kern w:val="0"/>
                <w:sz w:val="18"/>
                <w:szCs w:val="18"/>
                <w:lang w:bidi="ar"/>
              </w:rPr>
              <w:t>孜</w:t>
            </w:r>
            <w:proofErr w:type="gramEnd"/>
            <w:r>
              <w:rPr>
                <w:rFonts w:ascii="宋体" w:hAnsi="宋体" w:cs="宋体"/>
                <w:color w:val="000000"/>
                <w:kern w:val="0"/>
                <w:sz w:val="18"/>
                <w:szCs w:val="18"/>
                <w:lang w:bidi="ar"/>
              </w:rPr>
              <w:t>那甫村农村供水管道巩固提升项目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提</w:t>
            </w:r>
            <w:proofErr w:type="gramStart"/>
            <w:r>
              <w:rPr>
                <w:rFonts w:ascii="宋体" w:hAnsi="宋体" w:cs="宋体" w:hint="eastAsia"/>
                <w:color w:val="000000"/>
                <w:kern w:val="0"/>
                <w:sz w:val="18"/>
                <w:szCs w:val="18"/>
                <w:lang w:bidi="ar"/>
              </w:rPr>
              <w:t>孜</w:t>
            </w:r>
            <w:proofErr w:type="gramEnd"/>
            <w:r>
              <w:rPr>
                <w:rFonts w:ascii="宋体" w:hAnsi="宋体" w:cs="宋体" w:hint="eastAsia"/>
                <w:color w:val="000000"/>
                <w:kern w:val="0"/>
                <w:sz w:val="18"/>
                <w:szCs w:val="18"/>
                <w:lang w:bidi="ar"/>
              </w:rPr>
              <w:t>那甫村</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kern w:val="0"/>
                <w:sz w:val="22"/>
                <w:szCs w:val="22"/>
                <w:lang w:bidi="ar"/>
              </w:rPr>
              <w:t>390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6"/>
                <w:szCs w:val="16"/>
              </w:rPr>
            </w:pPr>
            <w:r>
              <w:rPr>
                <w:rFonts w:ascii="宋体" w:hAnsi="宋体" w:cs="宋体" w:hint="eastAsia"/>
                <w:color w:val="000000"/>
                <w:kern w:val="0"/>
                <w:szCs w:val="21"/>
                <w:lang w:bidi="ar"/>
              </w:rPr>
              <w:t>水利局</w:t>
            </w:r>
          </w:p>
        </w:tc>
      </w:tr>
      <w:tr w:rsidR="002959A7" w:rsidTr="002959A7">
        <w:trPr>
          <w:trHeight w:val="1195"/>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7</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color w:val="000000"/>
                <w:kern w:val="0"/>
                <w:sz w:val="18"/>
                <w:szCs w:val="18"/>
                <w:lang w:bidi="ar"/>
              </w:rPr>
              <w:t>塔什库尔干乡水源地防洪设施建设项目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塔什库尔干乡萨热吉勒</w:t>
            </w:r>
            <w:proofErr w:type="gramStart"/>
            <w:r>
              <w:rPr>
                <w:rFonts w:ascii="宋体" w:hAnsi="宋体" w:cs="宋体" w:hint="eastAsia"/>
                <w:color w:val="000000"/>
                <w:kern w:val="0"/>
                <w:sz w:val="18"/>
                <w:szCs w:val="18"/>
                <w:lang w:bidi="ar"/>
              </w:rPr>
              <w:t>尕</w:t>
            </w:r>
            <w:proofErr w:type="gramEnd"/>
            <w:r>
              <w:rPr>
                <w:rFonts w:ascii="宋体" w:hAnsi="宋体" w:cs="宋体" w:hint="eastAsia"/>
                <w:color w:val="000000"/>
                <w:kern w:val="0"/>
                <w:sz w:val="18"/>
                <w:szCs w:val="18"/>
                <w:lang w:bidi="ar"/>
              </w:rPr>
              <w:t>村</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kern w:val="0"/>
                <w:sz w:val="22"/>
                <w:szCs w:val="22"/>
                <w:lang w:bidi="ar"/>
              </w:rPr>
              <w:t>80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6"/>
                <w:szCs w:val="16"/>
              </w:rPr>
            </w:pPr>
            <w:r>
              <w:rPr>
                <w:rFonts w:ascii="宋体" w:hAnsi="宋体" w:cs="宋体" w:hint="eastAsia"/>
                <w:color w:val="000000"/>
                <w:kern w:val="0"/>
                <w:szCs w:val="21"/>
                <w:lang w:bidi="ar"/>
              </w:rPr>
              <w:t>水利局</w:t>
            </w:r>
          </w:p>
        </w:tc>
      </w:tr>
      <w:tr w:rsidR="002959A7" w:rsidTr="002959A7">
        <w:trPr>
          <w:trHeight w:val="49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8</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color w:val="000000"/>
                <w:kern w:val="0"/>
                <w:sz w:val="18"/>
                <w:szCs w:val="18"/>
                <w:lang w:bidi="ar"/>
              </w:rPr>
              <w:t>塔什库尔干县塔合</w:t>
            </w:r>
            <w:proofErr w:type="gramStart"/>
            <w:r>
              <w:rPr>
                <w:rFonts w:ascii="宋体" w:hAnsi="宋体" w:cs="宋体"/>
                <w:color w:val="000000"/>
                <w:kern w:val="0"/>
                <w:sz w:val="18"/>
                <w:szCs w:val="18"/>
                <w:lang w:bidi="ar"/>
              </w:rPr>
              <w:t>曼</w:t>
            </w:r>
            <w:proofErr w:type="gramEnd"/>
            <w:r>
              <w:rPr>
                <w:rFonts w:ascii="宋体" w:hAnsi="宋体" w:cs="宋体"/>
                <w:color w:val="000000"/>
                <w:kern w:val="0"/>
                <w:sz w:val="18"/>
                <w:szCs w:val="18"/>
                <w:lang w:bidi="ar"/>
              </w:rPr>
              <w:t>乡安全饮水改造提升项目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塔合</w:t>
            </w:r>
            <w:proofErr w:type="gramStart"/>
            <w:r>
              <w:rPr>
                <w:rFonts w:ascii="宋体" w:hAnsi="宋体" w:cs="宋体" w:hint="eastAsia"/>
                <w:color w:val="000000"/>
                <w:kern w:val="0"/>
                <w:sz w:val="18"/>
                <w:szCs w:val="18"/>
                <w:lang w:bidi="ar"/>
              </w:rPr>
              <w:t>曼</w:t>
            </w:r>
            <w:proofErr w:type="gramEnd"/>
            <w:r>
              <w:rPr>
                <w:rFonts w:ascii="宋体" w:hAnsi="宋体" w:cs="宋体" w:hint="eastAsia"/>
                <w:color w:val="000000"/>
                <w:kern w:val="0"/>
                <w:sz w:val="18"/>
                <w:szCs w:val="18"/>
                <w:lang w:bidi="ar"/>
              </w:rPr>
              <w:t>乡喀依那尔村、白</w:t>
            </w:r>
            <w:proofErr w:type="gramStart"/>
            <w:r>
              <w:rPr>
                <w:rFonts w:ascii="宋体" w:hAnsi="宋体" w:cs="宋体" w:hint="eastAsia"/>
                <w:color w:val="000000"/>
                <w:kern w:val="0"/>
                <w:sz w:val="18"/>
                <w:szCs w:val="18"/>
                <w:lang w:bidi="ar"/>
              </w:rPr>
              <w:t>尕吾勒</w:t>
            </w:r>
            <w:proofErr w:type="gramEnd"/>
            <w:r>
              <w:rPr>
                <w:rFonts w:ascii="宋体" w:hAnsi="宋体" w:cs="宋体" w:hint="eastAsia"/>
                <w:color w:val="000000"/>
                <w:kern w:val="0"/>
                <w:sz w:val="18"/>
                <w:szCs w:val="18"/>
                <w:lang w:bidi="ar"/>
              </w:rPr>
              <w:t>村、拜什库尔干村、萨热拉村</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kern w:val="0"/>
                <w:sz w:val="22"/>
                <w:szCs w:val="22"/>
                <w:lang w:bidi="ar"/>
              </w:rPr>
              <w:t>475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6"/>
                <w:szCs w:val="16"/>
              </w:rPr>
            </w:pPr>
            <w:r>
              <w:rPr>
                <w:rFonts w:ascii="宋体" w:hAnsi="宋体" w:cs="宋体" w:hint="eastAsia"/>
                <w:color w:val="000000"/>
                <w:kern w:val="0"/>
                <w:szCs w:val="21"/>
                <w:lang w:bidi="ar"/>
              </w:rPr>
              <w:t>水利局</w:t>
            </w:r>
          </w:p>
        </w:tc>
      </w:tr>
      <w:tr w:rsidR="002959A7" w:rsidTr="002959A7">
        <w:trPr>
          <w:trHeight w:val="825"/>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9</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color w:val="000000"/>
                <w:kern w:val="0"/>
                <w:sz w:val="18"/>
                <w:szCs w:val="18"/>
                <w:lang w:bidi="ar"/>
              </w:rPr>
              <w:t>塔什库尔干县科克亚尔乡安全饮水巩固提升项目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科克亚尔乡科克亚尔村</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kern w:val="0"/>
                <w:sz w:val="22"/>
                <w:szCs w:val="22"/>
                <w:lang w:bidi="ar"/>
              </w:rPr>
              <w:t>250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6"/>
                <w:szCs w:val="16"/>
              </w:rPr>
            </w:pPr>
            <w:r>
              <w:rPr>
                <w:rFonts w:ascii="宋体" w:hAnsi="宋体" w:cs="宋体" w:hint="eastAsia"/>
                <w:color w:val="000000"/>
                <w:kern w:val="0"/>
                <w:szCs w:val="21"/>
                <w:lang w:bidi="ar"/>
              </w:rPr>
              <w:t>水利局</w:t>
            </w:r>
          </w:p>
        </w:tc>
      </w:tr>
      <w:tr w:rsidR="002959A7" w:rsidTr="002959A7">
        <w:trPr>
          <w:trHeight w:val="82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color w:val="000000"/>
                <w:kern w:val="0"/>
                <w:sz w:val="18"/>
                <w:szCs w:val="18"/>
                <w:lang w:bidi="ar"/>
              </w:rPr>
              <w:t>塔什库尔干</w:t>
            </w:r>
            <w:proofErr w:type="gramStart"/>
            <w:r>
              <w:rPr>
                <w:rFonts w:ascii="宋体" w:hAnsi="宋体" w:cs="宋体"/>
                <w:color w:val="000000"/>
                <w:kern w:val="0"/>
                <w:sz w:val="18"/>
                <w:szCs w:val="18"/>
                <w:lang w:bidi="ar"/>
              </w:rPr>
              <w:t>县瓦恰乡</w:t>
            </w:r>
            <w:proofErr w:type="gramEnd"/>
            <w:r>
              <w:rPr>
                <w:rFonts w:ascii="宋体" w:hAnsi="宋体" w:cs="宋体"/>
                <w:color w:val="000000"/>
                <w:kern w:val="0"/>
                <w:sz w:val="18"/>
                <w:szCs w:val="18"/>
                <w:lang w:bidi="ar"/>
              </w:rPr>
              <w:t>安全饮水巩固提升建设项目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库</w:t>
            </w:r>
            <w:proofErr w:type="gramStart"/>
            <w:r>
              <w:rPr>
                <w:rFonts w:ascii="宋体" w:hAnsi="宋体" w:cs="宋体" w:hint="eastAsia"/>
                <w:color w:val="000000"/>
                <w:kern w:val="0"/>
                <w:sz w:val="18"/>
                <w:szCs w:val="18"/>
                <w:lang w:bidi="ar"/>
              </w:rPr>
              <w:t>尕</w:t>
            </w:r>
            <w:proofErr w:type="gramEnd"/>
            <w:r>
              <w:rPr>
                <w:rFonts w:ascii="宋体" w:hAnsi="宋体" w:cs="宋体" w:hint="eastAsia"/>
                <w:color w:val="000000"/>
                <w:kern w:val="0"/>
                <w:sz w:val="18"/>
                <w:szCs w:val="18"/>
                <w:lang w:bidi="ar"/>
              </w:rPr>
              <w:t>丹村</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kern w:val="0"/>
                <w:sz w:val="22"/>
                <w:szCs w:val="22"/>
                <w:lang w:bidi="ar"/>
              </w:rPr>
              <w:t>300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6"/>
                <w:szCs w:val="16"/>
              </w:rPr>
            </w:pPr>
            <w:r>
              <w:rPr>
                <w:rFonts w:ascii="宋体" w:hAnsi="宋体" w:cs="宋体" w:hint="eastAsia"/>
                <w:color w:val="000000"/>
                <w:kern w:val="0"/>
                <w:szCs w:val="21"/>
                <w:lang w:bidi="ar"/>
              </w:rPr>
              <w:t>水利局</w:t>
            </w:r>
          </w:p>
        </w:tc>
      </w:tr>
      <w:tr w:rsidR="002959A7" w:rsidTr="002959A7">
        <w:trPr>
          <w:trHeight w:val="76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11</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color w:val="000000"/>
                <w:kern w:val="0"/>
                <w:sz w:val="18"/>
                <w:szCs w:val="18"/>
                <w:lang w:bidi="ar"/>
              </w:rPr>
              <w:t>塔什库尔干乡安全饮水巩固提升项目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塔什库尔干乡托格伦夏村</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kern w:val="0"/>
                <w:sz w:val="22"/>
                <w:szCs w:val="22"/>
                <w:lang w:bidi="ar"/>
              </w:rPr>
              <w:t>250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6"/>
                <w:szCs w:val="16"/>
              </w:rPr>
            </w:pPr>
            <w:r>
              <w:rPr>
                <w:rFonts w:ascii="宋体" w:hAnsi="宋体" w:cs="宋体" w:hint="eastAsia"/>
                <w:color w:val="000000"/>
                <w:kern w:val="0"/>
                <w:szCs w:val="21"/>
                <w:lang w:bidi="ar"/>
              </w:rPr>
              <w:t>水利局</w:t>
            </w:r>
          </w:p>
        </w:tc>
      </w:tr>
      <w:tr w:rsidR="002959A7" w:rsidTr="002959A7">
        <w:trPr>
          <w:trHeight w:val="84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12</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color w:val="000000"/>
                <w:kern w:val="0"/>
                <w:sz w:val="18"/>
                <w:szCs w:val="18"/>
                <w:lang w:bidi="ar"/>
              </w:rPr>
              <w:t>塔什库尔干县农村道路管护人员补助</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塔什库尔干县</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kern w:val="0"/>
                <w:sz w:val="22"/>
                <w:szCs w:val="22"/>
                <w:lang w:bidi="ar"/>
              </w:rPr>
              <w:t>483.6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6"/>
                <w:szCs w:val="16"/>
              </w:rPr>
            </w:pPr>
            <w:r>
              <w:rPr>
                <w:rFonts w:ascii="宋体" w:hAnsi="宋体" w:cs="宋体" w:hint="eastAsia"/>
                <w:color w:val="000000"/>
                <w:kern w:val="0"/>
                <w:sz w:val="18"/>
                <w:szCs w:val="18"/>
                <w:lang w:bidi="ar"/>
              </w:rPr>
              <w:t>交通运输局</w:t>
            </w:r>
          </w:p>
        </w:tc>
      </w:tr>
      <w:tr w:rsidR="002959A7" w:rsidTr="002959A7">
        <w:trPr>
          <w:trHeight w:val="104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13</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color w:val="000000"/>
                <w:kern w:val="0"/>
                <w:sz w:val="18"/>
                <w:szCs w:val="18"/>
                <w:lang w:bidi="ar"/>
              </w:rPr>
              <w:t>塔什库尔干</w:t>
            </w:r>
            <w:proofErr w:type="gramStart"/>
            <w:r>
              <w:rPr>
                <w:rFonts w:ascii="宋体" w:hAnsi="宋体" w:cs="宋体"/>
                <w:color w:val="000000"/>
                <w:kern w:val="0"/>
                <w:sz w:val="18"/>
                <w:szCs w:val="18"/>
                <w:lang w:bidi="ar"/>
              </w:rPr>
              <w:t>县慕士塔</w:t>
            </w:r>
            <w:proofErr w:type="gramEnd"/>
            <w:r>
              <w:rPr>
                <w:rFonts w:ascii="宋体" w:hAnsi="宋体" w:cs="宋体"/>
                <w:color w:val="000000"/>
                <w:kern w:val="0"/>
                <w:sz w:val="18"/>
                <w:szCs w:val="18"/>
                <w:lang w:bidi="ar"/>
              </w:rPr>
              <w:t>格冰川公园登山营地旅游产业道路建设项目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塔合</w:t>
            </w:r>
            <w:proofErr w:type="gramStart"/>
            <w:r>
              <w:rPr>
                <w:rFonts w:ascii="宋体" w:hAnsi="宋体" w:cs="宋体" w:hint="eastAsia"/>
                <w:color w:val="000000"/>
                <w:kern w:val="0"/>
                <w:sz w:val="18"/>
                <w:szCs w:val="18"/>
                <w:lang w:bidi="ar"/>
              </w:rPr>
              <w:t>曼</w:t>
            </w:r>
            <w:proofErr w:type="gramEnd"/>
            <w:r>
              <w:rPr>
                <w:rFonts w:ascii="宋体" w:hAnsi="宋体" w:cs="宋体" w:hint="eastAsia"/>
                <w:color w:val="000000"/>
                <w:kern w:val="0"/>
                <w:sz w:val="18"/>
                <w:szCs w:val="18"/>
                <w:lang w:bidi="ar"/>
              </w:rPr>
              <w:t>乡萨热拉村</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kern w:val="0"/>
                <w:sz w:val="22"/>
                <w:szCs w:val="22"/>
                <w:lang w:bidi="ar"/>
              </w:rPr>
              <w:t>383.39</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6"/>
                <w:szCs w:val="16"/>
              </w:rPr>
            </w:pPr>
            <w:r>
              <w:rPr>
                <w:rFonts w:ascii="宋体" w:hAnsi="宋体" w:cs="宋体" w:hint="eastAsia"/>
                <w:color w:val="000000"/>
                <w:kern w:val="0"/>
                <w:sz w:val="18"/>
                <w:szCs w:val="18"/>
                <w:lang w:bidi="ar"/>
              </w:rPr>
              <w:t>交通运输局</w:t>
            </w:r>
          </w:p>
        </w:tc>
      </w:tr>
      <w:tr w:rsidR="002959A7" w:rsidTr="002959A7">
        <w:trPr>
          <w:trHeight w:val="82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14</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color w:val="000000"/>
                <w:kern w:val="0"/>
                <w:sz w:val="18"/>
                <w:szCs w:val="18"/>
                <w:lang w:bidi="ar"/>
              </w:rPr>
              <w:t>塔什库尔干县公益性岗位补助</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11个乡镇</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kern w:val="0"/>
                <w:sz w:val="22"/>
                <w:szCs w:val="22"/>
                <w:lang w:bidi="ar"/>
              </w:rPr>
              <w:t>171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6"/>
                <w:szCs w:val="16"/>
              </w:rPr>
            </w:pPr>
            <w:proofErr w:type="gramStart"/>
            <w:r>
              <w:rPr>
                <w:rFonts w:ascii="宋体" w:hAnsi="宋体" w:cs="宋体" w:hint="eastAsia"/>
                <w:color w:val="000000"/>
                <w:kern w:val="0"/>
                <w:szCs w:val="21"/>
                <w:lang w:bidi="ar"/>
              </w:rPr>
              <w:t>人社局</w:t>
            </w:r>
            <w:proofErr w:type="gramEnd"/>
          </w:p>
        </w:tc>
      </w:tr>
      <w:tr w:rsidR="002959A7" w:rsidTr="002959A7">
        <w:trPr>
          <w:trHeight w:val="104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15</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color w:val="000000"/>
                <w:kern w:val="0"/>
                <w:sz w:val="18"/>
                <w:szCs w:val="18"/>
                <w:lang w:bidi="ar"/>
              </w:rPr>
              <w:t>塔什库尔干县提</w:t>
            </w:r>
            <w:proofErr w:type="gramStart"/>
            <w:r>
              <w:rPr>
                <w:rFonts w:ascii="宋体" w:hAnsi="宋体" w:cs="宋体"/>
                <w:color w:val="000000"/>
                <w:kern w:val="0"/>
                <w:sz w:val="18"/>
                <w:szCs w:val="18"/>
                <w:lang w:bidi="ar"/>
              </w:rPr>
              <w:t>孜</w:t>
            </w:r>
            <w:proofErr w:type="gramEnd"/>
            <w:r>
              <w:rPr>
                <w:rFonts w:ascii="宋体" w:hAnsi="宋体" w:cs="宋体"/>
                <w:color w:val="000000"/>
                <w:kern w:val="0"/>
                <w:sz w:val="18"/>
                <w:szCs w:val="18"/>
                <w:lang w:bidi="ar"/>
              </w:rPr>
              <w:t>那甫乡非遗产业园改造提升项目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proofErr w:type="gramStart"/>
            <w:r>
              <w:rPr>
                <w:rFonts w:ascii="宋体" w:hAnsi="宋体" w:cs="宋体" w:hint="eastAsia"/>
                <w:color w:val="000000"/>
                <w:kern w:val="0"/>
                <w:sz w:val="18"/>
                <w:szCs w:val="18"/>
                <w:lang w:bidi="ar"/>
              </w:rPr>
              <w:t>兰干村</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kern w:val="0"/>
                <w:sz w:val="22"/>
                <w:szCs w:val="22"/>
                <w:lang w:bidi="ar"/>
              </w:rPr>
              <w:t>300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6"/>
                <w:szCs w:val="16"/>
              </w:rPr>
            </w:pPr>
            <w:proofErr w:type="gramStart"/>
            <w:r>
              <w:rPr>
                <w:rFonts w:ascii="宋体" w:hAnsi="宋体" w:cs="宋体" w:hint="eastAsia"/>
                <w:color w:val="000000"/>
                <w:kern w:val="0"/>
                <w:szCs w:val="21"/>
                <w:lang w:bidi="ar"/>
              </w:rPr>
              <w:t>文旅局</w:t>
            </w:r>
            <w:proofErr w:type="gramEnd"/>
          </w:p>
        </w:tc>
      </w:tr>
      <w:tr w:rsidR="002959A7" w:rsidTr="002959A7">
        <w:trPr>
          <w:trHeight w:val="104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16</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color w:val="000000"/>
                <w:kern w:val="0"/>
                <w:sz w:val="18"/>
                <w:szCs w:val="18"/>
                <w:lang w:bidi="ar"/>
              </w:rPr>
              <w:t>塔什库尔干县塔合</w:t>
            </w:r>
            <w:proofErr w:type="gramStart"/>
            <w:r>
              <w:rPr>
                <w:rFonts w:ascii="宋体" w:hAnsi="宋体" w:cs="宋体"/>
                <w:color w:val="000000"/>
                <w:kern w:val="0"/>
                <w:sz w:val="18"/>
                <w:szCs w:val="18"/>
                <w:lang w:bidi="ar"/>
              </w:rPr>
              <w:t>曼</w:t>
            </w:r>
            <w:proofErr w:type="gramEnd"/>
            <w:r>
              <w:rPr>
                <w:rFonts w:ascii="宋体" w:hAnsi="宋体" w:cs="宋体"/>
                <w:color w:val="000000"/>
                <w:kern w:val="0"/>
                <w:sz w:val="18"/>
                <w:szCs w:val="18"/>
                <w:lang w:bidi="ar"/>
              </w:rPr>
              <w:t>乡萨热拉村示范村旅游基础设施建设项目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塔合</w:t>
            </w:r>
            <w:proofErr w:type="gramStart"/>
            <w:r>
              <w:rPr>
                <w:rFonts w:ascii="宋体" w:hAnsi="宋体" w:cs="宋体" w:hint="eastAsia"/>
                <w:color w:val="000000"/>
                <w:kern w:val="0"/>
                <w:sz w:val="18"/>
                <w:szCs w:val="18"/>
                <w:lang w:bidi="ar"/>
              </w:rPr>
              <w:t>曼</w:t>
            </w:r>
            <w:proofErr w:type="gramEnd"/>
            <w:r>
              <w:rPr>
                <w:rFonts w:ascii="宋体" w:hAnsi="宋体" w:cs="宋体" w:hint="eastAsia"/>
                <w:color w:val="000000"/>
                <w:kern w:val="0"/>
                <w:sz w:val="18"/>
                <w:szCs w:val="18"/>
                <w:lang w:bidi="ar"/>
              </w:rPr>
              <w:t>乡萨热拉村</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kern w:val="0"/>
                <w:sz w:val="22"/>
                <w:szCs w:val="22"/>
                <w:lang w:bidi="ar"/>
              </w:rPr>
              <w:t>800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6"/>
                <w:szCs w:val="16"/>
              </w:rPr>
            </w:pPr>
            <w:proofErr w:type="gramStart"/>
            <w:r>
              <w:rPr>
                <w:rFonts w:ascii="宋体" w:hAnsi="宋体" w:cs="宋体" w:hint="eastAsia"/>
                <w:color w:val="000000"/>
                <w:kern w:val="0"/>
                <w:szCs w:val="21"/>
                <w:lang w:bidi="ar"/>
              </w:rPr>
              <w:t>文旅局</w:t>
            </w:r>
            <w:proofErr w:type="gramEnd"/>
          </w:p>
        </w:tc>
      </w:tr>
      <w:tr w:rsidR="002959A7" w:rsidTr="002959A7">
        <w:trPr>
          <w:trHeight w:val="104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17</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color w:val="000000"/>
                <w:kern w:val="0"/>
                <w:sz w:val="18"/>
                <w:szCs w:val="18"/>
                <w:lang w:bidi="ar"/>
              </w:rPr>
              <w:t>塔什库尔干乡托格伦夏村乡村旅游产业配套基础设施建设项目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塔什库尔干乡托格伦夏村</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kern w:val="0"/>
                <w:sz w:val="22"/>
                <w:szCs w:val="22"/>
                <w:lang w:bidi="ar"/>
              </w:rPr>
              <w:t>990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6"/>
                <w:szCs w:val="16"/>
              </w:rPr>
            </w:pPr>
            <w:proofErr w:type="gramStart"/>
            <w:r>
              <w:rPr>
                <w:rFonts w:ascii="宋体" w:hAnsi="宋体" w:cs="宋体" w:hint="eastAsia"/>
                <w:color w:val="000000"/>
                <w:kern w:val="0"/>
                <w:szCs w:val="21"/>
                <w:lang w:bidi="ar"/>
              </w:rPr>
              <w:t>文旅局</w:t>
            </w:r>
            <w:proofErr w:type="gramEnd"/>
          </w:p>
        </w:tc>
      </w:tr>
      <w:tr w:rsidR="002959A7" w:rsidTr="002959A7">
        <w:trPr>
          <w:trHeight w:val="104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18</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color w:val="000000"/>
                <w:kern w:val="0"/>
                <w:sz w:val="18"/>
                <w:szCs w:val="18"/>
                <w:lang w:bidi="ar"/>
              </w:rPr>
              <w:t>塔什库尔干县大同乡旅游基础设施建设项目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阿依</w:t>
            </w:r>
            <w:proofErr w:type="gramStart"/>
            <w:r>
              <w:rPr>
                <w:rFonts w:ascii="宋体" w:hAnsi="宋体" w:cs="宋体" w:hint="eastAsia"/>
                <w:color w:val="000000"/>
                <w:kern w:val="0"/>
                <w:sz w:val="18"/>
                <w:szCs w:val="18"/>
                <w:lang w:bidi="ar"/>
              </w:rPr>
              <w:t>克日克村</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kern w:val="0"/>
                <w:sz w:val="22"/>
                <w:szCs w:val="22"/>
                <w:lang w:bidi="ar"/>
              </w:rPr>
              <w:t>350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6"/>
                <w:szCs w:val="16"/>
              </w:rPr>
            </w:pPr>
            <w:proofErr w:type="gramStart"/>
            <w:r>
              <w:rPr>
                <w:rFonts w:ascii="宋体" w:hAnsi="宋体" w:cs="宋体" w:hint="eastAsia"/>
                <w:color w:val="000000"/>
                <w:kern w:val="0"/>
                <w:szCs w:val="21"/>
                <w:lang w:bidi="ar"/>
              </w:rPr>
              <w:t>文旅局</w:t>
            </w:r>
            <w:proofErr w:type="gramEnd"/>
          </w:p>
        </w:tc>
      </w:tr>
      <w:tr w:rsidR="002959A7" w:rsidTr="002959A7">
        <w:trPr>
          <w:trHeight w:val="104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19</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color w:val="000000"/>
                <w:kern w:val="0"/>
                <w:sz w:val="18"/>
                <w:szCs w:val="18"/>
                <w:lang w:bidi="ar"/>
              </w:rPr>
              <w:t>塔什库尔干县乡村旅游产业配套基础设施建设项目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塔什库尔干县</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kern w:val="0"/>
                <w:sz w:val="22"/>
                <w:szCs w:val="22"/>
                <w:lang w:bidi="ar"/>
              </w:rPr>
              <w:t>800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6"/>
                <w:szCs w:val="16"/>
              </w:rPr>
            </w:pPr>
            <w:proofErr w:type="gramStart"/>
            <w:r>
              <w:rPr>
                <w:rFonts w:ascii="宋体" w:hAnsi="宋体" w:cs="宋体" w:hint="eastAsia"/>
                <w:color w:val="000000"/>
                <w:kern w:val="0"/>
                <w:szCs w:val="21"/>
                <w:lang w:bidi="ar"/>
              </w:rPr>
              <w:t>文旅局</w:t>
            </w:r>
            <w:proofErr w:type="gramEnd"/>
          </w:p>
        </w:tc>
      </w:tr>
      <w:tr w:rsidR="002959A7" w:rsidTr="002959A7">
        <w:trPr>
          <w:trHeight w:val="104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color w:val="000000"/>
                <w:kern w:val="0"/>
                <w:sz w:val="18"/>
                <w:szCs w:val="18"/>
                <w:lang w:bidi="ar"/>
              </w:rPr>
              <w:t>塔什库尔干县科克亚尔乡民俗文化展示区建设项目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科克亚尔乡科克亚尔村</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kern w:val="0"/>
                <w:sz w:val="22"/>
                <w:szCs w:val="22"/>
                <w:lang w:bidi="ar"/>
              </w:rPr>
              <w:t>300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6"/>
                <w:szCs w:val="16"/>
              </w:rPr>
            </w:pPr>
            <w:proofErr w:type="gramStart"/>
            <w:r>
              <w:rPr>
                <w:rFonts w:ascii="宋体" w:hAnsi="宋体" w:cs="宋体" w:hint="eastAsia"/>
                <w:color w:val="000000"/>
                <w:kern w:val="0"/>
                <w:szCs w:val="21"/>
                <w:lang w:bidi="ar"/>
              </w:rPr>
              <w:t>文旅局</w:t>
            </w:r>
            <w:proofErr w:type="gramEnd"/>
          </w:p>
        </w:tc>
      </w:tr>
      <w:tr w:rsidR="002959A7" w:rsidTr="002959A7">
        <w:trPr>
          <w:trHeight w:val="104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21</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color w:val="000000"/>
                <w:kern w:val="0"/>
                <w:sz w:val="18"/>
                <w:szCs w:val="18"/>
                <w:lang w:bidi="ar"/>
              </w:rPr>
              <w:t>塔什库尔干县班迪尔乡土地碎片化整治及附属设施配套项目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班迪尔乡巴扎达什特村</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kern w:val="0"/>
                <w:sz w:val="22"/>
                <w:szCs w:val="22"/>
                <w:lang w:bidi="ar"/>
              </w:rPr>
              <w:t>600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6"/>
                <w:szCs w:val="16"/>
              </w:rPr>
            </w:pPr>
            <w:r>
              <w:rPr>
                <w:rFonts w:ascii="宋体" w:hAnsi="宋体" w:cs="宋体" w:hint="eastAsia"/>
                <w:color w:val="000000"/>
                <w:kern w:val="0"/>
                <w:sz w:val="18"/>
                <w:szCs w:val="18"/>
                <w:lang w:bidi="ar"/>
              </w:rPr>
              <w:t>班迪尔乡</w:t>
            </w:r>
          </w:p>
        </w:tc>
      </w:tr>
      <w:tr w:rsidR="002959A7" w:rsidTr="002959A7">
        <w:trPr>
          <w:trHeight w:val="104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22</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color w:val="000000"/>
                <w:kern w:val="0"/>
                <w:sz w:val="18"/>
                <w:szCs w:val="18"/>
                <w:lang w:bidi="ar"/>
              </w:rPr>
              <w:t>塔什库尔干县沙棘产业提质增效项目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sz w:val="18"/>
                <w:szCs w:val="18"/>
              </w:rPr>
              <w:t>巴扎达什特村、新迭村、波斯特班迪尔村</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kern w:val="0"/>
                <w:sz w:val="22"/>
                <w:szCs w:val="22"/>
                <w:lang w:bidi="ar"/>
              </w:rPr>
              <w:t>456</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6"/>
                <w:szCs w:val="16"/>
              </w:rPr>
            </w:pPr>
            <w:r>
              <w:rPr>
                <w:rFonts w:ascii="宋体" w:hAnsi="宋体" w:cs="宋体" w:hint="eastAsia"/>
                <w:color w:val="000000"/>
                <w:kern w:val="0"/>
                <w:sz w:val="18"/>
                <w:szCs w:val="18"/>
                <w:lang w:bidi="ar"/>
              </w:rPr>
              <w:t>班迪尔乡</w:t>
            </w:r>
          </w:p>
        </w:tc>
      </w:tr>
      <w:tr w:rsidR="002959A7" w:rsidTr="002959A7">
        <w:trPr>
          <w:trHeight w:val="104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23</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color w:val="000000"/>
                <w:kern w:val="0"/>
                <w:sz w:val="18"/>
                <w:szCs w:val="18"/>
                <w:lang w:bidi="ar"/>
              </w:rPr>
              <w:t>塔什库尔干县班迪尔乡沙棘种植项目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巴扎达什特村</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kern w:val="0"/>
                <w:sz w:val="22"/>
                <w:szCs w:val="22"/>
                <w:lang w:bidi="ar"/>
              </w:rPr>
              <w:t>397.7</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6"/>
                <w:szCs w:val="16"/>
              </w:rPr>
            </w:pPr>
            <w:r>
              <w:rPr>
                <w:rFonts w:ascii="宋体" w:hAnsi="宋体" w:cs="宋体" w:hint="eastAsia"/>
                <w:color w:val="000000"/>
                <w:kern w:val="0"/>
                <w:sz w:val="18"/>
                <w:szCs w:val="18"/>
                <w:lang w:bidi="ar"/>
              </w:rPr>
              <w:t>班迪尔乡</w:t>
            </w:r>
          </w:p>
        </w:tc>
      </w:tr>
      <w:tr w:rsidR="002959A7" w:rsidTr="002959A7">
        <w:trPr>
          <w:trHeight w:val="104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lastRenderedPageBreak/>
              <w:t>24</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塔什库尔干县达布达尔乡热</w:t>
            </w:r>
            <w:proofErr w:type="gramStart"/>
            <w:r>
              <w:rPr>
                <w:rFonts w:ascii="宋体" w:hAnsi="宋体" w:cs="宋体"/>
                <w:color w:val="000000"/>
                <w:kern w:val="0"/>
                <w:sz w:val="18"/>
                <w:szCs w:val="18"/>
                <w:lang w:bidi="ar"/>
              </w:rPr>
              <w:t>斯喀木村</w:t>
            </w:r>
            <w:proofErr w:type="gramEnd"/>
            <w:r>
              <w:rPr>
                <w:rFonts w:ascii="宋体" w:hAnsi="宋体" w:cs="宋体"/>
                <w:color w:val="000000"/>
                <w:kern w:val="0"/>
                <w:sz w:val="18"/>
                <w:szCs w:val="18"/>
                <w:lang w:bidi="ar"/>
              </w:rPr>
              <w:t>农业土地平整建设项目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热</w:t>
            </w:r>
            <w:proofErr w:type="gramStart"/>
            <w:r>
              <w:rPr>
                <w:rFonts w:ascii="宋体" w:hAnsi="宋体" w:cs="宋体" w:hint="eastAsia"/>
                <w:color w:val="000000"/>
                <w:kern w:val="0"/>
                <w:sz w:val="18"/>
                <w:szCs w:val="18"/>
                <w:lang w:bidi="ar"/>
              </w:rPr>
              <w:t>斯喀木村</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kern w:val="0"/>
                <w:sz w:val="22"/>
                <w:szCs w:val="22"/>
                <w:lang w:bidi="ar"/>
              </w:rPr>
              <w:t>280.8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6"/>
                <w:szCs w:val="16"/>
              </w:rPr>
            </w:pPr>
            <w:r>
              <w:rPr>
                <w:rFonts w:ascii="宋体" w:hAnsi="宋体" w:cs="宋体" w:hint="eastAsia"/>
                <w:color w:val="000000"/>
                <w:kern w:val="0"/>
                <w:szCs w:val="21"/>
                <w:lang w:bidi="ar"/>
              </w:rPr>
              <w:t>达布达尔乡</w:t>
            </w:r>
          </w:p>
        </w:tc>
      </w:tr>
      <w:tr w:rsidR="002959A7" w:rsidTr="002959A7">
        <w:trPr>
          <w:trHeight w:val="104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25</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塔什库尔干县达布达尔乡红其拉甫村新型农村集体经济发展项目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红其拉甫村</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kern w:val="0"/>
                <w:sz w:val="22"/>
                <w:szCs w:val="22"/>
                <w:lang w:bidi="ar"/>
              </w:rPr>
              <w:t>100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6"/>
                <w:szCs w:val="16"/>
              </w:rPr>
            </w:pPr>
            <w:r>
              <w:rPr>
                <w:rFonts w:ascii="宋体" w:hAnsi="宋体" w:cs="宋体" w:hint="eastAsia"/>
                <w:color w:val="000000"/>
                <w:kern w:val="0"/>
                <w:szCs w:val="21"/>
                <w:lang w:bidi="ar"/>
              </w:rPr>
              <w:t>达布达尔乡</w:t>
            </w:r>
          </w:p>
        </w:tc>
      </w:tr>
      <w:tr w:rsidR="002959A7" w:rsidTr="002959A7">
        <w:trPr>
          <w:trHeight w:val="104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26</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塔什库尔干县达布达尔乡</w:t>
            </w:r>
            <w:proofErr w:type="gramStart"/>
            <w:r>
              <w:rPr>
                <w:rFonts w:ascii="宋体" w:hAnsi="宋体" w:cs="宋体"/>
                <w:color w:val="000000"/>
                <w:kern w:val="0"/>
                <w:sz w:val="18"/>
                <w:szCs w:val="18"/>
                <w:lang w:bidi="ar"/>
              </w:rPr>
              <w:t>萨斯合提卡新村</w:t>
            </w:r>
            <w:proofErr w:type="gramEnd"/>
            <w:r>
              <w:rPr>
                <w:rFonts w:ascii="宋体" w:hAnsi="宋体" w:cs="宋体"/>
                <w:color w:val="000000"/>
                <w:kern w:val="0"/>
                <w:sz w:val="18"/>
                <w:szCs w:val="18"/>
                <w:lang w:bidi="ar"/>
              </w:rPr>
              <w:t>棚圈建设2025年中央财政以工代赈项目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3"/>
                <w:szCs w:val="13"/>
              </w:rPr>
            </w:pPr>
            <w:r>
              <w:rPr>
                <w:rFonts w:ascii="宋体" w:hAnsi="宋体" w:cs="宋体" w:hint="eastAsia"/>
                <w:color w:val="000000"/>
                <w:kern w:val="0"/>
                <w:sz w:val="18"/>
                <w:szCs w:val="18"/>
                <w:lang w:bidi="ar"/>
              </w:rPr>
              <w:t>达布达尔乡</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kern w:val="0"/>
                <w:sz w:val="22"/>
                <w:szCs w:val="22"/>
                <w:lang w:bidi="ar"/>
              </w:rPr>
              <w:t>398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6"/>
                <w:szCs w:val="16"/>
              </w:rPr>
            </w:pPr>
            <w:r>
              <w:rPr>
                <w:rFonts w:ascii="宋体" w:hAnsi="宋体" w:cs="宋体" w:hint="eastAsia"/>
                <w:color w:val="000000"/>
                <w:kern w:val="0"/>
                <w:szCs w:val="21"/>
                <w:lang w:bidi="ar"/>
              </w:rPr>
              <w:t>达布达尔乡</w:t>
            </w:r>
          </w:p>
        </w:tc>
      </w:tr>
      <w:tr w:rsidR="002959A7" w:rsidTr="002959A7">
        <w:trPr>
          <w:trHeight w:val="104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27</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塔什库尔干县达布达尔乡热</w:t>
            </w:r>
            <w:proofErr w:type="gramStart"/>
            <w:r>
              <w:rPr>
                <w:rFonts w:ascii="宋体" w:hAnsi="宋体" w:cs="宋体"/>
                <w:color w:val="000000"/>
                <w:kern w:val="0"/>
                <w:sz w:val="18"/>
                <w:szCs w:val="18"/>
                <w:lang w:bidi="ar"/>
              </w:rPr>
              <w:t>斯喀木村</w:t>
            </w:r>
            <w:proofErr w:type="gramEnd"/>
            <w:r>
              <w:rPr>
                <w:rFonts w:ascii="宋体" w:hAnsi="宋体" w:cs="宋体"/>
                <w:color w:val="000000"/>
                <w:kern w:val="0"/>
                <w:sz w:val="18"/>
                <w:szCs w:val="18"/>
                <w:lang w:bidi="ar"/>
              </w:rPr>
              <w:t>温室大棚建设项目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sz w:val="18"/>
                <w:szCs w:val="18"/>
              </w:rPr>
              <w:t>热</w:t>
            </w:r>
            <w:proofErr w:type="gramStart"/>
            <w:r>
              <w:rPr>
                <w:rFonts w:ascii="宋体" w:hAnsi="宋体" w:cs="宋体" w:hint="eastAsia"/>
                <w:color w:val="000000"/>
                <w:sz w:val="18"/>
                <w:szCs w:val="18"/>
              </w:rPr>
              <w:t>斯喀木村</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2"/>
                <w:szCs w:val="22"/>
              </w:rPr>
            </w:pPr>
            <w:r>
              <w:rPr>
                <w:rFonts w:ascii="宋体" w:hAnsi="宋体" w:cs="宋体" w:hint="eastAsia"/>
                <w:color w:val="000000"/>
                <w:sz w:val="22"/>
                <w:szCs w:val="22"/>
              </w:rPr>
              <w:t>133.21</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达布达尔乡</w:t>
            </w:r>
          </w:p>
        </w:tc>
      </w:tr>
      <w:tr w:rsidR="002959A7" w:rsidTr="002959A7">
        <w:trPr>
          <w:trHeight w:val="68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28</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塔什库尔干县达布达尔乡</w:t>
            </w:r>
            <w:proofErr w:type="gramStart"/>
            <w:r>
              <w:rPr>
                <w:rFonts w:ascii="宋体" w:hAnsi="宋体" w:cs="宋体"/>
                <w:color w:val="000000"/>
                <w:kern w:val="0"/>
                <w:sz w:val="18"/>
                <w:szCs w:val="18"/>
                <w:lang w:bidi="ar"/>
              </w:rPr>
              <w:t>塔吐鲁村</w:t>
            </w:r>
            <w:proofErr w:type="gramEnd"/>
            <w:r>
              <w:rPr>
                <w:rFonts w:ascii="宋体" w:hAnsi="宋体" w:cs="宋体"/>
                <w:color w:val="000000"/>
                <w:kern w:val="0"/>
                <w:sz w:val="18"/>
                <w:szCs w:val="18"/>
                <w:lang w:bidi="ar"/>
              </w:rPr>
              <w:t>供水工程2025年自治区财政以工代赈项目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sz w:val="18"/>
                <w:szCs w:val="18"/>
              </w:rPr>
              <w:t>热</w:t>
            </w:r>
            <w:proofErr w:type="gramStart"/>
            <w:r>
              <w:rPr>
                <w:rFonts w:ascii="宋体" w:hAnsi="宋体" w:cs="宋体" w:hint="eastAsia"/>
                <w:color w:val="000000"/>
                <w:sz w:val="18"/>
                <w:szCs w:val="18"/>
              </w:rPr>
              <w:t>斯喀木村</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2"/>
                <w:szCs w:val="22"/>
              </w:rPr>
            </w:pPr>
            <w:r>
              <w:rPr>
                <w:rFonts w:ascii="宋体" w:hAnsi="宋体" w:cs="宋体" w:hint="eastAsia"/>
                <w:color w:val="000000"/>
                <w:sz w:val="22"/>
                <w:szCs w:val="22"/>
              </w:rPr>
              <w:t>398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达布达尔乡</w:t>
            </w:r>
          </w:p>
        </w:tc>
      </w:tr>
      <w:tr w:rsidR="002959A7" w:rsidTr="002959A7">
        <w:trPr>
          <w:trHeight w:val="100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29</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塔什库尔干县达布达尔乡新村乡村配套基础设施2025年自治区财政以工代赈项目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sz w:val="18"/>
                <w:szCs w:val="18"/>
              </w:rPr>
              <w:t>达布达尔乡</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2"/>
                <w:szCs w:val="22"/>
              </w:rPr>
            </w:pPr>
            <w:r>
              <w:rPr>
                <w:rFonts w:ascii="宋体" w:hAnsi="宋体" w:cs="宋体" w:hint="eastAsia"/>
                <w:color w:val="000000"/>
                <w:sz w:val="22"/>
                <w:szCs w:val="22"/>
              </w:rPr>
              <w:t>154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达布达尔乡</w:t>
            </w:r>
          </w:p>
        </w:tc>
      </w:tr>
      <w:tr w:rsidR="002959A7" w:rsidTr="002959A7">
        <w:trPr>
          <w:trHeight w:val="103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塔什库尔干县达布达尔乡热</w:t>
            </w:r>
            <w:proofErr w:type="gramStart"/>
            <w:r>
              <w:rPr>
                <w:rFonts w:ascii="宋体" w:hAnsi="宋体" w:cs="宋体"/>
                <w:color w:val="000000"/>
                <w:kern w:val="0"/>
                <w:sz w:val="18"/>
                <w:szCs w:val="18"/>
                <w:lang w:bidi="ar"/>
              </w:rPr>
              <w:t>斯喀木村</w:t>
            </w:r>
            <w:proofErr w:type="gramEnd"/>
            <w:r>
              <w:rPr>
                <w:rFonts w:ascii="宋体" w:hAnsi="宋体" w:cs="宋体"/>
                <w:color w:val="000000"/>
                <w:kern w:val="0"/>
                <w:sz w:val="18"/>
                <w:szCs w:val="18"/>
                <w:lang w:bidi="ar"/>
              </w:rPr>
              <w:t>供水工程改造2025年中央财政以工代赈项目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sz w:val="18"/>
                <w:szCs w:val="18"/>
              </w:rPr>
              <w:t>达布达尔乡</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2"/>
                <w:szCs w:val="22"/>
              </w:rPr>
            </w:pPr>
            <w:r>
              <w:rPr>
                <w:rFonts w:ascii="宋体" w:hAnsi="宋体" w:cs="宋体" w:hint="eastAsia"/>
                <w:color w:val="000000"/>
                <w:sz w:val="22"/>
                <w:szCs w:val="22"/>
              </w:rPr>
              <w:t>270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Cs w:val="21"/>
              </w:rPr>
            </w:pPr>
            <w:r>
              <w:rPr>
                <w:rFonts w:ascii="宋体" w:hAnsi="宋体" w:cs="宋体" w:hint="eastAsia"/>
                <w:color w:val="000000"/>
                <w:kern w:val="0"/>
                <w:szCs w:val="21"/>
                <w:lang w:bidi="ar"/>
              </w:rPr>
              <w:t>达布达尔乡</w:t>
            </w:r>
          </w:p>
        </w:tc>
      </w:tr>
      <w:tr w:rsidR="002959A7" w:rsidTr="002959A7">
        <w:trPr>
          <w:trHeight w:val="110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31</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塔什库尔干县大同乡</w:t>
            </w:r>
            <w:proofErr w:type="gramStart"/>
            <w:r>
              <w:rPr>
                <w:rFonts w:ascii="宋体" w:hAnsi="宋体" w:cs="宋体"/>
                <w:color w:val="000000"/>
                <w:kern w:val="0"/>
                <w:sz w:val="18"/>
                <w:szCs w:val="18"/>
                <w:lang w:bidi="ar"/>
              </w:rPr>
              <w:t>库如克兰干</w:t>
            </w:r>
            <w:proofErr w:type="gramEnd"/>
            <w:r>
              <w:rPr>
                <w:rFonts w:ascii="宋体" w:hAnsi="宋体" w:cs="宋体"/>
                <w:color w:val="000000"/>
                <w:kern w:val="0"/>
                <w:sz w:val="18"/>
                <w:szCs w:val="18"/>
                <w:lang w:bidi="ar"/>
              </w:rPr>
              <w:t>村新型农村集体经济发展项目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hint="eastAsia"/>
              </w:rPr>
              <w:t>阿依</w:t>
            </w:r>
            <w:proofErr w:type="gramStart"/>
            <w:r>
              <w:rPr>
                <w:rFonts w:hint="eastAsia"/>
              </w:rPr>
              <w:t>克日克村</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Cs w:val="21"/>
              </w:rPr>
            </w:pPr>
            <w:r>
              <w:rPr>
                <w:rFonts w:ascii="宋体" w:hAnsi="宋体" w:cs="宋体" w:hint="eastAsia"/>
                <w:color w:val="000000"/>
                <w:szCs w:val="21"/>
              </w:rPr>
              <w:t>大同乡</w:t>
            </w:r>
          </w:p>
        </w:tc>
      </w:tr>
      <w:tr w:rsidR="002959A7" w:rsidTr="002959A7">
        <w:trPr>
          <w:trHeight w:val="80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0"/>
                <w:szCs w:val="20"/>
              </w:rPr>
            </w:pPr>
            <w:r>
              <w:rPr>
                <w:rFonts w:ascii="宋体" w:hAnsi="宋体" w:cs="宋体" w:hint="eastAsia"/>
                <w:color w:val="000000"/>
                <w:kern w:val="0"/>
                <w:sz w:val="20"/>
                <w:szCs w:val="20"/>
                <w:lang w:bidi="ar"/>
              </w:rPr>
              <w:t>32</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塔什库尔干县大同乡水毁路段修复项目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hint="eastAsia"/>
              </w:rPr>
              <w:t>阿依</w:t>
            </w:r>
            <w:proofErr w:type="gramStart"/>
            <w:r>
              <w:rPr>
                <w:rFonts w:hint="eastAsia"/>
              </w:rPr>
              <w:t>克日克村</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2"/>
                <w:szCs w:val="22"/>
              </w:rPr>
            </w:pPr>
            <w:r>
              <w:rPr>
                <w:rFonts w:ascii="宋体" w:hAnsi="宋体" w:cs="宋体" w:hint="eastAsia"/>
                <w:color w:val="000000"/>
                <w:sz w:val="22"/>
                <w:szCs w:val="22"/>
              </w:rPr>
              <w:t>350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Cs w:val="21"/>
              </w:rPr>
            </w:pPr>
            <w:r>
              <w:rPr>
                <w:rFonts w:ascii="宋体" w:hAnsi="宋体" w:cs="宋体" w:hint="eastAsia"/>
                <w:color w:val="000000"/>
                <w:szCs w:val="21"/>
              </w:rPr>
              <w:t>大同乡</w:t>
            </w:r>
          </w:p>
        </w:tc>
      </w:tr>
      <w:tr w:rsidR="002959A7" w:rsidTr="002959A7">
        <w:trPr>
          <w:trHeight w:val="80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33</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科克亚尔乡特色民俗旅游基础设施建设项目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sz w:val="18"/>
                <w:szCs w:val="18"/>
              </w:rPr>
              <w:t>科克亚尔乡科克亚尔村</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2"/>
                <w:szCs w:val="22"/>
              </w:rPr>
            </w:pPr>
            <w:r>
              <w:rPr>
                <w:rFonts w:ascii="宋体" w:hAnsi="宋体" w:cs="宋体" w:hint="eastAsia"/>
                <w:color w:val="000000"/>
                <w:sz w:val="22"/>
                <w:szCs w:val="22"/>
              </w:rPr>
              <w:t>245</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Cs w:val="21"/>
              </w:rPr>
            </w:pPr>
            <w:r>
              <w:rPr>
                <w:rFonts w:ascii="宋体" w:hAnsi="宋体" w:cs="宋体" w:hint="eastAsia"/>
                <w:color w:val="000000"/>
                <w:szCs w:val="21"/>
              </w:rPr>
              <w:t>科克亚尔乡</w:t>
            </w:r>
          </w:p>
        </w:tc>
      </w:tr>
      <w:tr w:rsidR="002959A7" w:rsidTr="002959A7">
        <w:trPr>
          <w:trHeight w:val="80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34</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科克亚尔乡谢尔乃</w:t>
            </w:r>
            <w:proofErr w:type="gramStart"/>
            <w:r>
              <w:rPr>
                <w:rFonts w:ascii="宋体" w:hAnsi="宋体" w:cs="宋体"/>
                <w:color w:val="000000"/>
                <w:kern w:val="0"/>
                <w:sz w:val="18"/>
                <w:szCs w:val="18"/>
                <w:lang w:bidi="ar"/>
              </w:rPr>
              <w:t>甫</w:t>
            </w:r>
            <w:proofErr w:type="gramEnd"/>
            <w:r>
              <w:rPr>
                <w:rFonts w:ascii="宋体" w:hAnsi="宋体" w:cs="宋体"/>
                <w:color w:val="000000"/>
                <w:kern w:val="0"/>
                <w:sz w:val="18"/>
                <w:szCs w:val="18"/>
                <w:lang w:bidi="ar"/>
              </w:rPr>
              <w:t>村新型农村集体经济发展项目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sz w:val="18"/>
                <w:szCs w:val="18"/>
              </w:rPr>
              <w:t>科克亚尔乡</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Cs w:val="21"/>
              </w:rPr>
            </w:pPr>
            <w:r>
              <w:rPr>
                <w:rFonts w:ascii="宋体" w:hAnsi="宋体" w:cs="宋体" w:hint="eastAsia"/>
                <w:color w:val="000000"/>
                <w:szCs w:val="21"/>
              </w:rPr>
              <w:t>科克亚尔乡</w:t>
            </w:r>
          </w:p>
        </w:tc>
      </w:tr>
      <w:tr w:rsidR="002959A7" w:rsidTr="002959A7">
        <w:trPr>
          <w:trHeight w:val="80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35</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塔什库尔干县科克亚尔乡渠道改扩建2025年中央财政以工代赈项目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sz w:val="18"/>
                <w:szCs w:val="18"/>
              </w:rPr>
              <w:t>科克亚尔乡</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2"/>
                <w:szCs w:val="22"/>
              </w:rPr>
            </w:pPr>
            <w:r>
              <w:rPr>
                <w:rFonts w:ascii="宋体" w:hAnsi="宋体" w:cs="宋体" w:hint="eastAsia"/>
                <w:color w:val="000000"/>
                <w:sz w:val="22"/>
                <w:szCs w:val="22"/>
              </w:rPr>
              <w:t>300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Cs w:val="21"/>
              </w:rPr>
            </w:pPr>
            <w:r>
              <w:rPr>
                <w:rFonts w:ascii="宋体" w:hAnsi="宋体" w:cs="宋体" w:hint="eastAsia"/>
                <w:color w:val="000000"/>
                <w:szCs w:val="21"/>
              </w:rPr>
              <w:t>科克亚尔乡</w:t>
            </w:r>
          </w:p>
        </w:tc>
      </w:tr>
      <w:tr w:rsidR="002959A7" w:rsidTr="002959A7">
        <w:trPr>
          <w:trHeight w:val="80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36</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塔什库尔干县科克亚尔乡大果沙棘种植项目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sz w:val="18"/>
                <w:szCs w:val="18"/>
              </w:rPr>
              <w:t>科克亚尔乡科克亚尔村</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2"/>
                <w:szCs w:val="22"/>
              </w:rPr>
            </w:pPr>
            <w:r>
              <w:rPr>
                <w:rFonts w:ascii="宋体" w:hAnsi="宋体" w:cs="宋体" w:hint="eastAsia"/>
                <w:color w:val="000000"/>
                <w:sz w:val="22"/>
                <w:szCs w:val="22"/>
              </w:rPr>
              <w:t>390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Cs w:val="21"/>
              </w:rPr>
            </w:pPr>
            <w:r>
              <w:rPr>
                <w:rFonts w:ascii="宋体" w:hAnsi="宋体" w:cs="宋体" w:hint="eastAsia"/>
                <w:color w:val="000000"/>
                <w:szCs w:val="21"/>
              </w:rPr>
              <w:t>科克亚尔乡</w:t>
            </w:r>
          </w:p>
        </w:tc>
      </w:tr>
      <w:tr w:rsidR="002959A7" w:rsidTr="002959A7">
        <w:trPr>
          <w:trHeight w:val="80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37</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color w:val="000000"/>
                <w:kern w:val="0"/>
                <w:sz w:val="18"/>
                <w:szCs w:val="18"/>
                <w:lang w:bidi="ar"/>
              </w:rPr>
              <w:t>塔什库尔干县科克亚尔乡村文化体育配套基础设施2025年中央财政以工代赈项目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sz w:val="18"/>
                <w:szCs w:val="18"/>
              </w:rPr>
              <w:t>科克亚尔乡</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2"/>
                <w:szCs w:val="22"/>
              </w:rPr>
            </w:pPr>
            <w:r>
              <w:rPr>
                <w:rFonts w:ascii="宋体" w:hAnsi="宋体" w:cs="宋体" w:hint="eastAsia"/>
                <w:color w:val="000000"/>
                <w:sz w:val="22"/>
                <w:szCs w:val="22"/>
              </w:rPr>
              <w:t>254</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Cs w:val="21"/>
              </w:rPr>
            </w:pPr>
            <w:r>
              <w:rPr>
                <w:rFonts w:ascii="宋体" w:hAnsi="宋体" w:cs="宋体" w:hint="eastAsia"/>
                <w:color w:val="000000"/>
                <w:szCs w:val="21"/>
              </w:rPr>
              <w:t>科克亚尔乡</w:t>
            </w:r>
          </w:p>
        </w:tc>
      </w:tr>
      <w:tr w:rsidR="002959A7" w:rsidTr="002959A7">
        <w:trPr>
          <w:trHeight w:val="80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lastRenderedPageBreak/>
              <w:t>38</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塔什库尔干县库科西鲁格乡其如克同村山洪治理2025年中央财政以工代赈项目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sz w:val="18"/>
                <w:szCs w:val="18"/>
              </w:rPr>
              <w:t>库科西鲁格乡</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2"/>
                <w:szCs w:val="22"/>
              </w:rPr>
            </w:pPr>
            <w:r>
              <w:rPr>
                <w:rFonts w:ascii="宋体" w:hAnsi="宋体" w:cs="宋体" w:hint="eastAsia"/>
                <w:color w:val="000000"/>
                <w:sz w:val="22"/>
                <w:szCs w:val="22"/>
              </w:rPr>
              <w:t>398</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Cs w:val="21"/>
              </w:rPr>
            </w:pPr>
            <w:r>
              <w:rPr>
                <w:rFonts w:ascii="宋体" w:hAnsi="宋体" w:cs="宋体" w:hint="eastAsia"/>
                <w:color w:val="000000"/>
                <w:szCs w:val="21"/>
              </w:rPr>
              <w:t>库科西鲁格乡</w:t>
            </w:r>
          </w:p>
        </w:tc>
      </w:tr>
      <w:tr w:rsidR="002959A7" w:rsidTr="002959A7">
        <w:trPr>
          <w:trHeight w:val="80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39</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塔什库尔干县塔合</w:t>
            </w:r>
            <w:proofErr w:type="gramStart"/>
            <w:r>
              <w:rPr>
                <w:rFonts w:ascii="宋体" w:hAnsi="宋体" w:cs="宋体"/>
                <w:color w:val="000000"/>
                <w:kern w:val="0"/>
                <w:sz w:val="18"/>
                <w:szCs w:val="18"/>
                <w:lang w:bidi="ar"/>
              </w:rPr>
              <w:t>曼</w:t>
            </w:r>
            <w:proofErr w:type="gramEnd"/>
            <w:r>
              <w:rPr>
                <w:rFonts w:ascii="宋体" w:hAnsi="宋体" w:cs="宋体"/>
                <w:color w:val="000000"/>
                <w:kern w:val="0"/>
                <w:sz w:val="18"/>
                <w:szCs w:val="18"/>
                <w:lang w:bidi="ar"/>
              </w:rPr>
              <w:t>乡喀依那尔村新型农村集体经济发展项目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sz w:val="18"/>
                <w:szCs w:val="18"/>
              </w:rPr>
              <w:t>塔合</w:t>
            </w:r>
            <w:proofErr w:type="gramStart"/>
            <w:r>
              <w:rPr>
                <w:rFonts w:ascii="宋体" w:hAnsi="宋体" w:cs="宋体" w:hint="eastAsia"/>
                <w:color w:val="000000"/>
                <w:sz w:val="18"/>
                <w:szCs w:val="18"/>
              </w:rPr>
              <w:t>曼</w:t>
            </w:r>
            <w:proofErr w:type="gramEnd"/>
            <w:r>
              <w:rPr>
                <w:rFonts w:ascii="宋体" w:hAnsi="宋体" w:cs="宋体" w:hint="eastAsia"/>
                <w:color w:val="000000"/>
                <w:sz w:val="18"/>
                <w:szCs w:val="18"/>
              </w:rPr>
              <w:t>乡喀依那尔村</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Cs w:val="21"/>
              </w:rPr>
            </w:pPr>
            <w:r>
              <w:rPr>
                <w:rFonts w:ascii="宋体" w:hAnsi="宋体" w:cs="宋体" w:hint="eastAsia"/>
                <w:color w:val="000000"/>
                <w:szCs w:val="21"/>
              </w:rPr>
              <w:t>塔合</w:t>
            </w:r>
            <w:proofErr w:type="gramStart"/>
            <w:r>
              <w:rPr>
                <w:rFonts w:ascii="宋体" w:hAnsi="宋体" w:cs="宋体" w:hint="eastAsia"/>
                <w:color w:val="000000"/>
                <w:szCs w:val="21"/>
              </w:rPr>
              <w:t>曼</w:t>
            </w:r>
            <w:proofErr w:type="gramEnd"/>
            <w:r>
              <w:rPr>
                <w:rFonts w:ascii="宋体" w:hAnsi="宋体" w:cs="宋体" w:hint="eastAsia"/>
                <w:color w:val="000000"/>
                <w:szCs w:val="21"/>
              </w:rPr>
              <w:t>乡</w:t>
            </w:r>
          </w:p>
        </w:tc>
      </w:tr>
      <w:tr w:rsidR="002959A7" w:rsidTr="002959A7">
        <w:trPr>
          <w:trHeight w:val="80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40</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塔什库尔干县塔合</w:t>
            </w:r>
            <w:proofErr w:type="gramStart"/>
            <w:r>
              <w:rPr>
                <w:rFonts w:ascii="宋体" w:hAnsi="宋体" w:cs="宋体"/>
                <w:color w:val="000000"/>
                <w:kern w:val="0"/>
                <w:sz w:val="18"/>
                <w:szCs w:val="18"/>
                <w:lang w:bidi="ar"/>
              </w:rPr>
              <w:t>曼</w:t>
            </w:r>
            <w:proofErr w:type="gramEnd"/>
            <w:r>
              <w:rPr>
                <w:rFonts w:ascii="宋体" w:hAnsi="宋体" w:cs="宋体"/>
                <w:color w:val="000000"/>
                <w:kern w:val="0"/>
                <w:sz w:val="18"/>
                <w:szCs w:val="18"/>
                <w:lang w:bidi="ar"/>
              </w:rPr>
              <w:t>乡萨热拉村示范村集中连片农村生活污水管网提升改造项目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sz w:val="18"/>
                <w:szCs w:val="18"/>
              </w:rPr>
              <w:t>塔合</w:t>
            </w:r>
            <w:proofErr w:type="gramStart"/>
            <w:r>
              <w:rPr>
                <w:rFonts w:ascii="宋体" w:hAnsi="宋体" w:cs="宋体" w:hint="eastAsia"/>
                <w:color w:val="000000"/>
                <w:sz w:val="18"/>
                <w:szCs w:val="18"/>
              </w:rPr>
              <w:t>曼</w:t>
            </w:r>
            <w:proofErr w:type="gramEnd"/>
            <w:r>
              <w:rPr>
                <w:rFonts w:ascii="宋体" w:hAnsi="宋体" w:cs="宋体" w:hint="eastAsia"/>
                <w:color w:val="000000"/>
                <w:sz w:val="18"/>
                <w:szCs w:val="18"/>
              </w:rPr>
              <w:t>乡萨热拉村</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2"/>
                <w:szCs w:val="22"/>
              </w:rPr>
            </w:pPr>
            <w:r>
              <w:rPr>
                <w:rFonts w:ascii="宋体" w:hAnsi="宋体" w:cs="宋体" w:hint="eastAsia"/>
                <w:color w:val="000000"/>
                <w:sz w:val="22"/>
                <w:szCs w:val="22"/>
              </w:rPr>
              <w:t>400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Cs w:val="21"/>
              </w:rPr>
            </w:pPr>
            <w:r>
              <w:rPr>
                <w:rFonts w:ascii="宋体" w:hAnsi="宋体" w:cs="宋体" w:hint="eastAsia"/>
                <w:color w:val="000000"/>
                <w:szCs w:val="21"/>
              </w:rPr>
              <w:t>塔合</w:t>
            </w:r>
            <w:proofErr w:type="gramStart"/>
            <w:r>
              <w:rPr>
                <w:rFonts w:ascii="宋体" w:hAnsi="宋体" w:cs="宋体" w:hint="eastAsia"/>
                <w:color w:val="000000"/>
                <w:szCs w:val="21"/>
              </w:rPr>
              <w:t>曼</w:t>
            </w:r>
            <w:proofErr w:type="gramEnd"/>
            <w:r>
              <w:rPr>
                <w:rFonts w:ascii="宋体" w:hAnsi="宋体" w:cs="宋体" w:hint="eastAsia"/>
                <w:color w:val="000000"/>
                <w:szCs w:val="21"/>
              </w:rPr>
              <w:t>乡</w:t>
            </w:r>
          </w:p>
        </w:tc>
      </w:tr>
      <w:tr w:rsidR="002959A7" w:rsidTr="002959A7">
        <w:trPr>
          <w:trHeight w:val="80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41</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塔什库尔干县塔合</w:t>
            </w:r>
            <w:proofErr w:type="gramStart"/>
            <w:r>
              <w:rPr>
                <w:rFonts w:ascii="宋体" w:hAnsi="宋体" w:cs="宋体"/>
                <w:color w:val="000000"/>
                <w:kern w:val="0"/>
                <w:sz w:val="18"/>
                <w:szCs w:val="18"/>
                <w:lang w:bidi="ar"/>
              </w:rPr>
              <w:t>曼</w:t>
            </w:r>
            <w:proofErr w:type="gramEnd"/>
            <w:r>
              <w:rPr>
                <w:rFonts w:ascii="宋体" w:hAnsi="宋体" w:cs="宋体"/>
                <w:color w:val="000000"/>
                <w:kern w:val="0"/>
                <w:sz w:val="18"/>
                <w:szCs w:val="18"/>
                <w:lang w:bidi="ar"/>
              </w:rPr>
              <w:t>乡萨热拉村示范村人居环境整治建设项目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sz w:val="18"/>
                <w:szCs w:val="18"/>
              </w:rPr>
              <w:t>塔合</w:t>
            </w:r>
            <w:proofErr w:type="gramStart"/>
            <w:r>
              <w:rPr>
                <w:rFonts w:ascii="宋体" w:hAnsi="宋体" w:cs="宋体" w:hint="eastAsia"/>
                <w:color w:val="000000"/>
                <w:sz w:val="18"/>
                <w:szCs w:val="18"/>
              </w:rPr>
              <w:t>曼</w:t>
            </w:r>
            <w:proofErr w:type="gramEnd"/>
            <w:r>
              <w:rPr>
                <w:rFonts w:ascii="宋体" w:hAnsi="宋体" w:cs="宋体" w:hint="eastAsia"/>
                <w:color w:val="000000"/>
                <w:sz w:val="18"/>
                <w:szCs w:val="18"/>
              </w:rPr>
              <w:t>乡萨热拉村</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2"/>
                <w:szCs w:val="22"/>
              </w:rPr>
            </w:pPr>
            <w:r>
              <w:rPr>
                <w:rFonts w:ascii="宋体" w:hAnsi="宋体" w:cs="宋体" w:hint="eastAsia"/>
                <w:color w:val="000000"/>
                <w:sz w:val="22"/>
                <w:szCs w:val="22"/>
              </w:rPr>
              <w:t>600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Cs w:val="21"/>
              </w:rPr>
            </w:pPr>
            <w:r>
              <w:rPr>
                <w:rFonts w:ascii="宋体" w:hAnsi="宋体" w:cs="宋体" w:hint="eastAsia"/>
                <w:color w:val="000000"/>
                <w:szCs w:val="21"/>
              </w:rPr>
              <w:t>塔合</w:t>
            </w:r>
            <w:proofErr w:type="gramStart"/>
            <w:r>
              <w:rPr>
                <w:rFonts w:ascii="宋体" w:hAnsi="宋体" w:cs="宋体" w:hint="eastAsia"/>
                <w:color w:val="000000"/>
                <w:szCs w:val="21"/>
              </w:rPr>
              <w:t>曼</w:t>
            </w:r>
            <w:proofErr w:type="gramEnd"/>
            <w:r>
              <w:rPr>
                <w:rFonts w:ascii="宋体" w:hAnsi="宋体" w:cs="宋体" w:hint="eastAsia"/>
                <w:color w:val="000000"/>
                <w:szCs w:val="21"/>
              </w:rPr>
              <w:t>乡</w:t>
            </w:r>
          </w:p>
        </w:tc>
      </w:tr>
      <w:tr w:rsidR="002959A7" w:rsidTr="002959A7">
        <w:trPr>
          <w:trHeight w:val="80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42</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塔什库尔干县塔吉克阿巴提镇产业发展项目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sz w:val="18"/>
                <w:szCs w:val="18"/>
              </w:rPr>
              <w:t>塔吉克阿巴提镇</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2"/>
                <w:szCs w:val="22"/>
              </w:rPr>
            </w:pPr>
            <w:r>
              <w:rPr>
                <w:rFonts w:ascii="宋体" w:hAnsi="宋体" w:cs="宋体" w:hint="eastAsia"/>
                <w:color w:val="000000"/>
                <w:sz w:val="22"/>
                <w:szCs w:val="22"/>
              </w:rPr>
              <w:t>370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Cs w:val="21"/>
              </w:rPr>
            </w:pPr>
            <w:r>
              <w:rPr>
                <w:rFonts w:ascii="宋体" w:hAnsi="宋体" w:cs="宋体" w:hint="eastAsia"/>
                <w:color w:val="000000"/>
                <w:szCs w:val="21"/>
              </w:rPr>
              <w:t>塔吉克阿巴提镇</w:t>
            </w:r>
          </w:p>
        </w:tc>
      </w:tr>
      <w:tr w:rsidR="002959A7" w:rsidTr="002959A7">
        <w:trPr>
          <w:trHeight w:val="80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43</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塔什库尔干县塔吉克阿巴提镇排碱</w:t>
            </w:r>
            <w:proofErr w:type="gramStart"/>
            <w:r>
              <w:rPr>
                <w:rFonts w:ascii="宋体" w:hAnsi="宋体" w:cs="宋体"/>
                <w:color w:val="000000"/>
                <w:kern w:val="0"/>
                <w:sz w:val="18"/>
                <w:szCs w:val="18"/>
                <w:lang w:bidi="ar"/>
              </w:rPr>
              <w:t>渠项目</w:t>
            </w:r>
            <w:proofErr w:type="gramEnd"/>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sz w:val="18"/>
                <w:szCs w:val="18"/>
              </w:rPr>
              <w:t>塔吉克阿巴提镇</w:t>
            </w:r>
            <w:proofErr w:type="gramStart"/>
            <w:r>
              <w:rPr>
                <w:rFonts w:ascii="宋体" w:hAnsi="宋体" w:cs="宋体" w:hint="eastAsia"/>
                <w:color w:val="000000"/>
                <w:sz w:val="18"/>
                <w:szCs w:val="18"/>
              </w:rPr>
              <w:t>布勒布勒迭村</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2"/>
                <w:szCs w:val="22"/>
              </w:rPr>
            </w:pPr>
            <w:r>
              <w:rPr>
                <w:rFonts w:ascii="宋体" w:hAnsi="宋体" w:cs="宋体" w:hint="eastAsia"/>
                <w:color w:val="000000"/>
                <w:sz w:val="22"/>
                <w:szCs w:val="22"/>
              </w:rPr>
              <w:t>192</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Cs w:val="21"/>
              </w:rPr>
            </w:pPr>
            <w:r>
              <w:rPr>
                <w:rFonts w:ascii="宋体" w:hAnsi="宋体" w:cs="宋体" w:hint="eastAsia"/>
                <w:color w:val="000000"/>
                <w:szCs w:val="21"/>
              </w:rPr>
              <w:t>塔吉克阿巴提镇</w:t>
            </w:r>
          </w:p>
        </w:tc>
      </w:tr>
      <w:tr w:rsidR="002959A7" w:rsidTr="002959A7">
        <w:trPr>
          <w:trHeight w:val="80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44</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塔什库尔干县塔什库尔干乡萨热吉勒</w:t>
            </w:r>
            <w:proofErr w:type="gramStart"/>
            <w:r>
              <w:rPr>
                <w:rFonts w:ascii="宋体" w:hAnsi="宋体" w:cs="宋体"/>
                <w:color w:val="000000"/>
                <w:kern w:val="0"/>
                <w:sz w:val="18"/>
                <w:szCs w:val="18"/>
                <w:lang w:bidi="ar"/>
              </w:rPr>
              <w:t>尕</w:t>
            </w:r>
            <w:proofErr w:type="gramEnd"/>
            <w:r>
              <w:rPr>
                <w:rFonts w:ascii="宋体" w:hAnsi="宋体" w:cs="宋体"/>
                <w:color w:val="000000"/>
                <w:kern w:val="0"/>
                <w:sz w:val="18"/>
                <w:szCs w:val="18"/>
                <w:lang w:bidi="ar"/>
              </w:rPr>
              <w:t>村新型农村集体经济发展项目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sz w:val="18"/>
                <w:szCs w:val="18"/>
              </w:rPr>
              <w:t>塔什库尔干乡瓦尔</w:t>
            </w:r>
            <w:proofErr w:type="gramStart"/>
            <w:r>
              <w:rPr>
                <w:rFonts w:ascii="宋体" w:hAnsi="宋体" w:cs="宋体" w:hint="eastAsia"/>
                <w:color w:val="000000"/>
                <w:sz w:val="18"/>
                <w:szCs w:val="18"/>
              </w:rPr>
              <w:t>希迭村</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2"/>
                <w:szCs w:val="22"/>
              </w:rPr>
            </w:pPr>
            <w:r>
              <w:rPr>
                <w:rFonts w:ascii="宋体" w:hAnsi="宋体" w:cs="宋体" w:hint="eastAsia"/>
                <w:color w:val="000000"/>
                <w:sz w:val="22"/>
                <w:szCs w:val="22"/>
              </w:rPr>
              <w:t>100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Cs w:val="21"/>
              </w:rPr>
            </w:pPr>
            <w:r>
              <w:rPr>
                <w:rFonts w:ascii="宋体" w:hAnsi="宋体" w:cs="宋体" w:hint="eastAsia"/>
                <w:color w:val="000000"/>
                <w:szCs w:val="21"/>
              </w:rPr>
              <w:t>塔什库尔干乡</w:t>
            </w:r>
          </w:p>
        </w:tc>
      </w:tr>
      <w:tr w:rsidR="002959A7" w:rsidTr="002959A7">
        <w:trPr>
          <w:trHeight w:val="80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45</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塔什库尔干乡托格伦夏村人居环境整治项目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sz w:val="18"/>
                <w:szCs w:val="18"/>
              </w:rPr>
              <w:t>塔什库尔干乡托格伦夏村</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2"/>
                <w:szCs w:val="22"/>
              </w:rPr>
            </w:pPr>
            <w:r>
              <w:rPr>
                <w:rFonts w:ascii="宋体" w:hAnsi="宋体" w:cs="宋体" w:hint="eastAsia"/>
                <w:color w:val="000000"/>
                <w:sz w:val="22"/>
                <w:szCs w:val="22"/>
              </w:rPr>
              <w:t>520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Cs w:val="21"/>
              </w:rPr>
            </w:pPr>
            <w:r>
              <w:rPr>
                <w:rFonts w:ascii="宋体" w:hAnsi="宋体" w:cs="宋体" w:hint="eastAsia"/>
                <w:color w:val="000000"/>
                <w:szCs w:val="21"/>
              </w:rPr>
              <w:t>塔什库尔干乡</w:t>
            </w:r>
          </w:p>
        </w:tc>
      </w:tr>
      <w:tr w:rsidR="002959A7" w:rsidTr="002959A7">
        <w:trPr>
          <w:trHeight w:val="80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46</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提</w:t>
            </w:r>
            <w:proofErr w:type="gramStart"/>
            <w:r>
              <w:rPr>
                <w:rFonts w:ascii="宋体" w:hAnsi="宋体" w:cs="宋体"/>
                <w:color w:val="000000"/>
                <w:kern w:val="0"/>
                <w:sz w:val="18"/>
                <w:szCs w:val="18"/>
                <w:lang w:bidi="ar"/>
              </w:rPr>
              <w:t>孜</w:t>
            </w:r>
            <w:proofErr w:type="gramEnd"/>
            <w:r>
              <w:rPr>
                <w:rFonts w:ascii="宋体" w:hAnsi="宋体" w:cs="宋体"/>
                <w:color w:val="000000"/>
                <w:kern w:val="0"/>
                <w:sz w:val="18"/>
                <w:szCs w:val="18"/>
                <w:lang w:bidi="ar"/>
              </w:rPr>
              <w:t>那甫乡土地平整项目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r>
              <w:rPr>
                <w:rFonts w:ascii="宋体" w:hAnsi="宋体" w:cs="宋体" w:hint="eastAsia"/>
                <w:color w:val="000000"/>
                <w:sz w:val="18"/>
                <w:szCs w:val="18"/>
              </w:rPr>
              <w:t>提</w:t>
            </w:r>
            <w:proofErr w:type="gramStart"/>
            <w:r>
              <w:rPr>
                <w:rFonts w:ascii="宋体" w:hAnsi="宋体" w:cs="宋体" w:hint="eastAsia"/>
                <w:color w:val="000000"/>
                <w:sz w:val="18"/>
                <w:szCs w:val="18"/>
              </w:rPr>
              <w:t>孜</w:t>
            </w:r>
            <w:proofErr w:type="gramEnd"/>
            <w:r>
              <w:rPr>
                <w:rFonts w:ascii="宋体" w:hAnsi="宋体" w:cs="宋体" w:hint="eastAsia"/>
                <w:color w:val="000000"/>
                <w:sz w:val="18"/>
                <w:szCs w:val="18"/>
              </w:rPr>
              <w:t>那甫村</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2"/>
                <w:szCs w:val="22"/>
              </w:rPr>
            </w:pPr>
            <w:r>
              <w:rPr>
                <w:rFonts w:ascii="宋体" w:hAnsi="宋体" w:cs="宋体" w:hint="eastAsia"/>
                <w:color w:val="000000"/>
                <w:sz w:val="22"/>
                <w:szCs w:val="22"/>
              </w:rPr>
              <w:t>240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Cs w:val="21"/>
              </w:rPr>
            </w:pPr>
            <w:r>
              <w:rPr>
                <w:rFonts w:ascii="宋体" w:hAnsi="宋体" w:cs="宋体" w:hint="eastAsia"/>
                <w:color w:val="000000"/>
                <w:szCs w:val="21"/>
              </w:rPr>
              <w:t>提</w:t>
            </w:r>
            <w:proofErr w:type="gramStart"/>
            <w:r>
              <w:rPr>
                <w:rFonts w:ascii="宋体" w:hAnsi="宋体" w:cs="宋体" w:hint="eastAsia"/>
                <w:color w:val="000000"/>
                <w:szCs w:val="21"/>
              </w:rPr>
              <w:t>孜</w:t>
            </w:r>
            <w:proofErr w:type="gramEnd"/>
            <w:r>
              <w:rPr>
                <w:rFonts w:ascii="宋体" w:hAnsi="宋体" w:cs="宋体" w:hint="eastAsia"/>
                <w:color w:val="000000"/>
                <w:szCs w:val="21"/>
              </w:rPr>
              <w:t>那甫乡</w:t>
            </w:r>
          </w:p>
        </w:tc>
      </w:tr>
      <w:tr w:rsidR="002959A7" w:rsidTr="002959A7">
        <w:trPr>
          <w:trHeight w:val="800"/>
          <w:jc w:val="center"/>
        </w:trPr>
        <w:tc>
          <w:tcPr>
            <w:tcW w:w="4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20"/>
                <w:szCs w:val="20"/>
                <w:lang w:bidi="ar"/>
              </w:rPr>
            </w:pPr>
            <w:r>
              <w:rPr>
                <w:rFonts w:ascii="宋体" w:hAnsi="宋体" w:cs="宋体" w:hint="eastAsia"/>
                <w:color w:val="000000"/>
                <w:kern w:val="0"/>
                <w:sz w:val="20"/>
                <w:szCs w:val="20"/>
                <w:lang w:bidi="ar"/>
              </w:rPr>
              <w:t>47</w:t>
            </w:r>
          </w:p>
        </w:tc>
        <w:tc>
          <w:tcPr>
            <w:tcW w:w="407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kern w:val="0"/>
                <w:sz w:val="18"/>
                <w:szCs w:val="18"/>
                <w:lang w:bidi="ar"/>
              </w:rPr>
            </w:pPr>
            <w:r>
              <w:rPr>
                <w:rFonts w:ascii="宋体" w:hAnsi="宋体" w:cs="宋体"/>
                <w:color w:val="000000"/>
                <w:kern w:val="0"/>
                <w:sz w:val="18"/>
                <w:szCs w:val="18"/>
                <w:lang w:bidi="ar"/>
              </w:rPr>
              <w:t>塔什库尔干县提</w:t>
            </w:r>
            <w:proofErr w:type="gramStart"/>
            <w:r>
              <w:rPr>
                <w:rFonts w:ascii="宋体" w:hAnsi="宋体" w:cs="宋体"/>
                <w:color w:val="000000"/>
                <w:kern w:val="0"/>
                <w:sz w:val="18"/>
                <w:szCs w:val="18"/>
                <w:lang w:bidi="ar"/>
              </w:rPr>
              <w:t>孜</w:t>
            </w:r>
            <w:proofErr w:type="gramEnd"/>
            <w:r>
              <w:rPr>
                <w:rFonts w:ascii="宋体" w:hAnsi="宋体" w:cs="宋体"/>
                <w:color w:val="000000"/>
                <w:kern w:val="0"/>
                <w:sz w:val="18"/>
                <w:szCs w:val="18"/>
                <w:lang w:bidi="ar"/>
              </w:rPr>
              <w:t>那甫乡林果种植项目</w:t>
            </w:r>
          </w:p>
        </w:tc>
        <w:tc>
          <w:tcPr>
            <w:tcW w:w="27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18"/>
                <w:szCs w:val="18"/>
              </w:rPr>
            </w:pPr>
            <w:proofErr w:type="gramStart"/>
            <w:r>
              <w:rPr>
                <w:rFonts w:ascii="宋体" w:hAnsi="宋体" w:cs="宋体" w:hint="eastAsia"/>
                <w:color w:val="000000"/>
                <w:sz w:val="18"/>
                <w:szCs w:val="18"/>
              </w:rPr>
              <w:t>兰干村</w:t>
            </w:r>
            <w:proofErr w:type="gramEnd"/>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 w:val="22"/>
                <w:szCs w:val="22"/>
              </w:rPr>
            </w:pPr>
            <w:r>
              <w:rPr>
                <w:rFonts w:ascii="宋体" w:hAnsi="宋体" w:cs="宋体" w:hint="eastAsia"/>
                <w:color w:val="000000"/>
                <w:sz w:val="22"/>
                <w:szCs w:val="22"/>
              </w:rPr>
              <w:t>150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959A7" w:rsidRDefault="002959A7" w:rsidP="002959A7">
            <w:pPr>
              <w:widowControl/>
              <w:jc w:val="center"/>
              <w:textAlignment w:val="center"/>
              <w:rPr>
                <w:rFonts w:ascii="宋体" w:hAnsi="宋体" w:cs="宋体"/>
                <w:color w:val="000000"/>
                <w:szCs w:val="21"/>
              </w:rPr>
            </w:pPr>
            <w:r>
              <w:rPr>
                <w:rFonts w:ascii="宋体" w:hAnsi="宋体" w:cs="宋体" w:hint="eastAsia"/>
                <w:color w:val="000000"/>
                <w:szCs w:val="21"/>
              </w:rPr>
              <w:t>提</w:t>
            </w:r>
            <w:proofErr w:type="gramStart"/>
            <w:r>
              <w:rPr>
                <w:rFonts w:ascii="宋体" w:hAnsi="宋体" w:cs="宋体" w:hint="eastAsia"/>
                <w:color w:val="000000"/>
                <w:szCs w:val="21"/>
              </w:rPr>
              <w:t>孜</w:t>
            </w:r>
            <w:proofErr w:type="gramEnd"/>
            <w:r>
              <w:rPr>
                <w:rFonts w:ascii="宋体" w:hAnsi="宋体" w:cs="宋体" w:hint="eastAsia"/>
                <w:color w:val="000000"/>
                <w:szCs w:val="21"/>
              </w:rPr>
              <w:t>那甫乡</w:t>
            </w:r>
          </w:p>
        </w:tc>
      </w:tr>
    </w:tbl>
    <w:p w:rsidR="002959A7" w:rsidRPr="002959A7" w:rsidRDefault="002959A7" w:rsidP="002959A7">
      <w:pPr>
        <w:autoSpaceDE w:val="0"/>
        <w:autoSpaceDN w:val="0"/>
        <w:spacing w:line="600" w:lineRule="exact"/>
        <w:ind w:firstLineChars="200" w:firstLine="640"/>
        <w:rPr>
          <w:rFonts w:eastAsia="仿宋_GB2312"/>
          <w:color w:val="000000"/>
          <w:kern w:val="0"/>
          <w:sz w:val="32"/>
          <w:szCs w:val="32"/>
          <w:lang w:bidi="ar"/>
        </w:rPr>
      </w:pPr>
    </w:p>
    <w:p w:rsidR="000A1130" w:rsidRDefault="008E7E21" w:rsidP="002959A7">
      <w:pPr>
        <w:autoSpaceDE w:val="0"/>
        <w:autoSpaceDN w:val="0"/>
        <w:spacing w:line="600" w:lineRule="exact"/>
        <w:ind w:firstLineChars="200" w:firstLine="627"/>
        <w:rPr>
          <w:rFonts w:eastAsia="楷体_GB2312"/>
          <w:b/>
          <w:spacing w:val="-4"/>
          <w:sz w:val="32"/>
          <w:szCs w:val="32"/>
          <w:lang w:eastAsia="zh-Hans"/>
        </w:rPr>
      </w:pPr>
      <w:r>
        <w:rPr>
          <w:rFonts w:eastAsia="楷体_GB2312"/>
          <w:b/>
          <w:spacing w:val="-4"/>
          <w:sz w:val="32"/>
          <w:szCs w:val="32"/>
          <w:lang w:eastAsia="zh-Hans"/>
        </w:rPr>
        <w:t>二、财政衔接推进乡村振兴补助资金相关政策办法。</w:t>
      </w:r>
    </w:p>
    <w:p w:rsidR="002959A7" w:rsidRDefault="002959A7" w:rsidP="002959A7">
      <w:pPr>
        <w:widowControl/>
        <w:autoSpaceDE w:val="0"/>
        <w:autoSpaceDN w:val="0"/>
        <w:spacing w:line="560" w:lineRule="exact"/>
        <w:ind w:firstLineChars="200" w:firstLine="546"/>
        <w:jc w:val="center"/>
        <w:outlineLvl w:val="0"/>
        <w:rPr>
          <w:rFonts w:ascii="仿宋" w:eastAsia="仿宋" w:hAnsi="仿宋" w:cs="仿宋"/>
          <w:b/>
          <w:spacing w:val="-4"/>
          <w:sz w:val="28"/>
          <w:szCs w:val="28"/>
          <w:lang w:eastAsia="zh-Hans"/>
        </w:rPr>
      </w:pPr>
      <w:r>
        <w:rPr>
          <w:rFonts w:ascii="仿宋" w:eastAsia="仿宋" w:hAnsi="仿宋" w:cs="仿宋" w:hint="eastAsia"/>
          <w:b/>
          <w:spacing w:val="-4"/>
          <w:sz w:val="28"/>
          <w:szCs w:val="28"/>
          <w:lang w:eastAsia="zh-Hans"/>
        </w:rPr>
        <w:t>关于加强财政衔接推进乡村振兴补助资金使用管理的指导意见</w:t>
      </w:r>
    </w:p>
    <w:p w:rsidR="002959A7" w:rsidRDefault="002959A7" w:rsidP="002959A7">
      <w:pPr>
        <w:widowControl/>
        <w:autoSpaceDE w:val="0"/>
        <w:autoSpaceDN w:val="0"/>
        <w:spacing w:line="560" w:lineRule="exact"/>
        <w:ind w:firstLineChars="200" w:firstLine="546"/>
        <w:jc w:val="center"/>
        <w:outlineLvl w:val="0"/>
        <w:rPr>
          <w:rFonts w:ascii="仿宋" w:eastAsia="仿宋" w:hAnsi="仿宋" w:cs="仿宋"/>
          <w:b/>
          <w:spacing w:val="-4"/>
          <w:sz w:val="28"/>
          <w:szCs w:val="28"/>
        </w:rPr>
      </w:pP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为深入贯彻落实习近平总书记关于巩固拓展脱贫攻坚成果同乡村振兴有效衔接的重要指示批示精神，全面落实中央关于巩固拓展脱贫攻坚成果同乡村振兴有效衔接决策部署，切实加强财政衔接推进乡村振兴补助资金(以下简称衔接资金)使用管理，坚决守住不发生规模性返贫底线，根据《关于加强中</w:t>
      </w:r>
      <w:r>
        <w:rPr>
          <w:rFonts w:ascii="仿宋" w:eastAsia="仿宋" w:hAnsi="仿宋" w:cs="仿宋" w:hint="eastAsia"/>
          <w:bCs/>
          <w:spacing w:val="-4"/>
          <w:sz w:val="32"/>
          <w:szCs w:val="32"/>
          <w:lang w:eastAsia="zh-Hans"/>
        </w:rPr>
        <w:lastRenderedPageBreak/>
        <w:t>央财政衔接推进乡村振兴补助资金使用管理的指导意见》(财农〔2022〕14号)、《新疆维吾尔自治区财政衔接推进乡村振兴补助资金管理办法(新财规〔2022〕11号),结合自治区实际，现制定以下指导意见。</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一、总体要求</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(一)指导思想</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以习近平总书记关于巩固拓展脱贫攻坚成果同乡村振兴有效衔接的重要指示批示精神为指导，认真贯彻落实党中央、国务院决策部署和自治区党委、自治区人民政府工作安排，保持过渡期财政支持政策总体稳定，积极适应巩固拓展脱贫攻坚成果同乡村振兴有效衔接工作形势的发展变化，更多依靠发展来巩固拓展脱贫攻坚成果，进一步优化资金使用结构，突出资金支 持重点，创新资金使用方式，强化资金项目管理，切实提升资 金使用效益，为巩固好脱贫攻坚成果，衔接全面推进乡村振兴提供有力支撑。</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(二)基本原则</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总体稳定。围绕坚决守住不发生规模性返贫的底线，继续通过原有资金渠道巩固“三保障”。坚持衔接资金管理办法不变、主管部门不变、分配方式总体稳定、支持重点进一步聚焦的原则，稳步提高中央衔接资金用于产业发展的比重，促进带动就业，力争过渡期内脱贫人口收入增速高于当地农民收入平均增速。</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突出重点。突出重点地区，中央衔接资金继续向脱贫县倾斜，同时兼顾非贫困县实际；自治区衔接资金在满足脱贫县涉</w:t>
      </w:r>
      <w:r>
        <w:rPr>
          <w:rFonts w:ascii="仿宋" w:eastAsia="仿宋" w:hAnsi="仿宋" w:cs="仿宋" w:hint="eastAsia"/>
          <w:bCs/>
          <w:spacing w:val="-4"/>
          <w:sz w:val="32"/>
          <w:szCs w:val="32"/>
          <w:lang w:eastAsia="zh-Hans"/>
        </w:rPr>
        <w:lastRenderedPageBreak/>
        <w:t>农资金统筹整合政策的基础上，支持自治区乡村振兴示范创建等重点工作任务。突出重点群体，优先支持脱贫户(含监测对象)增收。突出重点内容，推动帮扶产业提档升级、提质增效。聚焦短板弱项，继续支持弥补农村供水等小型公益性基础设施建设短板和急需的农村人居环境整治设施项目。</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聚焦关键。加强工作的系统谋划，紧紧围绕一二三产业融合发展、培育县域富民产业，支持全产业链的关键环节，解决产业提档升级的关键制约。创新资金分配使用方式，强化生产经营主体的引领带动作用，提升到人到户项目的帮扶实效。</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压实责任。充分发挥各级党委农村工作领导小组暨乡村振兴领导小组在督促强化资金使用管理方面的领导作用。压实县级主体责任，落实行业主管部门资金绩效评价、项目指导监督等管理责任，凝聚资金使用管理合力。聚焦项目储备、项目实施、绩效管理等重点环节，切实提升项目资金使用管理水平。</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二、 明确资金安排方式</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深入贯彻落实国家整体支持新疆巩固拓展脱贫攻坚成果和全面推进乡村振兴部署，衔接资金安排继续将巩固拓展脱贫攻坚成果摆在首位，统筹整合各方资源，支持各地巩固拓展脱贫攻坚成果。自治区在安排衔接资金时，根据各地巩固拓展脱贫攻坚成果任务的实际需要，对符合衔接资金管理办法的可以单独给予定额补助支持，也可在因素法分配时适当调高困难系数权重、补助系数等。强化对重点帮扶县工作指导，督促指导编制巩固拓展脱贫攻坚成果同乡村振兴有效衔接实施方案，实施一批补短板促发展项目，提升财政资金使用效益。</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lastRenderedPageBreak/>
        <w:t>自治区每年继续安排一定规模财政资金，纳入自治区衔接资金管理，作为防止发生规模性返贫的储备资金，实行财政专户管理。根据《关于转发&lt;财政部关于做好2022年财政资金直达工作的通知&gt;的通知》(新财预〔2022〕17号)要求，此项财政资金也纳入直达资金管理，拨入自治区财政专户后，按照自治区党委、人民政府的决策部署安排使用。</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三、 突出资金支持重点</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(一)优先支持联农带农富农产业发展</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1.重点内容。支持各地以产业发展规划为引领，重点支持具有较好资源禀赋、良好市场前景、带动增收能力强的种养业，支持发展农产品产地加工，延伸支持农产品精深加工、副产物综合利用和以农业产业为主体的一二三产业融合发展，统筹支持具有民族特色、地域特色的手工业，并建立健全联农带农富农机制。</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2.关键环节。 落实高质量发展要求，以促进全产业链发展、产业集聚发展为方向，补齐技术、设施、营销等短板，促进产业提档升级。支持推广良种良法和先进生产加工技术，购买技术服务。支持建设配套用于具体产业项目的农业生产设施，以当地农产品为主要原料供应的加工、产地冷藏保鲜等产业配套设施，鼓励建设标准化生产、加工、仓储基地。支持农产品、特色手工制品品牌打造和产销对接，促进解决农产品“卖难”问题。</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3.扶持方式。各地可创新资金使用方式，通过以奖代补、 先建后补、贷款贴息、购买服务等方式，支持联农带农富农重</w:t>
      </w:r>
      <w:r>
        <w:rPr>
          <w:rFonts w:ascii="仿宋" w:eastAsia="仿宋" w:hAnsi="仿宋" w:cs="仿宋" w:hint="eastAsia"/>
          <w:bCs/>
          <w:spacing w:val="-4"/>
          <w:sz w:val="32"/>
          <w:szCs w:val="32"/>
          <w:lang w:eastAsia="zh-Hans"/>
        </w:rPr>
        <w:lastRenderedPageBreak/>
        <w:t>点产业、重点环节，具体由各地根据产业类型和支持环节论证选择。落实精准帮扶要求，衔接资金优先保障到人到户项目的资金需求，通过完善到人到户项目奖补政策，采取差额补助方式，引导脱贫户(含监测对象)扩大种养业规模、应用良种良法、调整优化生产结构等，通过参与生产提高家庭经营性收入。具体实施的到户项目，补助标准、验收要求等根据产业类型，由各地行业主管部门提出方案，报当地党委农村工作领导小组暨乡村振兴领导小组审定。</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积极发挥龙头企业、专业合作社、村级集体经济组织、家庭农场、农业社会化服务组织的引领带动作用。依托上述主体实施的带动能力强、利益联结机制好的产业项目，可加大财政支持力度，支持经营主体推动产业发展。财政投入资金优先形成固定资产，通过方案、协议等形式，明确土地流转、就业务工、带动生产、帮助产销对接、资产入股、收益分红等利益联结机制，带动村级集体经济、易地搬迁安置区发展，避免简单入股分红，确保群众充分受益，并重点向脱贫户(含监测对象)倾斜。龙头企业、专业合作社、村级集体经济组织、家庭农场、农业社会化服务组织等生产经营主体申报衔接资金项目， 一律不得由中介机构直接代理， 一律不得将衔接资金用于支付中介费用。各地要顺应产业发展规律，立足当地优势资源禀赋，统筹支持产业发展的各渠道资金，用好脱贫县涉农资金统筹整合政策，支持现代农业产业园、农业产业强镇、优势特色产业集群和产地冷藏保鲜设施建设，壮大县域富民产业，让农民群众更多分享产业增值收益。</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lastRenderedPageBreak/>
        <w:t>各地在不违反衔接资金管理办法的前提下，利用衔接资金支持上述重点领域、关键环节之外的产业项目，要更加充分做好可行性论证、支持方式比选，确保资金使用效益。</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(二)统筹支持促进增收的其他相关领域</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各地可利用衔接资金，支持对符合条件的监测对象、脱贫人口开展小额信贷贴息、生产经营和劳动技能培训，到帮扶车间就业、提供易地搬迁集中安置区公共服务，优先聘用监测对象等从事公益岗位(岗位设置不能与人社部门的公益性岗位重叠),帮助就业创业增收。中央衔接资金可对跨省就业的脱贫劳动力(含监测对象)适当安排一次性往返交通补助，自治区衔接资金可对疆内跨地(州、市)就业的脱贫劳动力(含监测对象)适当安排一次性往返交通补助，促进脱贫劳动力稳定转移就业。对符合条件的脱贫户(含监测对象)安排“雨露计划”补助，帮助提升就业能力。</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各地可利用衔接资金(少数民族发展任务)支持实施兴边富民行动、人口较少民族发展、民族手工业等特色产业发展、民族村寨发展和实施困难群众饮用低氟边销茶试点；利用衔接资金(以工代赈任务)支持实施以工代赈项目，带动当地脱贫人口(含监测对象)务工就业；利用衔接资金(欠发达国有农牧林场巩固提升任务)支持欠发达国有农牧林场的特色优势产业发展，开发优势资源。</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(三)支持必要的基础设施补短板</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1.重点内容。 扎实稳妥推进乡村建设，根据城镇和村庄布局分类，支持有条件、有需求的村庄编制村庄规划，重点支</w:t>
      </w:r>
      <w:r>
        <w:rPr>
          <w:rFonts w:ascii="仿宋" w:eastAsia="仿宋" w:hAnsi="仿宋" w:cs="仿宋" w:hint="eastAsia"/>
          <w:bCs/>
          <w:spacing w:val="-4"/>
          <w:sz w:val="32"/>
          <w:szCs w:val="32"/>
          <w:lang w:eastAsia="zh-Hans"/>
        </w:rPr>
        <w:lastRenderedPageBreak/>
        <w:t>持因地制宜补齐农村供水设施短板、稳步提升农村供水保障水平，允许适当安排衔接资金改善影响群众基本生活条件的村内道路、桥梁、排水等小型公益性基础设施，支持抵御防范自然灾害项目建设。支持完善易地搬迁集中安置区内必要的配套设施，适当补助“一站式”社区综合服务设施建设。支持少数民族特色村寨整村规划建设，集中连片民族村寨整体规划建设，推动民族村寨整体面貌提升，特色建筑保护利用。衔接资金支持的村内小型公益性基础设施建设和农村人居环境整治项目，要避免与其他渠道资金重复安排。</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2.支持方式。各地可因地制宜采取以奖代补等方式实施项目建设，加大推广以工代赈方式力度，聚焦农业农村基础设施领域，谋划一批投资规模较小、技术方案相对简单、用工技能要求不高的农业农村基础设施项目，带动群众就地就业。允许各地在科学规划、统筹谋划的基础上，采取分领域推进的方式，解决符合资金用途的一两项突出短板，看准一件抓一件；或者统筹相关领域资金，集中连片改善村内基础设施条件，确保建一个成一个。利用衔接资金支持的基础设施补短板项目，要根据发展水平、发展阶段合理确定建设标准，杜绝形象工程。</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(四)杜绝用于负面清单事项</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各地要严格按照衔接资金管理办法规定的用途安排使用资金，不得将资金用于与巩固拓展脱贫攻坚成果和推进乡村振兴无关的支出，包括：单位基本支出、交通工具及通讯设备购置支出、修建楼堂馆所、发放各种工资奖金津贴和福利性补助、防止返贫监测预警工作经费、弥补企业亏损、城市基础设施建</w:t>
      </w:r>
      <w:r>
        <w:rPr>
          <w:rFonts w:ascii="仿宋" w:eastAsia="仿宋" w:hAnsi="仿宋" w:cs="仿宋" w:hint="eastAsia"/>
          <w:bCs/>
          <w:spacing w:val="-4"/>
          <w:sz w:val="32"/>
          <w:szCs w:val="32"/>
          <w:lang w:eastAsia="zh-Hans"/>
        </w:rPr>
        <w:lastRenderedPageBreak/>
        <w:t>设、注资企业、设立基金、购买各类保险、偿还债务本息(不含对纳入“十三五”规划的易地搬迁贷款给予贴息和对调整规范易地搬迁融资方式后发行的地方政府一般债券按规定予以补助)和垫资等。低保、医保、养老保险、临时救助等有稳定、固定资金渠道的综合保障措施，教育、卫生、养老服务、文化等有相应资金渠道的农村基本公共服务，按原资金渠道予以支持保障。</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四、 强化项目实施管理</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(一)建立健全项目库</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衔接资金支持的项目原则上从巩固拓展脱贫攻坚成果和乡村振兴项目库选择。各级乡村振兴部门牵头，其他行业主管部门配合，共同开展项目库建设，编制项目入库指南，完善项目库建设管理制度，推动项目库共建共享。各地要高度重视项目储备工作，当年第四季度完成下年度项目申报、评审和入库，避免出现“钱等项目”。入库项目实施动态管理，有进有出，3年未执行的项目自动出库，再次入库按照新项目办理。</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(二)严把项目入库质量</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各地行业主管部门严格按程序组织项目申报、评审和报批。项目单位提交项目申请时，应完成必要的前期工作，明确建设内容、投资概算、预期绩效目标、利益联结机制、实施期限等。各地乡村振兴部门牵头，组织相关行业主管部门严格按照入库要求，集中进行审核，确保入库项目质量。分配到县衔接资金支持的项目，由县级乡村振兴部门统一汇总报县级党委农村工作领导小组暨乡村振兴领导小组审批。自治区、地(州、市)</w:t>
      </w:r>
      <w:r>
        <w:rPr>
          <w:rFonts w:ascii="仿宋" w:eastAsia="仿宋" w:hAnsi="仿宋" w:cs="仿宋" w:hint="eastAsia"/>
          <w:bCs/>
          <w:spacing w:val="-4"/>
          <w:sz w:val="32"/>
          <w:szCs w:val="32"/>
          <w:lang w:eastAsia="zh-Hans"/>
        </w:rPr>
        <w:lastRenderedPageBreak/>
        <w:t>两级实施的项目一并纳入巩固拓展脱贫攻坚成果和乡村振兴项目库管理。在项目申报、评审、批复各环节，严格落实公告公示要求，接受社会各界监督。</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(三)夯实项目施工准备</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各地行业主管部门要根据年度资金安排，商同级财政部门及时制定年度项目实施计划。对于纳入年度实施计划的项目，组织编制项目实施方案，提前做好项目开工准备，确保资金到位后立即启动。编制项目实施方案时，要加强衔接资金与其他财政资金的统筹，同一项目整合不同渠道资金实施的，须在实施方案中明确说明，并区分不同资金的具体支持内容，避免交叉重复，不得利用中央衔接资金承担明确由各地履行的支出责任或者承担的配套资金。年度预算批复后，需要进行政府采购、招投标的抓紧开展，符合规定的村庄小型建设项目可施行简易审批，加快前期工作进度，最大程度用好施工季节。</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(四)确保项目有序推进</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项目具备施工条件后，项目单位要抓紧抓好实施工作，原则上要在明确的实施期限内完成，不得随意变更项目实施内容，确需变更的要按规定履行审批程序。各地行业主管部门要抓好项目实施工作跟踪督促和质量监督，推动项目按计划如期实施，完成后及时做好项目验收报账工作，完善项目实施全过程档案资料并整理归档。</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(五)加强项目资产后续管理</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项目资产后续管理要在现有资产管理制度框架内，与农村集体产权制度改革相衔接，按照“谁主管、谁负责”的原则，</w:t>
      </w:r>
      <w:r>
        <w:rPr>
          <w:rFonts w:ascii="仿宋" w:eastAsia="仿宋" w:hAnsi="仿宋" w:cs="仿宋" w:hint="eastAsia"/>
          <w:bCs/>
          <w:spacing w:val="-4"/>
          <w:sz w:val="32"/>
          <w:szCs w:val="32"/>
          <w:lang w:eastAsia="zh-Hans"/>
        </w:rPr>
        <w:lastRenderedPageBreak/>
        <w:t>各地要及时组织完成项目竣工验收，并按照确权、核值等相关要求，将项目资产移交所有者，明确资产产权归属，建立资产登记台账，加强资产后续管护，确保项目资产稳定良性运转，经营性资产不流失或不被侵占，公益性资产持续发挥作用。各级行业主管部门根据不同类别项目资产属性，落实行业监管职责。</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五、 切实加强资金管理</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(一)加快资金下达和支出进度</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各级财政部门收到上级补助的衔接资金后，要根据预算法、预算法实施条例、衔接资金管理办法和财政直达资金管理要求，商行业主管部门及时做好资金测算分配和下达工作。各级行业主管部门要及时将本级使用的资金分解到具体项目。纳入脱贫县涉农资金统筹整合使用试点实施方案的衔接资金，可按整合规定安排项目，督促加快项目实施进度。各级财政部门严格落实国库集中支付制度有关规定和政府采购程序，根据项目实施进度和项目单位提交的支付申请及时办理资金拨付。各地不得为了抬高支出进度“以拨代支”。规范列支衔接资金，衔接资金原则上在“21305”科目列支，并严格按照衔接资金管理办法使用管理。</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(二)落实全面绩效管理</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各级行业主管部门承担项目绩效主体责任，落实全面实施绩效管理要求，建立全过程绩效管理链条。强化绩效目标管理，衔接资金支持的具体项目，事前应明确项目绩效目标，未明确绩效目标的项目不得安排预算。做好绩效运行监控，及时发现</w:t>
      </w:r>
      <w:r>
        <w:rPr>
          <w:rFonts w:ascii="仿宋" w:eastAsia="仿宋" w:hAnsi="仿宋" w:cs="仿宋" w:hint="eastAsia"/>
          <w:bCs/>
          <w:spacing w:val="-4"/>
          <w:sz w:val="32"/>
          <w:szCs w:val="32"/>
          <w:lang w:eastAsia="zh-Hans"/>
        </w:rPr>
        <w:lastRenderedPageBreak/>
        <w:t>和纠正问题。扎实开展绩效评价，加强绩效评价结果应用，作为以后年度申请项目、资金分配的依据。落实资金项目管理各环节的公开公示要求，接受群众和社会监督。</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(三)开展定期跟踪督促</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自治区各行业主管部门要定期调度本部门管理的项目实施进度和衔接资金支出进度，每季度结束后次月10日前分别报送国家主管部门，同时抄送财政部新疆监管局接受日常监管。各地(州、市)行业主管部门要定期调度本部门管理的项目实施进度和衔接资金支出进度，每季度结束后次月5日前分别报送自治区各行业主管部门。在项目推进重点环节或重要施工季节，可在每月开展专门调度。各级行业主管部门要加强资金政策落实情况跟踪督促和调研，及时发现问题、督促整改，推动不断改进工作，确保衔接资金效益和项目成效。</w:t>
      </w:r>
    </w:p>
    <w:p w:rsidR="002959A7" w:rsidRDefault="002959A7" w:rsidP="002959A7">
      <w:pPr>
        <w:widowControl/>
        <w:autoSpaceDE w:val="0"/>
        <w:autoSpaceDN w:val="0"/>
        <w:spacing w:line="560" w:lineRule="exact"/>
        <w:ind w:firstLineChars="200" w:firstLine="624"/>
        <w:jc w:val="left"/>
        <w:outlineLvl w:val="0"/>
        <w:rPr>
          <w:rFonts w:ascii="仿宋" w:eastAsia="仿宋" w:hAnsi="仿宋" w:cs="仿宋"/>
          <w:bCs/>
          <w:spacing w:val="-4"/>
          <w:sz w:val="32"/>
          <w:szCs w:val="32"/>
          <w:lang w:eastAsia="zh-Hans"/>
        </w:rPr>
      </w:pPr>
      <w:r>
        <w:rPr>
          <w:rFonts w:ascii="仿宋" w:eastAsia="仿宋" w:hAnsi="仿宋" w:cs="仿宋" w:hint="eastAsia"/>
          <w:bCs/>
          <w:spacing w:val="-4"/>
          <w:sz w:val="32"/>
          <w:szCs w:val="32"/>
          <w:lang w:eastAsia="zh-Hans"/>
        </w:rPr>
        <w:t>(四)抓细政策落实工作</w:t>
      </w:r>
    </w:p>
    <w:p w:rsidR="000A1130" w:rsidRDefault="002959A7" w:rsidP="002959A7">
      <w:pPr>
        <w:autoSpaceDE w:val="0"/>
        <w:autoSpaceDN w:val="0"/>
        <w:spacing w:line="600" w:lineRule="exact"/>
        <w:ind w:firstLineChars="200" w:firstLine="624"/>
        <w:rPr>
          <w:rFonts w:eastAsia="仿宋_GB2312"/>
          <w:color w:val="000000"/>
          <w:kern w:val="0"/>
          <w:sz w:val="32"/>
          <w:szCs w:val="32"/>
          <w:lang w:eastAsia="zh-Hans" w:bidi="ar"/>
        </w:rPr>
      </w:pPr>
      <w:r>
        <w:rPr>
          <w:rFonts w:ascii="仿宋" w:eastAsia="仿宋" w:hAnsi="仿宋" w:cs="仿宋" w:hint="eastAsia"/>
          <w:bCs/>
          <w:spacing w:val="-4"/>
          <w:sz w:val="32"/>
          <w:szCs w:val="32"/>
          <w:lang w:eastAsia="zh-Hans"/>
        </w:rPr>
        <w:t>各地财政和行业主管部门要结合实际情况，进一步细化工作措施，全面加强衔接资金使用管理政策培训，确保有序推进巩固拓展脱贫攻坚成果同乡村振兴有效衔接各项工作。各地要按照“三个区分开来”的要求，在衔接资金支持产业发展中落实好容错纠错机制，鼓励干部干事创业、担当作为，坚决守住不发生规模性返贫底线，推动乡村振兴不断开创新局面。</w:t>
      </w:r>
    </w:p>
    <w:p w:rsidR="000A1130" w:rsidRDefault="000A1130" w:rsidP="002959A7">
      <w:pPr>
        <w:tabs>
          <w:tab w:val="left" w:pos="3617"/>
        </w:tabs>
        <w:spacing w:line="600" w:lineRule="exact"/>
        <w:ind w:firstLineChars="200" w:firstLine="640"/>
        <w:rPr>
          <w:rFonts w:eastAsia="方正小标宋_GBK"/>
          <w:sz w:val="32"/>
          <w:szCs w:val="32"/>
          <w:lang w:eastAsia="zh-Hans"/>
        </w:rPr>
      </w:pPr>
    </w:p>
    <w:p w:rsidR="000A1130" w:rsidRDefault="000A1130" w:rsidP="002959A7">
      <w:pPr>
        <w:tabs>
          <w:tab w:val="left" w:pos="3617"/>
        </w:tabs>
        <w:spacing w:line="600" w:lineRule="exact"/>
        <w:ind w:firstLineChars="200" w:firstLine="640"/>
        <w:rPr>
          <w:rFonts w:eastAsia="方正小标宋_GBK"/>
          <w:sz w:val="32"/>
          <w:szCs w:val="32"/>
        </w:rPr>
      </w:pPr>
    </w:p>
    <w:p w:rsidR="00BD3BAA" w:rsidRDefault="00BD3BAA" w:rsidP="002959A7">
      <w:pPr>
        <w:tabs>
          <w:tab w:val="left" w:pos="3617"/>
        </w:tabs>
        <w:spacing w:line="600" w:lineRule="exact"/>
        <w:ind w:firstLineChars="200" w:firstLine="640"/>
        <w:rPr>
          <w:rFonts w:eastAsia="方正小标宋_GBK"/>
          <w:sz w:val="32"/>
          <w:szCs w:val="32"/>
        </w:rPr>
      </w:pPr>
    </w:p>
    <w:p w:rsidR="000A1130" w:rsidRDefault="008E7E21">
      <w:pPr>
        <w:spacing w:line="600" w:lineRule="exact"/>
        <w:jc w:val="center"/>
        <w:rPr>
          <w:rFonts w:eastAsia="黑体"/>
          <w:kern w:val="0"/>
          <w:sz w:val="32"/>
          <w:szCs w:val="32"/>
          <w:lang w:eastAsia="zh-Hans"/>
        </w:rPr>
      </w:pPr>
      <w:r>
        <w:rPr>
          <w:rFonts w:eastAsia="黑体"/>
          <w:kern w:val="0"/>
          <w:sz w:val="32"/>
          <w:szCs w:val="32"/>
          <w:lang w:eastAsia="zh-Hans"/>
        </w:rPr>
        <w:lastRenderedPageBreak/>
        <w:t>第七部分</w:t>
      </w:r>
      <w:r>
        <w:rPr>
          <w:rFonts w:eastAsia="黑体"/>
          <w:kern w:val="0"/>
          <w:sz w:val="32"/>
          <w:szCs w:val="32"/>
          <w:lang w:eastAsia="zh-Hans"/>
        </w:rPr>
        <w:t xml:space="preserve"> </w:t>
      </w:r>
      <w:r>
        <w:rPr>
          <w:rFonts w:eastAsia="黑体"/>
          <w:kern w:val="0"/>
          <w:sz w:val="32"/>
          <w:szCs w:val="32"/>
          <w:lang w:eastAsia="zh-Hans"/>
        </w:rPr>
        <w:t>本级汇总的预算绩效情况说明</w:t>
      </w:r>
    </w:p>
    <w:p w:rsidR="00663257" w:rsidRDefault="00663257" w:rsidP="00663257">
      <w:pPr>
        <w:spacing w:line="600" w:lineRule="exact"/>
        <w:jc w:val="center"/>
        <w:rPr>
          <w:rFonts w:ascii="方正小标宋简体" w:eastAsia="方正小标宋简体" w:cs="方正仿宋简体"/>
          <w:b/>
          <w:sz w:val="30"/>
          <w:szCs w:val="30"/>
        </w:rPr>
      </w:pPr>
      <w:r>
        <w:rPr>
          <w:rFonts w:ascii="方正小标宋简体" w:eastAsia="方正小标宋简体" w:hint="eastAsia"/>
          <w:kern w:val="0"/>
          <w:sz w:val="30"/>
          <w:szCs w:val="30"/>
        </w:rPr>
        <w:t>塔什库尔干县 2025 年预算绩效工作开展情况说明</w:t>
      </w:r>
    </w:p>
    <w:p w:rsidR="00663257" w:rsidRDefault="00663257" w:rsidP="00663257">
      <w:pPr>
        <w:widowControl/>
        <w:autoSpaceDE w:val="0"/>
        <w:autoSpaceDN w:val="0"/>
        <w:spacing w:line="560" w:lineRule="exact"/>
        <w:ind w:firstLineChars="200" w:firstLine="584"/>
        <w:jc w:val="left"/>
        <w:outlineLvl w:val="0"/>
        <w:rPr>
          <w:rFonts w:ascii="方正仿宋_GBK" w:eastAsia="方正仿宋_GBK" w:hAnsi="仿宋" w:cs="仿宋"/>
          <w:bCs/>
          <w:spacing w:val="-4"/>
          <w:sz w:val="30"/>
          <w:szCs w:val="30"/>
        </w:rPr>
      </w:pPr>
      <w:r>
        <w:rPr>
          <w:rFonts w:ascii="方正仿宋_GBK" w:eastAsia="方正仿宋_GBK" w:hAnsi="仿宋" w:cs="仿宋" w:hint="eastAsia"/>
          <w:bCs/>
          <w:spacing w:val="-4"/>
          <w:sz w:val="30"/>
          <w:szCs w:val="30"/>
          <w:lang w:eastAsia="zh-Hans"/>
        </w:rPr>
        <w:t>今年以来，</w:t>
      </w:r>
      <w:r>
        <w:rPr>
          <w:rFonts w:ascii="方正仿宋_GBK" w:eastAsia="方正仿宋_GBK" w:hAnsi="仿宋" w:cs="仿宋" w:hint="eastAsia"/>
          <w:bCs/>
          <w:spacing w:val="-4"/>
          <w:sz w:val="30"/>
          <w:szCs w:val="30"/>
        </w:rPr>
        <w:t>塔什库尔干县</w:t>
      </w:r>
      <w:r>
        <w:rPr>
          <w:rFonts w:ascii="方正仿宋_GBK" w:eastAsia="方正仿宋_GBK" w:hAnsi="仿宋" w:cs="仿宋" w:hint="eastAsia"/>
          <w:bCs/>
          <w:spacing w:val="-4"/>
          <w:sz w:val="30"/>
          <w:szCs w:val="30"/>
          <w:lang w:eastAsia="zh-Hans"/>
        </w:rPr>
        <w:t>在县党委、县人民政府的坚强领导下，认真贯彻落实《中共中央 国务院关于全面实施预算绩效管理的意见》（中发〔2018〕34 号），以“花钱要问效、有效多安排、低效多压减、无效要问责”的绩效理念，强化预算绩效管理，建立财政预算“编制、执行、绩效、公开、监督”闭环管理体系，全面推进预算绩效管理工作</w:t>
      </w:r>
      <w:r>
        <w:rPr>
          <w:rFonts w:ascii="方正仿宋_GBK" w:eastAsia="方正仿宋_GBK" w:hAnsi="仿宋" w:cs="仿宋" w:hint="eastAsia"/>
          <w:bCs/>
          <w:spacing w:val="-4"/>
          <w:sz w:val="30"/>
          <w:szCs w:val="30"/>
        </w:rPr>
        <w:t>。</w:t>
      </w:r>
    </w:p>
    <w:p w:rsidR="00663257" w:rsidRDefault="00663257" w:rsidP="00663257">
      <w:pPr>
        <w:widowControl/>
        <w:autoSpaceDE w:val="0"/>
        <w:autoSpaceDN w:val="0"/>
        <w:spacing w:line="560" w:lineRule="exact"/>
        <w:ind w:firstLineChars="200" w:firstLine="586"/>
        <w:jc w:val="left"/>
        <w:outlineLvl w:val="0"/>
        <w:rPr>
          <w:rFonts w:ascii="方正仿宋_GBK" w:eastAsia="方正仿宋_GBK" w:hAnsi="仿宋" w:cs="仿宋"/>
          <w:bCs/>
          <w:spacing w:val="-4"/>
          <w:sz w:val="30"/>
          <w:szCs w:val="30"/>
          <w:lang w:eastAsia="zh-Hans"/>
        </w:rPr>
      </w:pPr>
      <w:r>
        <w:rPr>
          <w:rFonts w:ascii="方正仿宋_GBK" w:eastAsia="方正仿宋_GBK" w:hAnsi="仿宋" w:cs="仿宋" w:hint="eastAsia"/>
          <w:b/>
          <w:spacing w:val="-4"/>
          <w:sz w:val="30"/>
          <w:szCs w:val="30"/>
          <w:lang w:eastAsia="zh-Hans"/>
        </w:rPr>
        <w:t>现将</w:t>
      </w:r>
      <w:r>
        <w:rPr>
          <w:rFonts w:ascii="方正仿宋_GBK" w:eastAsia="方正仿宋_GBK" w:hAnsi="仿宋" w:cs="仿宋" w:hint="eastAsia"/>
          <w:b/>
          <w:spacing w:val="-4"/>
          <w:sz w:val="30"/>
          <w:szCs w:val="30"/>
        </w:rPr>
        <w:t>塔什库尔干</w:t>
      </w:r>
      <w:r>
        <w:rPr>
          <w:rFonts w:ascii="方正仿宋_GBK" w:eastAsia="方正仿宋_GBK" w:hAnsi="仿宋" w:cs="仿宋" w:hint="eastAsia"/>
          <w:b/>
          <w:spacing w:val="-4"/>
          <w:sz w:val="30"/>
          <w:szCs w:val="30"/>
          <w:lang w:eastAsia="zh-Hans"/>
        </w:rPr>
        <w:t>县202</w:t>
      </w:r>
      <w:r>
        <w:rPr>
          <w:rFonts w:ascii="方正仿宋_GBK" w:eastAsia="方正仿宋_GBK" w:hAnsi="仿宋" w:cs="仿宋" w:hint="eastAsia"/>
          <w:b/>
          <w:spacing w:val="-4"/>
          <w:sz w:val="30"/>
          <w:szCs w:val="30"/>
        </w:rPr>
        <w:t>5</w:t>
      </w:r>
      <w:r>
        <w:rPr>
          <w:rFonts w:ascii="方正仿宋_GBK" w:eastAsia="方正仿宋_GBK" w:hAnsi="仿宋" w:cs="仿宋" w:hint="eastAsia"/>
          <w:b/>
          <w:spacing w:val="-4"/>
          <w:sz w:val="30"/>
          <w:szCs w:val="30"/>
          <w:lang w:eastAsia="zh-Hans"/>
        </w:rPr>
        <w:t xml:space="preserve"> 年预算绩效工作开展情况说明如下</w:t>
      </w:r>
      <w:r>
        <w:rPr>
          <w:rFonts w:ascii="方正仿宋_GBK" w:eastAsia="方正仿宋_GBK" w:hAnsi="仿宋" w:cs="仿宋" w:hint="eastAsia"/>
          <w:bCs/>
          <w:spacing w:val="-4"/>
          <w:sz w:val="30"/>
          <w:szCs w:val="30"/>
          <w:lang w:eastAsia="zh-Hans"/>
        </w:rPr>
        <w:t>：</w:t>
      </w:r>
    </w:p>
    <w:p w:rsidR="00663257" w:rsidRDefault="00663257" w:rsidP="00663257">
      <w:pPr>
        <w:widowControl/>
        <w:numPr>
          <w:ilvl w:val="0"/>
          <w:numId w:val="2"/>
        </w:numPr>
        <w:autoSpaceDE w:val="0"/>
        <w:autoSpaceDN w:val="0"/>
        <w:spacing w:line="560" w:lineRule="exact"/>
        <w:ind w:firstLineChars="200" w:firstLine="584"/>
        <w:jc w:val="left"/>
        <w:outlineLvl w:val="0"/>
        <w:rPr>
          <w:rFonts w:ascii="方正仿宋_GBK" w:eastAsia="方正仿宋_GBK" w:hAnsi="仿宋" w:cs="仿宋"/>
          <w:bCs/>
          <w:spacing w:val="-4"/>
          <w:sz w:val="30"/>
          <w:szCs w:val="30"/>
          <w:lang w:eastAsia="zh-Hans"/>
        </w:rPr>
      </w:pPr>
      <w:r>
        <w:rPr>
          <w:rFonts w:ascii="方正仿宋_GBK" w:eastAsia="方正仿宋_GBK" w:hAnsi="仿宋" w:cs="仿宋" w:hint="eastAsia"/>
          <w:bCs/>
          <w:spacing w:val="-4"/>
          <w:sz w:val="30"/>
          <w:szCs w:val="30"/>
          <w:lang w:eastAsia="zh-Hans"/>
        </w:rPr>
        <w:t>提高政治站位，扎实部署，示范引领、稳步推进</w:t>
      </w:r>
      <w:r>
        <w:rPr>
          <w:rFonts w:ascii="方正仿宋_GBK" w:eastAsia="方正仿宋_GBK" w:hAnsi="仿宋" w:cs="仿宋" w:hint="eastAsia"/>
          <w:bCs/>
          <w:spacing w:val="-4"/>
          <w:sz w:val="30"/>
          <w:szCs w:val="30"/>
        </w:rPr>
        <w:t>。</w:t>
      </w:r>
      <w:r>
        <w:rPr>
          <w:rFonts w:ascii="方正仿宋_GBK" w:eastAsia="方正仿宋_GBK" w:hAnsi="仿宋" w:cs="仿宋" w:hint="eastAsia"/>
          <w:bCs/>
          <w:spacing w:val="-4"/>
          <w:sz w:val="30"/>
          <w:szCs w:val="30"/>
          <w:lang w:eastAsia="zh-Hans"/>
        </w:rPr>
        <w:t>切实把思想认识和行动统一到中央、自治区党委的部署上来，坚定坚决贯彻落实中央、自治区关于全面实施预算绩效管理工作的决策部署，坚持以总目标为引领，牢固树立“四个意识”、坚定“四个自信”、做到“两个维护”，以“强化绩效管理意识，突出绩效管理导向，健全绩效管理制度，落实绩效管理责任，硬化绩效管理约束，建立全过程预算绩效管理链条为目标”，多次在县财政重大会议上对全面实施 预算绩效管理工作进行强调安排，统一思想，提高认识。</w:t>
      </w:r>
    </w:p>
    <w:p w:rsidR="00663257" w:rsidRDefault="00663257" w:rsidP="00663257">
      <w:pPr>
        <w:widowControl/>
        <w:numPr>
          <w:ilvl w:val="0"/>
          <w:numId w:val="2"/>
        </w:numPr>
        <w:autoSpaceDE w:val="0"/>
        <w:autoSpaceDN w:val="0"/>
        <w:spacing w:line="560" w:lineRule="exact"/>
        <w:ind w:firstLineChars="200" w:firstLine="584"/>
        <w:jc w:val="left"/>
        <w:outlineLvl w:val="0"/>
        <w:rPr>
          <w:rFonts w:ascii="方正仿宋_GBK" w:eastAsia="方正仿宋_GBK" w:hAnsi="仿宋" w:cs="仿宋"/>
          <w:bCs/>
          <w:spacing w:val="-4"/>
          <w:sz w:val="30"/>
          <w:szCs w:val="30"/>
          <w:lang w:eastAsia="zh-Hans"/>
        </w:rPr>
      </w:pPr>
      <w:r>
        <w:rPr>
          <w:rFonts w:ascii="方正仿宋_GBK" w:eastAsia="方正仿宋_GBK" w:hAnsi="仿宋" w:cs="仿宋" w:hint="eastAsia"/>
          <w:bCs/>
          <w:spacing w:val="-4"/>
          <w:sz w:val="30"/>
          <w:szCs w:val="30"/>
          <w:lang w:eastAsia="zh-Hans"/>
        </w:rPr>
        <w:t>202</w:t>
      </w:r>
      <w:r>
        <w:rPr>
          <w:rFonts w:ascii="方正仿宋_GBK" w:eastAsia="方正仿宋_GBK" w:hAnsi="仿宋" w:cs="仿宋" w:hint="eastAsia"/>
          <w:bCs/>
          <w:spacing w:val="-4"/>
          <w:sz w:val="30"/>
          <w:szCs w:val="30"/>
        </w:rPr>
        <w:t>4</w:t>
      </w:r>
      <w:r>
        <w:rPr>
          <w:rFonts w:ascii="方正仿宋_GBK" w:eastAsia="方正仿宋_GBK" w:hAnsi="仿宋" w:cs="仿宋" w:hint="eastAsia"/>
          <w:bCs/>
          <w:spacing w:val="-4"/>
          <w:sz w:val="30"/>
          <w:szCs w:val="30"/>
          <w:lang w:eastAsia="zh-Hans"/>
        </w:rPr>
        <w:t>年预算绩效完成情况</w:t>
      </w:r>
    </w:p>
    <w:p w:rsidR="00663257" w:rsidRDefault="00663257" w:rsidP="00663257">
      <w:pPr>
        <w:widowControl/>
        <w:numPr>
          <w:ilvl w:val="0"/>
          <w:numId w:val="3"/>
        </w:numPr>
        <w:autoSpaceDE w:val="0"/>
        <w:autoSpaceDN w:val="0"/>
        <w:spacing w:line="560" w:lineRule="exact"/>
        <w:ind w:firstLineChars="200" w:firstLine="584"/>
        <w:jc w:val="left"/>
        <w:outlineLvl w:val="0"/>
        <w:rPr>
          <w:rFonts w:ascii="方正仿宋_GBK" w:eastAsia="方正仿宋_GBK" w:hAnsi="仿宋" w:cs="仿宋"/>
          <w:bCs/>
          <w:spacing w:val="-4"/>
          <w:sz w:val="30"/>
          <w:szCs w:val="30"/>
          <w:lang w:eastAsia="zh-Hans"/>
        </w:rPr>
      </w:pPr>
      <w:r>
        <w:rPr>
          <w:rFonts w:ascii="方正仿宋_GBK" w:eastAsia="方正仿宋_GBK" w:hAnsi="仿宋" w:cs="仿宋" w:hint="eastAsia"/>
          <w:bCs/>
          <w:spacing w:val="-4"/>
          <w:sz w:val="30"/>
          <w:szCs w:val="30"/>
          <w:lang w:eastAsia="zh-Hans"/>
        </w:rPr>
        <w:t>抓好事前绩效评估，资金关口前移。根据《喀什地区财政支出事前绩效评估管理暂行办法》要求，由预算单位撰写绩效评估报告，委托第三方对项目可行性进行评估，评估结果作为预算安排的重要依据，提高预算编制科学性、合理性，从源头上</w:t>
      </w:r>
      <w:r>
        <w:rPr>
          <w:rFonts w:ascii="方正仿宋_GBK" w:eastAsia="方正仿宋_GBK" w:hAnsi="仿宋" w:cs="仿宋" w:hint="eastAsia"/>
          <w:bCs/>
          <w:spacing w:val="-4"/>
          <w:sz w:val="30"/>
          <w:szCs w:val="30"/>
          <w:lang w:eastAsia="zh-Hans"/>
        </w:rPr>
        <w:lastRenderedPageBreak/>
        <w:t xml:space="preserve">防控财政资源配置的低效无效，进一步做好项目实施前期准备工作。 </w:t>
      </w:r>
    </w:p>
    <w:p w:rsidR="00663257" w:rsidRDefault="00663257" w:rsidP="00663257">
      <w:pPr>
        <w:widowControl/>
        <w:numPr>
          <w:ilvl w:val="0"/>
          <w:numId w:val="3"/>
        </w:numPr>
        <w:autoSpaceDE w:val="0"/>
        <w:autoSpaceDN w:val="0"/>
        <w:spacing w:line="560" w:lineRule="exact"/>
        <w:ind w:firstLineChars="200" w:firstLine="584"/>
        <w:jc w:val="left"/>
        <w:outlineLvl w:val="0"/>
        <w:rPr>
          <w:rFonts w:ascii="方正仿宋_GBK" w:eastAsia="方正仿宋_GBK" w:hAnsi="仿宋" w:cs="仿宋"/>
          <w:bCs/>
          <w:spacing w:val="-4"/>
          <w:sz w:val="30"/>
          <w:szCs w:val="30"/>
          <w:lang w:eastAsia="zh-Hans"/>
        </w:rPr>
      </w:pPr>
      <w:r>
        <w:rPr>
          <w:rFonts w:ascii="方正仿宋_GBK" w:eastAsia="方正仿宋_GBK" w:hAnsi="仿宋" w:cs="仿宋" w:hint="eastAsia"/>
          <w:bCs/>
          <w:spacing w:val="-4"/>
          <w:sz w:val="30"/>
          <w:szCs w:val="30"/>
          <w:lang w:eastAsia="zh-Hans"/>
        </w:rPr>
        <w:t>抓好绩效目标管理，打好资金使用基础。按照“谁申请资金，谁设置目标”的原则，预算单位在申请资金时，全面落实绩效目标编制要求，科学设定年度项目绩效目标和部门整体绩效目标，将绩效目标设置作为财政预算安排的前置条件并同步编入部门预算，同步批复下达，进一步强化预算单位主体责任和效率意识，建立“花钱必问效、无效必问责”的管理机制。截至 202</w:t>
      </w:r>
      <w:r>
        <w:rPr>
          <w:rFonts w:ascii="方正仿宋_GBK" w:eastAsia="方正仿宋_GBK" w:hAnsi="仿宋" w:cs="仿宋" w:hint="eastAsia"/>
          <w:bCs/>
          <w:spacing w:val="-4"/>
          <w:sz w:val="30"/>
          <w:szCs w:val="30"/>
        </w:rPr>
        <w:t>4</w:t>
      </w:r>
      <w:r>
        <w:rPr>
          <w:rFonts w:ascii="方正仿宋_GBK" w:eastAsia="方正仿宋_GBK" w:hAnsi="仿宋" w:cs="仿宋" w:hint="eastAsia"/>
          <w:bCs/>
          <w:spacing w:val="-4"/>
          <w:sz w:val="30"/>
          <w:szCs w:val="30"/>
          <w:lang w:eastAsia="zh-Hans"/>
        </w:rPr>
        <w:t>年</w:t>
      </w:r>
      <w:r>
        <w:rPr>
          <w:rFonts w:ascii="方正仿宋_GBK" w:eastAsia="方正仿宋_GBK" w:hAnsi="仿宋" w:cs="仿宋" w:hint="eastAsia"/>
          <w:bCs/>
          <w:spacing w:val="-4"/>
          <w:sz w:val="30"/>
          <w:szCs w:val="30"/>
        </w:rPr>
        <w:t>12</w:t>
      </w:r>
      <w:r>
        <w:rPr>
          <w:rFonts w:ascii="方正仿宋_GBK" w:eastAsia="方正仿宋_GBK" w:hAnsi="仿宋" w:cs="仿宋" w:hint="eastAsia"/>
          <w:bCs/>
          <w:spacing w:val="-4"/>
          <w:sz w:val="30"/>
          <w:szCs w:val="30"/>
          <w:lang w:eastAsia="zh-Hans"/>
        </w:rPr>
        <w:t>月共编制项目绩效目标</w:t>
      </w:r>
      <w:r>
        <w:rPr>
          <w:rFonts w:ascii="方正仿宋_GBK" w:eastAsia="方正仿宋_GBK" w:hAnsi="仿宋" w:cs="仿宋" w:hint="eastAsia"/>
          <w:bCs/>
          <w:spacing w:val="-4"/>
          <w:sz w:val="30"/>
          <w:szCs w:val="30"/>
        </w:rPr>
        <w:t>450</w:t>
      </w:r>
      <w:r>
        <w:rPr>
          <w:rFonts w:ascii="方正仿宋_GBK" w:eastAsia="方正仿宋_GBK" w:hAnsi="仿宋" w:cs="仿宋" w:hint="eastAsia"/>
          <w:bCs/>
          <w:spacing w:val="-4"/>
          <w:sz w:val="30"/>
          <w:szCs w:val="30"/>
          <w:lang w:eastAsia="zh-Hans"/>
        </w:rPr>
        <w:t>个，</w:t>
      </w:r>
      <w:r>
        <w:rPr>
          <w:rFonts w:ascii="方正仿宋_GBK" w:eastAsia="方正仿宋_GBK" w:hAnsi="仿宋" w:cs="仿宋" w:hint="eastAsia"/>
          <w:bCs/>
          <w:spacing w:val="-4"/>
          <w:sz w:val="30"/>
          <w:szCs w:val="30"/>
        </w:rPr>
        <w:t>7.701247</w:t>
      </w:r>
      <w:r>
        <w:rPr>
          <w:rFonts w:ascii="方正仿宋_GBK" w:eastAsia="方正仿宋_GBK" w:hAnsi="仿宋" w:cs="仿宋" w:hint="eastAsia"/>
          <w:bCs/>
          <w:spacing w:val="-4"/>
          <w:sz w:val="30"/>
          <w:szCs w:val="30"/>
          <w:lang w:eastAsia="zh-Hans"/>
        </w:rPr>
        <w:t>亿元。202</w:t>
      </w:r>
      <w:r>
        <w:rPr>
          <w:rFonts w:ascii="方正仿宋_GBK" w:eastAsia="方正仿宋_GBK" w:hAnsi="仿宋" w:cs="仿宋" w:hint="eastAsia"/>
          <w:bCs/>
          <w:spacing w:val="-4"/>
          <w:sz w:val="30"/>
          <w:szCs w:val="30"/>
        </w:rPr>
        <w:t>4</w:t>
      </w:r>
      <w:r>
        <w:rPr>
          <w:rFonts w:ascii="方正仿宋_GBK" w:eastAsia="方正仿宋_GBK" w:hAnsi="仿宋" w:cs="仿宋" w:hint="eastAsia"/>
          <w:bCs/>
          <w:spacing w:val="-4"/>
          <w:sz w:val="30"/>
          <w:szCs w:val="30"/>
          <w:lang w:eastAsia="zh-Hans"/>
        </w:rPr>
        <w:t>年部门预算批复后，202</w:t>
      </w:r>
      <w:r>
        <w:rPr>
          <w:rFonts w:ascii="方正仿宋_GBK" w:eastAsia="方正仿宋_GBK" w:hAnsi="仿宋" w:cs="仿宋" w:hint="eastAsia"/>
          <w:bCs/>
          <w:spacing w:val="-4"/>
          <w:sz w:val="30"/>
          <w:szCs w:val="30"/>
        </w:rPr>
        <w:t>4</w:t>
      </w:r>
      <w:r>
        <w:rPr>
          <w:rFonts w:ascii="方正仿宋_GBK" w:eastAsia="方正仿宋_GBK" w:hAnsi="仿宋" w:cs="仿宋" w:hint="eastAsia"/>
          <w:bCs/>
          <w:spacing w:val="-4"/>
          <w:sz w:val="30"/>
          <w:szCs w:val="30"/>
          <w:lang w:eastAsia="zh-Hans"/>
        </w:rPr>
        <w:t>年度部门单位整体支出绩效目标完成</w:t>
      </w:r>
      <w:r>
        <w:rPr>
          <w:rFonts w:ascii="方正仿宋_GBK" w:eastAsia="方正仿宋_GBK" w:hAnsi="仿宋" w:cs="仿宋" w:hint="eastAsia"/>
          <w:bCs/>
          <w:spacing w:val="-4"/>
          <w:sz w:val="30"/>
          <w:szCs w:val="30"/>
        </w:rPr>
        <w:t>66</w:t>
      </w:r>
      <w:r>
        <w:rPr>
          <w:rFonts w:ascii="方正仿宋_GBK" w:eastAsia="方正仿宋_GBK" w:hAnsi="仿宋" w:cs="仿宋" w:hint="eastAsia"/>
          <w:bCs/>
          <w:spacing w:val="-4"/>
          <w:sz w:val="30"/>
          <w:szCs w:val="30"/>
          <w:lang w:eastAsia="zh-Hans"/>
        </w:rPr>
        <w:t>个部门单位，涉及资金</w:t>
      </w:r>
      <w:r>
        <w:rPr>
          <w:rFonts w:ascii="方正仿宋_GBK" w:eastAsia="方正仿宋_GBK" w:hAnsi="仿宋" w:cs="仿宋" w:hint="eastAsia"/>
          <w:bCs/>
          <w:spacing w:val="-4"/>
          <w:sz w:val="30"/>
          <w:szCs w:val="30"/>
        </w:rPr>
        <w:t>26.94</w:t>
      </w:r>
      <w:r>
        <w:rPr>
          <w:rFonts w:ascii="方正仿宋_GBK" w:eastAsia="方正仿宋_GBK" w:hAnsi="仿宋" w:cs="仿宋" w:hint="eastAsia"/>
          <w:bCs/>
          <w:spacing w:val="-4"/>
          <w:sz w:val="30"/>
          <w:szCs w:val="30"/>
          <w:lang w:eastAsia="zh-Hans"/>
        </w:rPr>
        <w:t>亿元</w:t>
      </w:r>
      <w:r>
        <w:rPr>
          <w:rFonts w:ascii="方正仿宋_GBK" w:eastAsia="方正仿宋_GBK" w:hAnsi="仿宋" w:cs="仿宋" w:hint="eastAsia"/>
          <w:bCs/>
          <w:spacing w:val="-4"/>
          <w:sz w:val="30"/>
          <w:szCs w:val="30"/>
        </w:rPr>
        <w:t>，实际执行22.71亿元，执行率达到92.03%</w:t>
      </w:r>
      <w:r>
        <w:rPr>
          <w:rFonts w:ascii="方正仿宋_GBK" w:eastAsia="方正仿宋_GBK" w:hAnsi="仿宋" w:cs="仿宋" w:hint="eastAsia"/>
          <w:bCs/>
          <w:spacing w:val="-4"/>
          <w:sz w:val="30"/>
          <w:szCs w:val="30"/>
          <w:lang w:eastAsia="zh-Hans"/>
        </w:rPr>
        <w:t>，设置三级指标数</w:t>
      </w:r>
      <w:r>
        <w:rPr>
          <w:rFonts w:ascii="方正仿宋_GBK" w:eastAsia="方正仿宋_GBK" w:hAnsi="仿宋" w:cs="仿宋" w:hint="eastAsia"/>
          <w:bCs/>
          <w:spacing w:val="-4"/>
          <w:sz w:val="30"/>
          <w:szCs w:val="30"/>
        </w:rPr>
        <w:t>341</w:t>
      </w:r>
      <w:r>
        <w:rPr>
          <w:rFonts w:ascii="方正仿宋_GBK" w:eastAsia="方正仿宋_GBK" w:hAnsi="仿宋" w:cs="仿宋" w:hint="eastAsia"/>
          <w:bCs/>
          <w:spacing w:val="-4"/>
          <w:sz w:val="30"/>
          <w:szCs w:val="30"/>
          <w:lang w:eastAsia="zh-Hans"/>
        </w:rPr>
        <w:t>个，量化指标</w:t>
      </w:r>
      <w:r>
        <w:rPr>
          <w:rFonts w:ascii="方正仿宋_GBK" w:eastAsia="方正仿宋_GBK" w:hAnsi="仿宋" w:cs="仿宋" w:hint="eastAsia"/>
          <w:bCs/>
          <w:spacing w:val="-4"/>
          <w:sz w:val="30"/>
          <w:szCs w:val="30"/>
        </w:rPr>
        <w:t>341</w:t>
      </w:r>
      <w:r>
        <w:rPr>
          <w:rFonts w:ascii="方正仿宋_GBK" w:eastAsia="方正仿宋_GBK" w:hAnsi="仿宋" w:cs="仿宋" w:hint="eastAsia"/>
          <w:bCs/>
          <w:spacing w:val="-4"/>
          <w:sz w:val="30"/>
          <w:szCs w:val="30"/>
          <w:lang w:eastAsia="zh-Hans"/>
        </w:rPr>
        <w:t>个，绩效目标覆盖率100%。</w:t>
      </w:r>
    </w:p>
    <w:p w:rsidR="00663257" w:rsidRDefault="00663257" w:rsidP="00663257">
      <w:pPr>
        <w:widowControl/>
        <w:numPr>
          <w:ilvl w:val="0"/>
          <w:numId w:val="3"/>
        </w:numPr>
        <w:autoSpaceDE w:val="0"/>
        <w:autoSpaceDN w:val="0"/>
        <w:spacing w:line="560" w:lineRule="exact"/>
        <w:ind w:firstLineChars="200" w:firstLine="584"/>
        <w:jc w:val="left"/>
        <w:outlineLvl w:val="0"/>
        <w:rPr>
          <w:rFonts w:ascii="方正仿宋_GBK" w:eastAsia="方正仿宋_GBK" w:hAnsi="仿宋" w:cs="仿宋"/>
          <w:bCs/>
          <w:spacing w:val="-4"/>
          <w:sz w:val="30"/>
          <w:szCs w:val="30"/>
          <w:lang w:eastAsia="zh-Hans"/>
        </w:rPr>
      </w:pPr>
      <w:r>
        <w:rPr>
          <w:rFonts w:ascii="方正仿宋_GBK" w:eastAsia="方正仿宋_GBK" w:hAnsi="仿宋" w:cs="仿宋" w:hint="eastAsia"/>
          <w:bCs/>
          <w:spacing w:val="-4"/>
          <w:sz w:val="30"/>
          <w:szCs w:val="30"/>
          <w:lang w:eastAsia="zh-Hans"/>
        </w:rPr>
        <w:t xml:space="preserve"> 抓好绩效运行监控，促进资金执行。预算单位在重点月对项目支出绩效目标的实现程度和预算执行情况进行“双监控”，县财政对预期无法达到绩效监控要求的项目下达《项目支出绩效监控整改通知书》，对项目执行确有问题的，依规调整资金额度，同步调整绩效目标，切实发挥绩效监控作用。202</w:t>
      </w:r>
      <w:r>
        <w:rPr>
          <w:rFonts w:ascii="方正仿宋_GBK" w:eastAsia="方正仿宋_GBK" w:hAnsi="仿宋" w:cs="仿宋" w:hint="eastAsia"/>
          <w:bCs/>
          <w:spacing w:val="-4"/>
          <w:sz w:val="30"/>
          <w:szCs w:val="30"/>
        </w:rPr>
        <w:t>4</w:t>
      </w:r>
      <w:r>
        <w:rPr>
          <w:rFonts w:ascii="方正仿宋_GBK" w:eastAsia="方正仿宋_GBK" w:hAnsi="仿宋" w:cs="仿宋" w:hint="eastAsia"/>
          <w:bCs/>
          <w:spacing w:val="-4"/>
          <w:sz w:val="30"/>
          <w:szCs w:val="30"/>
          <w:lang w:eastAsia="zh-Hans"/>
        </w:rPr>
        <w:t>年纳入5月绩效监控的项目</w:t>
      </w:r>
      <w:r>
        <w:rPr>
          <w:rFonts w:ascii="方正仿宋_GBK" w:eastAsia="方正仿宋_GBK" w:hAnsi="仿宋" w:cs="仿宋" w:hint="eastAsia"/>
          <w:bCs/>
          <w:spacing w:val="-4"/>
          <w:sz w:val="30"/>
          <w:szCs w:val="30"/>
        </w:rPr>
        <w:t>180</w:t>
      </w:r>
      <w:r>
        <w:rPr>
          <w:rFonts w:ascii="方正仿宋_GBK" w:eastAsia="方正仿宋_GBK" w:hAnsi="仿宋" w:cs="仿宋" w:hint="eastAsia"/>
          <w:bCs/>
          <w:spacing w:val="-4"/>
          <w:sz w:val="30"/>
          <w:szCs w:val="30"/>
          <w:lang w:eastAsia="zh-Hans"/>
        </w:rPr>
        <w:t>个，预算安排资金</w:t>
      </w:r>
      <w:r>
        <w:rPr>
          <w:rFonts w:ascii="方正仿宋_GBK" w:eastAsia="方正仿宋_GBK" w:hAnsi="仿宋" w:cs="仿宋" w:hint="eastAsia"/>
          <w:bCs/>
          <w:spacing w:val="-4"/>
          <w:sz w:val="30"/>
          <w:szCs w:val="30"/>
        </w:rPr>
        <w:t>1.85</w:t>
      </w:r>
      <w:r>
        <w:rPr>
          <w:rFonts w:ascii="方正仿宋_GBK" w:eastAsia="方正仿宋_GBK" w:hAnsi="仿宋" w:cs="仿宋" w:hint="eastAsia"/>
          <w:bCs/>
          <w:spacing w:val="-4"/>
          <w:sz w:val="30"/>
          <w:szCs w:val="30"/>
          <w:lang w:eastAsia="zh-Hans"/>
        </w:rPr>
        <w:t>亿元，资金执行数</w:t>
      </w:r>
      <w:r>
        <w:rPr>
          <w:rFonts w:ascii="方正仿宋_GBK" w:eastAsia="方正仿宋_GBK" w:hAnsi="仿宋" w:cs="仿宋" w:hint="eastAsia"/>
          <w:bCs/>
          <w:spacing w:val="-4"/>
          <w:sz w:val="30"/>
          <w:szCs w:val="30"/>
        </w:rPr>
        <w:t>0.86</w:t>
      </w:r>
      <w:r>
        <w:rPr>
          <w:rFonts w:ascii="方正仿宋_GBK" w:eastAsia="方正仿宋_GBK" w:hAnsi="仿宋" w:cs="仿宋" w:hint="eastAsia"/>
          <w:bCs/>
          <w:spacing w:val="-4"/>
          <w:sz w:val="30"/>
          <w:szCs w:val="30"/>
          <w:lang w:eastAsia="zh-Hans"/>
        </w:rPr>
        <w:t>亿元，项目资金执行率达到</w:t>
      </w:r>
      <w:r>
        <w:rPr>
          <w:rFonts w:ascii="方正仿宋_GBK" w:eastAsia="方正仿宋_GBK" w:hAnsi="仿宋" w:cs="仿宋" w:hint="eastAsia"/>
          <w:bCs/>
          <w:spacing w:val="-4"/>
          <w:sz w:val="30"/>
          <w:szCs w:val="30"/>
        </w:rPr>
        <w:t>36</w:t>
      </w:r>
      <w:r>
        <w:rPr>
          <w:rFonts w:ascii="方正仿宋_GBK" w:eastAsia="方正仿宋_GBK" w:hAnsi="仿宋" w:cs="仿宋" w:hint="eastAsia"/>
          <w:bCs/>
          <w:spacing w:val="-4"/>
          <w:sz w:val="30"/>
          <w:szCs w:val="30"/>
          <w:lang w:eastAsia="zh-Hans"/>
        </w:rPr>
        <w:t>%，项目绩效目标总体完成率</w:t>
      </w:r>
      <w:r>
        <w:rPr>
          <w:rFonts w:ascii="方正仿宋_GBK" w:eastAsia="方正仿宋_GBK" w:hAnsi="仿宋" w:cs="仿宋" w:hint="eastAsia"/>
          <w:bCs/>
          <w:spacing w:val="-4"/>
          <w:sz w:val="30"/>
          <w:szCs w:val="30"/>
        </w:rPr>
        <w:t>35</w:t>
      </w:r>
      <w:r>
        <w:rPr>
          <w:rFonts w:ascii="方正仿宋_GBK" w:eastAsia="方正仿宋_GBK" w:hAnsi="仿宋" w:cs="仿宋" w:hint="eastAsia"/>
          <w:bCs/>
          <w:spacing w:val="-4"/>
          <w:sz w:val="30"/>
          <w:szCs w:val="30"/>
          <w:lang w:eastAsia="zh-Hans"/>
        </w:rPr>
        <w:t>%。</w:t>
      </w:r>
    </w:p>
    <w:p w:rsidR="00663257" w:rsidRDefault="00663257" w:rsidP="00663257">
      <w:pPr>
        <w:widowControl/>
        <w:autoSpaceDE w:val="0"/>
        <w:autoSpaceDN w:val="0"/>
        <w:spacing w:line="560" w:lineRule="exact"/>
        <w:ind w:firstLineChars="200" w:firstLine="584"/>
        <w:jc w:val="left"/>
        <w:outlineLvl w:val="0"/>
        <w:rPr>
          <w:rFonts w:ascii="方正仿宋_GBK" w:eastAsia="方正仿宋_GBK" w:hAnsi="仿宋" w:cs="仿宋"/>
          <w:bCs/>
          <w:spacing w:val="-4"/>
          <w:sz w:val="30"/>
          <w:szCs w:val="30"/>
          <w:lang w:eastAsia="zh-Hans"/>
        </w:rPr>
      </w:pPr>
      <w:r>
        <w:rPr>
          <w:rFonts w:ascii="方正仿宋_GBK" w:eastAsia="方正仿宋_GBK" w:hAnsi="仿宋" w:cs="仿宋" w:hint="eastAsia"/>
          <w:bCs/>
          <w:spacing w:val="-4"/>
          <w:sz w:val="30"/>
          <w:szCs w:val="30"/>
          <w:lang w:eastAsia="zh-Hans"/>
        </w:rPr>
        <w:t>（四）扎实推进项目支出绩效评价工作。预算执行结束后，预算单位分析和利用决算数据，对财政支出的实际绩效进行评价，客观公正地评价绩效目标的实现程度，并撰写评价报告。开展 202</w:t>
      </w:r>
      <w:r>
        <w:rPr>
          <w:rFonts w:ascii="方正仿宋_GBK" w:eastAsia="方正仿宋_GBK" w:hAnsi="仿宋" w:cs="仿宋" w:hint="eastAsia"/>
          <w:bCs/>
          <w:spacing w:val="-4"/>
          <w:sz w:val="30"/>
          <w:szCs w:val="30"/>
        </w:rPr>
        <w:t>3</w:t>
      </w:r>
      <w:r>
        <w:rPr>
          <w:rFonts w:ascii="方正仿宋_GBK" w:eastAsia="方正仿宋_GBK" w:hAnsi="仿宋" w:cs="仿宋" w:hint="eastAsia"/>
          <w:bCs/>
          <w:spacing w:val="-4"/>
          <w:sz w:val="30"/>
          <w:szCs w:val="30"/>
          <w:lang w:eastAsia="zh-Hans"/>
        </w:rPr>
        <w:t>年项目支出绩效自评的</w:t>
      </w:r>
      <w:r>
        <w:rPr>
          <w:rFonts w:ascii="方正仿宋_GBK" w:eastAsia="方正仿宋_GBK" w:hAnsi="仿宋" w:cs="仿宋" w:hint="eastAsia"/>
          <w:bCs/>
          <w:spacing w:val="-4"/>
          <w:sz w:val="30"/>
          <w:szCs w:val="30"/>
        </w:rPr>
        <w:t>295</w:t>
      </w:r>
      <w:r>
        <w:rPr>
          <w:rFonts w:ascii="方正仿宋_GBK" w:eastAsia="方正仿宋_GBK" w:hAnsi="仿宋" w:cs="仿宋" w:hint="eastAsia"/>
          <w:bCs/>
          <w:spacing w:val="-4"/>
          <w:sz w:val="30"/>
          <w:szCs w:val="30"/>
          <w:lang w:eastAsia="zh-Hans"/>
        </w:rPr>
        <w:t xml:space="preserve">个项目，涉及预算资金 </w:t>
      </w:r>
      <w:r>
        <w:rPr>
          <w:rFonts w:ascii="方正仿宋_GBK" w:eastAsia="方正仿宋_GBK" w:hAnsi="仿宋" w:cs="仿宋" w:hint="eastAsia"/>
          <w:bCs/>
          <w:spacing w:val="-4"/>
          <w:sz w:val="30"/>
          <w:szCs w:val="30"/>
        </w:rPr>
        <w:t>4.06</w:t>
      </w:r>
      <w:r>
        <w:rPr>
          <w:rFonts w:ascii="方正仿宋_GBK" w:eastAsia="方正仿宋_GBK" w:hAnsi="仿宋" w:cs="仿宋" w:hint="eastAsia"/>
          <w:bCs/>
          <w:spacing w:val="-4"/>
          <w:sz w:val="30"/>
          <w:szCs w:val="30"/>
          <w:lang w:eastAsia="zh-Hans"/>
        </w:rPr>
        <w:t>亿元，执行</w:t>
      </w:r>
      <w:r>
        <w:rPr>
          <w:rFonts w:ascii="方正仿宋_GBK" w:eastAsia="方正仿宋_GBK" w:hAnsi="仿宋" w:cs="仿宋" w:hint="eastAsia"/>
          <w:bCs/>
          <w:spacing w:val="-4"/>
          <w:sz w:val="30"/>
          <w:szCs w:val="30"/>
        </w:rPr>
        <w:t>4</w:t>
      </w:r>
      <w:r>
        <w:rPr>
          <w:rFonts w:ascii="方正仿宋_GBK" w:eastAsia="方正仿宋_GBK" w:hAnsi="仿宋" w:cs="仿宋" w:hint="eastAsia"/>
          <w:bCs/>
          <w:spacing w:val="-4"/>
          <w:sz w:val="30"/>
          <w:szCs w:val="30"/>
          <w:lang w:eastAsia="zh-Hans"/>
        </w:rPr>
        <w:t>亿元，执行率</w:t>
      </w:r>
      <w:r>
        <w:rPr>
          <w:rFonts w:ascii="方正仿宋_GBK" w:eastAsia="方正仿宋_GBK" w:hAnsi="仿宋" w:cs="仿宋" w:hint="eastAsia"/>
          <w:bCs/>
          <w:spacing w:val="-4"/>
          <w:sz w:val="30"/>
          <w:szCs w:val="30"/>
        </w:rPr>
        <w:t>97.37</w:t>
      </w:r>
      <w:r>
        <w:rPr>
          <w:rFonts w:ascii="方正仿宋_GBK" w:eastAsia="方正仿宋_GBK" w:hAnsi="仿宋" w:cs="仿宋" w:hint="eastAsia"/>
          <w:bCs/>
          <w:spacing w:val="-4"/>
          <w:sz w:val="30"/>
          <w:szCs w:val="30"/>
          <w:lang w:eastAsia="zh-Hans"/>
        </w:rPr>
        <w:t>%，绩效目标总体完成率</w:t>
      </w:r>
      <w:r>
        <w:rPr>
          <w:rFonts w:ascii="方正仿宋_GBK" w:eastAsia="方正仿宋_GBK" w:hAnsi="仿宋" w:cs="仿宋" w:hint="eastAsia"/>
          <w:bCs/>
          <w:spacing w:val="-4"/>
          <w:sz w:val="30"/>
          <w:szCs w:val="30"/>
        </w:rPr>
        <w:t>99.54</w:t>
      </w:r>
      <w:r>
        <w:rPr>
          <w:rFonts w:ascii="方正仿宋_GBK" w:eastAsia="方正仿宋_GBK" w:hAnsi="仿宋" w:cs="仿宋" w:hint="eastAsia"/>
          <w:bCs/>
          <w:spacing w:val="-4"/>
          <w:sz w:val="30"/>
          <w:szCs w:val="30"/>
          <w:lang w:eastAsia="zh-Hans"/>
        </w:rPr>
        <w:t>%，经综合</w:t>
      </w:r>
      <w:r>
        <w:rPr>
          <w:rFonts w:ascii="方正仿宋_GBK" w:eastAsia="方正仿宋_GBK" w:hAnsi="仿宋" w:cs="仿宋" w:hint="eastAsia"/>
          <w:bCs/>
          <w:spacing w:val="-4"/>
          <w:sz w:val="30"/>
          <w:szCs w:val="30"/>
          <w:lang w:eastAsia="zh-Hans"/>
        </w:rPr>
        <w:lastRenderedPageBreak/>
        <w:t>评定，项目资金到位及时，使用按计划进行，项目的产出达到目标，项目效果良好，项目的预期绩效已经实现，自评得分</w:t>
      </w:r>
      <w:r>
        <w:rPr>
          <w:rFonts w:ascii="方正仿宋_GBK" w:eastAsia="方正仿宋_GBK" w:hAnsi="仿宋" w:cs="仿宋" w:hint="eastAsia"/>
          <w:bCs/>
          <w:spacing w:val="-4"/>
          <w:sz w:val="30"/>
          <w:szCs w:val="30"/>
        </w:rPr>
        <w:t>97.78</w:t>
      </w:r>
      <w:r>
        <w:rPr>
          <w:rFonts w:ascii="方正仿宋_GBK" w:eastAsia="方正仿宋_GBK" w:hAnsi="仿宋" w:cs="仿宋" w:hint="eastAsia"/>
          <w:bCs/>
          <w:spacing w:val="-4"/>
          <w:sz w:val="30"/>
          <w:szCs w:val="30"/>
          <w:lang w:eastAsia="zh-Hans"/>
        </w:rPr>
        <w:t>分，自评定级别为优。预算单位在项目绩效自评的基础上，202</w:t>
      </w:r>
      <w:r>
        <w:rPr>
          <w:rFonts w:ascii="方正仿宋_GBK" w:eastAsia="方正仿宋_GBK" w:hAnsi="仿宋" w:cs="仿宋" w:hint="eastAsia"/>
          <w:bCs/>
          <w:spacing w:val="-4"/>
          <w:sz w:val="30"/>
          <w:szCs w:val="30"/>
        </w:rPr>
        <w:t>3</w:t>
      </w:r>
      <w:r>
        <w:rPr>
          <w:rFonts w:ascii="方正仿宋_GBK" w:eastAsia="方正仿宋_GBK" w:hAnsi="仿宋" w:cs="仿宋" w:hint="eastAsia"/>
          <w:bCs/>
          <w:spacing w:val="-4"/>
          <w:sz w:val="30"/>
          <w:szCs w:val="30"/>
          <w:lang w:eastAsia="zh-Hans"/>
        </w:rPr>
        <w:t>年重点项目或重大民生项目中选取了</w:t>
      </w:r>
      <w:r>
        <w:rPr>
          <w:rFonts w:ascii="方正仿宋_GBK" w:eastAsia="方正仿宋_GBK" w:hAnsi="仿宋" w:cs="仿宋" w:hint="eastAsia"/>
          <w:bCs/>
          <w:spacing w:val="-4"/>
          <w:sz w:val="30"/>
          <w:szCs w:val="30"/>
        </w:rPr>
        <w:t>20</w:t>
      </w:r>
      <w:r>
        <w:rPr>
          <w:rFonts w:ascii="方正仿宋_GBK" w:eastAsia="方正仿宋_GBK" w:hAnsi="仿宋" w:cs="仿宋" w:hint="eastAsia"/>
          <w:bCs/>
          <w:spacing w:val="-4"/>
          <w:sz w:val="30"/>
          <w:szCs w:val="30"/>
          <w:lang w:eastAsia="zh-Hans"/>
        </w:rPr>
        <w:t>个重点项目</w:t>
      </w:r>
      <w:r>
        <w:rPr>
          <w:rFonts w:ascii="方正仿宋_GBK" w:eastAsia="方正仿宋_GBK" w:hAnsi="仿宋" w:cs="仿宋" w:hint="eastAsia"/>
          <w:bCs/>
          <w:spacing w:val="-4"/>
          <w:sz w:val="30"/>
          <w:szCs w:val="30"/>
        </w:rPr>
        <w:t>和5个整体支出</w:t>
      </w:r>
      <w:r>
        <w:rPr>
          <w:rFonts w:ascii="方正仿宋_GBK" w:eastAsia="方正仿宋_GBK" w:hAnsi="仿宋" w:cs="仿宋" w:hint="eastAsia"/>
          <w:bCs/>
          <w:spacing w:val="-4"/>
          <w:sz w:val="30"/>
          <w:szCs w:val="30"/>
          <w:lang w:eastAsia="zh-Hans"/>
        </w:rPr>
        <w:t>引入第三方机构开展重点项目外部评价，覆盖乡镇文化、医疗卫生、教育、农业、城市基础设施、人才引进等多个领域，涉及评价预算金额</w:t>
      </w:r>
      <w:r>
        <w:rPr>
          <w:rFonts w:ascii="方正仿宋_GBK" w:eastAsia="方正仿宋_GBK" w:hAnsi="仿宋" w:cs="仿宋" w:hint="eastAsia"/>
          <w:bCs/>
          <w:spacing w:val="-4"/>
          <w:sz w:val="30"/>
          <w:szCs w:val="30"/>
        </w:rPr>
        <w:t>1.86亿</w:t>
      </w:r>
      <w:r>
        <w:rPr>
          <w:rFonts w:ascii="方正仿宋_GBK" w:eastAsia="方正仿宋_GBK" w:hAnsi="仿宋" w:cs="仿宋" w:hint="eastAsia"/>
          <w:bCs/>
          <w:spacing w:val="-4"/>
          <w:sz w:val="30"/>
          <w:szCs w:val="30"/>
          <w:lang w:eastAsia="zh-Hans"/>
        </w:rPr>
        <w:t>元</w:t>
      </w:r>
      <w:r>
        <w:rPr>
          <w:rFonts w:ascii="方正仿宋_GBK" w:eastAsia="方正仿宋_GBK" w:hAnsi="仿宋" w:cs="仿宋" w:hint="eastAsia"/>
          <w:bCs/>
          <w:spacing w:val="-4"/>
          <w:sz w:val="30"/>
          <w:szCs w:val="30"/>
        </w:rPr>
        <w:t>，并</w:t>
      </w:r>
      <w:r>
        <w:rPr>
          <w:rFonts w:ascii="方正仿宋_GBK" w:eastAsia="方正仿宋_GBK" w:hAnsi="仿宋" w:cs="仿宋" w:hint="eastAsia"/>
          <w:bCs/>
          <w:spacing w:val="-4"/>
          <w:sz w:val="30"/>
          <w:szCs w:val="30"/>
          <w:lang w:eastAsia="zh-Hans"/>
        </w:rPr>
        <w:t>在县人民政府网站进行公开。202</w:t>
      </w:r>
      <w:r>
        <w:rPr>
          <w:rFonts w:ascii="方正仿宋_GBK" w:eastAsia="方正仿宋_GBK" w:hAnsi="仿宋" w:cs="仿宋" w:hint="eastAsia"/>
          <w:bCs/>
          <w:spacing w:val="-4"/>
          <w:sz w:val="30"/>
          <w:szCs w:val="30"/>
        </w:rPr>
        <w:t>3</w:t>
      </w:r>
      <w:r>
        <w:rPr>
          <w:rFonts w:ascii="方正仿宋_GBK" w:eastAsia="方正仿宋_GBK" w:hAnsi="仿宋" w:cs="仿宋" w:hint="eastAsia"/>
          <w:bCs/>
          <w:spacing w:val="-4"/>
          <w:sz w:val="30"/>
          <w:szCs w:val="30"/>
          <w:lang w:eastAsia="zh-Hans"/>
        </w:rPr>
        <w:t>年预算整体支出绩效自评工作中涉及</w:t>
      </w:r>
      <w:r>
        <w:rPr>
          <w:rFonts w:ascii="方正仿宋_GBK" w:eastAsia="方正仿宋_GBK" w:hAnsi="仿宋" w:cs="仿宋" w:hint="eastAsia"/>
          <w:bCs/>
          <w:spacing w:val="-4"/>
          <w:sz w:val="30"/>
          <w:szCs w:val="30"/>
        </w:rPr>
        <w:t>66</w:t>
      </w:r>
      <w:r>
        <w:rPr>
          <w:rFonts w:ascii="方正仿宋_GBK" w:eastAsia="方正仿宋_GBK" w:hAnsi="仿宋" w:cs="仿宋" w:hint="eastAsia"/>
          <w:bCs/>
          <w:spacing w:val="-4"/>
          <w:sz w:val="30"/>
          <w:szCs w:val="30"/>
          <w:lang w:eastAsia="zh-Hans"/>
        </w:rPr>
        <w:t>个部门预算单位，整体支出绩效评价资金</w:t>
      </w:r>
      <w:r>
        <w:rPr>
          <w:rFonts w:ascii="方正仿宋_GBK" w:eastAsia="方正仿宋_GBK" w:hAnsi="仿宋" w:cs="仿宋" w:hint="eastAsia"/>
          <w:bCs/>
          <w:spacing w:val="-4"/>
          <w:sz w:val="30"/>
          <w:szCs w:val="30"/>
        </w:rPr>
        <w:t>28.46</w:t>
      </w:r>
      <w:r>
        <w:rPr>
          <w:rFonts w:ascii="方正仿宋_GBK" w:eastAsia="方正仿宋_GBK" w:hAnsi="仿宋" w:cs="仿宋" w:hint="eastAsia"/>
          <w:bCs/>
          <w:spacing w:val="-4"/>
          <w:sz w:val="30"/>
          <w:szCs w:val="30"/>
          <w:lang w:eastAsia="zh-Hans"/>
        </w:rPr>
        <w:t>元、执行</w:t>
      </w:r>
      <w:r>
        <w:rPr>
          <w:rFonts w:ascii="方正仿宋_GBK" w:eastAsia="方正仿宋_GBK" w:hAnsi="仿宋" w:cs="仿宋" w:hint="eastAsia"/>
          <w:bCs/>
          <w:spacing w:val="-4"/>
          <w:sz w:val="30"/>
          <w:szCs w:val="30"/>
        </w:rPr>
        <w:t>27.65</w:t>
      </w:r>
      <w:r>
        <w:rPr>
          <w:rFonts w:ascii="方正仿宋_GBK" w:eastAsia="方正仿宋_GBK" w:hAnsi="仿宋" w:cs="仿宋" w:hint="eastAsia"/>
          <w:bCs/>
          <w:spacing w:val="-4"/>
          <w:sz w:val="30"/>
          <w:szCs w:val="30"/>
          <w:lang w:eastAsia="zh-Hans"/>
        </w:rPr>
        <w:t>亿元、执行率</w:t>
      </w:r>
      <w:r>
        <w:rPr>
          <w:rFonts w:ascii="方正仿宋_GBK" w:eastAsia="方正仿宋_GBK" w:hAnsi="仿宋" w:cs="仿宋" w:hint="eastAsia"/>
          <w:bCs/>
          <w:spacing w:val="-4"/>
          <w:sz w:val="30"/>
          <w:szCs w:val="30"/>
        </w:rPr>
        <w:t>998.17</w:t>
      </w:r>
      <w:r>
        <w:rPr>
          <w:rFonts w:ascii="方正仿宋_GBK" w:eastAsia="方正仿宋_GBK" w:hAnsi="仿宋" w:cs="仿宋" w:hint="eastAsia"/>
          <w:bCs/>
          <w:spacing w:val="-4"/>
          <w:sz w:val="30"/>
          <w:szCs w:val="30"/>
          <w:lang w:eastAsia="zh-Hans"/>
        </w:rPr>
        <w:t>%、整体绩效自评得分</w:t>
      </w:r>
      <w:r>
        <w:rPr>
          <w:rFonts w:ascii="方正仿宋_GBK" w:eastAsia="方正仿宋_GBK" w:hAnsi="仿宋" w:cs="仿宋" w:hint="eastAsia"/>
          <w:bCs/>
          <w:spacing w:val="-4"/>
          <w:sz w:val="30"/>
          <w:szCs w:val="30"/>
        </w:rPr>
        <w:t>99.21</w:t>
      </w:r>
      <w:r>
        <w:rPr>
          <w:rFonts w:ascii="方正仿宋_GBK" w:eastAsia="方正仿宋_GBK" w:hAnsi="仿宋" w:cs="仿宋" w:hint="eastAsia"/>
          <w:bCs/>
          <w:spacing w:val="-4"/>
          <w:sz w:val="30"/>
          <w:szCs w:val="30"/>
          <w:lang w:eastAsia="zh-Hans"/>
        </w:rPr>
        <w:t>分。</w:t>
      </w:r>
    </w:p>
    <w:p w:rsidR="00663257" w:rsidRDefault="00663257" w:rsidP="00663257">
      <w:pPr>
        <w:widowControl/>
        <w:autoSpaceDE w:val="0"/>
        <w:autoSpaceDN w:val="0"/>
        <w:spacing w:line="560" w:lineRule="exact"/>
        <w:ind w:firstLineChars="200" w:firstLine="584"/>
        <w:jc w:val="left"/>
        <w:outlineLvl w:val="0"/>
        <w:rPr>
          <w:rFonts w:ascii="方正仿宋_GBK" w:eastAsia="方正仿宋_GBK" w:hAnsi="仿宋" w:cs="仿宋"/>
          <w:bCs/>
          <w:spacing w:val="-4"/>
          <w:sz w:val="30"/>
          <w:szCs w:val="30"/>
          <w:lang w:eastAsia="zh-Hans"/>
        </w:rPr>
      </w:pPr>
      <w:r>
        <w:rPr>
          <w:rFonts w:ascii="方正仿宋_GBK" w:eastAsia="方正仿宋_GBK" w:hAnsi="仿宋" w:cs="仿宋" w:hint="eastAsia"/>
          <w:bCs/>
          <w:spacing w:val="-4"/>
          <w:sz w:val="30"/>
          <w:szCs w:val="30"/>
          <w:lang w:eastAsia="zh-Hans"/>
        </w:rPr>
        <w:t>（五）抓好评价结果的运用，促进预算与绩效融合。一是根据重点月监控结果，对综合评定分数低于60 分、预算执行率与项目总体完成率偏差超过20%的项目，向预算单位下达整改通知书，提出整改意见，确保项目顺利完成；</w:t>
      </w:r>
      <w:r>
        <w:rPr>
          <w:rFonts w:ascii="方正仿宋_GBK" w:eastAsia="方正仿宋_GBK" w:hAnsi="仿宋" w:cs="仿宋" w:hint="eastAsia"/>
          <w:bCs/>
          <w:spacing w:val="-4"/>
          <w:sz w:val="30"/>
          <w:szCs w:val="30"/>
        </w:rPr>
        <w:t>二</w:t>
      </w:r>
      <w:r>
        <w:rPr>
          <w:rFonts w:ascii="方正仿宋_GBK" w:eastAsia="方正仿宋_GBK" w:hAnsi="仿宋" w:cs="仿宋" w:hint="eastAsia"/>
          <w:bCs/>
          <w:spacing w:val="-4"/>
          <w:sz w:val="30"/>
          <w:szCs w:val="30"/>
          <w:lang w:eastAsia="zh-Hans"/>
        </w:rPr>
        <w:t>是将项目评价结果作为次年预算编制的重要依据，实现预算和绩效管理一体化，提高财政资资源配备效率和使用效益，提高预算管理水平和政策实施效果。</w:t>
      </w:r>
      <w:r>
        <w:rPr>
          <w:rFonts w:ascii="方正仿宋_GBK" w:eastAsia="方正仿宋_GBK" w:hAnsi="仿宋" w:cs="仿宋" w:hint="eastAsia"/>
          <w:bCs/>
          <w:spacing w:val="-4"/>
          <w:sz w:val="30"/>
          <w:szCs w:val="30"/>
        </w:rPr>
        <w:t>三</w:t>
      </w:r>
      <w:r>
        <w:rPr>
          <w:rFonts w:ascii="方正仿宋_GBK" w:eastAsia="方正仿宋_GBK" w:hAnsi="仿宋" w:cs="仿宋" w:hint="eastAsia"/>
          <w:bCs/>
          <w:spacing w:val="-4"/>
          <w:sz w:val="30"/>
          <w:szCs w:val="30"/>
          <w:lang w:eastAsia="zh-Hans"/>
        </w:rPr>
        <w:t xml:space="preserve">是对执行率不高、低效、无效的项目采取调整预算、停止或收回资金等方式提高资金使用效率，杜绝任性花钱。 </w:t>
      </w:r>
    </w:p>
    <w:p w:rsidR="000A1130" w:rsidRDefault="00663257" w:rsidP="00663257">
      <w:pPr>
        <w:autoSpaceDE w:val="0"/>
        <w:autoSpaceDN w:val="0"/>
        <w:spacing w:line="600" w:lineRule="exact"/>
        <w:ind w:firstLineChars="200" w:firstLine="584"/>
        <w:rPr>
          <w:rFonts w:eastAsia="仿宋_GB2312"/>
          <w:b/>
          <w:sz w:val="32"/>
          <w:szCs w:val="32"/>
        </w:rPr>
      </w:pPr>
      <w:r>
        <w:rPr>
          <w:rFonts w:ascii="方正仿宋_GBK" w:eastAsia="方正仿宋_GBK" w:hAnsi="仿宋" w:cs="仿宋" w:hint="eastAsia"/>
          <w:bCs/>
          <w:spacing w:val="-4"/>
          <w:sz w:val="30"/>
          <w:szCs w:val="30"/>
        </w:rPr>
        <w:t>三</w:t>
      </w:r>
      <w:r>
        <w:rPr>
          <w:rFonts w:ascii="方正仿宋_GBK" w:eastAsia="方正仿宋_GBK" w:hAnsi="仿宋" w:cs="仿宋" w:hint="eastAsia"/>
          <w:bCs/>
          <w:spacing w:val="-4"/>
          <w:sz w:val="30"/>
          <w:szCs w:val="30"/>
          <w:lang w:eastAsia="zh-Hans"/>
        </w:rPr>
        <w:t>、202</w:t>
      </w:r>
      <w:r>
        <w:rPr>
          <w:rFonts w:ascii="方正仿宋_GBK" w:eastAsia="方正仿宋_GBK" w:hAnsi="仿宋" w:cs="仿宋" w:hint="eastAsia"/>
          <w:bCs/>
          <w:spacing w:val="-4"/>
          <w:sz w:val="30"/>
          <w:szCs w:val="30"/>
        </w:rPr>
        <w:t>5</w:t>
      </w:r>
      <w:r>
        <w:rPr>
          <w:rFonts w:ascii="方正仿宋_GBK" w:eastAsia="方正仿宋_GBK" w:hAnsi="仿宋" w:cs="仿宋" w:hint="eastAsia"/>
          <w:bCs/>
          <w:spacing w:val="-4"/>
          <w:sz w:val="30"/>
          <w:szCs w:val="30"/>
          <w:lang w:eastAsia="zh-Hans"/>
        </w:rPr>
        <w:t>年预算绩效管理工作计划。坚持把绩效目标作为建设项目库、编制部门预算、实施绩效监控、开展绩效评价的重要基础和依据。202</w:t>
      </w:r>
      <w:r>
        <w:rPr>
          <w:rFonts w:ascii="方正仿宋_GBK" w:eastAsia="方正仿宋_GBK" w:hAnsi="仿宋" w:cs="仿宋" w:hint="eastAsia"/>
          <w:bCs/>
          <w:spacing w:val="-4"/>
          <w:sz w:val="30"/>
          <w:szCs w:val="30"/>
        </w:rPr>
        <w:t>5</w:t>
      </w:r>
      <w:r>
        <w:rPr>
          <w:rFonts w:ascii="方正仿宋_GBK" w:eastAsia="方正仿宋_GBK" w:hAnsi="仿宋" w:cs="仿宋" w:hint="eastAsia"/>
          <w:bCs/>
          <w:spacing w:val="-4"/>
          <w:sz w:val="30"/>
          <w:szCs w:val="30"/>
          <w:lang w:eastAsia="zh-Hans"/>
        </w:rPr>
        <w:t>年按照“谁使用资金、谁设置目标”“谁分配资金、谁审核目标”的原则，完成部门单位整体支出和项目支出绩效目标设置审核工作，按照绩效管理相关要求，及时对项目资金执行及绩效目标完成情况进行“双监控”，及时发现问题督促</w:t>
      </w:r>
      <w:r>
        <w:rPr>
          <w:rFonts w:ascii="方正仿宋_GBK" w:eastAsia="方正仿宋_GBK" w:hAnsi="仿宋" w:cs="仿宋" w:hint="eastAsia"/>
          <w:bCs/>
          <w:spacing w:val="-4"/>
          <w:sz w:val="30"/>
          <w:szCs w:val="30"/>
          <w:lang w:eastAsia="zh-Hans"/>
        </w:rPr>
        <w:lastRenderedPageBreak/>
        <w:t>预算单位整改，提高资金使用效益。（一）加强政策理论学习，进一步提高思想认识。切实将各级党政和全体干部的思想认识统一到中央的决定部署和自治区党委的要求上来，强化政治担当，持之以恒地把做好全面实施预算绩效管理作为一项重大政治任务来抓，确保全面抓好贯彻落实。（二）压实工作责任，全面做好部门单位预算支出绩效目标管理工作。牢固树立“花钱必问效、无效必问责”的理念，建立健全绩效管理制度体系，严格按照“谁申报，谁确定绩效目标”“谁使用、谁负责”的原则，将项目资金管理绩效目标设定、项目实施过程绩效管理、年终项目绩效评价的责任压实到各行业部门，不断加强对单位预算目支出绩效目标的管理、指导和监督，做到“一项目一绩效”确保项目实施精准、资金使用精准、项目成效精准, 各项决策部署落实到位。（三）组织开展对各行业部门绩效管理工作专题培训。开展业务人员集中培训等方式，加大预算绩效管理培训力度，对各行业部门项目资金管理人员等，全面开展预算绩效管理业务知识培训，打造一支清正廉洁、踏实肯干、素质过硬、作风优良的预算绩效管理队伍，进一步提高各行业部门对绩效管理工作的认识，为更好地做好 202</w:t>
      </w:r>
      <w:r>
        <w:rPr>
          <w:rFonts w:ascii="方正仿宋_GBK" w:eastAsia="方正仿宋_GBK" w:hAnsi="仿宋" w:cs="仿宋" w:hint="eastAsia"/>
          <w:bCs/>
          <w:spacing w:val="-4"/>
          <w:sz w:val="30"/>
          <w:szCs w:val="30"/>
        </w:rPr>
        <w:t>4</w:t>
      </w:r>
      <w:r>
        <w:rPr>
          <w:rFonts w:ascii="方正仿宋_GBK" w:eastAsia="方正仿宋_GBK" w:hAnsi="仿宋" w:cs="仿宋" w:hint="eastAsia"/>
          <w:bCs/>
          <w:spacing w:val="-4"/>
          <w:sz w:val="30"/>
          <w:szCs w:val="30"/>
          <w:lang w:eastAsia="zh-Hans"/>
        </w:rPr>
        <w:t xml:space="preserve"> 年预算绩效管理工作，切实发挥项目资金使用效益，推进绩效评价工作取得成效提供保障。</w:t>
      </w:r>
    </w:p>
    <w:p w:rsidR="000A1130" w:rsidRDefault="000A1130" w:rsidP="002959A7">
      <w:pPr>
        <w:autoSpaceDE w:val="0"/>
        <w:autoSpaceDN w:val="0"/>
        <w:spacing w:line="600" w:lineRule="exact"/>
        <w:ind w:firstLineChars="200" w:firstLine="643"/>
        <w:rPr>
          <w:rFonts w:eastAsia="方正小标宋_GBK"/>
          <w:b/>
          <w:sz w:val="32"/>
        </w:rPr>
      </w:pPr>
    </w:p>
    <w:p w:rsidR="00663257" w:rsidRDefault="00663257" w:rsidP="002959A7">
      <w:pPr>
        <w:autoSpaceDE w:val="0"/>
        <w:autoSpaceDN w:val="0"/>
        <w:spacing w:line="600" w:lineRule="exact"/>
        <w:ind w:firstLineChars="200" w:firstLine="643"/>
        <w:rPr>
          <w:rFonts w:eastAsia="方正小标宋_GBK"/>
          <w:b/>
          <w:sz w:val="32"/>
        </w:rPr>
      </w:pPr>
    </w:p>
    <w:p w:rsidR="00663257" w:rsidRDefault="00663257" w:rsidP="002959A7">
      <w:pPr>
        <w:autoSpaceDE w:val="0"/>
        <w:autoSpaceDN w:val="0"/>
        <w:spacing w:line="600" w:lineRule="exact"/>
        <w:ind w:firstLineChars="200" w:firstLine="643"/>
        <w:rPr>
          <w:rFonts w:eastAsia="方正小标宋_GBK"/>
          <w:b/>
          <w:sz w:val="32"/>
        </w:rPr>
      </w:pPr>
    </w:p>
    <w:p w:rsidR="00663257" w:rsidRDefault="00663257" w:rsidP="002959A7">
      <w:pPr>
        <w:autoSpaceDE w:val="0"/>
        <w:autoSpaceDN w:val="0"/>
        <w:spacing w:line="600" w:lineRule="exact"/>
        <w:ind w:firstLineChars="200" w:firstLine="643"/>
        <w:rPr>
          <w:rFonts w:eastAsia="方正小标宋_GBK"/>
          <w:b/>
          <w:sz w:val="32"/>
        </w:rPr>
      </w:pPr>
    </w:p>
    <w:p w:rsidR="000A1130" w:rsidRDefault="008E7E21">
      <w:pPr>
        <w:spacing w:line="600" w:lineRule="exact"/>
        <w:jc w:val="center"/>
        <w:rPr>
          <w:rFonts w:eastAsia="黑体"/>
          <w:kern w:val="0"/>
          <w:sz w:val="32"/>
          <w:szCs w:val="32"/>
          <w:lang w:eastAsia="zh-Hans"/>
        </w:rPr>
      </w:pPr>
      <w:r>
        <w:rPr>
          <w:rFonts w:eastAsia="黑体"/>
          <w:kern w:val="0"/>
          <w:sz w:val="32"/>
          <w:szCs w:val="32"/>
          <w:lang w:eastAsia="zh-Hans"/>
        </w:rPr>
        <w:lastRenderedPageBreak/>
        <w:t>第八部分</w:t>
      </w:r>
      <w:r>
        <w:rPr>
          <w:rFonts w:eastAsia="黑体"/>
          <w:kern w:val="0"/>
          <w:sz w:val="32"/>
          <w:szCs w:val="32"/>
          <w:lang w:eastAsia="zh-Hans"/>
        </w:rPr>
        <w:t xml:space="preserve"> </w:t>
      </w:r>
      <w:r>
        <w:rPr>
          <w:rFonts w:eastAsia="黑体"/>
          <w:kern w:val="0"/>
          <w:sz w:val="32"/>
          <w:szCs w:val="32"/>
          <w:lang w:eastAsia="zh-Hans"/>
        </w:rPr>
        <w:t>其他情况说明</w:t>
      </w:r>
    </w:p>
    <w:p w:rsidR="000A1130" w:rsidRDefault="0008264C" w:rsidP="0008264C">
      <w:pPr>
        <w:autoSpaceDE w:val="0"/>
        <w:autoSpaceDN w:val="0"/>
        <w:spacing w:line="600" w:lineRule="exact"/>
        <w:ind w:firstLineChars="200" w:firstLine="640"/>
        <w:rPr>
          <w:rFonts w:eastAsia="仿宋_GB2312"/>
          <w:b/>
          <w:sz w:val="32"/>
          <w:szCs w:val="32"/>
        </w:rPr>
      </w:pPr>
      <w:r>
        <w:rPr>
          <w:rFonts w:eastAsia="仿宋_GB2312" w:hint="eastAsia"/>
          <w:color w:val="000000"/>
          <w:kern w:val="0"/>
          <w:sz w:val="32"/>
          <w:szCs w:val="32"/>
          <w:lang w:bidi="ar"/>
        </w:rPr>
        <w:t>无。</w:t>
      </w:r>
    </w:p>
    <w:p w:rsidR="000A1130" w:rsidRDefault="000A1130">
      <w:pPr>
        <w:spacing w:line="560" w:lineRule="exact"/>
        <w:rPr>
          <w:rFonts w:eastAsia="仿宋_GB2312"/>
          <w:sz w:val="28"/>
          <w:szCs w:val="28"/>
        </w:rPr>
      </w:pPr>
    </w:p>
    <w:p w:rsidR="000A1130" w:rsidRDefault="000A1130">
      <w:pPr>
        <w:spacing w:line="560" w:lineRule="exact"/>
        <w:rPr>
          <w:rFonts w:eastAsia="仿宋_GB2312"/>
          <w:sz w:val="28"/>
          <w:szCs w:val="28"/>
        </w:rPr>
      </w:pPr>
    </w:p>
    <w:p w:rsidR="000A1130" w:rsidRDefault="000A1130"/>
    <w:sectPr w:rsidR="000A1130">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61F" w:rsidRDefault="002E461F">
      <w:r>
        <w:separator/>
      </w:r>
    </w:p>
  </w:endnote>
  <w:endnote w:type="continuationSeparator" w:id="0">
    <w:p w:rsidR="002E461F" w:rsidRDefault="002E4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等线">
    <w:altName w:val="Segoe Print"/>
    <w:charset w:val="00"/>
    <w:family w:val="auto"/>
    <w:pitch w:val="default"/>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F3" w:rsidRDefault="00FB14F3">
    <w:pPr>
      <w:pStyle w:val="a4"/>
      <w:jc w:val="right"/>
      <w:rPr>
        <w:rFonts w:ascii="宋体" w:eastAsia="宋体" w:hAnsi="宋体"/>
        <w:sz w:val="28"/>
        <w:szCs w:val="28"/>
      </w:rPr>
    </w:pPr>
    <w:r>
      <w:rPr>
        <w:noProof/>
        <w:sz w:val="28"/>
      </w:rPr>
      <mc:AlternateContent>
        <mc:Choice Requires="wps">
          <w:drawing>
            <wp:anchor distT="0" distB="0" distL="114300" distR="114300" simplePos="0" relativeHeight="251660288" behindDoc="0" locked="0" layoutInCell="1" allowOverlap="1" wp14:anchorId="0DD2838F" wp14:editId="600DB700">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B14F3" w:rsidRDefault="00FB14F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E30CE">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" filled="f" stroked="f">
              <v:textbox style="mso-fit-shape-to-text:t" inset="0,0,0,0">
                <w:txbxContent>
                  <w:p w:rsidR="00FB14F3" w:rsidRDefault="00FB14F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E30CE">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p w:rsidR="00FB14F3" w:rsidRDefault="00FB14F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F3" w:rsidRDefault="00FB14F3">
    <w:pPr>
      <w:pStyle w:val="a4"/>
      <w:jc w:val="right"/>
      <w:rPr>
        <w:rFonts w:ascii="宋体" w:eastAsia="宋体" w:hAnsi="宋体"/>
        <w:sz w:val="28"/>
        <w:szCs w:val="28"/>
      </w:rPr>
    </w:pPr>
    <w:r>
      <w:rPr>
        <w:noProof/>
        <w:sz w:val="28"/>
      </w:rPr>
      <mc:AlternateContent>
        <mc:Choice Requires="wps">
          <w:drawing>
            <wp:anchor distT="0" distB="0" distL="114300" distR="114300" simplePos="0" relativeHeight="251661312" behindDoc="0" locked="0" layoutInCell="1" allowOverlap="1" wp14:anchorId="093261BB" wp14:editId="6CDBF788">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B14F3" w:rsidRDefault="00FB14F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E30CE">
                            <w:rPr>
                              <w:rFonts w:ascii="宋体" w:eastAsia="宋体" w:hAnsi="宋体" w:cs="宋体"/>
                              <w:noProof/>
                              <w:sz w:val="28"/>
                              <w:szCs w:val="28"/>
                            </w:rPr>
                            <w:t>- 2 -</w:t>
                          </w:r>
                          <w:r>
                            <w:rPr>
                              <w:rFonts w:ascii="宋体" w:eastAsia="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" filled="f" stroked="f">
              <v:textbox style="mso-fit-shape-to-text:t" inset="0,0,0,0">
                <w:txbxContent>
                  <w:p w:rsidR="00FB14F3" w:rsidRDefault="00FB14F3">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E30CE">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mc:Fallback>
      </mc:AlternateContent>
    </w:r>
  </w:p>
  <w:p w:rsidR="00FB14F3" w:rsidRDefault="00FB14F3">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14F3" w:rsidRDefault="00FB14F3">
    <w:pPr>
      <w:pStyle w:val="a4"/>
      <w:jc w:val="right"/>
      <w:rPr>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14:anchorId="4DB409E0" wp14:editId="0EEBBEC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FB14F3" w:rsidRDefault="00FB14F3">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E30CE">
                            <w:rPr>
                              <w:rFonts w:ascii="宋体" w:hAnsi="宋体" w:cs="宋体"/>
                              <w:noProof/>
                              <w:sz w:val="28"/>
                              <w:szCs w:val="28"/>
                            </w:rPr>
                            <w:t>86</w:t>
                          </w:r>
                          <w:r>
                            <w:rPr>
                              <w:rFonts w:ascii="宋体" w:hAnsi="宋体" w:cs="宋体" w:hint="eastAsia"/>
                              <w:sz w:val="28"/>
                              <w:szCs w:val="28"/>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left:0;text-align:left;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" filled="f" stroked="f" strokeweight=".5pt">
              <v:textbox style="mso-fit-shape-to-text:t" inset="0,0,0,0">
                <w:txbxContent>
                  <w:p w:rsidR="00FB14F3" w:rsidRDefault="00FB14F3">
                    <w:pPr>
                      <w:snapToGrid w:val="0"/>
                      <w:rPr>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FE30CE">
                      <w:rPr>
                        <w:rFonts w:ascii="宋体" w:hAnsi="宋体" w:cs="宋体"/>
                        <w:noProof/>
                        <w:sz w:val="28"/>
                        <w:szCs w:val="28"/>
                      </w:rPr>
                      <w:t>86</w:t>
                    </w:r>
                    <w:r>
                      <w:rPr>
                        <w:rFonts w:ascii="宋体" w:hAnsi="宋体" w:cs="宋体" w:hint="eastAsia"/>
                        <w:sz w:val="28"/>
                        <w:szCs w:val="28"/>
                      </w:rPr>
                      <w:fldChar w:fldCharType="end"/>
                    </w:r>
                  </w:p>
                </w:txbxContent>
              </v:textbox>
              <w10:wrap anchorx="margin"/>
            </v:shape>
          </w:pict>
        </mc:Fallback>
      </mc:AlternateContent>
    </w:r>
  </w:p>
  <w:p w:rsidR="00FB14F3" w:rsidRDefault="00FB14F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61F" w:rsidRDefault="002E461F">
      <w:r>
        <w:separator/>
      </w:r>
    </w:p>
  </w:footnote>
  <w:footnote w:type="continuationSeparator" w:id="0">
    <w:p w:rsidR="002E461F" w:rsidRDefault="002E4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FBD638"/>
    <w:multiLevelType w:val="singleLevel"/>
    <w:tmpl w:val="BBFBD638"/>
    <w:lvl w:ilvl="0">
      <w:start w:val="1"/>
      <w:numFmt w:val="chineseCounting"/>
      <w:suff w:val="nothing"/>
      <w:lvlText w:val="%1、"/>
      <w:lvlJc w:val="left"/>
      <w:rPr>
        <w:rFonts w:hint="eastAsia"/>
      </w:rPr>
    </w:lvl>
  </w:abstractNum>
  <w:abstractNum w:abstractNumId="1">
    <w:nsid w:val="D37D8669"/>
    <w:multiLevelType w:val="singleLevel"/>
    <w:tmpl w:val="D37D8669"/>
    <w:lvl w:ilvl="0">
      <w:start w:val="4"/>
      <w:numFmt w:val="chineseCounting"/>
      <w:suff w:val="nothing"/>
      <w:lvlText w:val="%1、"/>
      <w:lvlJc w:val="left"/>
      <w:rPr>
        <w:rFonts w:hint="eastAsia"/>
      </w:rPr>
    </w:lvl>
  </w:abstractNum>
  <w:abstractNum w:abstractNumId="2">
    <w:nsid w:val="F75188F1"/>
    <w:multiLevelType w:val="singleLevel"/>
    <w:tmpl w:val="F75188F1"/>
    <w:lvl w:ilvl="0">
      <w:start w:val="1"/>
      <w:numFmt w:val="chineseCounting"/>
      <w:suff w:val="nothing"/>
      <w:lvlText w:val="（%1）"/>
      <w:lvlJc w:val="left"/>
      <w:rPr>
        <w:rFonts w:hint="eastAsia"/>
      </w:rPr>
    </w:lvl>
  </w:abstractNum>
  <w:abstractNum w:abstractNumId="3">
    <w:nsid w:val="67F3B012"/>
    <w:multiLevelType w:val="singleLevel"/>
    <w:tmpl w:val="67F3B012"/>
    <w:lvl w:ilvl="0">
      <w:start w:val="1"/>
      <w:numFmt w:val="chineseCounting"/>
      <w:suff w:val="nothing"/>
      <w:lvlText w:val="（%1）"/>
      <w:lvlJc w:val="left"/>
    </w:lvl>
  </w:abstractNum>
  <w:abstractNum w:abstractNumId="4">
    <w:nsid w:val="67F3BE0E"/>
    <w:multiLevelType w:val="singleLevel"/>
    <w:tmpl w:val="67F3BE0E"/>
    <w:lvl w:ilvl="0">
      <w:start w:val="1"/>
      <w:numFmt w:val="chineseCounting"/>
      <w:suff w:val="nothing"/>
      <w:lvlText w:val="（%1）"/>
      <w:lvlJc w:val="left"/>
    </w:lvl>
  </w:abstractNum>
  <w:abstractNum w:abstractNumId="5">
    <w:nsid w:val="67F3CA36"/>
    <w:multiLevelType w:val="singleLevel"/>
    <w:tmpl w:val="67F3CA36"/>
    <w:lvl w:ilvl="0">
      <w:start w:val="1"/>
      <w:numFmt w:val="chineseCounting"/>
      <w:suff w:val="nothing"/>
      <w:lvlText w:val="（%1）"/>
      <w:lvlJc w:val="left"/>
    </w:lvl>
  </w:abstractNum>
  <w:num w:numId="1">
    <w:abstractNumId w:val="1"/>
  </w:num>
  <w:num w:numId="2">
    <w:abstractNumId w:val="0"/>
  </w:num>
  <w:num w:numId="3">
    <w:abstractNumId w:val="2"/>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s>
  <w:rsids>
    <w:rsidRoot w:val="62036EF5"/>
    <w:rsid w:val="0008264C"/>
    <w:rsid w:val="000A1130"/>
    <w:rsid w:val="000D3BFC"/>
    <w:rsid w:val="00143592"/>
    <w:rsid w:val="00184129"/>
    <w:rsid w:val="00187555"/>
    <w:rsid w:val="00191225"/>
    <w:rsid w:val="001A7956"/>
    <w:rsid w:val="001D7FF3"/>
    <w:rsid w:val="0021772F"/>
    <w:rsid w:val="00231A7B"/>
    <w:rsid w:val="00235943"/>
    <w:rsid w:val="00262426"/>
    <w:rsid w:val="002959A7"/>
    <w:rsid w:val="002C37D8"/>
    <w:rsid w:val="002D3CE1"/>
    <w:rsid w:val="002E461F"/>
    <w:rsid w:val="0041100B"/>
    <w:rsid w:val="00417AF3"/>
    <w:rsid w:val="00464842"/>
    <w:rsid w:val="004E0420"/>
    <w:rsid w:val="005A6CAD"/>
    <w:rsid w:val="00663257"/>
    <w:rsid w:val="00674D23"/>
    <w:rsid w:val="00765DFB"/>
    <w:rsid w:val="007E7DF1"/>
    <w:rsid w:val="008422F9"/>
    <w:rsid w:val="00884F09"/>
    <w:rsid w:val="008E7E21"/>
    <w:rsid w:val="009121D7"/>
    <w:rsid w:val="00914FB5"/>
    <w:rsid w:val="00946993"/>
    <w:rsid w:val="009A7229"/>
    <w:rsid w:val="009B3FD5"/>
    <w:rsid w:val="00A1362E"/>
    <w:rsid w:val="00A23E44"/>
    <w:rsid w:val="00A36865"/>
    <w:rsid w:val="00A810B1"/>
    <w:rsid w:val="00AD033C"/>
    <w:rsid w:val="00B0350F"/>
    <w:rsid w:val="00B35C86"/>
    <w:rsid w:val="00B56E1B"/>
    <w:rsid w:val="00BD3BAA"/>
    <w:rsid w:val="00C63F9E"/>
    <w:rsid w:val="00C86E75"/>
    <w:rsid w:val="00C93B44"/>
    <w:rsid w:val="00CA0683"/>
    <w:rsid w:val="00CC7754"/>
    <w:rsid w:val="00CF156B"/>
    <w:rsid w:val="00D01835"/>
    <w:rsid w:val="00D12522"/>
    <w:rsid w:val="00D55F0D"/>
    <w:rsid w:val="00D65042"/>
    <w:rsid w:val="00E067EF"/>
    <w:rsid w:val="00E26BE8"/>
    <w:rsid w:val="00E73F40"/>
    <w:rsid w:val="00ED5663"/>
    <w:rsid w:val="00ED5986"/>
    <w:rsid w:val="00F24697"/>
    <w:rsid w:val="00F273A1"/>
    <w:rsid w:val="00F44CD9"/>
    <w:rsid w:val="00F60DEE"/>
    <w:rsid w:val="00F71190"/>
    <w:rsid w:val="00F92042"/>
    <w:rsid w:val="00F9279C"/>
    <w:rsid w:val="00FB14F3"/>
    <w:rsid w:val="00FE30CE"/>
    <w:rsid w:val="045C18E2"/>
    <w:rsid w:val="06C70A28"/>
    <w:rsid w:val="08443130"/>
    <w:rsid w:val="0E1A3B33"/>
    <w:rsid w:val="102671C6"/>
    <w:rsid w:val="1AE44971"/>
    <w:rsid w:val="1DBC0763"/>
    <w:rsid w:val="22F97D63"/>
    <w:rsid w:val="264458BD"/>
    <w:rsid w:val="267F16A9"/>
    <w:rsid w:val="268545F5"/>
    <w:rsid w:val="28060F58"/>
    <w:rsid w:val="281C6C84"/>
    <w:rsid w:val="2A930A9D"/>
    <w:rsid w:val="2DAF3E40"/>
    <w:rsid w:val="2F955B05"/>
    <w:rsid w:val="31093867"/>
    <w:rsid w:val="312C2A52"/>
    <w:rsid w:val="34254E5C"/>
    <w:rsid w:val="35270760"/>
    <w:rsid w:val="38E726E0"/>
    <w:rsid w:val="3B705BA2"/>
    <w:rsid w:val="3C2B6D87"/>
    <w:rsid w:val="3D07146C"/>
    <w:rsid w:val="3D210F01"/>
    <w:rsid w:val="3E0A6EC5"/>
    <w:rsid w:val="41383B1C"/>
    <w:rsid w:val="41DE4E43"/>
    <w:rsid w:val="42EB101F"/>
    <w:rsid w:val="43173ACA"/>
    <w:rsid w:val="43182454"/>
    <w:rsid w:val="43CD6976"/>
    <w:rsid w:val="4B597946"/>
    <w:rsid w:val="4B775B45"/>
    <w:rsid w:val="4D4A2D99"/>
    <w:rsid w:val="4D6E4D26"/>
    <w:rsid w:val="4E6F0D56"/>
    <w:rsid w:val="4E6F51FA"/>
    <w:rsid w:val="4F367AC5"/>
    <w:rsid w:val="51576579"/>
    <w:rsid w:val="52832978"/>
    <w:rsid w:val="52946FDD"/>
    <w:rsid w:val="54046DFD"/>
    <w:rsid w:val="545E21E7"/>
    <w:rsid w:val="557650C0"/>
    <w:rsid w:val="57544F8D"/>
    <w:rsid w:val="58C63C68"/>
    <w:rsid w:val="597C6A1D"/>
    <w:rsid w:val="5B0B3CDA"/>
    <w:rsid w:val="5BA51563"/>
    <w:rsid w:val="5CBA6BA1"/>
    <w:rsid w:val="61930DA7"/>
    <w:rsid w:val="61B054B5"/>
    <w:rsid w:val="62036EF5"/>
    <w:rsid w:val="62925F9A"/>
    <w:rsid w:val="62C85E72"/>
    <w:rsid w:val="645C36D2"/>
    <w:rsid w:val="67CC6DC1"/>
    <w:rsid w:val="67E2596F"/>
    <w:rsid w:val="693B41FE"/>
    <w:rsid w:val="69994CD7"/>
    <w:rsid w:val="6BCD6A66"/>
    <w:rsid w:val="705636CC"/>
    <w:rsid w:val="71771B4C"/>
    <w:rsid w:val="72BA5D1A"/>
    <w:rsid w:val="77D50318"/>
    <w:rsid w:val="79D92E11"/>
    <w:rsid w:val="7CA53A11"/>
    <w:rsid w:val="7E50694E"/>
    <w:rsid w:val="7F934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imes New Roman" w:hAnsi="Times New Roman"/>
      <w:kern w:val="2"/>
      <w:sz w:val="21"/>
      <w:szCs w:val="24"/>
    </w:rPr>
  </w:style>
  <w:style w:type="paragraph" w:styleId="2">
    <w:name w:val="heading 2"/>
    <w:basedOn w:val="a"/>
    <w:next w:val="a"/>
    <w:link w:val="2Char"/>
    <w:autoRedefine/>
    <w:unhideWhenUsed/>
    <w:qFormat/>
    <w:pPr>
      <w:ind w:left="1277"/>
      <w:outlineLvl w:val="1"/>
    </w:pPr>
    <w:rPr>
      <w:rFonts w:ascii="仿宋_GB2312" w:eastAsia="仿宋_GB2312" w:hAnsi="仿宋_GB2312" w:cs="仿宋_GB2312"/>
      <w:b/>
      <w:bCs/>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qFormat/>
    <w:rPr>
      <w:rFonts w:ascii="方正仿宋_GBK" w:eastAsia="方正仿宋_GBK" w:hAnsi="方正仿宋_GBK" w:cs="方正仿宋_GBK"/>
      <w:sz w:val="32"/>
      <w:szCs w:val="32"/>
      <w:lang w:val="zh-CN" w:bidi="zh-CN"/>
    </w:rPr>
  </w:style>
  <w:style w:type="paragraph" w:styleId="a4">
    <w:name w:val="footer"/>
    <w:basedOn w:val="a"/>
    <w:link w:val="Char0"/>
    <w:autoRedefine/>
    <w:qFormat/>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note text"/>
    <w:basedOn w:val="a"/>
    <w:link w:val="Char2"/>
    <w:autoRedefine/>
    <w:qFormat/>
    <w:pPr>
      <w:snapToGrid w:val="0"/>
      <w:jc w:val="left"/>
    </w:pPr>
    <w:rPr>
      <w:sz w:val="18"/>
    </w:rPr>
  </w:style>
  <w:style w:type="table" w:styleId="a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sid w:val="00187555"/>
    <w:rPr>
      <w:rFonts w:ascii="黑体" w:eastAsia="黑体" w:hAnsi="宋体" w:cs="黑体"/>
      <w:color w:val="000000"/>
      <w:sz w:val="22"/>
      <w:szCs w:val="22"/>
      <w:u w:val="none"/>
    </w:rPr>
  </w:style>
  <w:style w:type="character" w:customStyle="1" w:styleId="font31">
    <w:name w:val="font31"/>
    <w:basedOn w:val="a0"/>
    <w:qFormat/>
    <w:rsid w:val="00F24697"/>
    <w:rPr>
      <w:rFonts w:ascii="仿宋_GB2312" w:eastAsia="仿宋_GB2312" w:cs="仿宋_GB2312" w:hint="eastAsia"/>
      <w:color w:val="000000"/>
      <w:sz w:val="22"/>
      <w:szCs w:val="22"/>
      <w:u w:val="none"/>
    </w:rPr>
  </w:style>
  <w:style w:type="character" w:customStyle="1" w:styleId="font21">
    <w:name w:val="font21"/>
    <w:basedOn w:val="a0"/>
    <w:qFormat/>
    <w:rsid w:val="009121D7"/>
    <w:rPr>
      <w:rFonts w:ascii="仿宋_GB2312" w:eastAsia="仿宋_GB2312" w:cs="仿宋_GB2312"/>
      <w:color w:val="000000"/>
      <w:sz w:val="22"/>
      <w:szCs w:val="22"/>
      <w:u w:val="none"/>
    </w:rPr>
  </w:style>
  <w:style w:type="character" w:customStyle="1" w:styleId="font51">
    <w:name w:val="font51"/>
    <w:basedOn w:val="a0"/>
    <w:qFormat/>
    <w:rsid w:val="00F273A1"/>
    <w:rPr>
      <w:rFonts w:ascii="仿宋_GB2312" w:eastAsia="仿宋_GB2312" w:hint="eastAsia"/>
      <w:b w:val="0"/>
      <w:bCs w:val="0"/>
      <w:i w:val="0"/>
      <w:iCs w:val="0"/>
      <w:strike w:val="0"/>
      <w:dstrike w:val="0"/>
      <w:color w:val="000000"/>
      <w:sz w:val="22"/>
      <w:szCs w:val="22"/>
      <w:u w:val="none"/>
      <w:effect w:val="none"/>
    </w:rPr>
  </w:style>
  <w:style w:type="paragraph" w:styleId="a8">
    <w:name w:val="Plain Text"/>
    <w:basedOn w:val="a"/>
    <w:link w:val="Char3"/>
    <w:uiPriority w:val="99"/>
    <w:unhideWhenUsed/>
    <w:qFormat/>
    <w:rsid w:val="00B56E1B"/>
    <w:rPr>
      <w:rFonts w:ascii="宋体" w:hAnsi="Courier New" w:cs="Courier New"/>
      <w:szCs w:val="21"/>
    </w:rPr>
  </w:style>
  <w:style w:type="character" w:customStyle="1" w:styleId="Char3">
    <w:name w:val="纯文本 Char"/>
    <w:basedOn w:val="a0"/>
    <w:link w:val="a8"/>
    <w:uiPriority w:val="99"/>
    <w:rsid w:val="00B56E1B"/>
    <w:rPr>
      <w:rFonts w:ascii="宋体" w:hAnsi="Courier New" w:cs="Courier New"/>
      <w:kern w:val="2"/>
      <w:sz w:val="21"/>
      <w:szCs w:val="21"/>
    </w:rPr>
  </w:style>
  <w:style w:type="character" w:customStyle="1" w:styleId="Char1">
    <w:name w:val="页眉 Char"/>
    <w:basedOn w:val="a0"/>
    <w:link w:val="a5"/>
    <w:uiPriority w:val="99"/>
    <w:qFormat/>
    <w:rsid w:val="00B56E1B"/>
    <w:rPr>
      <w:rFonts w:ascii="Times New Roman" w:hAnsi="Times New Roman"/>
      <w:kern w:val="2"/>
      <w:sz w:val="18"/>
      <w:szCs w:val="24"/>
    </w:rPr>
  </w:style>
  <w:style w:type="character" w:customStyle="1" w:styleId="Char0">
    <w:name w:val="页脚 Char"/>
    <w:basedOn w:val="a0"/>
    <w:link w:val="a4"/>
    <w:uiPriority w:val="99"/>
    <w:qFormat/>
    <w:rsid w:val="00B56E1B"/>
    <w:rPr>
      <w:rFonts w:ascii="Times New Roman" w:eastAsia="黑体" w:hAnsi="Times New Roman"/>
      <w:snapToGrid w:val="0"/>
      <w:sz w:val="18"/>
      <w:szCs w:val="18"/>
    </w:rPr>
  </w:style>
  <w:style w:type="character" w:customStyle="1" w:styleId="2Char">
    <w:name w:val="标题 2 Char"/>
    <w:basedOn w:val="a0"/>
    <w:link w:val="2"/>
    <w:qFormat/>
    <w:rsid w:val="00B56E1B"/>
    <w:rPr>
      <w:rFonts w:ascii="仿宋_GB2312" w:eastAsia="仿宋_GB2312" w:hAnsi="仿宋_GB2312" w:cs="仿宋_GB2312"/>
      <w:b/>
      <w:bCs/>
      <w:kern w:val="2"/>
      <w:sz w:val="32"/>
      <w:szCs w:val="32"/>
      <w:lang w:val="zh-CN" w:bidi="zh-CN"/>
    </w:rPr>
  </w:style>
  <w:style w:type="character" w:customStyle="1" w:styleId="Char">
    <w:name w:val="正文文本 Char"/>
    <w:basedOn w:val="a0"/>
    <w:link w:val="a3"/>
    <w:qFormat/>
    <w:rsid w:val="00B56E1B"/>
    <w:rPr>
      <w:rFonts w:ascii="方正仿宋_GBK" w:eastAsia="方正仿宋_GBK" w:hAnsi="方正仿宋_GBK" w:cs="方正仿宋_GBK"/>
      <w:kern w:val="2"/>
      <w:sz w:val="32"/>
      <w:szCs w:val="32"/>
      <w:lang w:val="zh-CN" w:bidi="zh-CN"/>
    </w:rPr>
  </w:style>
  <w:style w:type="character" w:customStyle="1" w:styleId="Char2">
    <w:name w:val="脚注文本 Char"/>
    <w:basedOn w:val="a0"/>
    <w:link w:val="a6"/>
    <w:qFormat/>
    <w:rsid w:val="00B56E1B"/>
    <w:rPr>
      <w:rFonts w:ascii="Times New Roman" w:hAnsi="Times New Roman"/>
      <w:kern w:val="2"/>
      <w:sz w:val="1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imes New Roman" w:hAnsi="Times New Roman"/>
      <w:kern w:val="2"/>
      <w:sz w:val="21"/>
      <w:szCs w:val="24"/>
    </w:rPr>
  </w:style>
  <w:style w:type="paragraph" w:styleId="2">
    <w:name w:val="heading 2"/>
    <w:basedOn w:val="a"/>
    <w:next w:val="a"/>
    <w:link w:val="2Char"/>
    <w:autoRedefine/>
    <w:unhideWhenUsed/>
    <w:qFormat/>
    <w:pPr>
      <w:ind w:left="1277"/>
      <w:outlineLvl w:val="1"/>
    </w:pPr>
    <w:rPr>
      <w:rFonts w:ascii="仿宋_GB2312" w:eastAsia="仿宋_GB2312" w:hAnsi="仿宋_GB2312" w:cs="仿宋_GB2312"/>
      <w:b/>
      <w:bCs/>
      <w:sz w:val="32"/>
      <w:szCs w:val="32"/>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autoRedefine/>
    <w:qFormat/>
    <w:rPr>
      <w:rFonts w:ascii="方正仿宋_GBK" w:eastAsia="方正仿宋_GBK" w:hAnsi="方正仿宋_GBK" w:cs="方正仿宋_GBK"/>
      <w:sz w:val="32"/>
      <w:szCs w:val="32"/>
      <w:lang w:val="zh-CN" w:bidi="zh-CN"/>
    </w:rPr>
  </w:style>
  <w:style w:type="paragraph" w:styleId="a4">
    <w:name w:val="footer"/>
    <w:basedOn w:val="a"/>
    <w:link w:val="Char0"/>
    <w:autoRedefine/>
    <w:qFormat/>
    <w:pPr>
      <w:tabs>
        <w:tab w:val="center" w:pos="4153"/>
        <w:tab w:val="right" w:pos="8306"/>
      </w:tabs>
      <w:snapToGrid w:val="0"/>
      <w:jc w:val="left"/>
    </w:pPr>
    <w:rPr>
      <w:rFonts w:eastAsia="黑体"/>
      <w:snapToGrid w:val="0"/>
      <w:kern w:val="0"/>
      <w:sz w:val="18"/>
      <w:szCs w:val="18"/>
    </w:rPr>
  </w:style>
  <w:style w:type="paragraph" w:styleId="a5">
    <w:name w:val="header"/>
    <w:basedOn w:val="a"/>
    <w:link w:val="Char1"/>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footnote text"/>
    <w:basedOn w:val="a"/>
    <w:link w:val="Char2"/>
    <w:autoRedefine/>
    <w:qFormat/>
    <w:pPr>
      <w:snapToGrid w:val="0"/>
      <w:jc w:val="left"/>
    </w:pPr>
    <w:rPr>
      <w:sz w:val="18"/>
    </w:rPr>
  </w:style>
  <w:style w:type="table" w:styleId="a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0"/>
    <w:qFormat/>
    <w:rsid w:val="00187555"/>
    <w:rPr>
      <w:rFonts w:ascii="黑体" w:eastAsia="黑体" w:hAnsi="宋体" w:cs="黑体"/>
      <w:color w:val="000000"/>
      <w:sz w:val="22"/>
      <w:szCs w:val="22"/>
      <w:u w:val="none"/>
    </w:rPr>
  </w:style>
  <w:style w:type="character" w:customStyle="1" w:styleId="font31">
    <w:name w:val="font31"/>
    <w:basedOn w:val="a0"/>
    <w:qFormat/>
    <w:rsid w:val="00F24697"/>
    <w:rPr>
      <w:rFonts w:ascii="仿宋_GB2312" w:eastAsia="仿宋_GB2312" w:cs="仿宋_GB2312" w:hint="eastAsia"/>
      <w:color w:val="000000"/>
      <w:sz w:val="22"/>
      <w:szCs w:val="22"/>
      <w:u w:val="none"/>
    </w:rPr>
  </w:style>
  <w:style w:type="character" w:customStyle="1" w:styleId="font21">
    <w:name w:val="font21"/>
    <w:basedOn w:val="a0"/>
    <w:qFormat/>
    <w:rsid w:val="009121D7"/>
    <w:rPr>
      <w:rFonts w:ascii="仿宋_GB2312" w:eastAsia="仿宋_GB2312" w:cs="仿宋_GB2312"/>
      <w:color w:val="000000"/>
      <w:sz w:val="22"/>
      <w:szCs w:val="22"/>
      <w:u w:val="none"/>
    </w:rPr>
  </w:style>
  <w:style w:type="character" w:customStyle="1" w:styleId="font51">
    <w:name w:val="font51"/>
    <w:basedOn w:val="a0"/>
    <w:qFormat/>
    <w:rsid w:val="00F273A1"/>
    <w:rPr>
      <w:rFonts w:ascii="仿宋_GB2312" w:eastAsia="仿宋_GB2312" w:hint="eastAsia"/>
      <w:b w:val="0"/>
      <w:bCs w:val="0"/>
      <w:i w:val="0"/>
      <w:iCs w:val="0"/>
      <w:strike w:val="0"/>
      <w:dstrike w:val="0"/>
      <w:color w:val="000000"/>
      <w:sz w:val="22"/>
      <w:szCs w:val="22"/>
      <w:u w:val="none"/>
      <w:effect w:val="none"/>
    </w:rPr>
  </w:style>
  <w:style w:type="paragraph" w:styleId="a8">
    <w:name w:val="Plain Text"/>
    <w:basedOn w:val="a"/>
    <w:link w:val="Char3"/>
    <w:uiPriority w:val="99"/>
    <w:unhideWhenUsed/>
    <w:qFormat/>
    <w:rsid w:val="00B56E1B"/>
    <w:rPr>
      <w:rFonts w:ascii="宋体" w:hAnsi="Courier New" w:cs="Courier New"/>
      <w:szCs w:val="21"/>
    </w:rPr>
  </w:style>
  <w:style w:type="character" w:customStyle="1" w:styleId="Char3">
    <w:name w:val="纯文本 Char"/>
    <w:basedOn w:val="a0"/>
    <w:link w:val="a8"/>
    <w:uiPriority w:val="99"/>
    <w:rsid w:val="00B56E1B"/>
    <w:rPr>
      <w:rFonts w:ascii="宋体" w:hAnsi="Courier New" w:cs="Courier New"/>
      <w:kern w:val="2"/>
      <w:sz w:val="21"/>
      <w:szCs w:val="21"/>
    </w:rPr>
  </w:style>
  <w:style w:type="character" w:customStyle="1" w:styleId="Char1">
    <w:name w:val="页眉 Char"/>
    <w:basedOn w:val="a0"/>
    <w:link w:val="a5"/>
    <w:uiPriority w:val="99"/>
    <w:qFormat/>
    <w:rsid w:val="00B56E1B"/>
    <w:rPr>
      <w:rFonts w:ascii="Times New Roman" w:hAnsi="Times New Roman"/>
      <w:kern w:val="2"/>
      <w:sz w:val="18"/>
      <w:szCs w:val="24"/>
    </w:rPr>
  </w:style>
  <w:style w:type="character" w:customStyle="1" w:styleId="Char0">
    <w:name w:val="页脚 Char"/>
    <w:basedOn w:val="a0"/>
    <w:link w:val="a4"/>
    <w:uiPriority w:val="99"/>
    <w:qFormat/>
    <w:rsid w:val="00B56E1B"/>
    <w:rPr>
      <w:rFonts w:ascii="Times New Roman" w:eastAsia="黑体" w:hAnsi="Times New Roman"/>
      <w:snapToGrid w:val="0"/>
      <w:sz w:val="18"/>
      <w:szCs w:val="18"/>
    </w:rPr>
  </w:style>
  <w:style w:type="character" w:customStyle="1" w:styleId="2Char">
    <w:name w:val="标题 2 Char"/>
    <w:basedOn w:val="a0"/>
    <w:link w:val="2"/>
    <w:qFormat/>
    <w:rsid w:val="00B56E1B"/>
    <w:rPr>
      <w:rFonts w:ascii="仿宋_GB2312" w:eastAsia="仿宋_GB2312" w:hAnsi="仿宋_GB2312" w:cs="仿宋_GB2312"/>
      <w:b/>
      <w:bCs/>
      <w:kern w:val="2"/>
      <w:sz w:val="32"/>
      <w:szCs w:val="32"/>
      <w:lang w:val="zh-CN" w:bidi="zh-CN"/>
    </w:rPr>
  </w:style>
  <w:style w:type="character" w:customStyle="1" w:styleId="Char">
    <w:name w:val="正文文本 Char"/>
    <w:basedOn w:val="a0"/>
    <w:link w:val="a3"/>
    <w:qFormat/>
    <w:rsid w:val="00B56E1B"/>
    <w:rPr>
      <w:rFonts w:ascii="方正仿宋_GBK" w:eastAsia="方正仿宋_GBK" w:hAnsi="方正仿宋_GBK" w:cs="方正仿宋_GBK"/>
      <w:kern w:val="2"/>
      <w:sz w:val="32"/>
      <w:szCs w:val="32"/>
      <w:lang w:val="zh-CN" w:bidi="zh-CN"/>
    </w:rPr>
  </w:style>
  <w:style w:type="character" w:customStyle="1" w:styleId="Char2">
    <w:name w:val="脚注文本 Char"/>
    <w:basedOn w:val="a0"/>
    <w:link w:val="a6"/>
    <w:qFormat/>
    <w:rsid w:val="00B56E1B"/>
    <w:rPr>
      <w:rFonts w:ascii="Times New Roman" w:hAnsi="Times New Roman"/>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1496</TotalTime>
  <Pages>86</Pages>
  <Words>22022</Words>
  <Characters>26648</Characters>
  <Application>Microsoft Office Word</Application>
  <DocSecurity>0</DocSecurity>
  <Lines>6662</Lines>
  <Paragraphs>4055</Paragraphs>
  <ScaleCrop>false</ScaleCrop>
  <Company>Microsoft Corp.</Company>
  <LinksUpToDate>false</LinksUpToDate>
  <CharactersWithSpaces>44615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预算股</cp:lastModifiedBy>
  <cp:revision>35</cp:revision>
  <dcterms:created xsi:type="dcterms:W3CDTF">2025-03-26T02:07:00Z</dcterms:created>
  <dcterms:modified xsi:type="dcterms:W3CDTF">2025-04-25T02:21:00Z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78ACC92BE4A344F8AB717217BD76923B_13</vt:lpwstr>
  </property>
  <property fmtid="{D5CDD505-2E9C-101B-9397-08002B2CF9AE}" pid="4" name="KSOTemplateDocerSaveRecord">
    <vt:lpwstr>eyJoZGlkIjoiOGEzNDg2NzdlZjJjNGNkMGM4NjIzNWI0ZDYwZDJkMzQiLCJ1c2VySWQiOiIzOTM2MTUzNzAifQ==</vt:lpwstr>
  </property>
</Properties>
</file>